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87" w:type="dxa"/>
        <w:jc w:val="center"/>
        <w:tblCellMar>
          <w:left w:w="0" w:type="dxa"/>
          <w:right w:w="0" w:type="dxa"/>
        </w:tblCellMar>
        <w:tblLook w:val="04A0" w:firstRow="1" w:lastRow="0" w:firstColumn="1" w:lastColumn="0" w:noHBand="0" w:noVBand="1"/>
      </w:tblPr>
      <w:tblGrid>
        <w:gridCol w:w="21"/>
        <w:gridCol w:w="21"/>
        <w:gridCol w:w="9045"/>
      </w:tblGrid>
      <w:tr w:rsidR="0097136B" w:rsidRPr="00D2164E" w:rsidTr="006D17C5">
        <w:trPr>
          <w:trHeight w:val="1404"/>
          <w:jc w:val="center"/>
        </w:trPr>
        <w:tc>
          <w:tcPr>
            <w:tcW w:w="21" w:type="dxa"/>
            <w:vMerge w:val="restart"/>
            <w:vAlign w:val="bottom"/>
          </w:tcPr>
          <w:p w:rsidR="0097136B" w:rsidRPr="00D2164E" w:rsidRDefault="0097136B" w:rsidP="00811C06">
            <w:pPr>
              <w:jc w:val="center"/>
              <w:rPr>
                <w:rFonts w:cs="Arial"/>
              </w:rPr>
            </w:pPr>
            <w:bookmarkStart w:id="0" w:name="_Toc393961767"/>
          </w:p>
        </w:tc>
        <w:tc>
          <w:tcPr>
            <w:tcW w:w="9066" w:type="dxa"/>
            <w:gridSpan w:val="2"/>
            <w:vAlign w:val="bottom"/>
          </w:tcPr>
          <w:p w:rsidR="0097136B" w:rsidRPr="00D2164E" w:rsidRDefault="0097136B" w:rsidP="00811C06">
            <w:pPr>
              <w:pStyle w:val="DateTitlePage"/>
            </w:pPr>
          </w:p>
        </w:tc>
      </w:tr>
      <w:tr w:rsidR="0097136B" w:rsidRPr="00D2164E" w:rsidTr="006D17C5">
        <w:trPr>
          <w:trHeight w:val="1335"/>
          <w:jc w:val="center"/>
        </w:trPr>
        <w:tc>
          <w:tcPr>
            <w:tcW w:w="21" w:type="dxa"/>
            <w:vMerge/>
            <w:vAlign w:val="bottom"/>
          </w:tcPr>
          <w:p w:rsidR="0097136B" w:rsidRPr="00D2164E" w:rsidRDefault="0097136B" w:rsidP="00811C06">
            <w:pPr>
              <w:spacing w:line="23" w:lineRule="atLeast"/>
              <w:jc w:val="center"/>
              <w:rPr>
                <w:rFonts w:cs="Arial"/>
              </w:rPr>
            </w:pPr>
          </w:p>
        </w:tc>
        <w:tc>
          <w:tcPr>
            <w:tcW w:w="9066" w:type="dxa"/>
            <w:gridSpan w:val="2"/>
            <w:vAlign w:val="center"/>
          </w:tcPr>
          <w:p w:rsidR="006D17C5" w:rsidRDefault="0097136B" w:rsidP="00811C06">
            <w:pPr>
              <w:pStyle w:val="DocumentTitle"/>
              <w:rPr>
                <w:color w:val="2E74B5" w:themeColor="accent1" w:themeShade="BF"/>
              </w:rPr>
            </w:pPr>
            <w:r>
              <w:rPr>
                <w:color w:val="2E74B5" w:themeColor="accent1" w:themeShade="BF"/>
              </w:rPr>
              <w:t>“</w:t>
            </w:r>
            <w:r w:rsidRPr="0097136B">
              <w:rPr>
                <w:color w:val="2E74B5" w:themeColor="accent1" w:themeShade="BF"/>
              </w:rPr>
              <w:t>Approach for Estimating Exposures and Incremental Health Effects from Lead due to Renovation, Repair, and Painting Activities in Public and Commercial Buildings</w:t>
            </w:r>
            <w:r>
              <w:rPr>
                <w:color w:val="2E74B5" w:themeColor="accent1" w:themeShade="BF"/>
              </w:rPr>
              <w:t>”</w:t>
            </w:r>
            <w:r w:rsidR="006D17C5">
              <w:rPr>
                <w:color w:val="2E74B5" w:themeColor="accent1" w:themeShade="BF"/>
              </w:rPr>
              <w:t xml:space="preserve">  </w:t>
            </w:r>
          </w:p>
          <w:p w:rsidR="006D17C5" w:rsidRDefault="006D17C5" w:rsidP="00811C06">
            <w:pPr>
              <w:pStyle w:val="DocumentTitle"/>
              <w:rPr>
                <w:color w:val="2E74B5" w:themeColor="accent1" w:themeShade="BF"/>
              </w:rPr>
            </w:pPr>
          </w:p>
          <w:p w:rsidR="0097136B" w:rsidRDefault="006D17C5" w:rsidP="00811C06">
            <w:pPr>
              <w:pStyle w:val="DocumentTitle"/>
              <w:rPr>
                <w:color w:val="2E74B5" w:themeColor="accent1" w:themeShade="BF"/>
              </w:rPr>
            </w:pPr>
            <w:r>
              <w:rPr>
                <w:color w:val="2E74B5" w:themeColor="accent1" w:themeShade="BF"/>
              </w:rPr>
              <w:t>Reference Guide for Running Leggett Model Version 5</w:t>
            </w:r>
          </w:p>
          <w:p w:rsidR="006D17C5" w:rsidRPr="006D17C5" w:rsidRDefault="006D17C5" w:rsidP="006D17C5"/>
        </w:tc>
      </w:tr>
      <w:tr w:rsidR="0097136B" w:rsidRPr="00D2164E" w:rsidTr="006D17C5">
        <w:trPr>
          <w:trHeight w:val="1335"/>
          <w:jc w:val="center"/>
        </w:trPr>
        <w:tc>
          <w:tcPr>
            <w:tcW w:w="21" w:type="dxa"/>
            <w:vAlign w:val="center"/>
          </w:tcPr>
          <w:p w:rsidR="0097136B" w:rsidRPr="00D2164E" w:rsidRDefault="0097136B" w:rsidP="00811C06">
            <w:pPr>
              <w:spacing w:line="23" w:lineRule="atLeast"/>
              <w:jc w:val="center"/>
              <w:rPr>
                <w:rFonts w:cs="Arial"/>
              </w:rPr>
            </w:pPr>
          </w:p>
        </w:tc>
        <w:tc>
          <w:tcPr>
            <w:tcW w:w="21" w:type="dxa"/>
            <w:vAlign w:val="center"/>
          </w:tcPr>
          <w:p w:rsidR="0097136B" w:rsidRPr="00D2164E" w:rsidRDefault="0097136B" w:rsidP="00811C06">
            <w:pPr>
              <w:spacing w:line="23" w:lineRule="atLeast"/>
              <w:jc w:val="center"/>
              <w:rPr>
                <w:rFonts w:cs="Arial"/>
              </w:rPr>
            </w:pPr>
          </w:p>
        </w:tc>
        <w:tc>
          <w:tcPr>
            <w:tcW w:w="9045" w:type="dxa"/>
            <w:vAlign w:val="bottom"/>
          </w:tcPr>
          <w:p w:rsidR="0097136B" w:rsidRPr="00D2164E" w:rsidRDefault="0097136B" w:rsidP="00811C06">
            <w:pPr>
              <w:spacing w:line="23" w:lineRule="atLeast"/>
              <w:rPr>
                <w:rFonts w:cs="Arial"/>
              </w:rPr>
            </w:pPr>
          </w:p>
        </w:tc>
      </w:tr>
      <w:tr w:rsidR="0097136B" w:rsidRPr="00D2164E" w:rsidTr="006D17C5">
        <w:trPr>
          <w:trHeight w:hRule="exact" w:val="1214"/>
          <w:jc w:val="center"/>
        </w:trPr>
        <w:tc>
          <w:tcPr>
            <w:tcW w:w="21" w:type="dxa"/>
            <w:vAlign w:val="center"/>
          </w:tcPr>
          <w:p w:rsidR="0097136B" w:rsidRPr="00D2164E" w:rsidRDefault="0097136B" w:rsidP="00811C06">
            <w:pPr>
              <w:spacing w:line="23" w:lineRule="atLeast"/>
              <w:jc w:val="center"/>
              <w:rPr>
                <w:rFonts w:cs="Arial"/>
              </w:rPr>
            </w:pPr>
          </w:p>
        </w:tc>
        <w:tc>
          <w:tcPr>
            <w:tcW w:w="21" w:type="dxa"/>
            <w:vAlign w:val="center"/>
          </w:tcPr>
          <w:p w:rsidR="0097136B" w:rsidRPr="00D2164E" w:rsidRDefault="0097136B" w:rsidP="00811C06">
            <w:pPr>
              <w:spacing w:line="23" w:lineRule="atLeast"/>
              <w:jc w:val="center"/>
              <w:rPr>
                <w:rFonts w:cs="Arial"/>
              </w:rPr>
            </w:pPr>
          </w:p>
        </w:tc>
        <w:tc>
          <w:tcPr>
            <w:tcW w:w="9045" w:type="dxa"/>
            <w:vAlign w:val="center"/>
          </w:tcPr>
          <w:p w:rsidR="0097136B" w:rsidRPr="00076859" w:rsidRDefault="006D17C5" w:rsidP="00811C06">
            <w:pPr>
              <w:pStyle w:val="DateTitlePage"/>
            </w:pPr>
            <w:r>
              <w:t>November</w:t>
            </w:r>
            <w:r w:rsidR="0097136B">
              <w:t xml:space="preserve"> 2014</w:t>
            </w:r>
          </w:p>
        </w:tc>
      </w:tr>
      <w:tr w:rsidR="0097136B" w:rsidRPr="00D2164E" w:rsidTr="006D17C5">
        <w:trPr>
          <w:trHeight w:val="430"/>
          <w:jc w:val="center"/>
        </w:trPr>
        <w:tc>
          <w:tcPr>
            <w:tcW w:w="21" w:type="dxa"/>
            <w:vAlign w:val="center"/>
          </w:tcPr>
          <w:p w:rsidR="0097136B" w:rsidRPr="00D2164E" w:rsidRDefault="0097136B" w:rsidP="00811C06">
            <w:pPr>
              <w:spacing w:line="23" w:lineRule="atLeast"/>
              <w:jc w:val="center"/>
              <w:rPr>
                <w:rFonts w:cs="Arial"/>
              </w:rPr>
            </w:pPr>
          </w:p>
        </w:tc>
        <w:tc>
          <w:tcPr>
            <w:tcW w:w="21" w:type="dxa"/>
            <w:vAlign w:val="center"/>
          </w:tcPr>
          <w:p w:rsidR="0097136B" w:rsidRPr="00D2164E" w:rsidRDefault="0097136B" w:rsidP="00811C06">
            <w:pPr>
              <w:spacing w:line="23" w:lineRule="atLeast"/>
              <w:jc w:val="center"/>
              <w:rPr>
                <w:rFonts w:cs="Arial"/>
              </w:rPr>
            </w:pPr>
          </w:p>
        </w:tc>
        <w:tc>
          <w:tcPr>
            <w:tcW w:w="9045" w:type="dxa"/>
            <w:vAlign w:val="bottom"/>
          </w:tcPr>
          <w:p w:rsidR="0097136B" w:rsidRPr="00026177" w:rsidRDefault="0097136B" w:rsidP="00811C06">
            <w:pPr>
              <w:pStyle w:val="For-From1"/>
            </w:pPr>
          </w:p>
        </w:tc>
      </w:tr>
      <w:tr w:rsidR="0097136B" w:rsidRPr="00D2164E" w:rsidTr="006D17C5">
        <w:trPr>
          <w:trHeight w:val="683"/>
          <w:jc w:val="center"/>
        </w:trPr>
        <w:tc>
          <w:tcPr>
            <w:tcW w:w="21" w:type="dxa"/>
            <w:vAlign w:val="center"/>
          </w:tcPr>
          <w:p w:rsidR="0097136B" w:rsidRPr="00D2164E" w:rsidRDefault="0097136B" w:rsidP="00811C06">
            <w:pPr>
              <w:spacing w:line="23" w:lineRule="atLeast"/>
              <w:jc w:val="center"/>
              <w:rPr>
                <w:rFonts w:cs="Arial"/>
              </w:rPr>
            </w:pPr>
          </w:p>
        </w:tc>
        <w:tc>
          <w:tcPr>
            <w:tcW w:w="21" w:type="dxa"/>
            <w:vAlign w:val="center"/>
          </w:tcPr>
          <w:p w:rsidR="0097136B" w:rsidRPr="00D2164E" w:rsidRDefault="0097136B" w:rsidP="00811C06">
            <w:pPr>
              <w:pStyle w:val="For-From2"/>
            </w:pPr>
          </w:p>
        </w:tc>
        <w:tc>
          <w:tcPr>
            <w:tcW w:w="9045" w:type="dxa"/>
            <w:vAlign w:val="bottom"/>
          </w:tcPr>
          <w:p w:rsidR="0097136B" w:rsidRPr="00FD0BF6" w:rsidRDefault="0097136B" w:rsidP="00811C06">
            <w:pPr>
              <w:pStyle w:val="For-From2"/>
            </w:pPr>
            <w:r>
              <w:t>EPA Office of Pollution Prevention and Toxics</w:t>
            </w:r>
          </w:p>
          <w:p w:rsidR="0097136B" w:rsidRDefault="0097136B" w:rsidP="00811C06">
            <w:pPr>
              <w:pStyle w:val="For-From2"/>
            </w:pPr>
            <w:r>
              <w:t>1200 Pennsylvania Avenue, N.W.</w:t>
            </w:r>
          </w:p>
          <w:p w:rsidR="0097136B" w:rsidRPr="00B859CF" w:rsidRDefault="0097136B" w:rsidP="00811C06">
            <w:pPr>
              <w:pStyle w:val="For-From2"/>
              <w:rPr>
                <w:rFonts w:ascii="Arial" w:hAnsi="Arial" w:cs="Arial"/>
              </w:rPr>
            </w:pPr>
            <w:r>
              <w:t>Washington, DC 20460</w:t>
            </w:r>
          </w:p>
        </w:tc>
      </w:tr>
      <w:tr w:rsidR="0097136B" w:rsidRPr="00600794" w:rsidTr="006D17C5">
        <w:trPr>
          <w:trHeight w:val="430"/>
          <w:jc w:val="center"/>
        </w:trPr>
        <w:tc>
          <w:tcPr>
            <w:tcW w:w="21" w:type="dxa"/>
            <w:vAlign w:val="center"/>
          </w:tcPr>
          <w:p w:rsidR="0097136B" w:rsidRPr="00D2164E" w:rsidRDefault="0097136B" w:rsidP="00811C06">
            <w:pPr>
              <w:spacing w:line="23" w:lineRule="atLeast"/>
              <w:jc w:val="center"/>
              <w:rPr>
                <w:rFonts w:cs="Arial"/>
              </w:rPr>
            </w:pPr>
          </w:p>
        </w:tc>
        <w:tc>
          <w:tcPr>
            <w:tcW w:w="21" w:type="dxa"/>
            <w:vAlign w:val="center"/>
          </w:tcPr>
          <w:p w:rsidR="0097136B" w:rsidRPr="00D2164E" w:rsidRDefault="0097136B" w:rsidP="00811C06">
            <w:pPr>
              <w:spacing w:line="23" w:lineRule="atLeast"/>
              <w:jc w:val="center"/>
              <w:rPr>
                <w:rFonts w:cs="Arial"/>
              </w:rPr>
            </w:pPr>
          </w:p>
        </w:tc>
        <w:tc>
          <w:tcPr>
            <w:tcW w:w="9045" w:type="dxa"/>
            <w:vAlign w:val="bottom"/>
          </w:tcPr>
          <w:p w:rsidR="0097136B" w:rsidRPr="00600794" w:rsidRDefault="0097136B" w:rsidP="00811C06">
            <w:pPr>
              <w:pStyle w:val="For-From1"/>
              <w:rPr>
                <w:b w:val="0"/>
                <w:color w:val="auto"/>
              </w:rPr>
            </w:pPr>
            <w:r w:rsidRPr="00600794">
              <w:rPr>
                <w:b w:val="0"/>
                <w:color w:val="auto"/>
              </w:rPr>
              <w:t>Assistance and support provided by ICF International under Contract number EP-C-14-001</w:t>
            </w:r>
          </w:p>
        </w:tc>
      </w:tr>
      <w:tr w:rsidR="0097136B" w:rsidRPr="00D2164E" w:rsidTr="006D17C5">
        <w:trPr>
          <w:trHeight w:val="366"/>
          <w:jc w:val="center"/>
        </w:trPr>
        <w:tc>
          <w:tcPr>
            <w:tcW w:w="21" w:type="dxa"/>
            <w:vAlign w:val="center"/>
          </w:tcPr>
          <w:p w:rsidR="0097136B" w:rsidRPr="00D2164E" w:rsidRDefault="0097136B" w:rsidP="00811C06">
            <w:pPr>
              <w:spacing w:line="23" w:lineRule="atLeast"/>
              <w:jc w:val="center"/>
              <w:rPr>
                <w:rFonts w:cs="Arial"/>
              </w:rPr>
            </w:pPr>
          </w:p>
        </w:tc>
        <w:tc>
          <w:tcPr>
            <w:tcW w:w="21" w:type="dxa"/>
            <w:vAlign w:val="center"/>
          </w:tcPr>
          <w:p w:rsidR="0097136B" w:rsidRPr="00D2164E" w:rsidRDefault="0097136B" w:rsidP="00811C06">
            <w:pPr>
              <w:spacing w:line="23" w:lineRule="atLeast"/>
              <w:jc w:val="center"/>
              <w:rPr>
                <w:rFonts w:cs="Arial"/>
              </w:rPr>
            </w:pPr>
          </w:p>
        </w:tc>
        <w:tc>
          <w:tcPr>
            <w:tcW w:w="9045" w:type="dxa"/>
            <w:vAlign w:val="bottom"/>
          </w:tcPr>
          <w:p w:rsidR="0097136B" w:rsidRPr="00D2164E" w:rsidRDefault="0097136B" w:rsidP="00811C06">
            <w:pPr>
              <w:pStyle w:val="For-From2"/>
            </w:pPr>
          </w:p>
        </w:tc>
      </w:tr>
    </w:tbl>
    <w:p w:rsidR="0097136B" w:rsidRDefault="0097136B" w:rsidP="0097136B">
      <w:pPr>
        <w:pStyle w:val="BodyText"/>
        <w:sectPr w:rsidR="0097136B" w:rsidSect="007A77A4">
          <w:headerReference w:type="default" r:id="rId7"/>
          <w:footerReference w:type="default" r:id="rId8"/>
          <w:headerReference w:type="first" r:id="rId9"/>
          <w:footerReference w:type="first" r:id="rId10"/>
          <w:pgSz w:w="12240" w:h="15840" w:code="1"/>
          <w:pgMar w:top="2160" w:right="1440" w:bottom="1440" w:left="1440" w:header="576" w:footer="576" w:gutter="0"/>
          <w:pgNumType w:fmt="lowerRoman"/>
          <w:cols w:space="720"/>
          <w:titlePg/>
          <w:docGrid w:linePitch="360"/>
        </w:sectPr>
      </w:pPr>
    </w:p>
    <w:bookmarkEnd w:id="0"/>
    <w:p w:rsidR="006D17C5" w:rsidRDefault="006D17C5" w:rsidP="006D17C5">
      <w:pPr>
        <w:tabs>
          <w:tab w:val="left" w:pos="6840"/>
        </w:tabs>
        <w:spacing w:after="360"/>
        <w:jc w:val="center"/>
        <w:rPr>
          <w:b/>
          <w:sz w:val="36"/>
          <w:szCs w:val="28"/>
        </w:rPr>
      </w:pPr>
      <w:r>
        <w:rPr>
          <w:b/>
          <w:sz w:val="36"/>
          <w:szCs w:val="28"/>
        </w:rPr>
        <w:lastRenderedPageBreak/>
        <w:t>Running Leggett Model Version 5</w:t>
      </w:r>
    </w:p>
    <w:p w:rsidR="006D17C5" w:rsidRDefault="006D17C5" w:rsidP="006D17C5">
      <w:pPr>
        <w:pStyle w:val="Heading1"/>
        <w:spacing w:before="160" w:after="160"/>
      </w:pPr>
      <w:r>
        <w:t>Extracting and Running the Model</w:t>
      </w:r>
    </w:p>
    <w:p w:rsidR="006D17C5" w:rsidRDefault="006D17C5" w:rsidP="006D17C5">
      <w:pPr>
        <w:autoSpaceDE w:val="0"/>
        <w:autoSpaceDN w:val="0"/>
        <w:adjustRightInd w:val="0"/>
        <w:spacing w:after="0"/>
      </w:pPr>
      <w:r w:rsidRPr="00E348F8">
        <w:rPr>
          <w:rFonts w:cstheme="minorHAnsi"/>
        </w:rPr>
        <w:t xml:space="preserve">The </w:t>
      </w:r>
      <w:r>
        <w:rPr>
          <w:rFonts w:cstheme="minorHAnsi"/>
        </w:rPr>
        <w:t>“</w:t>
      </w:r>
      <w:r w:rsidRPr="00E348F8">
        <w:rPr>
          <w:rFonts w:cstheme="minorHAnsi"/>
          <w:bCs/>
        </w:rPr>
        <w:t>Approach for Estimating Exposures</w:t>
      </w:r>
      <w:r>
        <w:rPr>
          <w:rFonts w:cstheme="minorHAnsi"/>
          <w:bCs/>
        </w:rPr>
        <w:t xml:space="preserve"> </w:t>
      </w:r>
      <w:r w:rsidRPr="00E348F8">
        <w:rPr>
          <w:rFonts w:cstheme="minorHAnsi"/>
          <w:bCs/>
        </w:rPr>
        <w:t>and Incremental Health Effects from</w:t>
      </w:r>
      <w:r>
        <w:rPr>
          <w:rFonts w:cstheme="minorHAnsi"/>
          <w:bCs/>
        </w:rPr>
        <w:t xml:space="preserve"> </w:t>
      </w:r>
      <w:r w:rsidRPr="00E348F8">
        <w:rPr>
          <w:rFonts w:cstheme="minorHAnsi"/>
          <w:bCs/>
        </w:rPr>
        <w:t>Lead due to Renovation, Repair, and</w:t>
      </w:r>
      <w:r>
        <w:rPr>
          <w:rFonts w:cstheme="minorHAnsi"/>
          <w:bCs/>
        </w:rPr>
        <w:t xml:space="preserve"> </w:t>
      </w:r>
      <w:r w:rsidRPr="00E348F8">
        <w:rPr>
          <w:rFonts w:cstheme="minorHAnsi"/>
          <w:bCs/>
        </w:rPr>
        <w:t>Painting Activities in Public and</w:t>
      </w:r>
      <w:r>
        <w:rPr>
          <w:rFonts w:cstheme="minorHAnsi"/>
          <w:bCs/>
        </w:rPr>
        <w:t xml:space="preserve"> </w:t>
      </w:r>
      <w:r w:rsidRPr="00E348F8">
        <w:rPr>
          <w:rFonts w:cstheme="minorHAnsi"/>
          <w:bCs/>
        </w:rPr>
        <w:t>Commercial Buildings</w:t>
      </w:r>
      <w:r>
        <w:rPr>
          <w:rFonts w:cstheme="minorHAnsi"/>
          <w:bCs/>
        </w:rPr>
        <w:t xml:space="preserve">” (Approach) </w:t>
      </w:r>
      <w:r>
        <w:t>uses a new Leggett model, version 5. This document provides information about how to extract and run the Leggett model.</w:t>
      </w:r>
    </w:p>
    <w:p w:rsidR="00E47567" w:rsidRDefault="00E47567" w:rsidP="006D17C5">
      <w:pPr>
        <w:autoSpaceDE w:val="0"/>
        <w:autoSpaceDN w:val="0"/>
        <w:adjustRightInd w:val="0"/>
        <w:spacing w:after="0"/>
      </w:pPr>
    </w:p>
    <w:p w:rsidR="00E47567" w:rsidRDefault="00E47567" w:rsidP="006D17C5">
      <w:pPr>
        <w:autoSpaceDE w:val="0"/>
        <w:autoSpaceDN w:val="0"/>
        <w:adjustRightInd w:val="0"/>
        <w:spacing w:after="0"/>
      </w:pPr>
      <w:r>
        <w:t xml:space="preserve">The model and all supporting files are posted in a zip file which can be located at the following website. </w:t>
      </w:r>
    </w:p>
    <w:p w:rsidR="00DD641B" w:rsidRDefault="00DD641B" w:rsidP="006D17C5">
      <w:hyperlink r:id="rId11" w:history="1">
        <w:r w:rsidRPr="00451CBA">
          <w:rPr>
            <w:rStyle w:val="Hyperlink"/>
          </w:rPr>
          <w:t>http://www2.epa.gov/lead/approach-estimating-exposures-and-incremental-health-effects-lead-due-renovation-repair-and</w:t>
        </w:r>
      </w:hyperlink>
    </w:p>
    <w:p w:rsidR="006D17C5" w:rsidRDefault="006D17C5" w:rsidP="006D17C5">
      <w:bookmarkStart w:id="1" w:name="_GoBack"/>
      <w:bookmarkEnd w:id="1"/>
      <w:r>
        <w:t>The model itself is a 32-bit executable that will work on either 32-bit or 64-bit Windows machines. The model (</w:t>
      </w:r>
      <w:r w:rsidRPr="00A6169E">
        <w:t>ICRPv005d</w:t>
      </w:r>
      <w:r>
        <w:t>.exe) pulls inputs from a file called “POUNDS.DAT”, and outputs are in a file named “TEMP.DAT”. The code itself is also provided for reference (“ICRPv005d.FOR”). It can only be changed if the user has a compiler they can use to recompile the code.</w:t>
      </w:r>
    </w:p>
    <w:p w:rsidR="006D17C5" w:rsidRDefault="006D17C5" w:rsidP="006D17C5">
      <w:r>
        <w:t xml:space="preserve">To run the model, double clicking the ICRPv005d.exe file will run the model using whatever inputs are in the POUNDS.DAT file in the same directory. The outputs are then in the TEMP.DAT file. </w:t>
      </w:r>
    </w:p>
    <w:p w:rsidR="006D17C5" w:rsidRDefault="006D17C5" w:rsidP="006D17C5">
      <w:r>
        <w:t>If you receive an error, it is best to open up a command window in windows by going to All Programs -&gt; Accessories -&gt; Command Prompt. From there, navigate to the folder where the model is saved and then type “ICRPv005d.exe” at the command line. The errors will then be listed in the command window.</w:t>
      </w:r>
    </w:p>
    <w:p w:rsidR="006D17C5" w:rsidRDefault="006D17C5" w:rsidP="006D17C5">
      <w:r>
        <w:t>To facilitate building input files and plotting the results, EPA has also developed an “Excel Wrapper” tool. This tool allows the user to specify a time series of exposure values in Excel, build the Leggett input file, run the model, and import the results. This tool is called “Leggett_Tool.xlsx” and accompanies the Leggett model in the zip file. A “Readme” tab in the Excel file gives instructions on using the tool. Please note, to use the tool, the user needs to understand how the Leggett model handles time steps and run length in the input file (see “Exposure Inputs” section below) and how variables are chosen for the output file (see “Output File” section below).</w:t>
      </w:r>
    </w:p>
    <w:p w:rsidR="006D17C5" w:rsidRPr="00A6169E" w:rsidRDefault="006D17C5" w:rsidP="006D17C5">
      <w:r>
        <w:t>The remainder of the document discusses the structure of the input and output files so that the user can manipulate and analyze these at-will.</w:t>
      </w:r>
    </w:p>
    <w:p w:rsidR="006D17C5" w:rsidRDefault="006D17C5" w:rsidP="006D17C5">
      <w:pPr>
        <w:pStyle w:val="Heading1"/>
      </w:pPr>
      <w:r>
        <w:t>The Input File</w:t>
      </w:r>
    </w:p>
    <w:p w:rsidR="006D17C5" w:rsidRDefault="006D17C5" w:rsidP="006D17C5">
      <w:r>
        <w:t>The input file is organized as a series of line inputs that are numbered. In general, there are two types of inputs:</w:t>
      </w:r>
    </w:p>
    <w:p w:rsidR="006D17C5" w:rsidRDefault="006D17C5" w:rsidP="006D17C5">
      <w:pPr>
        <w:pStyle w:val="ListParagraph"/>
        <w:numPr>
          <w:ilvl w:val="0"/>
          <w:numId w:val="24"/>
        </w:numPr>
        <w:spacing w:after="120"/>
      </w:pPr>
      <w:r>
        <w:t>Those affecting the timing and nature of exposure (Inputs 1-12) and</w:t>
      </w:r>
    </w:p>
    <w:p w:rsidR="006D17C5" w:rsidRDefault="006D17C5" w:rsidP="006D17C5">
      <w:pPr>
        <w:pStyle w:val="ListParagraph"/>
        <w:numPr>
          <w:ilvl w:val="0"/>
          <w:numId w:val="24"/>
        </w:numPr>
        <w:spacing w:after="120"/>
      </w:pPr>
      <w:r>
        <w:t>Those affecting the internal biokinetics (Inputs 13-53).</w:t>
      </w:r>
    </w:p>
    <w:p w:rsidR="006D17C5" w:rsidRDefault="006D17C5" w:rsidP="006D17C5">
      <w:r>
        <w:t xml:space="preserve">The exposure inputs (1) were changed for each simulation to match the scenario being modeled. The biokinetic inputs (2) were adjusted during the model evaluation stage but were not changed during the Monte </w:t>
      </w:r>
      <w:r>
        <w:lastRenderedPageBreak/>
        <w:t>Carlo modeling. This reference guide covers the exposure inputs in greater detail and provides an overview of the structure of the biokinetic inputs.</w:t>
      </w:r>
    </w:p>
    <w:p w:rsidR="006D17C5" w:rsidRDefault="006D17C5" w:rsidP="006D17C5">
      <w:pPr>
        <w:pStyle w:val="IntenseQuote"/>
        <w:ind w:left="0"/>
      </w:pPr>
    </w:p>
    <w:p w:rsidR="006D17C5" w:rsidRDefault="006D17C5" w:rsidP="006D17C5">
      <w:pPr>
        <w:pStyle w:val="IntenseQuote"/>
        <w:ind w:left="0"/>
      </w:pPr>
      <w:r>
        <w:t>Exposure Inputs</w:t>
      </w:r>
    </w:p>
    <w:p w:rsidR="006D17C5" w:rsidRDefault="006D17C5" w:rsidP="006D17C5">
      <w:r>
        <w:t>The exposure inputs cover the timing of exposure and can be changed to model a wide variety of exposure scenarios. The table below provides a description of the inputs as well as an example. In the simulations performed in the Monte Carlo model and for model calibration, the background intake rates were implemented as a “direct to blood” intake while the renovation-related intakes were inhalation and/or ingestion.</w:t>
      </w:r>
    </w:p>
    <w:p w:rsidR="006D17C5" w:rsidRPr="00084AC9" w:rsidRDefault="006D17C5" w:rsidP="006D17C5">
      <w:pPr>
        <w:spacing w:after="0"/>
        <w:rPr>
          <w:b/>
        </w:rPr>
      </w:pPr>
      <w:r w:rsidRPr="00084AC9">
        <w:rPr>
          <w:b/>
        </w:rPr>
        <w:t xml:space="preserve">Table 1. A list of the Exposure Inputs </w:t>
      </w:r>
      <w:r>
        <w:rPr>
          <w:b/>
        </w:rPr>
        <w:t>w</w:t>
      </w:r>
      <w:r w:rsidRPr="00084AC9">
        <w:rPr>
          <w:b/>
        </w:rPr>
        <w:t>ith Description</w:t>
      </w:r>
    </w:p>
    <w:tbl>
      <w:tblPr>
        <w:tblW w:w="10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
        <w:gridCol w:w="2250"/>
        <w:gridCol w:w="3510"/>
        <w:gridCol w:w="3960"/>
      </w:tblGrid>
      <w:tr w:rsidR="006D17C5" w:rsidRPr="00084AC9" w:rsidTr="003837E5">
        <w:trPr>
          <w:trHeight w:val="300"/>
          <w:tblHeader/>
          <w:jc w:val="center"/>
        </w:trPr>
        <w:tc>
          <w:tcPr>
            <w:tcW w:w="422" w:type="dxa"/>
            <w:shd w:val="clear" w:color="auto" w:fill="0070C0"/>
            <w:vAlign w:val="center"/>
          </w:tcPr>
          <w:p w:rsidR="006D17C5" w:rsidRPr="00421F2E" w:rsidRDefault="006D17C5" w:rsidP="003837E5">
            <w:pPr>
              <w:spacing w:after="0"/>
              <w:rPr>
                <w:b/>
                <w:color w:val="FFFFFF" w:themeColor="background1"/>
                <w:sz w:val="18"/>
                <w:szCs w:val="18"/>
              </w:rPr>
            </w:pPr>
            <w:r>
              <w:rPr>
                <w:b/>
                <w:color w:val="FFFFFF" w:themeColor="background1"/>
                <w:sz w:val="18"/>
                <w:szCs w:val="18"/>
              </w:rPr>
              <w:t>#</w:t>
            </w:r>
          </w:p>
        </w:tc>
        <w:tc>
          <w:tcPr>
            <w:tcW w:w="2250" w:type="dxa"/>
            <w:shd w:val="clear" w:color="auto" w:fill="0070C0"/>
            <w:vAlign w:val="center"/>
            <w:hideMark/>
          </w:tcPr>
          <w:p w:rsidR="006D17C5" w:rsidRPr="00421F2E" w:rsidRDefault="006D17C5" w:rsidP="003837E5">
            <w:pPr>
              <w:spacing w:after="0"/>
              <w:rPr>
                <w:b/>
                <w:color w:val="FFFFFF" w:themeColor="background1"/>
                <w:sz w:val="18"/>
                <w:szCs w:val="18"/>
              </w:rPr>
            </w:pPr>
            <w:r w:rsidRPr="00421F2E">
              <w:rPr>
                <w:b/>
                <w:color w:val="FFFFFF" w:themeColor="background1"/>
                <w:sz w:val="18"/>
                <w:szCs w:val="18"/>
              </w:rPr>
              <w:t>Example Values</w:t>
            </w:r>
          </w:p>
        </w:tc>
        <w:tc>
          <w:tcPr>
            <w:tcW w:w="3510" w:type="dxa"/>
            <w:shd w:val="clear" w:color="auto" w:fill="0070C0"/>
            <w:vAlign w:val="center"/>
            <w:hideMark/>
          </w:tcPr>
          <w:p w:rsidR="006D17C5" w:rsidRPr="00421F2E" w:rsidRDefault="006D17C5" w:rsidP="003837E5">
            <w:pPr>
              <w:spacing w:after="0"/>
              <w:rPr>
                <w:b/>
                <w:color w:val="FFFFFF" w:themeColor="background1"/>
                <w:sz w:val="18"/>
                <w:szCs w:val="18"/>
              </w:rPr>
            </w:pPr>
            <w:r w:rsidRPr="00421F2E">
              <w:rPr>
                <w:b/>
                <w:color w:val="FFFFFF" w:themeColor="background1"/>
                <w:sz w:val="18"/>
                <w:szCs w:val="18"/>
              </w:rPr>
              <w:t>Model Description</w:t>
            </w:r>
          </w:p>
        </w:tc>
        <w:tc>
          <w:tcPr>
            <w:tcW w:w="3960" w:type="dxa"/>
            <w:shd w:val="clear" w:color="auto" w:fill="0070C0"/>
            <w:noWrap/>
            <w:vAlign w:val="center"/>
            <w:hideMark/>
          </w:tcPr>
          <w:p w:rsidR="006D17C5" w:rsidRPr="00421F2E" w:rsidRDefault="006D17C5" w:rsidP="003837E5">
            <w:pPr>
              <w:spacing w:after="0"/>
              <w:rPr>
                <w:b/>
                <w:color w:val="FFFFFF" w:themeColor="background1"/>
                <w:sz w:val="18"/>
                <w:szCs w:val="18"/>
              </w:rPr>
            </w:pPr>
            <w:r>
              <w:rPr>
                <w:b/>
                <w:color w:val="FFFFFF" w:themeColor="background1"/>
                <w:sz w:val="18"/>
                <w:szCs w:val="18"/>
              </w:rPr>
              <w:t xml:space="preserve">Additional </w:t>
            </w:r>
            <w:r w:rsidRPr="00421F2E">
              <w:rPr>
                <w:b/>
                <w:color w:val="FFFFFF" w:themeColor="background1"/>
                <w:sz w:val="18"/>
                <w:szCs w:val="18"/>
              </w:rPr>
              <w:t>Description</w:t>
            </w:r>
          </w:p>
        </w:tc>
      </w:tr>
      <w:tr w:rsidR="006D17C5" w:rsidRPr="00421F2E" w:rsidTr="003837E5">
        <w:trPr>
          <w:trHeight w:val="647"/>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1</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0.0 </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Template with 8 time periods and revised bone metabolism  3/15/2002  </w:t>
            </w:r>
          </w:p>
        </w:tc>
        <w:tc>
          <w:tcPr>
            <w:tcW w:w="3960" w:type="dxa"/>
            <w:shd w:val="clear" w:color="auto" w:fill="auto"/>
            <w:noWrap/>
            <w:vAlign w:val="center"/>
            <w:hideMark/>
          </w:tcPr>
          <w:p w:rsidR="006D17C5" w:rsidRPr="00421F2E" w:rsidRDefault="006D17C5" w:rsidP="003837E5">
            <w:pPr>
              <w:spacing w:after="0"/>
              <w:rPr>
                <w:color w:val="000000"/>
                <w:sz w:val="18"/>
                <w:szCs w:val="18"/>
              </w:rPr>
            </w:pPr>
            <w:r w:rsidRPr="006B059F">
              <w:rPr>
                <w:color w:val="000000"/>
                <w:sz w:val="18"/>
                <w:szCs w:val="18"/>
              </w:rPr>
              <w:t>The value corresponds to the starting age in the simulation.</w:t>
            </w:r>
          </w:p>
        </w:tc>
      </w:tr>
      <w:tr w:rsidR="006D17C5" w:rsidRPr="00421F2E" w:rsidTr="003837E5">
        <w:trPr>
          <w:trHeight w:val="60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2</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1,0,3650,1569.5 </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2 - See lines 60-64 for measured values and scale factor; NDELT,DELT0,NCYCLE,ENDDAY</w:t>
            </w:r>
          </w:p>
        </w:tc>
        <w:tc>
          <w:tcPr>
            <w:tcW w:w="3960" w:type="dxa"/>
            <w:shd w:val="clear" w:color="auto" w:fill="auto"/>
            <w:noWrap/>
            <w:vAlign w:val="center"/>
            <w:hideMark/>
          </w:tcPr>
          <w:p w:rsidR="006D17C5" w:rsidRPr="006B059F" w:rsidRDefault="006D17C5" w:rsidP="003837E5">
            <w:pPr>
              <w:spacing w:after="0"/>
              <w:rPr>
                <w:color w:val="000000"/>
                <w:sz w:val="18"/>
                <w:szCs w:val="18"/>
              </w:rPr>
            </w:pPr>
            <w:r w:rsidRPr="006B059F">
              <w:rPr>
                <w:color w:val="000000"/>
                <w:sz w:val="18"/>
                <w:szCs w:val="18"/>
              </w:rPr>
              <w:t>These provide the time steps for the model.</w:t>
            </w:r>
          </w:p>
          <w:p w:rsidR="006D17C5" w:rsidRDefault="006D17C5" w:rsidP="003837E5">
            <w:pPr>
              <w:spacing w:after="0"/>
              <w:rPr>
                <w:color w:val="000000"/>
                <w:sz w:val="18"/>
                <w:szCs w:val="18"/>
              </w:rPr>
            </w:pPr>
            <w:r w:rsidRPr="006B059F">
              <w:rPr>
                <w:color w:val="000000"/>
                <w:sz w:val="18"/>
                <w:szCs w:val="18"/>
              </w:rPr>
              <w:t>NDELT: The number of times the time step length will change during the simulation</w:t>
            </w:r>
          </w:p>
          <w:p w:rsidR="006D17C5" w:rsidRDefault="006D17C5" w:rsidP="003837E5">
            <w:pPr>
              <w:spacing w:after="0"/>
              <w:rPr>
                <w:color w:val="000000"/>
                <w:sz w:val="18"/>
                <w:szCs w:val="18"/>
              </w:rPr>
            </w:pPr>
            <w:r>
              <w:rPr>
                <w:color w:val="000000"/>
                <w:sz w:val="18"/>
                <w:szCs w:val="18"/>
              </w:rPr>
              <w:t>NDELT0: The time step length in days *if* it doesn’t change during the simulation (i.e., NDELT = 1)</w:t>
            </w:r>
          </w:p>
          <w:p w:rsidR="006D17C5" w:rsidRDefault="006D17C5" w:rsidP="003837E5">
            <w:pPr>
              <w:spacing w:after="0"/>
              <w:rPr>
                <w:color w:val="000000"/>
                <w:sz w:val="18"/>
                <w:szCs w:val="18"/>
              </w:rPr>
            </w:pPr>
            <w:r>
              <w:rPr>
                <w:color w:val="000000"/>
                <w:sz w:val="18"/>
                <w:szCs w:val="18"/>
              </w:rPr>
              <w:t>NCYCLE: The number of time steps in the simulation</w:t>
            </w:r>
          </w:p>
          <w:p w:rsidR="006D17C5" w:rsidRPr="00421F2E" w:rsidRDefault="006D17C5" w:rsidP="003837E5">
            <w:pPr>
              <w:spacing w:after="0"/>
              <w:rPr>
                <w:color w:val="000000"/>
                <w:sz w:val="18"/>
                <w:szCs w:val="18"/>
              </w:rPr>
            </w:pPr>
            <w:r>
              <w:rPr>
                <w:color w:val="000000"/>
                <w:sz w:val="18"/>
                <w:szCs w:val="18"/>
              </w:rPr>
              <w:t>ENDDAY: The final day in the simulation.</w:t>
            </w:r>
          </w:p>
        </w:tc>
      </w:tr>
      <w:tr w:rsidR="006D17C5" w:rsidRPr="00421F2E" w:rsidTr="003837E5">
        <w:trPr>
          <w:trHeight w:val="60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3</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0.5</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3  </w:t>
            </w:r>
            <w:proofErr w:type="spellStart"/>
            <w:r w:rsidRPr="00421F2E">
              <w:rPr>
                <w:color w:val="000000"/>
                <w:sz w:val="18"/>
                <w:szCs w:val="18"/>
              </w:rPr>
              <w:t>DELTi</w:t>
            </w:r>
            <w:proofErr w:type="spellEnd"/>
            <w:r w:rsidRPr="00421F2E">
              <w:rPr>
                <w:color w:val="000000"/>
                <w:sz w:val="18"/>
                <w:szCs w:val="18"/>
              </w:rPr>
              <w:t>; CALCULATIONS FIRST BASED ON STEP LENGTHS DELT1, THEN DELT2, ETC</w:t>
            </w:r>
          </w:p>
        </w:tc>
        <w:tc>
          <w:tcPr>
            <w:tcW w:w="3960" w:type="dxa"/>
            <w:shd w:val="clear" w:color="auto" w:fill="auto"/>
            <w:noWrap/>
            <w:vAlign w:val="center"/>
            <w:hideMark/>
          </w:tcPr>
          <w:p w:rsidR="006D17C5" w:rsidRPr="00421F2E" w:rsidRDefault="006D17C5" w:rsidP="003837E5">
            <w:pPr>
              <w:spacing w:after="0"/>
              <w:rPr>
                <w:color w:val="000000"/>
                <w:sz w:val="18"/>
                <w:szCs w:val="18"/>
              </w:rPr>
            </w:pPr>
            <w:proofErr w:type="spellStart"/>
            <w:r>
              <w:rPr>
                <w:color w:val="000000"/>
                <w:sz w:val="18"/>
                <w:szCs w:val="18"/>
              </w:rPr>
              <w:t>DELTi</w:t>
            </w:r>
            <w:proofErr w:type="spellEnd"/>
            <w:r>
              <w:rPr>
                <w:color w:val="000000"/>
                <w:sz w:val="18"/>
                <w:szCs w:val="18"/>
              </w:rPr>
              <w:t>: The time step lengths in days for each time step, if NDELT is greater than 1.</w:t>
            </w:r>
          </w:p>
        </w:tc>
      </w:tr>
      <w:tr w:rsidR="006D17C5" w:rsidRPr="00421F2E" w:rsidTr="003837E5">
        <w:trPr>
          <w:trHeight w:val="60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4</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3650</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4  </w:t>
            </w:r>
            <w:proofErr w:type="spellStart"/>
            <w:r w:rsidRPr="00421F2E">
              <w:rPr>
                <w:color w:val="000000"/>
                <w:sz w:val="18"/>
                <w:szCs w:val="18"/>
              </w:rPr>
              <w:t>ICYCi</w:t>
            </w:r>
            <w:proofErr w:type="spellEnd"/>
            <w:r w:rsidRPr="00421F2E">
              <w:rPr>
                <w:color w:val="000000"/>
                <w:sz w:val="18"/>
                <w:szCs w:val="18"/>
              </w:rPr>
              <w:t>; USE TIME STEP DELT1 UP TO STEP ICYC1, DELT2 UP TO ICYC2, ETC</w:t>
            </w:r>
          </w:p>
        </w:tc>
        <w:tc>
          <w:tcPr>
            <w:tcW w:w="3960" w:type="dxa"/>
            <w:shd w:val="clear" w:color="auto" w:fill="auto"/>
            <w:noWrap/>
            <w:vAlign w:val="center"/>
            <w:hideMark/>
          </w:tcPr>
          <w:p w:rsidR="006D17C5" w:rsidRPr="00421F2E" w:rsidRDefault="006D17C5" w:rsidP="003837E5">
            <w:pPr>
              <w:spacing w:after="0"/>
              <w:rPr>
                <w:color w:val="000000"/>
                <w:sz w:val="18"/>
                <w:szCs w:val="18"/>
              </w:rPr>
            </w:pPr>
            <w:proofErr w:type="spellStart"/>
            <w:r>
              <w:rPr>
                <w:color w:val="000000"/>
                <w:sz w:val="18"/>
                <w:szCs w:val="18"/>
              </w:rPr>
              <w:t>ICYCi</w:t>
            </w:r>
            <w:proofErr w:type="spellEnd"/>
            <w:r>
              <w:rPr>
                <w:color w:val="000000"/>
                <w:sz w:val="18"/>
                <w:szCs w:val="18"/>
              </w:rPr>
              <w:t>: The day when the time step length changes, if NDELT is greater than 1.</w:t>
            </w:r>
          </w:p>
        </w:tc>
      </w:tr>
      <w:tr w:rsidR="006D17C5" w:rsidRPr="00421F2E" w:rsidTr="003837E5">
        <w:trPr>
          <w:trHeight w:val="60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5</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2</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5  WRITE TO file and SCREEN ONLY ON THESE STEPS (E.G., EVERY 100TH TIME STEP)</w:t>
            </w:r>
          </w:p>
        </w:tc>
        <w:tc>
          <w:tcPr>
            <w:tcW w:w="3960" w:type="dxa"/>
            <w:shd w:val="clear" w:color="auto" w:fill="auto"/>
            <w:noWrap/>
            <w:vAlign w:val="center"/>
            <w:hideMark/>
          </w:tcPr>
          <w:p w:rsidR="006D17C5" w:rsidRPr="00421F2E" w:rsidRDefault="006D17C5" w:rsidP="003837E5">
            <w:pPr>
              <w:spacing w:after="0"/>
              <w:rPr>
                <w:color w:val="000000"/>
                <w:sz w:val="18"/>
                <w:szCs w:val="18"/>
              </w:rPr>
            </w:pPr>
            <w:r>
              <w:rPr>
                <w:color w:val="000000"/>
                <w:sz w:val="18"/>
                <w:szCs w:val="18"/>
              </w:rPr>
              <w:t>How many times the output is saved. The model is run every time step, but you can elect to save the output only every few time steps.</w:t>
            </w:r>
          </w:p>
        </w:tc>
      </w:tr>
      <w:tr w:rsidR="006D17C5" w:rsidRPr="00421F2E" w:rsidTr="003837E5">
        <w:trPr>
          <w:trHeight w:val="90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6</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21,32,33,22,23                   </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6  FIVE SELECTED OUTPUTS 21,1,2,29,22-21,10,7,8,9-21,4,5,6,13-21,11,12,14,13-15,16,17,18,19 </w:t>
            </w:r>
          </w:p>
        </w:tc>
        <w:tc>
          <w:tcPr>
            <w:tcW w:w="3960" w:type="dxa"/>
            <w:shd w:val="clear" w:color="auto" w:fill="auto"/>
            <w:noWrap/>
            <w:vAlign w:val="center"/>
            <w:hideMark/>
          </w:tcPr>
          <w:p w:rsidR="006D17C5" w:rsidRPr="00421F2E" w:rsidRDefault="006D17C5" w:rsidP="003837E5">
            <w:pPr>
              <w:spacing w:after="0"/>
              <w:rPr>
                <w:color w:val="000000"/>
                <w:sz w:val="18"/>
                <w:szCs w:val="18"/>
              </w:rPr>
            </w:pPr>
            <w:r>
              <w:rPr>
                <w:color w:val="000000"/>
                <w:sz w:val="18"/>
                <w:szCs w:val="18"/>
              </w:rPr>
              <w:t xml:space="preserve">The outputs you want to save in the output file. See Table 2 for a list of the outputs available. </w:t>
            </w:r>
          </w:p>
        </w:tc>
      </w:tr>
      <w:tr w:rsidR="006D17C5" w:rsidRPr="00421F2E" w:rsidTr="003837E5">
        <w:trPr>
          <w:trHeight w:val="90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7</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3,2,0                            </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7  MODE OF INTAKE; SWITCH FOR ACUTE/CHRONIC; SWITCH FOR MANUAL INPUT (1)</w:t>
            </w:r>
          </w:p>
        </w:tc>
        <w:tc>
          <w:tcPr>
            <w:tcW w:w="3960" w:type="dxa"/>
            <w:shd w:val="clear" w:color="auto" w:fill="auto"/>
            <w:noWrap/>
            <w:vAlign w:val="center"/>
            <w:hideMark/>
          </w:tcPr>
          <w:p w:rsidR="006D17C5" w:rsidRDefault="006D17C5" w:rsidP="003837E5">
            <w:pPr>
              <w:spacing w:after="0"/>
              <w:rPr>
                <w:color w:val="000000"/>
                <w:sz w:val="18"/>
                <w:szCs w:val="18"/>
              </w:rPr>
            </w:pPr>
            <w:r>
              <w:rPr>
                <w:color w:val="000000"/>
                <w:sz w:val="18"/>
                <w:szCs w:val="18"/>
              </w:rPr>
              <w:t>Mode of intake: 0 = direct to blood only; 1 = inhalation only; 2 = ingestion only; 3 = all routes</w:t>
            </w:r>
          </w:p>
          <w:p w:rsidR="006D17C5" w:rsidRDefault="006D17C5" w:rsidP="003837E5">
            <w:pPr>
              <w:spacing w:after="0"/>
              <w:rPr>
                <w:color w:val="000000"/>
                <w:sz w:val="18"/>
                <w:szCs w:val="18"/>
              </w:rPr>
            </w:pPr>
            <w:r>
              <w:rPr>
                <w:color w:val="000000"/>
                <w:sz w:val="18"/>
                <w:szCs w:val="18"/>
              </w:rPr>
              <w:t>Switch for Acute/Chronic: Leave at 2 for chronic</w:t>
            </w:r>
          </w:p>
          <w:p w:rsidR="006D17C5" w:rsidRPr="00421F2E" w:rsidRDefault="006D17C5" w:rsidP="003837E5">
            <w:pPr>
              <w:spacing w:after="0"/>
              <w:rPr>
                <w:color w:val="000000"/>
                <w:sz w:val="18"/>
                <w:szCs w:val="18"/>
              </w:rPr>
            </w:pPr>
            <w:r>
              <w:rPr>
                <w:color w:val="000000"/>
                <w:sz w:val="18"/>
                <w:szCs w:val="18"/>
              </w:rPr>
              <w:t>Switch for Manual Input: 0 for no manual input</w:t>
            </w:r>
          </w:p>
        </w:tc>
      </w:tr>
      <w:tr w:rsidR="006D17C5" w:rsidRPr="00421F2E" w:rsidTr="003837E5">
        <w:trPr>
          <w:trHeight w:val="60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8</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23</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8  NCHRON, TIME STEPS IN CHRONIC INTAKE FUNCTION (UP TO 50)</w:t>
            </w:r>
          </w:p>
        </w:tc>
        <w:tc>
          <w:tcPr>
            <w:tcW w:w="3960" w:type="dxa"/>
            <w:shd w:val="clear" w:color="auto" w:fill="auto"/>
            <w:noWrap/>
            <w:vAlign w:val="center"/>
            <w:hideMark/>
          </w:tcPr>
          <w:p w:rsidR="006D17C5" w:rsidRPr="00421F2E" w:rsidRDefault="006D17C5" w:rsidP="003837E5">
            <w:pPr>
              <w:spacing w:after="0"/>
              <w:rPr>
                <w:color w:val="000000"/>
                <w:sz w:val="18"/>
                <w:szCs w:val="18"/>
              </w:rPr>
            </w:pPr>
            <w:r>
              <w:rPr>
                <w:color w:val="000000"/>
                <w:sz w:val="18"/>
                <w:szCs w:val="18"/>
              </w:rPr>
              <w:t>The number of different exposure values across the length of the simulation.</w:t>
            </w:r>
          </w:p>
        </w:tc>
      </w:tr>
      <w:tr w:rsidR="006D17C5" w:rsidRPr="00421F2E" w:rsidTr="003837E5">
        <w:trPr>
          <w:trHeight w:val="80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lastRenderedPageBreak/>
              <w:t>9</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7,14,21,28,35,42,49,56,63,70,84,98,112,126,140,154,168,182,196,210,224,238,1820                               </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9  ENDPT, ENDPOINTS OF THE CHRONIC INTAKE TIME STEPS</w:t>
            </w:r>
          </w:p>
        </w:tc>
        <w:tc>
          <w:tcPr>
            <w:tcW w:w="3960" w:type="dxa"/>
            <w:shd w:val="clear" w:color="auto" w:fill="auto"/>
            <w:noWrap/>
            <w:vAlign w:val="center"/>
            <w:hideMark/>
          </w:tcPr>
          <w:p w:rsidR="006D17C5" w:rsidRPr="00421F2E" w:rsidRDefault="006D17C5" w:rsidP="003837E5">
            <w:pPr>
              <w:spacing w:after="0"/>
              <w:rPr>
                <w:color w:val="000000"/>
                <w:sz w:val="18"/>
                <w:szCs w:val="18"/>
              </w:rPr>
            </w:pPr>
            <w:r>
              <w:rPr>
                <w:color w:val="000000"/>
                <w:sz w:val="18"/>
                <w:szCs w:val="18"/>
              </w:rPr>
              <w:t>The day when the intake values change from one to the next (number of values must equal NCHRON).</w:t>
            </w:r>
          </w:p>
        </w:tc>
      </w:tr>
      <w:tr w:rsidR="006D17C5" w:rsidRPr="00421F2E" w:rsidTr="003837E5">
        <w:trPr>
          <w:trHeight w:val="71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10</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5.,5.,5.,5.,5.,5.,5.,5.,5.,5.,5.,5.,5.,5.,5.,5.,5.,5.,5.,5.,5.,5.,5.                               </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10  UP TO 50 CHRONIC INTAKE RATES DIRECTLY TO BLD ON STEPS</w:t>
            </w:r>
          </w:p>
        </w:tc>
        <w:tc>
          <w:tcPr>
            <w:tcW w:w="3960" w:type="dxa"/>
            <w:shd w:val="clear" w:color="auto" w:fill="auto"/>
            <w:noWrap/>
            <w:vAlign w:val="center"/>
            <w:hideMark/>
          </w:tcPr>
          <w:p w:rsidR="006D17C5" w:rsidRPr="00421F2E" w:rsidRDefault="006D17C5" w:rsidP="003837E5">
            <w:pPr>
              <w:spacing w:after="0"/>
              <w:rPr>
                <w:color w:val="000000"/>
                <w:sz w:val="18"/>
                <w:szCs w:val="18"/>
              </w:rPr>
            </w:pPr>
            <w:r>
              <w:rPr>
                <w:color w:val="000000"/>
                <w:sz w:val="18"/>
                <w:szCs w:val="18"/>
              </w:rPr>
              <w:t>The intake rates corresponding to exposure directly to blood (number of values must equal NCHRON).</w:t>
            </w:r>
          </w:p>
        </w:tc>
      </w:tr>
      <w:tr w:rsidR="006D17C5" w:rsidRPr="00421F2E" w:rsidTr="003837E5">
        <w:trPr>
          <w:trHeight w:val="800"/>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11</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2.0,0.0,0.0,0.0,0.0,0.0,0.0,0.0,0.0,0.0,0.0,0.0,0.0,0.0,0.0,0.0,0.0,0.0,0.0,0.0,0.0,0.0,0.0                               </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11  UP TO 50 CHRONIC LUNG DEPOSITION RATES (PER DAY)</w:t>
            </w:r>
          </w:p>
        </w:tc>
        <w:tc>
          <w:tcPr>
            <w:tcW w:w="3960" w:type="dxa"/>
            <w:shd w:val="clear" w:color="auto" w:fill="auto"/>
            <w:noWrap/>
            <w:vAlign w:val="center"/>
            <w:hideMark/>
          </w:tcPr>
          <w:p w:rsidR="006D17C5" w:rsidRPr="00421F2E" w:rsidRDefault="006D17C5" w:rsidP="003837E5">
            <w:pPr>
              <w:spacing w:after="0"/>
              <w:rPr>
                <w:color w:val="000000"/>
                <w:sz w:val="18"/>
                <w:szCs w:val="18"/>
              </w:rPr>
            </w:pPr>
            <w:r>
              <w:rPr>
                <w:color w:val="000000"/>
                <w:sz w:val="18"/>
                <w:szCs w:val="18"/>
              </w:rPr>
              <w:t>The inhalation intake rates (number of values must equal NCHRON).</w:t>
            </w:r>
          </w:p>
        </w:tc>
      </w:tr>
      <w:tr w:rsidR="006D17C5" w:rsidRPr="00421F2E" w:rsidTr="003837E5">
        <w:trPr>
          <w:trHeight w:val="899"/>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12</w:t>
            </w:r>
          </w:p>
        </w:tc>
        <w:tc>
          <w:tcPr>
            <w:tcW w:w="225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2.0,</w:t>
            </w:r>
            <w:r>
              <w:rPr>
                <w:color w:val="000000"/>
                <w:sz w:val="18"/>
                <w:szCs w:val="18"/>
              </w:rPr>
              <w:t>2</w:t>
            </w:r>
            <w:r w:rsidRPr="00421F2E">
              <w:rPr>
                <w:color w:val="000000"/>
                <w:sz w:val="18"/>
                <w:szCs w:val="18"/>
              </w:rPr>
              <w:t>.0,</w:t>
            </w:r>
            <w:r>
              <w:rPr>
                <w:color w:val="000000"/>
                <w:sz w:val="18"/>
                <w:szCs w:val="18"/>
              </w:rPr>
              <w:t>2</w:t>
            </w:r>
            <w:r w:rsidRPr="00421F2E">
              <w:rPr>
                <w:color w:val="000000"/>
                <w:sz w:val="18"/>
                <w:szCs w:val="18"/>
              </w:rPr>
              <w:t>.0,</w:t>
            </w:r>
            <w:r>
              <w:rPr>
                <w:color w:val="000000"/>
                <w:sz w:val="18"/>
                <w:szCs w:val="18"/>
              </w:rPr>
              <w:t>2</w:t>
            </w:r>
            <w:r w:rsidRPr="00421F2E">
              <w:rPr>
                <w:color w:val="000000"/>
                <w:sz w:val="18"/>
                <w:szCs w:val="18"/>
              </w:rPr>
              <w:t>.0,</w:t>
            </w:r>
            <w:r>
              <w:rPr>
                <w:color w:val="000000"/>
                <w:sz w:val="18"/>
                <w:szCs w:val="18"/>
              </w:rPr>
              <w:t>2</w:t>
            </w:r>
            <w:r w:rsidRPr="00421F2E">
              <w:rPr>
                <w:color w:val="000000"/>
                <w:sz w:val="18"/>
                <w:szCs w:val="18"/>
              </w:rPr>
              <w:t xml:space="preserve">.0,0.0,0.0,0.0,0.0,0.0,0.0,0.0,0.0,0.0,0.0,0.0,0.0,0.0,0.0,0.0,0.0,0.0,0.0                               </w:t>
            </w:r>
          </w:p>
        </w:tc>
        <w:tc>
          <w:tcPr>
            <w:tcW w:w="3510" w:type="dxa"/>
            <w:shd w:val="clear" w:color="auto" w:fill="auto"/>
            <w:vAlign w:val="center"/>
            <w:hideMark/>
          </w:tcPr>
          <w:p w:rsidR="006D17C5" w:rsidRPr="00421F2E" w:rsidRDefault="006D17C5" w:rsidP="003837E5">
            <w:pPr>
              <w:spacing w:after="0"/>
              <w:rPr>
                <w:color w:val="000000"/>
                <w:sz w:val="18"/>
                <w:szCs w:val="18"/>
              </w:rPr>
            </w:pPr>
            <w:r w:rsidRPr="00421F2E">
              <w:rPr>
                <w:color w:val="000000"/>
                <w:sz w:val="18"/>
                <w:szCs w:val="18"/>
              </w:rPr>
              <w:t xml:space="preserve"> 12  UP TO 50 CHRONIC INGESTION INTAKE RATES (PER DAY)</w:t>
            </w:r>
          </w:p>
        </w:tc>
        <w:tc>
          <w:tcPr>
            <w:tcW w:w="3960" w:type="dxa"/>
            <w:shd w:val="clear" w:color="auto" w:fill="auto"/>
            <w:noWrap/>
            <w:vAlign w:val="center"/>
            <w:hideMark/>
          </w:tcPr>
          <w:p w:rsidR="006D17C5" w:rsidRPr="00421F2E" w:rsidRDefault="006D17C5" w:rsidP="003837E5">
            <w:pPr>
              <w:spacing w:after="0"/>
              <w:rPr>
                <w:color w:val="000000"/>
                <w:sz w:val="18"/>
                <w:szCs w:val="18"/>
              </w:rPr>
            </w:pPr>
            <w:r>
              <w:rPr>
                <w:color w:val="000000"/>
                <w:sz w:val="18"/>
                <w:szCs w:val="18"/>
              </w:rPr>
              <w:t>The ingestion intake rates (number of values must equal NCHRON).</w:t>
            </w:r>
          </w:p>
        </w:tc>
      </w:tr>
    </w:tbl>
    <w:p w:rsidR="006D17C5" w:rsidRDefault="006D17C5" w:rsidP="006D17C5"/>
    <w:p w:rsidR="006D17C5" w:rsidRDefault="006D17C5" w:rsidP="006D17C5">
      <w:r>
        <w:t>The available outputs are number-coded and up to five can be selected (input line 6). Table 2 provides a key of the available outputs.</w:t>
      </w:r>
    </w:p>
    <w:p w:rsidR="006D17C5" w:rsidRPr="003C281C" w:rsidRDefault="006D17C5" w:rsidP="006D17C5">
      <w:pPr>
        <w:jc w:val="center"/>
        <w:rPr>
          <w:b/>
        </w:rPr>
      </w:pPr>
      <w:r w:rsidRPr="00084AC9">
        <w:rPr>
          <w:b/>
        </w:rPr>
        <w:t xml:space="preserve">Table </w:t>
      </w:r>
      <w:r>
        <w:rPr>
          <w:b/>
        </w:rPr>
        <w:t>2</w:t>
      </w:r>
      <w:r w:rsidRPr="00084AC9">
        <w:rPr>
          <w:b/>
        </w:rPr>
        <w:t xml:space="preserve">. </w:t>
      </w:r>
      <w:r>
        <w:rPr>
          <w:b/>
        </w:rPr>
        <w:t>Available Output Variables</w:t>
      </w:r>
    </w:p>
    <w:tbl>
      <w:tblPr>
        <w:tblW w:w="7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
        <w:gridCol w:w="1320"/>
        <w:gridCol w:w="5060"/>
        <w:gridCol w:w="880"/>
      </w:tblGrid>
      <w:tr w:rsidR="006D17C5" w:rsidRPr="00084AC9" w:rsidTr="003837E5">
        <w:trPr>
          <w:trHeight w:hRule="exact" w:val="288"/>
          <w:tblHeader/>
          <w:jc w:val="center"/>
        </w:trPr>
        <w:tc>
          <w:tcPr>
            <w:tcW w:w="422" w:type="dxa"/>
            <w:shd w:val="clear" w:color="auto" w:fill="0070C0"/>
            <w:vAlign w:val="center"/>
          </w:tcPr>
          <w:p w:rsidR="006D17C5" w:rsidRPr="00421F2E" w:rsidRDefault="006D17C5" w:rsidP="003837E5">
            <w:pPr>
              <w:spacing w:after="0"/>
              <w:rPr>
                <w:b/>
                <w:color w:val="FFFFFF" w:themeColor="background1"/>
                <w:sz w:val="18"/>
                <w:szCs w:val="18"/>
              </w:rPr>
            </w:pPr>
            <w:r>
              <w:rPr>
                <w:b/>
                <w:color w:val="FFFFFF" w:themeColor="background1"/>
                <w:sz w:val="18"/>
                <w:szCs w:val="18"/>
              </w:rPr>
              <w:t>#</w:t>
            </w:r>
          </w:p>
        </w:tc>
        <w:tc>
          <w:tcPr>
            <w:tcW w:w="1320" w:type="dxa"/>
            <w:shd w:val="clear" w:color="auto" w:fill="0070C0"/>
            <w:vAlign w:val="center"/>
            <w:hideMark/>
          </w:tcPr>
          <w:p w:rsidR="006D17C5" w:rsidRPr="00421F2E" w:rsidRDefault="006D17C5" w:rsidP="003837E5">
            <w:pPr>
              <w:spacing w:after="0"/>
              <w:rPr>
                <w:b/>
                <w:color w:val="FFFFFF" w:themeColor="background1"/>
                <w:sz w:val="18"/>
                <w:szCs w:val="18"/>
              </w:rPr>
            </w:pPr>
            <w:r>
              <w:rPr>
                <w:b/>
                <w:color w:val="FFFFFF" w:themeColor="background1"/>
                <w:sz w:val="18"/>
                <w:szCs w:val="18"/>
              </w:rPr>
              <w:t>Output Name</w:t>
            </w:r>
          </w:p>
        </w:tc>
        <w:tc>
          <w:tcPr>
            <w:tcW w:w="5060" w:type="dxa"/>
            <w:shd w:val="clear" w:color="auto" w:fill="0070C0"/>
          </w:tcPr>
          <w:p w:rsidR="006D17C5" w:rsidRDefault="006D17C5" w:rsidP="003837E5">
            <w:pPr>
              <w:spacing w:after="0"/>
              <w:rPr>
                <w:b/>
                <w:color w:val="FFFFFF" w:themeColor="background1"/>
                <w:sz w:val="18"/>
                <w:szCs w:val="18"/>
              </w:rPr>
            </w:pPr>
            <w:r>
              <w:rPr>
                <w:b/>
                <w:color w:val="FFFFFF" w:themeColor="background1"/>
                <w:sz w:val="18"/>
                <w:szCs w:val="18"/>
              </w:rPr>
              <w:t>Output Description</w:t>
            </w:r>
          </w:p>
        </w:tc>
        <w:tc>
          <w:tcPr>
            <w:tcW w:w="880" w:type="dxa"/>
            <w:shd w:val="clear" w:color="auto" w:fill="0070C0"/>
          </w:tcPr>
          <w:p w:rsidR="006D17C5" w:rsidRDefault="006D17C5" w:rsidP="003837E5">
            <w:pPr>
              <w:spacing w:after="0"/>
              <w:rPr>
                <w:b/>
                <w:color w:val="FFFFFF" w:themeColor="background1"/>
                <w:sz w:val="18"/>
                <w:szCs w:val="18"/>
              </w:rPr>
            </w:pPr>
            <w:r>
              <w:rPr>
                <w:b/>
                <w:color w:val="FFFFFF" w:themeColor="background1"/>
                <w:sz w:val="18"/>
                <w:szCs w:val="18"/>
              </w:rPr>
              <w:t>Units</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1</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YPLAS</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plasma</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2</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YRBC</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red blood cells</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3</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YBLUD</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blood</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4</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YSKEL</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skeleton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5</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YCORT</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cortical bone</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6</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YTRAB</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trabecular bone</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7</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YLIVR</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liver</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8</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YKDNE</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kidney</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9</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YSOFT</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soft tissue</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10</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YBRAN</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brain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11</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YURIN</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urine</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Pr="00421F2E" w:rsidRDefault="006D17C5" w:rsidP="003837E5">
            <w:pPr>
              <w:spacing w:after="0"/>
              <w:rPr>
                <w:color w:val="000000"/>
                <w:sz w:val="18"/>
                <w:szCs w:val="18"/>
              </w:rPr>
            </w:pPr>
            <w:r>
              <w:rPr>
                <w:color w:val="000000"/>
                <w:sz w:val="18"/>
                <w:szCs w:val="18"/>
              </w:rPr>
              <w:t>12</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YFECE</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feces</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13</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TBODY2</w:t>
            </w:r>
          </w:p>
        </w:tc>
        <w:tc>
          <w:tcPr>
            <w:tcW w:w="5060" w:type="dxa"/>
            <w:vAlign w:val="bottom"/>
          </w:tcPr>
          <w:p w:rsidR="006D17C5" w:rsidRPr="003C281C" w:rsidRDefault="006D17C5" w:rsidP="003837E5">
            <w:pPr>
              <w:rPr>
                <w:color w:val="000000"/>
                <w:sz w:val="18"/>
                <w:szCs w:val="18"/>
              </w:rPr>
            </w:pPr>
            <w:r w:rsidRPr="003C281C">
              <w:rPr>
                <w:color w:val="000000"/>
                <w:sz w:val="18"/>
                <w:szCs w:val="18"/>
              </w:rPr>
              <w:t>Total mass of lead in body</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14</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TOTEXC</w:t>
            </w:r>
          </w:p>
        </w:tc>
        <w:tc>
          <w:tcPr>
            <w:tcW w:w="5060" w:type="dxa"/>
            <w:vAlign w:val="bottom"/>
          </w:tcPr>
          <w:p w:rsidR="006D17C5" w:rsidRPr="003C281C" w:rsidRDefault="006D17C5" w:rsidP="003837E5">
            <w:pPr>
              <w:rPr>
                <w:color w:val="000000"/>
                <w:sz w:val="18"/>
                <w:szCs w:val="18"/>
              </w:rPr>
            </w:pPr>
            <w:r w:rsidRPr="003C281C">
              <w:rPr>
                <w:color w:val="000000"/>
                <w:sz w:val="18"/>
                <w:szCs w:val="18"/>
              </w:rPr>
              <w:t>Total mass of lead excreted</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15</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BONFRC</w:t>
            </w:r>
          </w:p>
        </w:tc>
        <w:tc>
          <w:tcPr>
            <w:tcW w:w="5060" w:type="dxa"/>
            <w:vAlign w:val="bottom"/>
          </w:tcPr>
          <w:p w:rsidR="006D17C5" w:rsidRPr="003C281C" w:rsidRDefault="006D17C5" w:rsidP="003837E5">
            <w:pPr>
              <w:rPr>
                <w:color w:val="000000"/>
                <w:sz w:val="18"/>
                <w:szCs w:val="18"/>
              </w:rPr>
            </w:pPr>
            <w:r w:rsidRPr="003C281C">
              <w:rPr>
                <w:color w:val="000000"/>
                <w:sz w:val="18"/>
                <w:szCs w:val="18"/>
              </w:rPr>
              <w:t>Fraction of lead in bone</w:t>
            </w:r>
          </w:p>
        </w:tc>
        <w:tc>
          <w:tcPr>
            <w:tcW w:w="880" w:type="dxa"/>
            <w:vAlign w:val="bottom"/>
          </w:tcPr>
          <w:p w:rsidR="006D17C5" w:rsidRPr="003C281C" w:rsidRDefault="006D17C5" w:rsidP="003837E5">
            <w:pPr>
              <w:rPr>
                <w:color w:val="000000"/>
                <w:sz w:val="18"/>
                <w:szCs w:val="18"/>
              </w:rPr>
            </w:pPr>
            <w:r w:rsidRPr="003C281C">
              <w:rPr>
                <w:color w:val="000000"/>
                <w:sz w:val="18"/>
                <w:szCs w:val="18"/>
              </w:rPr>
              <w:t>none</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16</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BRNFRC</w:t>
            </w:r>
          </w:p>
        </w:tc>
        <w:tc>
          <w:tcPr>
            <w:tcW w:w="5060" w:type="dxa"/>
            <w:vAlign w:val="bottom"/>
          </w:tcPr>
          <w:p w:rsidR="006D17C5" w:rsidRPr="003C281C" w:rsidRDefault="006D17C5" w:rsidP="003837E5">
            <w:pPr>
              <w:rPr>
                <w:color w:val="000000"/>
                <w:sz w:val="18"/>
                <w:szCs w:val="18"/>
              </w:rPr>
            </w:pPr>
            <w:r w:rsidRPr="003C281C">
              <w:rPr>
                <w:color w:val="000000"/>
                <w:sz w:val="18"/>
                <w:szCs w:val="18"/>
              </w:rPr>
              <w:t>Fraction of lead in brain</w:t>
            </w:r>
          </w:p>
        </w:tc>
        <w:tc>
          <w:tcPr>
            <w:tcW w:w="880" w:type="dxa"/>
            <w:vAlign w:val="bottom"/>
          </w:tcPr>
          <w:p w:rsidR="006D17C5" w:rsidRPr="003C281C" w:rsidRDefault="006D17C5" w:rsidP="003837E5">
            <w:pPr>
              <w:rPr>
                <w:color w:val="000000"/>
                <w:sz w:val="18"/>
                <w:szCs w:val="18"/>
              </w:rPr>
            </w:pPr>
            <w:r w:rsidRPr="003C281C">
              <w:rPr>
                <w:color w:val="000000"/>
                <w:sz w:val="18"/>
                <w:szCs w:val="18"/>
              </w:rPr>
              <w:t>none</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17</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HEPFRC</w:t>
            </w:r>
          </w:p>
        </w:tc>
        <w:tc>
          <w:tcPr>
            <w:tcW w:w="5060" w:type="dxa"/>
            <w:vAlign w:val="bottom"/>
          </w:tcPr>
          <w:p w:rsidR="006D17C5" w:rsidRPr="003C281C" w:rsidRDefault="006D17C5" w:rsidP="003837E5">
            <w:pPr>
              <w:rPr>
                <w:color w:val="000000"/>
                <w:sz w:val="18"/>
                <w:szCs w:val="18"/>
              </w:rPr>
            </w:pPr>
            <w:r w:rsidRPr="003C281C">
              <w:rPr>
                <w:color w:val="000000"/>
                <w:sz w:val="18"/>
                <w:szCs w:val="18"/>
              </w:rPr>
              <w:t>Fraction of lead in liver</w:t>
            </w:r>
          </w:p>
        </w:tc>
        <w:tc>
          <w:tcPr>
            <w:tcW w:w="880" w:type="dxa"/>
            <w:vAlign w:val="bottom"/>
          </w:tcPr>
          <w:p w:rsidR="006D17C5" w:rsidRPr="003C281C" w:rsidRDefault="006D17C5" w:rsidP="003837E5">
            <w:pPr>
              <w:rPr>
                <w:color w:val="000000"/>
                <w:sz w:val="18"/>
                <w:szCs w:val="18"/>
              </w:rPr>
            </w:pPr>
            <w:r w:rsidRPr="003C281C">
              <w:rPr>
                <w:color w:val="000000"/>
                <w:sz w:val="18"/>
                <w:szCs w:val="18"/>
              </w:rPr>
              <w:t>none</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18</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BLDFRC</w:t>
            </w:r>
          </w:p>
        </w:tc>
        <w:tc>
          <w:tcPr>
            <w:tcW w:w="5060" w:type="dxa"/>
            <w:vAlign w:val="bottom"/>
          </w:tcPr>
          <w:p w:rsidR="006D17C5" w:rsidRPr="003C281C" w:rsidRDefault="006D17C5" w:rsidP="003837E5">
            <w:pPr>
              <w:rPr>
                <w:color w:val="000000"/>
                <w:sz w:val="18"/>
                <w:szCs w:val="18"/>
              </w:rPr>
            </w:pPr>
            <w:r w:rsidRPr="003C281C">
              <w:rPr>
                <w:color w:val="000000"/>
                <w:sz w:val="18"/>
                <w:szCs w:val="18"/>
              </w:rPr>
              <w:t>Fraction of lead in blood</w:t>
            </w:r>
          </w:p>
        </w:tc>
        <w:tc>
          <w:tcPr>
            <w:tcW w:w="880" w:type="dxa"/>
            <w:vAlign w:val="bottom"/>
          </w:tcPr>
          <w:p w:rsidR="006D17C5" w:rsidRPr="003C281C" w:rsidRDefault="006D17C5" w:rsidP="003837E5">
            <w:pPr>
              <w:rPr>
                <w:color w:val="000000"/>
                <w:sz w:val="18"/>
                <w:szCs w:val="18"/>
              </w:rPr>
            </w:pPr>
            <w:r w:rsidRPr="003C281C">
              <w:rPr>
                <w:color w:val="000000"/>
                <w:sz w:val="18"/>
                <w:szCs w:val="18"/>
              </w:rPr>
              <w:t>none</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19</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RENFRC</w:t>
            </w:r>
          </w:p>
        </w:tc>
        <w:tc>
          <w:tcPr>
            <w:tcW w:w="5060" w:type="dxa"/>
            <w:vAlign w:val="bottom"/>
          </w:tcPr>
          <w:p w:rsidR="006D17C5" w:rsidRPr="003C281C" w:rsidRDefault="006D17C5" w:rsidP="003837E5">
            <w:pPr>
              <w:rPr>
                <w:color w:val="000000"/>
                <w:sz w:val="18"/>
                <w:szCs w:val="18"/>
              </w:rPr>
            </w:pPr>
            <w:r w:rsidRPr="003C281C">
              <w:rPr>
                <w:color w:val="000000"/>
                <w:sz w:val="18"/>
                <w:szCs w:val="18"/>
              </w:rPr>
              <w:t>Fraction of lead in kidney</w:t>
            </w:r>
          </w:p>
        </w:tc>
        <w:tc>
          <w:tcPr>
            <w:tcW w:w="880" w:type="dxa"/>
            <w:vAlign w:val="bottom"/>
          </w:tcPr>
          <w:p w:rsidR="006D17C5" w:rsidRPr="003C281C" w:rsidRDefault="006D17C5" w:rsidP="003837E5">
            <w:pPr>
              <w:rPr>
                <w:color w:val="000000"/>
                <w:sz w:val="18"/>
                <w:szCs w:val="18"/>
              </w:rPr>
            </w:pPr>
            <w:r w:rsidRPr="003C281C">
              <w:rPr>
                <w:color w:val="000000"/>
                <w:sz w:val="18"/>
                <w:szCs w:val="18"/>
              </w:rPr>
              <w:t>none</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lastRenderedPageBreak/>
              <w:t>20</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OTHFRC</w:t>
            </w:r>
          </w:p>
        </w:tc>
        <w:tc>
          <w:tcPr>
            <w:tcW w:w="5060" w:type="dxa"/>
            <w:vAlign w:val="bottom"/>
          </w:tcPr>
          <w:p w:rsidR="006D17C5" w:rsidRPr="003C281C" w:rsidRDefault="006D17C5" w:rsidP="003837E5">
            <w:pPr>
              <w:rPr>
                <w:color w:val="000000"/>
                <w:sz w:val="18"/>
                <w:szCs w:val="18"/>
              </w:rPr>
            </w:pPr>
            <w:r w:rsidRPr="003C281C">
              <w:rPr>
                <w:color w:val="000000"/>
                <w:sz w:val="18"/>
                <w:szCs w:val="18"/>
              </w:rPr>
              <w:t>Fraction of lead in other tissues</w:t>
            </w:r>
          </w:p>
        </w:tc>
        <w:tc>
          <w:tcPr>
            <w:tcW w:w="880" w:type="dxa"/>
            <w:vAlign w:val="bottom"/>
          </w:tcPr>
          <w:p w:rsidR="006D17C5" w:rsidRPr="003C281C" w:rsidRDefault="006D17C5" w:rsidP="003837E5">
            <w:pPr>
              <w:rPr>
                <w:color w:val="000000"/>
                <w:sz w:val="18"/>
                <w:szCs w:val="18"/>
              </w:rPr>
            </w:pPr>
            <w:r w:rsidRPr="003C281C">
              <w:rPr>
                <w:color w:val="000000"/>
                <w:sz w:val="18"/>
                <w:szCs w:val="18"/>
              </w:rPr>
              <w:t>none</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21</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BLCONC</w:t>
            </w:r>
          </w:p>
        </w:tc>
        <w:tc>
          <w:tcPr>
            <w:tcW w:w="5060" w:type="dxa"/>
            <w:vAlign w:val="bottom"/>
          </w:tcPr>
          <w:p w:rsidR="006D17C5" w:rsidRPr="003C281C" w:rsidRDefault="006D17C5" w:rsidP="003837E5">
            <w:pPr>
              <w:rPr>
                <w:color w:val="000000"/>
                <w:sz w:val="18"/>
                <w:szCs w:val="18"/>
              </w:rPr>
            </w:pPr>
            <w:r w:rsidRPr="003C281C">
              <w:rPr>
                <w:color w:val="000000"/>
                <w:sz w:val="18"/>
                <w:szCs w:val="18"/>
              </w:rPr>
              <w:t>Blood lead concentration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roofErr w:type="spellStart"/>
            <w:r w:rsidRPr="003C281C">
              <w:rPr>
                <w:color w:val="000000"/>
                <w:sz w:val="18"/>
                <w:szCs w:val="18"/>
              </w:rPr>
              <w:t>dL</w:t>
            </w:r>
            <w:proofErr w:type="spellEnd"/>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22</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RBCONC</w:t>
            </w:r>
          </w:p>
        </w:tc>
        <w:tc>
          <w:tcPr>
            <w:tcW w:w="5060" w:type="dxa"/>
            <w:vAlign w:val="bottom"/>
          </w:tcPr>
          <w:p w:rsidR="006D17C5" w:rsidRPr="003C281C" w:rsidRDefault="006D17C5" w:rsidP="003837E5">
            <w:pPr>
              <w:rPr>
                <w:color w:val="000000"/>
                <w:sz w:val="18"/>
                <w:szCs w:val="18"/>
              </w:rPr>
            </w:pPr>
            <w:r w:rsidRPr="003C281C">
              <w:rPr>
                <w:color w:val="000000"/>
                <w:sz w:val="18"/>
                <w:szCs w:val="18"/>
              </w:rPr>
              <w:t>Red blood cell lead concentration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roofErr w:type="spellStart"/>
            <w:r>
              <w:rPr>
                <w:color w:val="000000"/>
                <w:sz w:val="18"/>
                <w:szCs w:val="18"/>
              </w:rPr>
              <w:t>dL</w:t>
            </w:r>
            <w:proofErr w:type="spellEnd"/>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23</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RENCON</w:t>
            </w:r>
          </w:p>
        </w:tc>
        <w:tc>
          <w:tcPr>
            <w:tcW w:w="5060" w:type="dxa"/>
            <w:vAlign w:val="bottom"/>
          </w:tcPr>
          <w:p w:rsidR="006D17C5" w:rsidRPr="003C281C" w:rsidRDefault="006D17C5" w:rsidP="003837E5">
            <w:pPr>
              <w:rPr>
                <w:color w:val="000000"/>
                <w:sz w:val="18"/>
                <w:szCs w:val="18"/>
              </w:rPr>
            </w:pPr>
            <w:r w:rsidRPr="003C281C">
              <w:rPr>
                <w:color w:val="000000"/>
                <w:sz w:val="18"/>
                <w:szCs w:val="18"/>
              </w:rPr>
              <w:t>Kidney lead concentration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24</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CRTCON</w:t>
            </w:r>
          </w:p>
        </w:tc>
        <w:tc>
          <w:tcPr>
            <w:tcW w:w="5060" w:type="dxa"/>
            <w:vAlign w:val="bottom"/>
          </w:tcPr>
          <w:p w:rsidR="006D17C5" w:rsidRPr="003C281C" w:rsidRDefault="006D17C5" w:rsidP="003837E5">
            <w:pPr>
              <w:rPr>
                <w:color w:val="000000"/>
                <w:sz w:val="18"/>
                <w:szCs w:val="18"/>
              </w:rPr>
            </w:pPr>
            <w:r w:rsidRPr="003C281C">
              <w:rPr>
                <w:color w:val="000000"/>
                <w:sz w:val="18"/>
                <w:szCs w:val="18"/>
              </w:rPr>
              <w:t>Cortical bone lead concentration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25</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TRBCON</w:t>
            </w:r>
          </w:p>
        </w:tc>
        <w:tc>
          <w:tcPr>
            <w:tcW w:w="5060" w:type="dxa"/>
            <w:vAlign w:val="bottom"/>
          </w:tcPr>
          <w:p w:rsidR="006D17C5" w:rsidRPr="003C281C" w:rsidRDefault="006D17C5" w:rsidP="003837E5">
            <w:pPr>
              <w:rPr>
                <w:color w:val="000000"/>
                <w:sz w:val="18"/>
                <w:szCs w:val="18"/>
              </w:rPr>
            </w:pPr>
            <w:r w:rsidRPr="003C281C">
              <w:rPr>
                <w:color w:val="000000"/>
                <w:sz w:val="18"/>
                <w:szCs w:val="18"/>
              </w:rPr>
              <w:t>Trabecular bone lead concentration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26</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ASHCON</w:t>
            </w:r>
          </w:p>
        </w:tc>
        <w:tc>
          <w:tcPr>
            <w:tcW w:w="5060" w:type="dxa"/>
            <w:vAlign w:val="bottom"/>
          </w:tcPr>
          <w:p w:rsidR="006D17C5" w:rsidRPr="003C281C" w:rsidRDefault="006D17C5" w:rsidP="003837E5">
            <w:pPr>
              <w:rPr>
                <w:color w:val="000000"/>
                <w:sz w:val="18"/>
                <w:szCs w:val="18"/>
              </w:rPr>
            </w:pPr>
            <w:r w:rsidRPr="003C281C">
              <w:rPr>
                <w:color w:val="000000"/>
                <w:sz w:val="18"/>
                <w:szCs w:val="18"/>
              </w:rPr>
              <w:t>Ash bone lead concentration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27</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CLEAR</w:t>
            </w:r>
          </w:p>
        </w:tc>
        <w:tc>
          <w:tcPr>
            <w:tcW w:w="5060" w:type="dxa"/>
            <w:vAlign w:val="bottom"/>
          </w:tcPr>
          <w:p w:rsidR="006D17C5" w:rsidRPr="003C281C" w:rsidRDefault="006D17C5" w:rsidP="003837E5">
            <w:pPr>
              <w:rPr>
                <w:color w:val="000000"/>
                <w:sz w:val="18"/>
                <w:szCs w:val="18"/>
              </w:rPr>
            </w:pPr>
            <w:r w:rsidRPr="003C281C">
              <w:rPr>
                <w:color w:val="000000"/>
                <w:sz w:val="18"/>
                <w:szCs w:val="18"/>
              </w:rPr>
              <w:t>Total amount of plasma lead cleared via urine</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28</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BCLEAR</w:t>
            </w:r>
          </w:p>
        </w:tc>
        <w:tc>
          <w:tcPr>
            <w:tcW w:w="5060" w:type="dxa"/>
            <w:vAlign w:val="bottom"/>
          </w:tcPr>
          <w:p w:rsidR="006D17C5" w:rsidRPr="003C281C" w:rsidRDefault="006D17C5" w:rsidP="003837E5">
            <w:pPr>
              <w:rPr>
                <w:color w:val="000000"/>
                <w:sz w:val="18"/>
                <w:szCs w:val="18"/>
              </w:rPr>
            </w:pPr>
            <w:r w:rsidRPr="003C281C">
              <w:rPr>
                <w:color w:val="000000"/>
                <w:sz w:val="18"/>
                <w:szCs w:val="18"/>
              </w:rPr>
              <w:t>Total amount of blood lead cleared via urine</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29</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PCENT</w:t>
            </w:r>
          </w:p>
        </w:tc>
        <w:tc>
          <w:tcPr>
            <w:tcW w:w="5060" w:type="dxa"/>
            <w:vAlign w:val="bottom"/>
          </w:tcPr>
          <w:p w:rsidR="006D17C5" w:rsidRPr="003C281C" w:rsidRDefault="006D17C5" w:rsidP="003837E5">
            <w:pPr>
              <w:rPr>
                <w:color w:val="000000"/>
                <w:sz w:val="18"/>
                <w:szCs w:val="18"/>
              </w:rPr>
            </w:pPr>
            <w:r w:rsidRPr="003C281C">
              <w:rPr>
                <w:color w:val="000000"/>
                <w:sz w:val="18"/>
                <w:szCs w:val="18"/>
              </w:rPr>
              <w:t>Fraction of blood lead that is in plasma</w:t>
            </w:r>
          </w:p>
        </w:tc>
        <w:tc>
          <w:tcPr>
            <w:tcW w:w="880" w:type="dxa"/>
            <w:vAlign w:val="bottom"/>
          </w:tcPr>
          <w:p w:rsidR="006D17C5" w:rsidRPr="003C281C" w:rsidRDefault="006D17C5" w:rsidP="003837E5">
            <w:pPr>
              <w:rPr>
                <w:color w:val="000000"/>
                <w:sz w:val="18"/>
                <w:szCs w:val="18"/>
              </w:rPr>
            </w:pPr>
            <w:r w:rsidRPr="003C281C">
              <w:rPr>
                <w:color w:val="000000"/>
                <w:sz w:val="18"/>
                <w:szCs w:val="18"/>
              </w:rPr>
              <w:t>none</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30</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YLUNG</w:t>
            </w:r>
          </w:p>
        </w:tc>
        <w:tc>
          <w:tcPr>
            <w:tcW w:w="5060" w:type="dxa"/>
            <w:vAlign w:val="bottom"/>
          </w:tcPr>
          <w:p w:rsidR="006D17C5" w:rsidRPr="003C281C" w:rsidRDefault="006D17C5" w:rsidP="003837E5">
            <w:pPr>
              <w:rPr>
                <w:color w:val="000000"/>
                <w:sz w:val="18"/>
                <w:szCs w:val="18"/>
              </w:rPr>
            </w:pPr>
            <w:r w:rsidRPr="003C281C">
              <w:rPr>
                <w:color w:val="000000"/>
                <w:sz w:val="18"/>
                <w:szCs w:val="18"/>
              </w:rPr>
              <w:t>Mass of lead in the lung</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31</w:t>
            </w:r>
          </w:p>
        </w:tc>
        <w:tc>
          <w:tcPr>
            <w:tcW w:w="1320" w:type="dxa"/>
            <w:shd w:val="clear" w:color="auto" w:fill="auto"/>
            <w:vAlign w:val="bottom"/>
          </w:tcPr>
          <w:p w:rsidR="006D17C5" w:rsidRPr="003C281C" w:rsidRDefault="006D17C5" w:rsidP="003837E5">
            <w:pPr>
              <w:rPr>
                <w:i/>
                <w:color w:val="000000"/>
                <w:sz w:val="18"/>
                <w:szCs w:val="18"/>
              </w:rPr>
            </w:pPr>
            <w:r w:rsidRPr="003C281C">
              <w:rPr>
                <w:i/>
                <w:color w:val="000000"/>
                <w:sz w:val="18"/>
                <w:szCs w:val="18"/>
              </w:rPr>
              <w:t>none</w:t>
            </w:r>
          </w:p>
        </w:tc>
        <w:tc>
          <w:tcPr>
            <w:tcW w:w="5060" w:type="dxa"/>
            <w:vAlign w:val="bottom"/>
          </w:tcPr>
          <w:p w:rsidR="006D17C5" w:rsidRPr="003C281C" w:rsidRDefault="006D17C5" w:rsidP="003837E5">
            <w:pPr>
              <w:rPr>
                <w:color w:val="000000"/>
                <w:sz w:val="18"/>
                <w:szCs w:val="18"/>
              </w:rPr>
            </w:pPr>
            <w:r w:rsidRPr="003C281C">
              <w:rPr>
                <w:color w:val="000000"/>
                <w:sz w:val="18"/>
                <w:szCs w:val="18"/>
              </w:rPr>
              <w:t>Fraction of blood lead cleared</w:t>
            </w:r>
          </w:p>
        </w:tc>
        <w:tc>
          <w:tcPr>
            <w:tcW w:w="880" w:type="dxa"/>
            <w:vAlign w:val="bottom"/>
          </w:tcPr>
          <w:p w:rsidR="006D17C5" w:rsidRPr="003C281C" w:rsidRDefault="006D17C5" w:rsidP="003837E5">
            <w:pPr>
              <w:rPr>
                <w:color w:val="000000"/>
                <w:sz w:val="18"/>
                <w:szCs w:val="18"/>
              </w:rPr>
            </w:pPr>
            <w:r w:rsidRPr="003C281C">
              <w:rPr>
                <w:color w:val="000000"/>
                <w:sz w:val="18"/>
                <w:szCs w:val="18"/>
              </w:rPr>
              <w:t>none</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32</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CRTCONBM</w:t>
            </w:r>
          </w:p>
        </w:tc>
        <w:tc>
          <w:tcPr>
            <w:tcW w:w="5060" w:type="dxa"/>
            <w:vAlign w:val="bottom"/>
          </w:tcPr>
          <w:p w:rsidR="006D17C5" w:rsidRPr="003C281C" w:rsidRDefault="006D17C5" w:rsidP="003837E5">
            <w:pPr>
              <w:rPr>
                <w:color w:val="000000"/>
                <w:sz w:val="18"/>
                <w:szCs w:val="18"/>
              </w:rPr>
            </w:pPr>
            <w:r w:rsidRPr="003C281C">
              <w:rPr>
                <w:color w:val="000000"/>
                <w:sz w:val="18"/>
                <w:szCs w:val="18"/>
              </w:rPr>
              <w:t>Cortical bone mineral density lead concentration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33</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TRBCONBM</w:t>
            </w:r>
          </w:p>
        </w:tc>
        <w:tc>
          <w:tcPr>
            <w:tcW w:w="5060" w:type="dxa"/>
            <w:vAlign w:val="bottom"/>
          </w:tcPr>
          <w:p w:rsidR="006D17C5" w:rsidRPr="003C281C" w:rsidRDefault="006D17C5" w:rsidP="003837E5">
            <w:pPr>
              <w:rPr>
                <w:color w:val="000000"/>
                <w:sz w:val="18"/>
                <w:szCs w:val="18"/>
              </w:rPr>
            </w:pPr>
            <w:r w:rsidRPr="003C281C">
              <w:rPr>
                <w:color w:val="000000"/>
                <w:sz w:val="18"/>
                <w:szCs w:val="18"/>
              </w:rPr>
              <w:t>Trabecular bone mineral density lead concentration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34</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UPTAKEGI</w:t>
            </w:r>
          </w:p>
        </w:tc>
        <w:tc>
          <w:tcPr>
            <w:tcW w:w="5060" w:type="dxa"/>
            <w:vAlign w:val="bottom"/>
          </w:tcPr>
          <w:p w:rsidR="006D17C5" w:rsidRPr="003C281C" w:rsidRDefault="006D17C5" w:rsidP="003837E5">
            <w:pPr>
              <w:rPr>
                <w:color w:val="000000"/>
                <w:sz w:val="18"/>
                <w:szCs w:val="18"/>
              </w:rPr>
            </w:pPr>
            <w:r w:rsidRPr="003C281C">
              <w:rPr>
                <w:color w:val="000000"/>
                <w:sz w:val="18"/>
                <w:szCs w:val="18"/>
              </w:rPr>
              <w:t>Uptake in the GI track</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35</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UPTAKERI</w:t>
            </w:r>
          </w:p>
        </w:tc>
        <w:tc>
          <w:tcPr>
            <w:tcW w:w="5060" w:type="dxa"/>
            <w:vAlign w:val="bottom"/>
          </w:tcPr>
          <w:p w:rsidR="006D17C5" w:rsidRPr="003C281C" w:rsidRDefault="006D17C5" w:rsidP="003837E5">
            <w:pPr>
              <w:rPr>
                <w:color w:val="000000"/>
                <w:sz w:val="18"/>
                <w:szCs w:val="18"/>
              </w:rPr>
            </w:pPr>
            <w:r w:rsidRPr="003C281C">
              <w:rPr>
                <w:color w:val="000000"/>
                <w:sz w:val="18"/>
                <w:szCs w:val="18"/>
              </w:rPr>
              <w:t>Uptake via inhalation</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r w:rsidR="006D17C5" w:rsidRPr="00421F2E" w:rsidTr="003837E5">
        <w:trPr>
          <w:trHeight w:hRule="exact" w:val="288"/>
          <w:jc w:val="center"/>
        </w:trPr>
        <w:tc>
          <w:tcPr>
            <w:tcW w:w="422" w:type="dxa"/>
            <w:vAlign w:val="center"/>
          </w:tcPr>
          <w:p w:rsidR="006D17C5" w:rsidRDefault="006D17C5" w:rsidP="003837E5">
            <w:pPr>
              <w:spacing w:after="0"/>
              <w:rPr>
                <w:color w:val="000000"/>
                <w:sz w:val="18"/>
                <w:szCs w:val="18"/>
              </w:rPr>
            </w:pPr>
            <w:r>
              <w:rPr>
                <w:color w:val="000000"/>
                <w:sz w:val="18"/>
                <w:szCs w:val="18"/>
              </w:rPr>
              <w:t>36</w:t>
            </w:r>
          </w:p>
        </w:tc>
        <w:tc>
          <w:tcPr>
            <w:tcW w:w="1320" w:type="dxa"/>
            <w:shd w:val="clear" w:color="auto" w:fill="auto"/>
            <w:vAlign w:val="bottom"/>
          </w:tcPr>
          <w:p w:rsidR="006D17C5" w:rsidRPr="003C281C" w:rsidRDefault="006D17C5" w:rsidP="003837E5">
            <w:pPr>
              <w:rPr>
                <w:color w:val="000000"/>
                <w:sz w:val="18"/>
                <w:szCs w:val="18"/>
              </w:rPr>
            </w:pPr>
            <w:r w:rsidRPr="003C281C">
              <w:rPr>
                <w:color w:val="000000"/>
                <w:sz w:val="18"/>
                <w:szCs w:val="18"/>
              </w:rPr>
              <w:t>UPTAKE</w:t>
            </w:r>
          </w:p>
        </w:tc>
        <w:tc>
          <w:tcPr>
            <w:tcW w:w="5060" w:type="dxa"/>
            <w:vAlign w:val="bottom"/>
          </w:tcPr>
          <w:p w:rsidR="006D17C5" w:rsidRPr="003C281C" w:rsidRDefault="006D17C5" w:rsidP="003837E5">
            <w:pPr>
              <w:rPr>
                <w:color w:val="000000"/>
                <w:sz w:val="18"/>
                <w:szCs w:val="18"/>
              </w:rPr>
            </w:pPr>
            <w:r w:rsidRPr="003C281C">
              <w:rPr>
                <w:color w:val="000000"/>
                <w:sz w:val="18"/>
                <w:szCs w:val="18"/>
              </w:rPr>
              <w:t>Total uptake</w:t>
            </w:r>
          </w:p>
        </w:tc>
        <w:tc>
          <w:tcPr>
            <w:tcW w:w="880" w:type="dxa"/>
            <w:vAlign w:val="bottom"/>
          </w:tcPr>
          <w:p w:rsidR="006D17C5" w:rsidRPr="003C281C" w:rsidRDefault="006D17C5" w:rsidP="003837E5">
            <w:pPr>
              <w:rPr>
                <w:color w:val="000000"/>
                <w:sz w:val="18"/>
                <w:szCs w:val="18"/>
              </w:rPr>
            </w:pPr>
            <w:r w:rsidRPr="003C281C">
              <w:rPr>
                <w:rFonts w:ascii="Symbol" w:hAnsi="Symbol"/>
                <w:color w:val="000000"/>
                <w:sz w:val="18"/>
                <w:szCs w:val="18"/>
              </w:rPr>
              <w:t></w:t>
            </w:r>
            <w:r w:rsidRPr="003C281C">
              <w:rPr>
                <w:color w:val="000000"/>
                <w:sz w:val="18"/>
                <w:szCs w:val="18"/>
              </w:rPr>
              <w:t>g</w:t>
            </w:r>
          </w:p>
        </w:tc>
      </w:tr>
    </w:tbl>
    <w:p w:rsidR="006D17C5" w:rsidRDefault="006D17C5" w:rsidP="006D17C5">
      <w:pPr>
        <w:pStyle w:val="IntenseQuote"/>
        <w:ind w:left="0"/>
      </w:pPr>
      <w:r>
        <w:t>Biokinetic Inputs</w:t>
      </w:r>
    </w:p>
    <w:p w:rsidR="006D17C5" w:rsidRDefault="006D17C5" w:rsidP="006D17C5">
      <w:r>
        <w:t>The biokinetic inputs make up the rest of the inputs in the model. These inputs represent the parameters revisited in spring 2014 and updated to form version 5 of the model. In many cases, the new values appear as inputs and can be adjusted by the user. In a few cases, the parameter went from being age-independent to age-dependent. For those, the values in the input file are dummy values and the values are hard coded in the code. These cannot be changed unless the user can then recompile the code and generate a new executable file. These inputs include inputs 47 and 51 (deposition fraction in red blood cells and amount of red blood cells and plasma in an adult male), as noted in the input file.</w:t>
      </w:r>
    </w:p>
    <w:p w:rsidR="006D17C5" w:rsidRDefault="006D17C5" w:rsidP="006D17C5">
      <w:r>
        <w:t>The biokinetic inputs are set up to change at defined ages. In the current input file and model, there are 14 ages where the inputs can change:</w:t>
      </w:r>
    </w:p>
    <w:p w:rsidR="006D17C5" w:rsidRDefault="006D17C5" w:rsidP="006D17C5">
      <w:pPr>
        <w:jc w:val="center"/>
      </w:pPr>
      <w:r w:rsidRPr="007977AC">
        <w:t>0.,0.274,1.,5.,10.,15.,18.,24.,30.,40.,45.,55.,65.,</w:t>
      </w:r>
      <w:r>
        <w:t xml:space="preserve"> and </w:t>
      </w:r>
      <w:r w:rsidRPr="007977AC">
        <w:t>75.</w:t>
      </w:r>
      <w:r>
        <w:t xml:space="preserve"> </w:t>
      </w:r>
      <w:proofErr w:type="gramStart"/>
      <w:r>
        <w:t>years</w:t>
      </w:r>
      <w:proofErr w:type="gramEnd"/>
      <w:r>
        <w:t xml:space="preserve"> old.</w:t>
      </w:r>
    </w:p>
    <w:p w:rsidR="006D17C5" w:rsidRDefault="006D17C5" w:rsidP="006D17C5">
      <w:r>
        <w:t>The remaining inputs then have values for each of these age groups. For example, a line such as:</w:t>
      </w:r>
    </w:p>
    <w:p w:rsidR="006D17C5" w:rsidRDefault="006D17C5" w:rsidP="006D17C5">
      <w:pPr>
        <w:jc w:val="center"/>
      </w:pPr>
      <w:r>
        <w:t>8*1.0, 6*0.8</w:t>
      </w:r>
    </w:p>
    <w:p w:rsidR="006D17C5" w:rsidRDefault="006D17C5" w:rsidP="006D17C5">
      <w:proofErr w:type="gramStart"/>
      <w:r>
        <w:t>implies</w:t>
      </w:r>
      <w:proofErr w:type="gramEnd"/>
      <w:r>
        <w:t xml:space="preserve"> “use 1.0 for the first eight age ranges and 0.8 for the last six age ranges”. The user can change the values for any or all age groups in the input file.</w:t>
      </w:r>
    </w:p>
    <w:p w:rsidR="006D17C5" w:rsidRDefault="006D17C5" w:rsidP="006D17C5">
      <w:r>
        <w:lastRenderedPageBreak/>
        <w:t xml:space="preserve">The model also contains a switch for whether to use the linear or nonlinear RBC equation. This occurs on line 17 in the input file. The first parameter is the switch (0 = linear, 1 = nonlinear) and the other three parameters are the nonlinear equation parameters. </w:t>
      </w:r>
    </w:p>
    <w:p w:rsidR="006D17C5" w:rsidRDefault="006D17C5" w:rsidP="006D17C5">
      <w:pPr>
        <w:pStyle w:val="Heading1"/>
      </w:pPr>
      <w:r>
        <w:t>The Output File</w:t>
      </w:r>
    </w:p>
    <w:p w:rsidR="006D17C5" w:rsidRDefault="006D17C5" w:rsidP="006D17C5">
      <w:r>
        <w:t>The output file is called “TEMP.dat” and will appear in the same folder as the input file after the model successfully runs. Always check the date stamp of the output file after running the model to make sure the file updated successfully; otherwise, the model likely encountered an error. The output file does not have headers, so it is important to understand what is in each column:</w:t>
      </w:r>
    </w:p>
    <w:tbl>
      <w:tblPr>
        <w:tblStyle w:val="TableGrid"/>
        <w:tblW w:w="0" w:type="auto"/>
        <w:tblInd w:w="108" w:type="dxa"/>
        <w:tblLook w:val="04A0" w:firstRow="1" w:lastRow="0" w:firstColumn="1" w:lastColumn="0" w:noHBand="0" w:noVBand="1"/>
      </w:tblPr>
      <w:tblGrid>
        <w:gridCol w:w="1425"/>
        <w:gridCol w:w="8393"/>
      </w:tblGrid>
      <w:tr w:rsidR="006D17C5" w:rsidRPr="00B30C31" w:rsidTr="003837E5">
        <w:tc>
          <w:tcPr>
            <w:tcW w:w="1440" w:type="dxa"/>
            <w:shd w:val="clear" w:color="auto" w:fill="0070C0"/>
          </w:tcPr>
          <w:p w:rsidR="006D17C5" w:rsidRPr="00B30C31" w:rsidRDefault="006D17C5" w:rsidP="003837E5">
            <w:pPr>
              <w:jc w:val="center"/>
              <w:rPr>
                <w:b/>
                <w:color w:val="FFFFFF" w:themeColor="background1"/>
              </w:rPr>
            </w:pPr>
            <w:r w:rsidRPr="00B30C31">
              <w:rPr>
                <w:b/>
                <w:color w:val="FFFFFF" w:themeColor="background1"/>
              </w:rPr>
              <w:t>Column</w:t>
            </w:r>
          </w:p>
        </w:tc>
        <w:tc>
          <w:tcPr>
            <w:tcW w:w="8604" w:type="dxa"/>
            <w:shd w:val="clear" w:color="auto" w:fill="0070C0"/>
          </w:tcPr>
          <w:p w:rsidR="006D17C5" w:rsidRPr="00B30C31" w:rsidRDefault="006D17C5" w:rsidP="003837E5">
            <w:pPr>
              <w:jc w:val="center"/>
              <w:rPr>
                <w:b/>
                <w:color w:val="FFFFFF" w:themeColor="background1"/>
              </w:rPr>
            </w:pPr>
            <w:r w:rsidRPr="00B30C31">
              <w:rPr>
                <w:b/>
                <w:color w:val="FFFFFF" w:themeColor="background1"/>
              </w:rPr>
              <w:t>Variable</w:t>
            </w:r>
          </w:p>
        </w:tc>
      </w:tr>
      <w:tr w:rsidR="006D17C5" w:rsidTr="003837E5">
        <w:tc>
          <w:tcPr>
            <w:tcW w:w="1440" w:type="dxa"/>
          </w:tcPr>
          <w:p w:rsidR="006D17C5" w:rsidRDefault="006D17C5" w:rsidP="003837E5">
            <w:pPr>
              <w:jc w:val="center"/>
            </w:pPr>
            <w:r>
              <w:t>1</w:t>
            </w:r>
          </w:p>
        </w:tc>
        <w:tc>
          <w:tcPr>
            <w:tcW w:w="8604" w:type="dxa"/>
          </w:tcPr>
          <w:p w:rsidR="006D17C5" w:rsidRDefault="006D17C5" w:rsidP="003837E5">
            <w:r>
              <w:t>The time in the simulation in years.</w:t>
            </w:r>
          </w:p>
        </w:tc>
      </w:tr>
      <w:tr w:rsidR="006D17C5" w:rsidTr="003837E5">
        <w:tc>
          <w:tcPr>
            <w:tcW w:w="1440" w:type="dxa"/>
          </w:tcPr>
          <w:p w:rsidR="006D17C5" w:rsidRDefault="006D17C5" w:rsidP="003837E5">
            <w:pPr>
              <w:jc w:val="center"/>
            </w:pPr>
            <w:r>
              <w:t>2</w:t>
            </w:r>
          </w:p>
        </w:tc>
        <w:tc>
          <w:tcPr>
            <w:tcW w:w="8604" w:type="dxa"/>
          </w:tcPr>
          <w:p w:rsidR="006D17C5" w:rsidRDefault="006D17C5" w:rsidP="003837E5">
            <w:r>
              <w:t xml:space="preserve">The total mass of lead in the body in </w:t>
            </w:r>
            <w:r w:rsidRPr="005B5071">
              <w:rPr>
                <w:rFonts w:ascii="Symbol" w:hAnsi="Symbol"/>
              </w:rPr>
              <w:t></w:t>
            </w:r>
            <w:r>
              <w:t xml:space="preserve">g. </w:t>
            </w:r>
          </w:p>
        </w:tc>
      </w:tr>
      <w:tr w:rsidR="006D17C5" w:rsidTr="003837E5">
        <w:tc>
          <w:tcPr>
            <w:tcW w:w="1440" w:type="dxa"/>
          </w:tcPr>
          <w:p w:rsidR="006D17C5" w:rsidRDefault="006D17C5" w:rsidP="003837E5">
            <w:pPr>
              <w:jc w:val="center"/>
            </w:pPr>
            <w:r>
              <w:t>3</w:t>
            </w:r>
          </w:p>
        </w:tc>
        <w:tc>
          <w:tcPr>
            <w:tcW w:w="8604" w:type="dxa"/>
          </w:tcPr>
          <w:p w:rsidR="006D17C5" w:rsidRDefault="006D17C5" w:rsidP="003837E5">
            <w:r>
              <w:t xml:space="preserve">The data corresponding to the </w:t>
            </w:r>
            <w:r w:rsidRPr="00B30C31">
              <w:rPr>
                <w:i/>
              </w:rPr>
              <w:t>first</w:t>
            </w:r>
            <w:r>
              <w:t xml:space="preserve"> variable chosen on input line 6 (blood lead in the example input file).</w:t>
            </w:r>
          </w:p>
        </w:tc>
      </w:tr>
      <w:tr w:rsidR="006D17C5" w:rsidTr="003837E5">
        <w:tc>
          <w:tcPr>
            <w:tcW w:w="1440" w:type="dxa"/>
          </w:tcPr>
          <w:p w:rsidR="006D17C5" w:rsidRDefault="006D17C5" w:rsidP="003837E5">
            <w:pPr>
              <w:jc w:val="center"/>
            </w:pPr>
            <w:r>
              <w:t>4</w:t>
            </w:r>
          </w:p>
        </w:tc>
        <w:tc>
          <w:tcPr>
            <w:tcW w:w="8604" w:type="dxa"/>
          </w:tcPr>
          <w:p w:rsidR="006D17C5" w:rsidRDefault="006D17C5" w:rsidP="003837E5">
            <w:r>
              <w:t xml:space="preserve">The data corresponding to the </w:t>
            </w:r>
            <w:r w:rsidRPr="00B30C31">
              <w:rPr>
                <w:i/>
              </w:rPr>
              <w:t>second</w:t>
            </w:r>
            <w:r>
              <w:t xml:space="preserve"> variable chosen on input line 6 (cortical bone density concentration in the example input file).</w:t>
            </w:r>
          </w:p>
        </w:tc>
      </w:tr>
      <w:tr w:rsidR="006D17C5" w:rsidTr="003837E5">
        <w:tc>
          <w:tcPr>
            <w:tcW w:w="1440" w:type="dxa"/>
          </w:tcPr>
          <w:p w:rsidR="006D17C5" w:rsidRDefault="006D17C5" w:rsidP="003837E5">
            <w:pPr>
              <w:jc w:val="center"/>
            </w:pPr>
            <w:r>
              <w:t>5</w:t>
            </w:r>
          </w:p>
        </w:tc>
        <w:tc>
          <w:tcPr>
            <w:tcW w:w="8604" w:type="dxa"/>
          </w:tcPr>
          <w:p w:rsidR="006D17C5" w:rsidRDefault="006D17C5" w:rsidP="003837E5">
            <w:r>
              <w:t xml:space="preserve">The data corresponding to the </w:t>
            </w:r>
            <w:r w:rsidRPr="00B30C31">
              <w:rPr>
                <w:i/>
              </w:rPr>
              <w:t>third</w:t>
            </w:r>
            <w:r>
              <w:t xml:space="preserve"> variable chosen on input line 6 (trabecular bone density concentration in the example input file).</w:t>
            </w:r>
          </w:p>
        </w:tc>
      </w:tr>
      <w:tr w:rsidR="006D17C5" w:rsidTr="003837E5">
        <w:tc>
          <w:tcPr>
            <w:tcW w:w="1440" w:type="dxa"/>
          </w:tcPr>
          <w:p w:rsidR="006D17C5" w:rsidRDefault="006D17C5" w:rsidP="003837E5">
            <w:pPr>
              <w:jc w:val="center"/>
            </w:pPr>
            <w:r>
              <w:t>6</w:t>
            </w:r>
          </w:p>
        </w:tc>
        <w:tc>
          <w:tcPr>
            <w:tcW w:w="8604" w:type="dxa"/>
          </w:tcPr>
          <w:p w:rsidR="006D17C5" w:rsidRDefault="006D17C5" w:rsidP="003837E5">
            <w:r>
              <w:t xml:space="preserve">The data corresponding to the </w:t>
            </w:r>
            <w:r w:rsidRPr="00B30C31">
              <w:rPr>
                <w:i/>
              </w:rPr>
              <w:t>fourth</w:t>
            </w:r>
            <w:r>
              <w:t xml:space="preserve"> variable chosen on input line 6 (red blood cell concentration in the example input file).</w:t>
            </w:r>
          </w:p>
        </w:tc>
      </w:tr>
      <w:tr w:rsidR="006D17C5" w:rsidTr="003837E5">
        <w:tc>
          <w:tcPr>
            <w:tcW w:w="1440" w:type="dxa"/>
          </w:tcPr>
          <w:p w:rsidR="006D17C5" w:rsidRDefault="006D17C5" w:rsidP="003837E5">
            <w:pPr>
              <w:jc w:val="center"/>
            </w:pPr>
            <w:r>
              <w:t>7</w:t>
            </w:r>
          </w:p>
        </w:tc>
        <w:tc>
          <w:tcPr>
            <w:tcW w:w="8604" w:type="dxa"/>
          </w:tcPr>
          <w:p w:rsidR="006D17C5" w:rsidRDefault="006D17C5" w:rsidP="003837E5">
            <w:r>
              <w:t xml:space="preserve">The data corresponding to the </w:t>
            </w:r>
            <w:r w:rsidRPr="00B30C31">
              <w:rPr>
                <w:i/>
              </w:rPr>
              <w:t>fifth</w:t>
            </w:r>
            <w:r>
              <w:t xml:space="preserve"> variable chosen on input line 6 (kidney concentration in the example input file).</w:t>
            </w:r>
          </w:p>
        </w:tc>
      </w:tr>
    </w:tbl>
    <w:p w:rsidR="006D17C5" w:rsidRDefault="006D17C5" w:rsidP="006D17C5"/>
    <w:p w:rsidR="006D17C5" w:rsidRDefault="006D17C5" w:rsidP="006D17C5">
      <w:r>
        <w:t xml:space="preserve">The data can be imported into Excel and plotted using Excel’s Data -&gt; Get External Data -&gt; From Text functionality or you can use the </w:t>
      </w:r>
      <w:proofErr w:type="spellStart"/>
      <w:r>
        <w:t>Leggett_Tool.xslx</w:t>
      </w:r>
      <w:proofErr w:type="spellEnd"/>
      <w:r>
        <w:t xml:space="preserve"> tool to import the data.</w:t>
      </w:r>
    </w:p>
    <w:p w:rsidR="006D17C5" w:rsidRDefault="006D17C5" w:rsidP="006D17C5">
      <w:pPr>
        <w:pStyle w:val="Heading1"/>
      </w:pPr>
      <w:r>
        <w:t>The Estimation of the Background Intake Values</w:t>
      </w:r>
    </w:p>
    <w:p w:rsidR="006D17C5" w:rsidRDefault="006D17C5" w:rsidP="006D17C5">
      <w:r>
        <w:t>The final set of files in the zip file package are the Excel files used to estimate the background intake rates for a person born in each year that best match the available NHANES data for that age group, as described in the Approach Appendices. Six different age ranges were defined, and starting estimates for the background lead intake were derived by assuming 1) the earliest exposure was 100 ug/day and 2) that the ratio of the exposure in other years scaled similarly to the ratio between the NHANES mean blood lead values in those years.</w:t>
      </w:r>
    </w:p>
    <w:p w:rsidR="006D17C5" w:rsidRDefault="006D17C5" w:rsidP="006D17C5">
      <w:r>
        <w:t xml:space="preserve">In each file, the “RUN” tab contains the inputs. The initial estimate for the age group is shown in Column F, while the available NHANES data for different years is shown in Column E, rows 22 and below. The Excel file derives the best factor to multiply each of the initial estimates by to best fit the NHANES data, and the rest of the tab contains formulas that build the inputs needed for the Leggett input file. Pushing the “RUN” button will run the Leggett model multiple times until the mean square error between the predicted and actual mean </w:t>
      </w:r>
      <w:r>
        <w:lastRenderedPageBreak/>
        <w:t>blood leads is minimized. The “MIN” tab shows the mean square error (y-axis) for different multiplicative factors (x-axis), and the tool selects the factor where the mean square error is at a minimum. The factor is then saved for each age in the age range on the “OUTPUT” tab.</w:t>
      </w:r>
    </w:p>
    <w:p w:rsidR="006D17C5" w:rsidRDefault="006D17C5" w:rsidP="006D17C5">
      <w:r>
        <w:t>There are seven excel files that characterize background blood lead values by year.</w:t>
      </w:r>
    </w:p>
    <w:p w:rsidR="006D17C5" w:rsidRDefault="006D17C5" w:rsidP="006D17C5">
      <w:pPr>
        <w:pStyle w:val="ListParagraph"/>
        <w:numPr>
          <w:ilvl w:val="0"/>
          <w:numId w:val="25"/>
        </w:numPr>
      </w:pPr>
      <w:r>
        <w:t>Leggett-background-1930-1954-mult.xlsb</w:t>
      </w:r>
    </w:p>
    <w:p w:rsidR="006D17C5" w:rsidRDefault="006D17C5" w:rsidP="006D17C5">
      <w:pPr>
        <w:pStyle w:val="ListParagraph"/>
        <w:numPr>
          <w:ilvl w:val="0"/>
          <w:numId w:val="25"/>
        </w:numPr>
      </w:pPr>
      <w:r>
        <w:t>Leggett-background-1955-1966-mult.xlsb</w:t>
      </w:r>
    </w:p>
    <w:p w:rsidR="006D17C5" w:rsidRDefault="006D17C5" w:rsidP="006D17C5">
      <w:pPr>
        <w:pStyle w:val="ListParagraph"/>
        <w:numPr>
          <w:ilvl w:val="0"/>
          <w:numId w:val="25"/>
        </w:numPr>
      </w:pPr>
      <w:r>
        <w:t>Leggett-background-1967-1976-mult.xlsb</w:t>
      </w:r>
    </w:p>
    <w:p w:rsidR="006D17C5" w:rsidRDefault="006D17C5" w:rsidP="006D17C5">
      <w:pPr>
        <w:pStyle w:val="ListParagraph"/>
        <w:numPr>
          <w:ilvl w:val="0"/>
          <w:numId w:val="25"/>
        </w:numPr>
      </w:pPr>
      <w:r>
        <w:t>Leggett-background-1977-1986-mult.xlsb</w:t>
      </w:r>
    </w:p>
    <w:p w:rsidR="006D17C5" w:rsidRDefault="006D17C5" w:rsidP="006D17C5">
      <w:pPr>
        <w:pStyle w:val="ListParagraph"/>
        <w:numPr>
          <w:ilvl w:val="0"/>
          <w:numId w:val="25"/>
        </w:numPr>
      </w:pPr>
      <w:r>
        <w:t>Leggett-background-1987-1996-mult.xlsb</w:t>
      </w:r>
    </w:p>
    <w:p w:rsidR="006D17C5" w:rsidRDefault="006D17C5" w:rsidP="006D17C5">
      <w:pPr>
        <w:pStyle w:val="ListParagraph"/>
        <w:numPr>
          <w:ilvl w:val="0"/>
          <w:numId w:val="25"/>
        </w:numPr>
      </w:pPr>
      <w:r>
        <w:t>Leggett-background-1996-2011-mult.xlsb</w:t>
      </w:r>
    </w:p>
    <w:p w:rsidR="006D17C5" w:rsidRDefault="006D17C5" w:rsidP="006D17C5">
      <w:pPr>
        <w:pStyle w:val="ListParagraph"/>
        <w:numPr>
          <w:ilvl w:val="0"/>
          <w:numId w:val="25"/>
        </w:numPr>
      </w:pPr>
      <w:r>
        <w:t>Leggett-background-2012-2014-mult.xlsb</w:t>
      </w:r>
    </w:p>
    <w:p w:rsidR="006D17C5" w:rsidRDefault="006D17C5" w:rsidP="006D17C5">
      <w:pPr>
        <w:pStyle w:val="ListParagraph"/>
      </w:pPr>
    </w:p>
    <w:p w:rsidR="006D17C5" w:rsidRPr="00215C3D" w:rsidRDefault="006D17C5" w:rsidP="006D17C5">
      <w:r>
        <w:t>To see the full results of this analysis, the “Leggett-background-aggregate.xlsx” file contains all of the NHANES data and the blood leads corresponding to the fit intakes. On the “graph” tab, different birth years can be selected in cell D2. The graph then shows both the actual NHANES data and the fit blood leads from the Leggett model for that birth year.</w:t>
      </w:r>
    </w:p>
    <w:p w:rsidR="006D17C5" w:rsidRPr="00421F2E" w:rsidRDefault="006D17C5" w:rsidP="006D17C5"/>
    <w:p w:rsidR="002A3B26" w:rsidRPr="00753A3F" w:rsidRDefault="002A3B26" w:rsidP="006D17C5">
      <w:pPr>
        <w:pStyle w:val="Heading1"/>
        <w:numPr>
          <w:ilvl w:val="0"/>
          <w:numId w:val="0"/>
        </w:numPr>
        <w:tabs>
          <w:tab w:val="clear" w:pos="360"/>
          <w:tab w:val="left" w:pos="0"/>
        </w:tabs>
        <w:rPr>
          <w:rFonts w:cstheme="minorHAnsi"/>
          <w:color w:val="212121"/>
        </w:rPr>
      </w:pPr>
    </w:p>
    <w:sectPr w:rsidR="002A3B26" w:rsidRPr="00753A3F" w:rsidSect="0067408C">
      <w:headerReference w:type="default" r:id="rId12"/>
      <w:footerReference w:type="default" r:id="rId13"/>
      <w:headerReference w:type="first" r:id="rId14"/>
      <w:footerReference w:type="first" r:id="rId15"/>
      <w:pgSz w:w="12240" w:h="15840" w:code="1"/>
      <w:pgMar w:top="1440" w:right="1152" w:bottom="1440" w:left="1152"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FA2" w:rsidRDefault="00DA1FA2">
      <w:pPr>
        <w:spacing w:after="0" w:line="240" w:lineRule="auto"/>
      </w:pPr>
      <w:r>
        <w:separator/>
      </w:r>
    </w:p>
  </w:endnote>
  <w:endnote w:type="continuationSeparator" w:id="0">
    <w:p w:rsidR="00DA1FA2" w:rsidRDefault="00DA1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New Roman Bold">
    <w:panose1 w:val="00000000000000000000"/>
    <w:charset w:val="00"/>
    <w:family w:val="roman"/>
    <w:notTrueType/>
    <w:pitch w:val="default"/>
  </w:font>
  <w:font w:name="Univers LT Std 57 Cn">
    <w:altName w:val="Univers LT Std 57 C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47D" w:rsidRPr="00FD0BF6" w:rsidRDefault="00753A3F" w:rsidP="00FD0BF6">
    <w:pPr>
      <w:pStyle w:val="FooterPortrait"/>
    </w:pPr>
    <w:r w:rsidRPr="00FD0BF6">
      <w:t>ICF International</w:t>
    </w:r>
    <w:r w:rsidRPr="00FD0BF6">
      <w:tab/>
    </w:r>
    <w:r>
      <w:fldChar w:fldCharType="begin"/>
    </w:r>
    <w:r>
      <w:instrText xml:space="preserve"> PAGE   \* MERGEFORMAT </w:instrText>
    </w:r>
    <w:r>
      <w:fldChar w:fldCharType="separate"/>
    </w:r>
    <w:r w:rsidR="006D17C5">
      <w:rPr>
        <w:noProof/>
      </w:rPr>
      <w:t>ii</w:t>
    </w:r>
    <w:r>
      <w:rPr>
        <w:noProof/>
      </w:rPr>
      <w:fldChar w:fldCharType="end"/>
    </w:r>
    <w:r w:rsidRPr="00FD0BF6">
      <w:tab/>
    </w:r>
    <w:r w:rsidR="00DA1FA2">
      <w:fldChar w:fldCharType="begin"/>
    </w:r>
    <w:r w:rsidR="00DA1FA2">
      <w:instrText xml:space="preserve"> STYLEREF  "Date_Title Page"  \* MERGEFORMAT </w:instrText>
    </w:r>
    <w:r w:rsidR="00DA1FA2">
      <w:fldChar w:fldCharType="separate"/>
    </w:r>
    <w:r w:rsidR="006D17C5">
      <w:rPr>
        <w:noProof/>
      </w:rPr>
      <w:t>November 2014</w:t>
    </w:r>
    <w:r w:rsidR="00DA1FA2">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47D" w:rsidRPr="008C6540" w:rsidRDefault="00753A3F" w:rsidP="008C6540">
    <w:r>
      <w:rPr>
        <w:noProof/>
      </w:rPr>
      <w:drawing>
        <wp:inline distT="0" distB="0" distL="0" distR="0" wp14:anchorId="587A6E79" wp14:editId="6BED0AF8">
          <wp:extent cx="5943600" cy="1651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5943600" cy="165100"/>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071" w:rsidRDefault="00153833">
    <w:pPr>
      <w:pStyle w:val="Footer"/>
      <w:rPr>
        <w:noProof/>
      </w:rPr>
    </w:pPr>
    <w:r>
      <w:rPr>
        <w:noProof/>
      </w:rPr>
      <w:t>EPA OPPT</w:t>
    </w:r>
    <w:r w:rsidRPr="005B5071">
      <w:rPr>
        <w:noProof/>
      </w:rPr>
      <w:ptab w:relativeTo="margin" w:alignment="center" w:leader="none"/>
    </w:r>
    <w:r>
      <w:rPr>
        <w:noProof/>
      </w:rPr>
      <w:fldChar w:fldCharType="begin"/>
    </w:r>
    <w:r>
      <w:rPr>
        <w:noProof/>
      </w:rPr>
      <w:instrText xml:space="preserve"> PAGE   \* MERGEFORMAT </w:instrText>
    </w:r>
    <w:r>
      <w:rPr>
        <w:noProof/>
      </w:rPr>
      <w:fldChar w:fldCharType="separate"/>
    </w:r>
    <w:r w:rsidR="00DD641B">
      <w:rPr>
        <w:noProof/>
      </w:rPr>
      <w:t>7</w:t>
    </w:r>
    <w:r>
      <w:rPr>
        <w:noProof/>
      </w:rPr>
      <w:fldChar w:fldCharType="end"/>
    </w:r>
    <w:r w:rsidRPr="005B5071">
      <w:rPr>
        <w:noProof/>
      </w:rPr>
      <w:ptab w:relativeTo="margin" w:alignment="right" w:leader="none"/>
    </w:r>
    <w:r>
      <w:rPr>
        <w:noProof/>
      </w:rPr>
      <w:t>October 2, 2014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29C" w:rsidRDefault="00153833" w:rsidP="005B5071">
    <w:pPr>
      <w:pStyle w:val="Footer"/>
      <w:rPr>
        <w:noProof/>
      </w:rPr>
    </w:pPr>
    <w:r>
      <w:rPr>
        <w:noProof/>
      </w:rPr>
      <w:t>EPA OPPT</w:t>
    </w:r>
    <w:r w:rsidRPr="005B5071">
      <w:rPr>
        <w:noProof/>
      </w:rPr>
      <w:ptab w:relativeTo="margin" w:alignment="center" w:leader="none"/>
    </w:r>
    <w:r>
      <w:rPr>
        <w:noProof/>
      </w:rPr>
      <w:fldChar w:fldCharType="begin"/>
    </w:r>
    <w:r>
      <w:rPr>
        <w:noProof/>
      </w:rPr>
      <w:instrText xml:space="preserve"> PAGE   \* MERGEFORMAT </w:instrText>
    </w:r>
    <w:r>
      <w:rPr>
        <w:noProof/>
      </w:rPr>
      <w:fldChar w:fldCharType="separate"/>
    </w:r>
    <w:r w:rsidR="00DD641B">
      <w:rPr>
        <w:noProof/>
      </w:rPr>
      <w:t>2</w:t>
    </w:r>
    <w:r>
      <w:rPr>
        <w:noProof/>
      </w:rPr>
      <w:fldChar w:fldCharType="end"/>
    </w:r>
    <w:r w:rsidRPr="005B5071">
      <w:rPr>
        <w:noProof/>
      </w:rPr>
      <w:ptab w:relativeTo="margin" w:alignment="right" w:leader="none"/>
    </w:r>
    <w:r>
      <w:rPr>
        <w:noProof/>
      </w:rPr>
      <w:t>November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FA2" w:rsidRDefault="00DA1FA2">
      <w:pPr>
        <w:spacing w:after="0" w:line="240" w:lineRule="auto"/>
      </w:pPr>
      <w:r>
        <w:separator/>
      </w:r>
    </w:p>
  </w:footnote>
  <w:footnote w:type="continuationSeparator" w:id="0">
    <w:p w:rsidR="00DA1FA2" w:rsidRDefault="00DA1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47D" w:rsidRPr="00FD0BF6" w:rsidRDefault="00DA1FA2" w:rsidP="00FD0BF6">
    <w:pPr>
      <w:pStyle w:val="Header"/>
    </w:pPr>
    <w:r>
      <w:fldChar w:fldCharType="begin"/>
    </w:r>
    <w:r>
      <w:instrText xml:space="preserve"> STYLEREF  "Document Title"  \* MERGEFORMAT </w:instrText>
    </w:r>
    <w:r>
      <w:fldChar w:fldCharType="separate"/>
    </w:r>
    <w:r w:rsidR="006D17C5">
      <w:rPr>
        <w:noProof/>
      </w:rPr>
      <w:t>Reference Guide for Running Leggett Model Version 5</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47D" w:rsidRDefault="00753A3F" w:rsidP="00E359E6">
    <w:r>
      <w:rPr>
        <w:noProof/>
      </w:rPr>
      <mc:AlternateContent>
        <mc:Choice Requires="wpc">
          <w:drawing>
            <wp:inline distT="0" distB="0" distL="0" distR="0" wp14:anchorId="46339B04" wp14:editId="44CEC7FD">
              <wp:extent cx="5951855" cy="285750"/>
              <wp:effectExtent l="0" t="0" r="0" b="0"/>
              <wp:docPr id="1"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23" name="Rectangle 3"/>
                      <wps:cNvSpPr>
                        <a:spLocks noChangeArrowheads="1"/>
                      </wps:cNvSpPr>
                      <wps:spPr bwMode="auto">
                        <a:xfrm>
                          <a:off x="600" y="0"/>
                          <a:ext cx="2349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47D" w:rsidRDefault="00753A3F">
                            <w:r>
                              <w:rPr>
                                <w:rFonts w:cs="Calibri"/>
                                <w:color w:val="000000"/>
                                <w:sz w:val="16"/>
                                <w:szCs w:val="16"/>
                              </w:rPr>
                              <w:t xml:space="preserve"> </w:t>
                            </w:r>
                          </w:p>
                        </w:txbxContent>
                      </wps:txbx>
                      <wps:bodyPr rot="0" vert="horz" wrap="none" lIns="0" tIns="0" rIns="0" bIns="0" anchor="t" anchorCtr="0" upright="1">
                        <a:spAutoFit/>
                      </wps:bodyPr>
                    </wps:wsp>
                    <wps:wsp>
                      <wps:cNvPr id="924" name="Rectangle 4"/>
                      <wps:cNvSpPr>
                        <a:spLocks noChangeArrowheads="1"/>
                      </wps:cNvSpPr>
                      <wps:spPr bwMode="auto">
                        <a:xfrm>
                          <a:off x="0" y="600"/>
                          <a:ext cx="5951855" cy="162609"/>
                        </a:xfrm>
                        <a:prstGeom prst="rect">
                          <a:avLst/>
                        </a:prstGeom>
                        <a:solidFill>
                          <a:srgbClr val="0067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w14:anchorId="46339B04" id="Canvas 1" o:spid="_x0000_s1026" editas="canvas" style="width:468.65pt;height:22.5pt;mso-position-horizontal-relative:char;mso-position-vertical-relative:line" coordsize="59518,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518;height:2857;visibility:visible;mso-wrap-style:square">
                <v:fill o:detectmouseclick="t"/>
                <v:path o:connecttype="none"/>
              </v:shape>
              <v:rect id="Rectangle 3" o:spid="_x0000_s1028" style="position:absolute;left:6;width:234;height:285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IkysIA&#10;AADcAAAADwAAAGRycy9kb3ducmV2LnhtbESP3WoCMRSE7wu+QziCdzXrCkVXo4ggaOmNqw9w2Jz9&#10;weRkSVJ3+/amUOjlMDPfMNv9aI14kg+dYwWLeQaCuHK640bB/XZ6X4EIEVmjcUwKfijAfjd522Kh&#10;3cBXepaxEQnCoUAFbYx9IWWoWrIY5q4nTl7tvMWYpG+k9jgkuDUyz7IPabHjtNBiT8eWqkf5bRXI&#10;W3kaVqXxmfvM6y9zOV9rckrNpuNhAyLSGP/Df+2zVrDO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YiTKwgAAANwAAAAPAAAAAAAAAAAAAAAAAJgCAABkcnMvZG93&#10;bnJldi54bWxQSwUGAAAAAAQABAD1AAAAhwMAAAAA&#10;" filled="f" stroked="f">
                <v:textbox style="mso-fit-shape-to-text:t" inset="0,0,0,0">
                  <w:txbxContent>
                    <w:p w:rsidR="00F3647D" w:rsidRDefault="00753A3F">
                      <w:r>
                        <w:rPr>
                          <w:rFonts w:cs="Calibri"/>
                          <w:color w:val="000000"/>
                          <w:sz w:val="16"/>
                          <w:szCs w:val="16"/>
                        </w:rPr>
                        <w:t xml:space="preserve"> </w:t>
                      </w:r>
                    </w:p>
                  </w:txbxContent>
                </v:textbox>
              </v:rect>
              <v:rect id="Rectangle 4" o:spid="_x0000_s1029" style="position:absolute;top:6;width:59518;height:1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mAqMQA&#10;AADcAAAADwAAAGRycy9kb3ducmV2LnhtbESPQWvCQBSE74X+h+UJvRTd1Jaq0VXSUsGrqQePj+wz&#10;iWbfhuw2bv69Kwg9DjPzDbPaBNOInjpXW1bwNklAEBdW11wqOPxux3MQziNrbCyTgoEcbNbPTytM&#10;tb3ynvrclyJC2KWooPK+TaV0RUUG3cS2xNE72c6gj7Irpe7wGuGmkdMk+ZQGa44LFbb0XVFxyf+M&#10;gq8+G4bXbBZ2P/Z4aMrze2hzVuplFLIlCE/B/4cf7Z1WsJh+wP1MPAJ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ZgKjEAAAA3AAAAA8AAAAAAAAAAAAAAAAAmAIAAGRycy9k&#10;b3ducmV2LnhtbFBLBQYAAAAABAAEAPUAAACJAwAAAAA=&#10;" fillcolor="#0067ab" stroked="f"/>
              <w10:anchorlock/>
            </v:group>
          </w:pict>
        </mc:Fallback>
      </mc:AlternateContent>
    </w:r>
    <w:r>
      <w:rPr>
        <w:noProof/>
      </w:rPr>
      <mc:AlternateContent>
        <mc:Choice Requires="wpc">
          <w:drawing>
            <wp:inline distT="0" distB="0" distL="0" distR="0" wp14:anchorId="4BDAFF17" wp14:editId="2B78E874">
              <wp:extent cx="5951855" cy="285750"/>
              <wp:effectExtent l="0" t="0" r="0" b="0"/>
              <wp:docPr id="2"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 name="Rectangle 3"/>
                      <wps:cNvSpPr>
                        <a:spLocks noChangeArrowheads="1"/>
                      </wps:cNvSpPr>
                      <wps:spPr bwMode="auto">
                        <a:xfrm>
                          <a:off x="600" y="0"/>
                          <a:ext cx="2349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647D" w:rsidRDefault="00753A3F">
                            <w:r>
                              <w:rPr>
                                <w:rFonts w:cs="Calibri"/>
                                <w:color w:val="000000"/>
                                <w:sz w:val="16"/>
                                <w:szCs w:val="16"/>
                              </w:rPr>
                              <w:t xml:space="preserve"> </w:t>
                            </w:r>
                          </w:p>
                        </w:txbxContent>
                      </wps:txbx>
                      <wps:bodyPr rot="0" vert="horz" wrap="none" lIns="0" tIns="0" rIns="0" bIns="0" anchor="t" anchorCtr="0" upright="1">
                        <a:spAutoFit/>
                      </wps:bodyPr>
                    </wps:wsp>
                  </wpc:wpc>
                </a:graphicData>
              </a:graphic>
            </wp:inline>
          </w:drawing>
        </mc:Choice>
        <mc:Fallback>
          <w:pict>
            <v:group w14:anchorId="4BDAFF17" id="_x0000_s1030" editas="canvas" style="width:468.65pt;height:22.5pt;mso-position-horizontal-relative:char;mso-position-vertical-relative:line" coordsize="59518,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">
              <v:shape id="_x0000_s1031" type="#_x0000_t75" style="position:absolute;width:59518;height:2857;visibility:visible;mso-wrap-style:square">
                <v:fill o:detectmouseclick="t"/>
                <v:path o:connecttype="none"/>
              </v:shape>
              <v:rect id="Rectangle 3" o:spid="_x0000_s1032" style="position:absolute;left:6;width:234;height:285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F3647D" w:rsidRDefault="00753A3F">
                      <w:r>
                        <w:rPr>
                          <w:rFonts w:cs="Calibri"/>
                          <w:color w:val="000000"/>
                          <w:sz w:val="16"/>
                          <w:szCs w:val="16"/>
                        </w:rPr>
                        <w:t xml:space="preserve"> </w:t>
                      </w:r>
                    </w:p>
                  </w:txbxContent>
                </v:textbox>
              </v:rect>
              <w10:anchorlock/>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29C" w:rsidRPr="003F57C6" w:rsidRDefault="00153833" w:rsidP="00E86EC0">
    <w:pPr>
      <w:pStyle w:val="Header"/>
      <w:rPr>
        <w:color w:val="0067AB"/>
      </w:rPr>
    </w:pPr>
    <w:r w:rsidRPr="003F57C6">
      <w:rPr>
        <w:color w:val="0067AB"/>
      </w:rPr>
      <w:br/>
    </w:r>
  </w:p>
  <w:p w:rsidR="0037029C" w:rsidRDefault="00DA1FA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29C" w:rsidRDefault="00DA1FA2" w:rsidP="00E86E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B61E4"/>
    <w:multiLevelType w:val="hybridMultilevel"/>
    <w:tmpl w:val="D3B20226"/>
    <w:lvl w:ilvl="0" w:tplc="BA107FC6">
      <w:start w:val="1"/>
      <w:numFmt w:val="decimal"/>
      <w:pStyle w:val="Single-lineNumbere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BD41EA"/>
    <w:multiLevelType w:val="hybridMultilevel"/>
    <w:tmpl w:val="407AD24E"/>
    <w:lvl w:ilvl="0" w:tplc="7826F068">
      <w:start w:val="1"/>
      <w:numFmt w:val="bullet"/>
      <w:pStyle w:val="Single-line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22402E4"/>
    <w:multiLevelType w:val="hybridMultilevel"/>
    <w:tmpl w:val="489AB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E6776F"/>
    <w:multiLevelType w:val="hybridMultilevel"/>
    <w:tmpl w:val="31ECAD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0A3FC5"/>
    <w:multiLevelType w:val="hybridMultilevel"/>
    <w:tmpl w:val="3E304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6073AE"/>
    <w:multiLevelType w:val="multilevel"/>
    <w:tmpl w:val="2F86839E"/>
    <w:styleLink w:val="Headings"/>
    <w:lvl w:ilvl="0">
      <w:start w:val="1"/>
      <w:numFmt w:val="decimal"/>
      <w:suff w:val="space"/>
      <w:lvlText w:val="%1."/>
      <w:lvlJc w:val="left"/>
      <w:pPr>
        <w:ind w:left="0" w:firstLine="0"/>
      </w:pPr>
      <w:rPr>
        <w:rFonts w:ascii="Times New Roman" w:hAnsi="Times New Roman" w:hint="default"/>
        <w:b/>
        <w:color w:val="auto"/>
        <w:sz w:val="24"/>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rPr>
    </w:lvl>
    <w:lvl w:ilvl="3">
      <w:start w:val="1"/>
      <w:numFmt w:val="decimal"/>
      <w:suff w:val="space"/>
      <w:lvlText w:val="%1.%2.%3.%4."/>
      <w:lvlJc w:val="left"/>
      <w:pPr>
        <w:ind w:left="0" w:firstLine="0"/>
      </w:pPr>
      <w:rPr>
        <w:rFonts w:ascii="Times New Roman" w:hAnsi="Times New Roman" w:hint="default"/>
        <w:b/>
        <w:i w:val="0"/>
      </w:rPr>
    </w:lvl>
    <w:lvl w:ilvl="4">
      <w:start w:val="1"/>
      <w:numFmt w:val="decimal"/>
      <w:suff w:val="space"/>
      <w:lvlText w:val="%1.%2.%3.%4.%5."/>
      <w:lvlJc w:val="left"/>
      <w:pPr>
        <w:ind w:left="0" w:firstLine="0"/>
      </w:pPr>
      <w:rPr>
        <w:rFonts w:ascii="Times New Roman" w:hAnsi="Times New Roman" w:hint="default"/>
        <w:b/>
        <w:i w:val="0"/>
      </w:rPr>
    </w:lvl>
    <w:lvl w:ilvl="5">
      <w:start w:val="1"/>
      <w:numFmt w:val="decimal"/>
      <w:suff w:val="space"/>
      <w:lvlText w:val="%1.%2.%3.%4.%5.%6."/>
      <w:lvlJc w:val="left"/>
      <w:pPr>
        <w:ind w:left="0" w:firstLine="0"/>
      </w:pPr>
      <w:rPr>
        <w:rFonts w:ascii="Times New Roman" w:hAnsi="Times New Roman" w:hint="default"/>
        <w:b/>
        <w:i w:val="0"/>
      </w:rPr>
    </w:lvl>
    <w:lvl w:ilvl="6">
      <w:start w:val="1"/>
      <w:numFmt w:val="none"/>
      <w:lvlText w:val=""/>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nsid w:val="2C6D1506"/>
    <w:multiLevelType w:val="hybridMultilevel"/>
    <w:tmpl w:val="6CECFEB6"/>
    <w:lvl w:ilvl="0" w:tplc="057232BC">
      <w:start w:val="1"/>
      <w:numFmt w:val="bullet"/>
      <w:pStyle w:val="StyleLeft0Hanging05After12pt1"/>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nsid w:val="2F517B52"/>
    <w:multiLevelType w:val="hybridMultilevel"/>
    <w:tmpl w:val="A6E89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F33D13"/>
    <w:multiLevelType w:val="hybridMultilevel"/>
    <w:tmpl w:val="7D7450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565F48"/>
    <w:multiLevelType w:val="multilevel"/>
    <w:tmpl w:val="6C86C726"/>
    <w:lvl w:ilvl="0">
      <w:start w:val="1"/>
      <w:numFmt w:val="decimal"/>
      <w:pStyle w:val="Heading1"/>
      <w:lvlText w:val="%1."/>
      <w:lvlJc w:val="left"/>
      <w:pPr>
        <w:ind w:left="0" w:firstLine="0"/>
      </w:pPr>
      <w:rPr>
        <w:rFonts w:hint="default"/>
        <w:b/>
        <w:color w:val="2E74B5" w:themeColor="accent1" w:themeShade="BF"/>
        <w:sz w:val="36"/>
      </w:rPr>
    </w:lvl>
    <w:lvl w:ilvl="1">
      <w:start w:val="1"/>
      <w:numFmt w:val="decimal"/>
      <w:pStyle w:val="Heading2"/>
      <w:lvlText w:val="%1.%2."/>
      <w:lvlJc w:val="left"/>
      <w:pPr>
        <w:tabs>
          <w:tab w:val="num" w:pos="0"/>
        </w:tabs>
        <w:ind w:left="0" w:firstLine="0"/>
      </w:pPr>
      <w:rPr>
        <w:rFonts w:hint="default"/>
        <w:b/>
        <w:i w:val="0"/>
        <w:color w:val="0067AB"/>
        <w:sz w:val="32"/>
      </w:rPr>
    </w:lvl>
    <w:lvl w:ilvl="2">
      <w:start w:val="1"/>
      <w:numFmt w:val="decimal"/>
      <w:pStyle w:val="Heading3"/>
      <w:lvlText w:val="%1.%2.%3."/>
      <w:lvlJc w:val="left"/>
      <w:pPr>
        <w:tabs>
          <w:tab w:val="num" w:pos="180"/>
        </w:tabs>
        <w:ind w:left="180" w:firstLine="0"/>
      </w:pPr>
      <w:rPr>
        <w:rFonts w:hint="default"/>
        <w:b/>
        <w:i w:val="0"/>
        <w:color w:val="0067AB"/>
        <w:sz w:val="28"/>
      </w:rPr>
    </w:lvl>
    <w:lvl w:ilvl="3">
      <w:start w:val="1"/>
      <w:numFmt w:val="decimal"/>
      <w:pStyle w:val="Heading4"/>
      <w:lvlText w:val="%1.%2.%3.%4."/>
      <w:lvlJc w:val="left"/>
      <w:pPr>
        <w:ind w:left="0" w:firstLine="0"/>
      </w:pPr>
      <w:rPr>
        <w:rFonts w:asciiTheme="minorHAnsi" w:hAnsiTheme="minorHAnsi" w:cstheme="minorHAnsi" w:hint="default"/>
        <w:b/>
        <w:i w:val="0"/>
        <w:caps w:val="0"/>
        <w:strike w:val="0"/>
        <w:dstrike w:val="0"/>
        <w:vanish w:val="0"/>
        <w:color w:val="0067AB"/>
        <w:sz w:val="24"/>
        <w:vertAlign w:val="baseline"/>
      </w:rPr>
    </w:lvl>
    <w:lvl w:ilvl="4">
      <w:start w:val="1"/>
      <w:numFmt w:val="none"/>
      <w:pStyle w:val="Heading5"/>
      <w:lvlText w:val=""/>
      <w:lvlJc w:val="left"/>
      <w:pPr>
        <w:ind w:left="-32767" w:firstLine="0"/>
      </w:pPr>
      <w:rPr>
        <w:rFonts w:hint="default"/>
      </w:rPr>
    </w:lvl>
    <w:lvl w:ilvl="5">
      <w:start w:val="1"/>
      <w:numFmt w:val="upperLetter"/>
      <w:pStyle w:val="Heading6"/>
      <w:suff w:val="space"/>
      <w:lvlText w:val="Appendix %6."/>
      <w:lvlJc w:val="left"/>
      <w:pPr>
        <w:ind w:left="0" w:firstLine="0"/>
      </w:pPr>
      <w:rPr>
        <w:rFonts w:ascii="Calibri" w:hAnsi="Calibri" w:cs="Calibri" w:hint="default"/>
        <w:b/>
        <w:bCs w:val="0"/>
        <w:i w:val="0"/>
        <w:iCs w:val="0"/>
        <w:caps w:val="0"/>
        <w:strike w:val="0"/>
        <w:dstrike w:val="0"/>
        <w:vanish w:val="0"/>
        <w:color w:val="0067AB"/>
        <w:spacing w:val="0"/>
        <w:kern w:val="0"/>
        <w:position w:val="0"/>
        <w:sz w:val="36"/>
        <w:u w:val="none"/>
        <w:vertAlign w:val="baseline"/>
        <w:em w:val="none"/>
      </w:rPr>
    </w:lvl>
    <w:lvl w:ilvl="6">
      <w:start w:val="1"/>
      <w:numFmt w:val="decimal"/>
      <w:pStyle w:val="Heading7"/>
      <w:lvlText w:val="%6.%7."/>
      <w:lvlJc w:val="left"/>
      <w:pPr>
        <w:ind w:left="0" w:firstLine="0"/>
      </w:pPr>
      <w:rPr>
        <w:rFonts w:ascii="Calibri" w:hAnsi="Calibri" w:cs="Calibri" w:hint="default"/>
        <w:b/>
        <w:i w:val="0"/>
        <w:color w:val="0067AB"/>
        <w:sz w:val="32"/>
        <w:szCs w:val="32"/>
      </w:rPr>
    </w:lvl>
    <w:lvl w:ilvl="7">
      <w:start w:val="1"/>
      <w:numFmt w:val="decimal"/>
      <w:pStyle w:val="Heading8"/>
      <w:lvlText w:val="%6.%7.%8."/>
      <w:lvlJc w:val="left"/>
      <w:pPr>
        <w:ind w:left="0" w:firstLine="0"/>
      </w:pPr>
      <w:rPr>
        <w:rFonts w:ascii="Calibri" w:hAnsi="Calibri" w:cs="Calibri" w:hint="default"/>
        <w:b/>
        <w:i w:val="0"/>
        <w:color w:val="0067AB"/>
        <w:sz w:val="28"/>
      </w:rPr>
    </w:lvl>
    <w:lvl w:ilvl="8">
      <w:start w:val="1"/>
      <w:numFmt w:val="decimal"/>
      <w:pStyle w:val="Heading9"/>
      <w:lvlText w:val="%6.%7.%8.%9."/>
      <w:lvlJc w:val="left"/>
      <w:pPr>
        <w:ind w:left="0" w:firstLine="0"/>
      </w:pPr>
      <w:rPr>
        <w:rFonts w:ascii="Calibri" w:hAnsi="Calibri" w:cs="Calibri" w:hint="default"/>
        <w:b/>
        <w:i w:val="0"/>
        <w:color w:val="0067AB"/>
        <w:sz w:val="24"/>
      </w:rPr>
    </w:lvl>
  </w:abstractNum>
  <w:abstractNum w:abstractNumId="10">
    <w:nsid w:val="34B41B14"/>
    <w:multiLevelType w:val="hybridMultilevel"/>
    <w:tmpl w:val="23F2454C"/>
    <w:lvl w:ilvl="0" w:tplc="B854DCC8">
      <w:start w:val="1"/>
      <w:numFmt w:val="bullet"/>
      <w:pStyle w:val="Bulletedlist-3"/>
      <w:lvlText w:val="•"/>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790E01"/>
    <w:multiLevelType w:val="hybridMultilevel"/>
    <w:tmpl w:val="BF5A6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E905E2"/>
    <w:multiLevelType w:val="hybridMultilevel"/>
    <w:tmpl w:val="C56AE982"/>
    <w:lvl w:ilvl="0" w:tplc="0C5EF748">
      <w:start w:val="1"/>
      <w:numFmt w:val="bullet"/>
      <w:pStyle w:val="Multi-lineBullet"/>
      <w:lvlText w:val=""/>
      <w:lvlJc w:val="left"/>
      <w:pPr>
        <w:tabs>
          <w:tab w:val="num" w:pos="1440"/>
        </w:tabs>
        <w:ind w:left="1440" w:hanging="360"/>
      </w:pPr>
      <w:rPr>
        <w:rFonts w:ascii="Symbol" w:hAnsi="Symbol" w:hint="default"/>
        <w:sz w:val="2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43804011"/>
    <w:multiLevelType w:val="hybridMultilevel"/>
    <w:tmpl w:val="3306F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B11E3D"/>
    <w:multiLevelType w:val="hybridMultilevel"/>
    <w:tmpl w:val="F530E0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7972B7"/>
    <w:multiLevelType w:val="multilevel"/>
    <w:tmpl w:val="111841B8"/>
    <w:lvl w:ilvl="0">
      <w:start w:val="1"/>
      <w:numFmt w:val="decimal"/>
      <w:pStyle w:val="NumberedListFirstLevel"/>
      <w:lvlText w:val="%1."/>
      <w:lvlJc w:val="left"/>
      <w:pPr>
        <w:ind w:left="360" w:hanging="360"/>
      </w:pPr>
      <w:rPr>
        <w:rFonts w:hint="default"/>
      </w:rPr>
    </w:lvl>
    <w:lvl w:ilvl="1">
      <w:start w:val="1"/>
      <w:numFmt w:val="lowerLetter"/>
      <w:pStyle w:val="NumberedListSecondLevel"/>
      <w:lvlText w:val="%2."/>
      <w:lvlJc w:val="left"/>
      <w:pPr>
        <w:ind w:left="72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5F1C7B01"/>
    <w:multiLevelType w:val="multilevel"/>
    <w:tmpl w:val="548854AC"/>
    <w:styleLink w:val="ERTHeadingStyles"/>
    <w:lvl w:ilvl="0">
      <w:start w:val="1"/>
      <w:numFmt w:val="decimal"/>
      <w:lvlText w:val="%1."/>
      <w:lvlJc w:val="left"/>
      <w:pPr>
        <w:ind w:left="0" w:firstLine="0"/>
      </w:pPr>
      <w:rPr>
        <w:rFonts w:hint="default"/>
        <w:b/>
        <w:color w:val="8A2003"/>
        <w:sz w:val="36"/>
      </w:rPr>
    </w:lvl>
    <w:lvl w:ilvl="1">
      <w:start w:val="1"/>
      <w:numFmt w:val="decimal"/>
      <w:lvlText w:val="%1.%2."/>
      <w:lvlJc w:val="left"/>
      <w:pPr>
        <w:tabs>
          <w:tab w:val="num" w:pos="0"/>
        </w:tabs>
        <w:ind w:left="0" w:firstLine="0"/>
      </w:pPr>
      <w:rPr>
        <w:rFonts w:hint="default"/>
        <w:b/>
        <w:i w:val="0"/>
        <w:color w:val="677719"/>
        <w:sz w:val="32"/>
      </w:rPr>
    </w:lvl>
    <w:lvl w:ilvl="2">
      <w:start w:val="1"/>
      <w:numFmt w:val="decimal"/>
      <w:lvlText w:val="%1,%2,%3,"/>
      <w:lvlJc w:val="left"/>
      <w:pPr>
        <w:tabs>
          <w:tab w:val="num" w:pos="0"/>
        </w:tabs>
        <w:ind w:left="0" w:firstLine="0"/>
      </w:pPr>
      <w:rPr>
        <w:rFonts w:hint="default"/>
        <w:b/>
        <w:i w:val="0"/>
        <w:color w:val="C27B13"/>
        <w:sz w:val="28"/>
      </w:rPr>
    </w:lvl>
    <w:lvl w:ilvl="3">
      <w:start w:val="1"/>
      <w:numFmt w:val="decimal"/>
      <w:lvlText w:val="%1.%2.%3.%4."/>
      <w:lvlJc w:val="left"/>
      <w:pPr>
        <w:ind w:left="0" w:firstLine="0"/>
      </w:pPr>
      <w:rPr>
        <w:rFonts w:ascii="Arial Bold" w:hAnsi="Arial Bold" w:hint="default"/>
        <w:b/>
        <w:i w:val="0"/>
        <w:caps w:val="0"/>
        <w:strike w:val="0"/>
        <w:dstrike w:val="0"/>
        <w:vanish w:val="0"/>
        <w:sz w:val="24"/>
        <w:vertAlign w:val="baseline"/>
      </w:rPr>
    </w:lvl>
    <w:lvl w:ilvl="4">
      <w:start w:val="1"/>
      <w:numFmt w:val="none"/>
      <w:lvlText w:val=""/>
      <w:lvlJc w:val="left"/>
      <w:pPr>
        <w:ind w:left="-32767" w:firstLine="0"/>
      </w:pPr>
      <w:rPr>
        <w:rFonts w:hint="default"/>
      </w:rPr>
    </w:lvl>
    <w:lvl w:ilvl="5">
      <w:start w:val="1"/>
      <w:numFmt w:val="upperLetter"/>
      <w:suff w:val="space"/>
      <w:lvlText w:val="Appendix %6."/>
      <w:lvlJc w:val="left"/>
      <w:pPr>
        <w:ind w:left="0" w:firstLine="0"/>
      </w:pPr>
      <w:rPr>
        <w:rFonts w:ascii="Arial Bold" w:hAnsi="Arial Bold" w:cs="Times New Roman" w:hint="default"/>
        <w:b/>
        <w:bCs w:val="0"/>
        <w:i w:val="0"/>
        <w:iCs w:val="0"/>
        <w:caps w:val="0"/>
        <w:smallCaps w:val="0"/>
        <w:strike w:val="0"/>
        <w:dstrike w:val="0"/>
        <w:noProof w:val="0"/>
        <w:snapToGrid w:val="0"/>
        <w:vanish w:val="0"/>
        <w:color w:val="8A2003"/>
        <w:spacing w:val="0"/>
        <w:w w:val="0"/>
        <w:kern w:val="0"/>
        <w:position w:val="0"/>
        <w:sz w:val="28"/>
        <w:szCs w:val="0"/>
        <w:u w:val="none"/>
        <w:vertAlign w:val="baseline"/>
        <w:em w:val="none"/>
      </w:rPr>
    </w:lvl>
    <w:lvl w:ilvl="6">
      <w:start w:val="1"/>
      <w:numFmt w:val="decimal"/>
      <w:lvlText w:val="%6.%7."/>
      <w:lvlJc w:val="left"/>
      <w:pPr>
        <w:ind w:left="0" w:firstLine="0"/>
      </w:pPr>
      <w:rPr>
        <w:rFonts w:ascii="Arial Bold" w:hAnsi="Arial Bold" w:cs="Arial" w:hint="default"/>
        <w:b/>
        <w:i w:val="0"/>
        <w:color w:val="677719"/>
        <w:sz w:val="32"/>
        <w:szCs w:val="32"/>
      </w:rPr>
    </w:lvl>
    <w:lvl w:ilvl="7">
      <w:start w:val="1"/>
      <w:numFmt w:val="decimal"/>
      <w:lvlText w:val="%6.%7.%8."/>
      <w:lvlJc w:val="left"/>
      <w:pPr>
        <w:ind w:left="0" w:firstLine="0"/>
      </w:pPr>
      <w:rPr>
        <w:rFonts w:ascii="Arial Bold" w:hAnsi="Arial Bold" w:cs="Arial" w:hint="default"/>
        <w:b/>
        <w:i w:val="0"/>
        <w:color w:val="C27B13"/>
        <w:sz w:val="28"/>
      </w:rPr>
    </w:lvl>
    <w:lvl w:ilvl="8">
      <w:start w:val="1"/>
      <w:numFmt w:val="decimal"/>
      <w:suff w:val="space"/>
      <w:lvlText w:val="%6.%7.%8.%9."/>
      <w:lvlJc w:val="left"/>
      <w:pPr>
        <w:ind w:left="0" w:firstLine="0"/>
      </w:pPr>
      <w:rPr>
        <w:rFonts w:ascii="Arial Bold" w:hAnsi="Arial Bold" w:cs="Arial" w:hint="default"/>
        <w:b/>
        <w:i w:val="0"/>
        <w:sz w:val="24"/>
      </w:rPr>
    </w:lvl>
  </w:abstractNum>
  <w:abstractNum w:abstractNumId="17">
    <w:nsid w:val="5FC379F4"/>
    <w:multiLevelType w:val="hybridMultilevel"/>
    <w:tmpl w:val="BD1C74A8"/>
    <w:lvl w:ilvl="0" w:tplc="D3B094BC">
      <w:start w:val="1"/>
      <w:numFmt w:val="bullet"/>
      <w:pStyle w:val="Bulletedlist-1"/>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73FC6646"/>
    <w:multiLevelType w:val="hybridMultilevel"/>
    <w:tmpl w:val="83886D82"/>
    <w:lvl w:ilvl="0" w:tplc="9D16CA60">
      <w:start w:val="1"/>
      <w:numFmt w:val="decimal"/>
      <w:pStyle w:val="StyleFigureCaptionsLeft0"/>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79405B2D"/>
    <w:multiLevelType w:val="multilevel"/>
    <w:tmpl w:val="26BEC04E"/>
    <w:lvl w:ilvl="0">
      <w:start w:val="1"/>
      <w:numFmt w:val="bullet"/>
      <w:pStyle w:val="Bullet1"/>
      <w:lvlText w:val=""/>
      <w:lvlJc w:val="left"/>
      <w:pPr>
        <w:ind w:left="360" w:hanging="360"/>
      </w:pPr>
      <w:rPr>
        <w:rFonts w:ascii="Wingdings" w:hAnsi="Wingdings" w:hint="default"/>
        <w:color w:val="0067AB"/>
        <w:sz w:val="16"/>
        <w:szCs w:val="16"/>
      </w:rPr>
    </w:lvl>
    <w:lvl w:ilvl="1">
      <w:start w:val="1"/>
      <w:numFmt w:val="bullet"/>
      <w:pStyle w:val="Bullet2"/>
      <w:lvlText w:val=""/>
      <w:lvlJc w:val="left"/>
      <w:pPr>
        <w:ind w:left="720" w:hanging="360"/>
      </w:pPr>
      <w:rPr>
        <w:rFonts w:ascii="Wingdings" w:hAnsi="Wingdings" w:hint="default"/>
        <w:b/>
        <w:i w:val="0"/>
        <w:color w:val="677719"/>
        <w:sz w:val="24"/>
        <w:szCs w:val="24"/>
      </w:rPr>
    </w:lvl>
    <w:lvl w:ilvl="2">
      <w:start w:val="1"/>
      <w:numFmt w:val="bullet"/>
      <w:pStyle w:val="Bullet3"/>
      <w:lvlText w:val="–"/>
      <w:lvlJc w:val="left"/>
      <w:pPr>
        <w:ind w:left="1080" w:hanging="360"/>
      </w:pPr>
      <w:rPr>
        <w:rFonts w:ascii="Arial Bold" w:hAnsi="Arial Bold" w:hint="default"/>
        <w:b/>
        <w:i w:val="0"/>
        <w:color w:val="ED7D31" w:themeColor="accent2"/>
        <w:sz w:val="24"/>
      </w:rPr>
    </w:lvl>
    <w:lvl w:ilvl="3">
      <w:start w:val="1"/>
      <w:numFmt w:val="bullet"/>
      <w:lvlText w:val=""/>
      <w:lvlJc w:val="left"/>
      <w:pPr>
        <w:ind w:left="3096" w:hanging="360"/>
      </w:pPr>
      <w:rPr>
        <w:rFonts w:ascii="Symbol" w:hAnsi="Symbol" w:hint="default"/>
      </w:rPr>
    </w:lvl>
    <w:lvl w:ilvl="4">
      <w:start w:val="1"/>
      <w:numFmt w:val="bullet"/>
      <w:lvlText w:val="o"/>
      <w:lvlJc w:val="left"/>
      <w:pPr>
        <w:ind w:left="3816" w:hanging="360"/>
      </w:pPr>
      <w:rPr>
        <w:rFonts w:ascii="Courier New" w:hAnsi="Courier New" w:cs="Courier New" w:hint="default"/>
      </w:rPr>
    </w:lvl>
    <w:lvl w:ilvl="5">
      <w:start w:val="1"/>
      <w:numFmt w:val="bullet"/>
      <w:lvlText w:val=""/>
      <w:lvlJc w:val="left"/>
      <w:pPr>
        <w:ind w:left="4536" w:hanging="360"/>
      </w:pPr>
      <w:rPr>
        <w:rFonts w:ascii="Wingdings" w:hAnsi="Wingdings" w:hint="default"/>
      </w:rPr>
    </w:lvl>
    <w:lvl w:ilvl="6">
      <w:start w:val="1"/>
      <w:numFmt w:val="bullet"/>
      <w:lvlText w:val=""/>
      <w:lvlJc w:val="left"/>
      <w:pPr>
        <w:ind w:left="5256" w:hanging="360"/>
      </w:pPr>
      <w:rPr>
        <w:rFonts w:ascii="Symbol" w:hAnsi="Symbol" w:hint="default"/>
      </w:rPr>
    </w:lvl>
    <w:lvl w:ilvl="7">
      <w:start w:val="1"/>
      <w:numFmt w:val="bullet"/>
      <w:lvlText w:val="o"/>
      <w:lvlJc w:val="left"/>
      <w:pPr>
        <w:ind w:left="5976" w:hanging="360"/>
      </w:pPr>
      <w:rPr>
        <w:rFonts w:ascii="Courier New" w:hAnsi="Courier New" w:cs="Courier New" w:hint="default"/>
      </w:rPr>
    </w:lvl>
    <w:lvl w:ilvl="8">
      <w:start w:val="1"/>
      <w:numFmt w:val="bullet"/>
      <w:lvlText w:val=""/>
      <w:lvlJc w:val="left"/>
      <w:pPr>
        <w:ind w:left="6696" w:hanging="360"/>
      </w:pPr>
      <w:rPr>
        <w:rFonts w:ascii="Wingdings" w:hAnsi="Wingdings" w:hint="default"/>
      </w:rPr>
    </w:lvl>
  </w:abstractNum>
  <w:abstractNum w:abstractNumId="20">
    <w:nsid w:val="7A8E6EAD"/>
    <w:multiLevelType w:val="hybridMultilevel"/>
    <w:tmpl w:val="1FD246F4"/>
    <w:lvl w:ilvl="0" w:tplc="94BED146">
      <w:start w:val="1"/>
      <w:numFmt w:val="decimal"/>
      <w:pStyle w:val="Multi-lineNumber"/>
      <w:lvlText w:val="(%1)"/>
      <w:lvlJc w:val="left"/>
      <w:pPr>
        <w:ind w:left="720" w:hanging="360"/>
      </w:pPr>
      <w:rPr>
        <w:rFonts w:hint="default"/>
      </w:rPr>
    </w:lvl>
    <w:lvl w:ilvl="1" w:tplc="F578C130" w:tentative="1">
      <w:start w:val="1"/>
      <w:numFmt w:val="lowerLetter"/>
      <w:lvlText w:val="%2."/>
      <w:lvlJc w:val="left"/>
      <w:pPr>
        <w:ind w:left="1440" w:hanging="360"/>
      </w:pPr>
    </w:lvl>
    <w:lvl w:ilvl="2" w:tplc="0212B4B2" w:tentative="1">
      <w:start w:val="1"/>
      <w:numFmt w:val="lowerRoman"/>
      <w:lvlText w:val="%3."/>
      <w:lvlJc w:val="right"/>
      <w:pPr>
        <w:ind w:left="2160" w:hanging="180"/>
      </w:pPr>
    </w:lvl>
    <w:lvl w:ilvl="3" w:tplc="8CE0E766" w:tentative="1">
      <w:start w:val="1"/>
      <w:numFmt w:val="decimal"/>
      <w:lvlText w:val="%4."/>
      <w:lvlJc w:val="left"/>
      <w:pPr>
        <w:ind w:left="2880" w:hanging="360"/>
      </w:pPr>
    </w:lvl>
    <w:lvl w:ilvl="4" w:tplc="F410895A" w:tentative="1">
      <w:start w:val="1"/>
      <w:numFmt w:val="lowerLetter"/>
      <w:lvlText w:val="%5."/>
      <w:lvlJc w:val="left"/>
      <w:pPr>
        <w:ind w:left="3600" w:hanging="360"/>
      </w:pPr>
    </w:lvl>
    <w:lvl w:ilvl="5" w:tplc="A3406684" w:tentative="1">
      <w:start w:val="1"/>
      <w:numFmt w:val="lowerRoman"/>
      <w:lvlText w:val="%6."/>
      <w:lvlJc w:val="right"/>
      <w:pPr>
        <w:ind w:left="4320" w:hanging="180"/>
      </w:pPr>
    </w:lvl>
    <w:lvl w:ilvl="6" w:tplc="52866324" w:tentative="1">
      <w:start w:val="1"/>
      <w:numFmt w:val="decimal"/>
      <w:lvlText w:val="%7."/>
      <w:lvlJc w:val="left"/>
      <w:pPr>
        <w:ind w:left="5040" w:hanging="360"/>
      </w:pPr>
    </w:lvl>
    <w:lvl w:ilvl="7" w:tplc="C1EAE50E" w:tentative="1">
      <w:start w:val="1"/>
      <w:numFmt w:val="lowerLetter"/>
      <w:lvlText w:val="%8."/>
      <w:lvlJc w:val="left"/>
      <w:pPr>
        <w:ind w:left="5760" w:hanging="360"/>
      </w:pPr>
    </w:lvl>
    <w:lvl w:ilvl="8" w:tplc="10782368" w:tentative="1">
      <w:start w:val="1"/>
      <w:numFmt w:val="lowerRoman"/>
      <w:lvlText w:val="%9."/>
      <w:lvlJc w:val="right"/>
      <w:pPr>
        <w:ind w:left="6480" w:hanging="180"/>
      </w:pPr>
    </w:lvl>
  </w:abstractNum>
  <w:num w:numId="1">
    <w:abstractNumId w:val="9"/>
  </w:num>
  <w:num w:numId="2">
    <w:abstractNumId w:val="19"/>
  </w:num>
  <w:num w:numId="3">
    <w:abstractNumId w:val="16"/>
  </w:num>
  <w:num w:numId="4">
    <w:abstractNumId w:val="15"/>
  </w:num>
  <w:num w:numId="5">
    <w:abstractNumId w:val="0"/>
  </w:num>
  <w:num w:numId="6">
    <w:abstractNumId w:val="5"/>
  </w:num>
  <w:num w:numId="7">
    <w:abstractNumId w:val="18"/>
  </w:num>
  <w:num w:numId="8">
    <w:abstractNumId w:val="20"/>
  </w:num>
  <w:num w:numId="9">
    <w:abstractNumId w:val="1"/>
  </w:num>
  <w:num w:numId="10">
    <w:abstractNumId w:val="12"/>
  </w:num>
  <w:num w:numId="11">
    <w:abstractNumId w:val="17"/>
  </w:num>
  <w:num w:numId="12">
    <w:abstractNumId w:val="6"/>
  </w:num>
  <w:num w:numId="13">
    <w:abstractNumId w:val="7"/>
  </w:num>
  <w:num w:numId="14">
    <w:abstractNumId w:val="10"/>
  </w:num>
  <w:num w:numId="15">
    <w:abstractNumId w:val="2"/>
  </w:num>
  <w:num w:numId="16">
    <w:abstractNumId w:val="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3"/>
  </w:num>
  <w:num w:numId="24">
    <w:abstractNumId w:val="14"/>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36B"/>
    <w:rsid w:val="00003B11"/>
    <w:rsid w:val="0013730A"/>
    <w:rsid w:val="00153833"/>
    <w:rsid w:val="00180FAB"/>
    <w:rsid w:val="002A3B26"/>
    <w:rsid w:val="003115E8"/>
    <w:rsid w:val="004F5264"/>
    <w:rsid w:val="005A73FC"/>
    <w:rsid w:val="006D17C5"/>
    <w:rsid w:val="00753A3F"/>
    <w:rsid w:val="0097136B"/>
    <w:rsid w:val="00A4722F"/>
    <w:rsid w:val="00BC0D5E"/>
    <w:rsid w:val="00DA1FA2"/>
    <w:rsid w:val="00DD641B"/>
    <w:rsid w:val="00E03048"/>
    <w:rsid w:val="00E47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FABB5-2438-408F-B637-64F142885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97136B"/>
    <w:pPr>
      <w:keepNext/>
      <w:numPr>
        <w:numId w:val="1"/>
      </w:numPr>
      <w:tabs>
        <w:tab w:val="left" w:pos="360"/>
      </w:tabs>
      <w:spacing w:before="120" w:after="120" w:line="240" w:lineRule="auto"/>
      <w:ind w:left="360" w:hanging="360"/>
      <w:outlineLvl w:val="0"/>
    </w:pPr>
    <w:rPr>
      <w:rFonts w:ascii="Calibri" w:eastAsia="Times New Roman" w:hAnsi="Calibri" w:cs="Arial"/>
      <w:b/>
      <w:color w:val="5B9BD5" w:themeColor="accent1"/>
      <w:sz w:val="36"/>
      <w:szCs w:val="36"/>
    </w:rPr>
  </w:style>
  <w:style w:type="paragraph" w:styleId="Heading2">
    <w:name w:val="heading 2"/>
    <w:basedOn w:val="Heading1"/>
    <w:next w:val="BodyText"/>
    <w:link w:val="Heading2Char"/>
    <w:qFormat/>
    <w:rsid w:val="0097136B"/>
    <w:pPr>
      <w:numPr>
        <w:ilvl w:val="1"/>
      </w:numPr>
      <w:tabs>
        <w:tab w:val="clear" w:pos="0"/>
        <w:tab w:val="clear" w:pos="360"/>
        <w:tab w:val="left" w:pos="630"/>
      </w:tabs>
      <w:spacing w:before="240" w:after="240"/>
      <w:ind w:left="630" w:hanging="630"/>
      <w:outlineLvl w:val="1"/>
    </w:pPr>
    <w:rPr>
      <w:sz w:val="32"/>
      <w:szCs w:val="32"/>
    </w:rPr>
  </w:style>
  <w:style w:type="paragraph" w:styleId="Heading3">
    <w:name w:val="heading 3"/>
    <w:basedOn w:val="Heading2"/>
    <w:next w:val="BodyText"/>
    <w:link w:val="Heading3Char"/>
    <w:qFormat/>
    <w:rsid w:val="0097136B"/>
    <w:pPr>
      <w:numPr>
        <w:ilvl w:val="2"/>
      </w:numPr>
      <w:tabs>
        <w:tab w:val="clear" w:pos="180"/>
        <w:tab w:val="clear" w:pos="630"/>
        <w:tab w:val="num" w:pos="810"/>
      </w:tabs>
      <w:ind w:left="810" w:hanging="810"/>
      <w:outlineLvl w:val="2"/>
    </w:pPr>
    <w:rPr>
      <w:bCs/>
      <w:sz w:val="28"/>
      <w:szCs w:val="28"/>
    </w:rPr>
  </w:style>
  <w:style w:type="paragraph" w:styleId="Heading4">
    <w:name w:val="heading 4"/>
    <w:basedOn w:val="Heading3"/>
    <w:next w:val="BodyText"/>
    <w:link w:val="Heading4Char"/>
    <w:uiPriority w:val="9"/>
    <w:qFormat/>
    <w:rsid w:val="0097136B"/>
    <w:pPr>
      <w:numPr>
        <w:ilvl w:val="3"/>
      </w:numPr>
      <w:tabs>
        <w:tab w:val="left" w:pos="900"/>
      </w:tabs>
      <w:ind w:left="900" w:hanging="900"/>
      <w:outlineLvl w:val="3"/>
    </w:pPr>
    <w:rPr>
      <w:sz w:val="24"/>
      <w:szCs w:val="24"/>
    </w:rPr>
  </w:style>
  <w:style w:type="paragraph" w:styleId="Heading5">
    <w:name w:val="heading 5"/>
    <w:basedOn w:val="Normal"/>
    <w:next w:val="BodyText"/>
    <w:link w:val="Heading5Char"/>
    <w:uiPriority w:val="9"/>
    <w:qFormat/>
    <w:rsid w:val="0097136B"/>
    <w:pPr>
      <w:keepNext/>
      <w:keepLines/>
      <w:numPr>
        <w:ilvl w:val="4"/>
        <w:numId w:val="1"/>
      </w:numPr>
      <w:tabs>
        <w:tab w:val="left" w:pos="900"/>
      </w:tabs>
      <w:spacing w:before="240" w:after="240" w:line="240" w:lineRule="auto"/>
      <w:outlineLvl w:val="4"/>
    </w:pPr>
    <w:rPr>
      <w:rFonts w:ascii="Calibri" w:eastAsiaTheme="majorEastAsia" w:hAnsi="Calibri" w:cs="Arial"/>
      <w:b/>
      <w:i/>
      <w:color w:val="5B9BD5" w:themeColor="accent1"/>
    </w:rPr>
  </w:style>
  <w:style w:type="paragraph" w:styleId="Heading6">
    <w:name w:val="heading 6"/>
    <w:aliases w:val="Append_Heading_1"/>
    <w:basedOn w:val="Normal"/>
    <w:next w:val="Normal"/>
    <w:link w:val="Heading6Char"/>
    <w:uiPriority w:val="9"/>
    <w:qFormat/>
    <w:rsid w:val="0097136B"/>
    <w:pPr>
      <w:keepNext/>
      <w:keepLines/>
      <w:numPr>
        <w:ilvl w:val="5"/>
        <w:numId w:val="1"/>
      </w:numPr>
      <w:spacing w:after="720" w:line="240" w:lineRule="auto"/>
      <w:jc w:val="center"/>
      <w:outlineLvl w:val="5"/>
    </w:pPr>
    <w:rPr>
      <w:rFonts w:ascii="Calibri" w:eastAsiaTheme="majorEastAsia" w:hAnsi="Calibri" w:cs="Arial"/>
      <w:b/>
      <w:iCs/>
      <w:color w:val="0067AB"/>
      <w:sz w:val="36"/>
    </w:rPr>
  </w:style>
  <w:style w:type="paragraph" w:styleId="Heading7">
    <w:name w:val="heading 7"/>
    <w:aliases w:val="Append_Heading_2"/>
    <w:basedOn w:val="Normal"/>
    <w:next w:val="Normal"/>
    <w:link w:val="Heading7Char"/>
    <w:uiPriority w:val="9"/>
    <w:qFormat/>
    <w:rsid w:val="0097136B"/>
    <w:pPr>
      <w:keepNext/>
      <w:keepLines/>
      <w:numPr>
        <w:ilvl w:val="6"/>
        <w:numId w:val="1"/>
      </w:numPr>
      <w:tabs>
        <w:tab w:val="left" w:pos="180"/>
      </w:tabs>
      <w:spacing w:before="200" w:after="0" w:line="240" w:lineRule="auto"/>
      <w:ind w:left="180" w:hanging="180"/>
      <w:outlineLvl w:val="6"/>
    </w:pPr>
    <w:rPr>
      <w:rFonts w:ascii="Calibri" w:eastAsiaTheme="majorEastAsia" w:hAnsi="Calibri" w:cs="Arial"/>
      <w:b/>
      <w:iCs/>
      <w:color w:val="0067AB"/>
      <w:sz w:val="32"/>
      <w:szCs w:val="32"/>
    </w:rPr>
  </w:style>
  <w:style w:type="paragraph" w:styleId="Heading8">
    <w:name w:val="heading 8"/>
    <w:aliases w:val="Append_Heading_3"/>
    <w:basedOn w:val="Normal"/>
    <w:next w:val="Normal"/>
    <w:link w:val="Heading8Char"/>
    <w:uiPriority w:val="9"/>
    <w:qFormat/>
    <w:rsid w:val="0097136B"/>
    <w:pPr>
      <w:keepNext/>
      <w:keepLines/>
      <w:numPr>
        <w:ilvl w:val="7"/>
        <w:numId w:val="1"/>
      </w:numPr>
      <w:tabs>
        <w:tab w:val="left" w:pos="810"/>
      </w:tabs>
      <w:spacing w:before="200" w:after="0" w:line="240" w:lineRule="auto"/>
      <w:ind w:left="810" w:hanging="810"/>
      <w:outlineLvl w:val="7"/>
    </w:pPr>
    <w:rPr>
      <w:rFonts w:ascii="Calibri" w:eastAsiaTheme="majorEastAsia" w:hAnsi="Calibri" w:cs="Calibri"/>
      <w:b/>
      <w:color w:val="0067AB"/>
      <w:sz w:val="28"/>
      <w:szCs w:val="28"/>
    </w:rPr>
  </w:style>
  <w:style w:type="paragraph" w:styleId="Heading9">
    <w:name w:val="heading 9"/>
    <w:aliases w:val="Append_Heading_4"/>
    <w:basedOn w:val="Normal"/>
    <w:next w:val="Normal"/>
    <w:link w:val="Heading9Char"/>
    <w:uiPriority w:val="9"/>
    <w:qFormat/>
    <w:rsid w:val="0097136B"/>
    <w:pPr>
      <w:keepNext/>
      <w:keepLines/>
      <w:numPr>
        <w:ilvl w:val="8"/>
        <w:numId w:val="1"/>
      </w:numPr>
      <w:tabs>
        <w:tab w:val="left" w:pos="900"/>
      </w:tabs>
      <w:spacing w:before="200" w:after="0" w:line="240" w:lineRule="auto"/>
      <w:ind w:left="900" w:hanging="900"/>
      <w:outlineLvl w:val="8"/>
    </w:pPr>
    <w:rPr>
      <w:rFonts w:ascii="Calibri" w:eastAsiaTheme="majorEastAsia" w:hAnsi="Calibri" w:cs="Calibri"/>
      <w:b/>
      <w:iCs/>
      <w:color w:val="0067A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136B"/>
    <w:rPr>
      <w:rFonts w:ascii="Calibri" w:eastAsia="Times New Roman" w:hAnsi="Calibri" w:cs="Arial"/>
      <w:b/>
      <w:color w:val="5B9BD5" w:themeColor="accent1"/>
      <w:sz w:val="36"/>
      <w:szCs w:val="36"/>
    </w:rPr>
  </w:style>
  <w:style w:type="character" w:customStyle="1" w:styleId="Heading2Char">
    <w:name w:val="Heading 2 Char"/>
    <w:basedOn w:val="DefaultParagraphFont"/>
    <w:link w:val="Heading2"/>
    <w:rsid w:val="0097136B"/>
    <w:rPr>
      <w:rFonts w:ascii="Calibri" w:eastAsia="Times New Roman" w:hAnsi="Calibri" w:cs="Arial"/>
      <w:b/>
      <w:color w:val="5B9BD5" w:themeColor="accent1"/>
      <w:sz w:val="32"/>
      <w:szCs w:val="32"/>
    </w:rPr>
  </w:style>
  <w:style w:type="character" w:customStyle="1" w:styleId="Heading3Char">
    <w:name w:val="Heading 3 Char"/>
    <w:basedOn w:val="DefaultParagraphFont"/>
    <w:link w:val="Heading3"/>
    <w:rsid w:val="0097136B"/>
    <w:rPr>
      <w:rFonts w:ascii="Calibri" w:eastAsia="Times New Roman" w:hAnsi="Calibri" w:cs="Arial"/>
      <w:b/>
      <w:bCs/>
      <w:color w:val="5B9BD5" w:themeColor="accent1"/>
      <w:sz w:val="28"/>
      <w:szCs w:val="28"/>
    </w:rPr>
  </w:style>
  <w:style w:type="character" w:customStyle="1" w:styleId="Heading4Char">
    <w:name w:val="Heading 4 Char"/>
    <w:basedOn w:val="DefaultParagraphFont"/>
    <w:link w:val="Heading4"/>
    <w:uiPriority w:val="9"/>
    <w:rsid w:val="0097136B"/>
    <w:rPr>
      <w:rFonts w:ascii="Calibri" w:eastAsia="Times New Roman" w:hAnsi="Calibri" w:cs="Arial"/>
      <w:b/>
      <w:bCs/>
      <w:color w:val="5B9BD5" w:themeColor="accent1"/>
      <w:sz w:val="24"/>
      <w:szCs w:val="24"/>
    </w:rPr>
  </w:style>
  <w:style w:type="character" w:customStyle="1" w:styleId="Heading5Char">
    <w:name w:val="Heading 5 Char"/>
    <w:basedOn w:val="DefaultParagraphFont"/>
    <w:link w:val="Heading5"/>
    <w:uiPriority w:val="9"/>
    <w:rsid w:val="0097136B"/>
    <w:rPr>
      <w:rFonts w:ascii="Calibri" w:eastAsiaTheme="majorEastAsia" w:hAnsi="Calibri" w:cs="Arial"/>
      <w:b/>
      <w:i/>
      <w:color w:val="5B9BD5" w:themeColor="accent1"/>
    </w:rPr>
  </w:style>
  <w:style w:type="character" w:customStyle="1" w:styleId="Heading6Char">
    <w:name w:val="Heading 6 Char"/>
    <w:aliases w:val="Append_Heading_1 Char"/>
    <w:basedOn w:val="DefaultParagraphFont"/>
    <w:link w:val="Heading6"/>
    <w:uiPriority w:val="9"/>
    <w:rsid w:val="0097136B"/>
    <w:rPr>
      <w:rFonts w:ascii="Calibri" w:eastAsiaTheme="majorEastAsia" w:hAnsi="Calibri" w:cs="Arial"/>
      <w:b/>
      <w:iCs/>
      <w:color w:val="0067AB"/>
      <w:sz w:val="36"/>
    </w:rPr>
  </w:style>
  <w:style w:type="character" w:customStyle="1" w:styleId="Heading7Char">
    <w:name w:val="Heading 7 Char"/>
    <w:aliases w:val="Append_Heading_2 Char"/>
    <w:basedOn w:val="DefaultParagraphFont"/>
    <w:link w:val="Heading7"/>
    <w:uiPriority w:val="9"/>
    <w:rsid w:val="0097136B"/>
    <w:rPr>
      <w:rFonts w:ascii="Calibri" w:eastAsiaTheme="majorEastAsia" w:hAnsi="Calibri" w:cs="Arial"/>
      <w:b/>
      <w:iCs/>
      <w:color w:val="0067AB"/>
      <w:sz w:val="32"/>
      <w:szCs w:val="32"/>
    </w:rPr>
  </w:style>
  <w:style w:type="character" w:customStyle="1" w:styleId="Heading8Char">
    <w:name w:val="Heading 8 Char"/>
    <w:aliases w:val="Append_Heading_3 Char"/>
    <w:basedOn w:val="DefaultParagraphFont"/>
    <w:link w:val="Heading8"/>
    <w:uiPriority w:val="9"/>
    <w:rsid w:val="0097136B"/>
    <w:rPr>
      <w:rFonts w:ascii="Calibri" w:eastAsiaTheme="majorEastAsia" w:hAnsi="Calibri" w:cs="Calibri"/>
      <w:b/>
      <w:color w:val="0067AB"/>
      <w:sz w:val="28"/>
      <w:szCs w:val="28"/>
    </w:rPr>
  </w:style>
  <w:style w:type="character" w:customStyle="1" w:styleId="Heading9Char">
    <w:name w:val="Heading 9 Char"/>
    <w:aliases w:val="Append_Heading_4 Char"/>
    <w:basedOn w:val="DefaultParagraphFont"/>
    <w:link w:val="Heading9"/>
    <w:uiPriority w:val="9"/>
    <w:rsid w:val="0097136B"/>
    <w:rPr>
      <w:rFonts w:ascii="Calibri" w:eastAsiaTheme="majorEastAsia" w:hAnsi="Calibri" w:cs="Calibri"/>
      <w:b/>
      <w:iCs/>
      <w:color w:val="0067AB"/>
      <w:sz w:val="24"/>
      <w:szCs w:val="24"/>
    </w:rPr>
  </w:style>
  <w:style w:type="paragraph" w:styleId="BodyText">
    <w:name w:val="Body Text"/>
    <w:basedOn w:val="Normal"/>
    <w:link w:val="BodyTextChar"/>
    <w:uiPriority w:val="99"/>
    <w:qFormat/>
    <w:rsid w:val="0097136B"/>
    <w:pPr>
      <w:spacing w:after="240" w:line="276" w:lineRule="auto"/>
    </w:pPr>
    <w:rPr>
      <w:rFonts w:ascii="Calibri" w:hAnsi="Calibri" w:cs="Arial"/>
    </w:rPr>
  </w:style>
  <w:style w:type="character" w:customStyle="1" w:styleId="BodyTextChar">
    <w:name w:val="Body Text Char"/>
    <w:basedOn w:val="DefaultParagraphFont"/>
    <w:link w:val="BodyText"/>
    <w:uiPriority w:val="99"/>
    <w:rsid w:val="0097136B"/>
    <w:rPr>
      <w:rFonts w:ascii="Calibri" w:hAnsi="Calibri" w:cs="Arial"/>
    </w:rPr>
  </w:style>
  <w:style w:type="paragraph" w:customStyle="1" w:styleId="DocumentTitle">
    <w:name w:val="Document Title"/>
    <w:basedOn w:val="Normal"/>
    <w:next w:val="Normal"/>
    <w:rsid w:val="0097136B"/>
    <w:pPr>
      <w:spacing w:after="0" w:line="240" w:lineRule="auto"/>
      <w:ind w:left="245"/>
    </w:pPr>
    <w:rPr>
      <w:rFonts w:ascii="Calibri" w:eastAsia="Calibri" w:hAnsi="Calibri" w:cs="Arial"/>
      <w:b/>
      <w:color w:val="5B9BD5" w:themeColor="accent1"/>
      <w:sz w:val="52"/>
      <w:szCs w:val="52"/>
    </w:rPr>
  </w:style>
  <w:style w:type="paragraph" w:customStyle="1" w:styleId="For-From1">
    <w:name w:val="For-From 1"/>
    <w:basedOn w:val="Normal"/>
    <w:next w:val="Normal"/>
    <w:qFormat/>
    <w:rsid w:val="0097136B"/>
    <w:pPr>
      <w:spacing w:before="240" w:after="0" w:line="23" w:lineRule="atLeast"/>
      <w:ind w:left="245"/>
    </w:pPr>
    <w:rPr>
      <w:rFonts w:ascii="Calibri" w:eastAsia="Calibri" w:hAnsi="Calibri" w:cs="Arial"/>
      <w:b/>
      <w:color w:val="0067AB"/>
    </w:rPr>
  </w:style>
  <w:style w:type="paragraph" w:customStyle="1" w:styleId="For-From2">
    <w:name w:val="For-From 2"/>
    <w:basedOn w:val="Normal"/>
    <w:next w:val="Normal"/>
    <w:qFormat/>
    <w:rsid w:val="0097136B"/>
    <w:pPr>
      <w:spacing w:after="0" w:line="23" w:lineRule="atLeast"/>
      <w:ind w:left="245"/>
    </w:pPr>
    <w:rPr>
      <w:rFonts w:ascii="Calibri" w:eastAsia="Calibri" w:hAnsi="Calibri" w:cs="Calibri"/>
    </w:rPr>
  </w:style>
  <w:style w:type="paragraph" w:customStyle="1" w:styleId="DateTitlePage">
    <w:name w:val="Date_Title Page"/>
    <w:basedOn w:val="Normal"/>
    <w:next w:val="Normal"/>
    <w:link w:val="DateTitlePageChar"/>
    <w:qFormat/>
    <w:rsid w:val="0097136B"/>
    <w:pPr>
      <w:spacing w:after="240" w:line="276" w:lineRule="auto"/>
      <w:ind w:left="245"/>
    </w:pPr>
    <w:rPr>
      <w:rFonts w:ascii="Calibri" w:hAnsi="Calibri" w:cs="Arial"/>
      <w:sz w:val="28"/>
      <w:szCs w:val="28"/>
    </w:rPr>
  </w:style>
  <w:style w:type="paragraph" w:styleId="Header">
    <w:name w:val="header"/>
    <w:basedOn w:val="Normal"/>
    <w:next w:val="Normal"/>
    <w:link w:val="HeaderChar"/>
    <w:qFormat/>
    <w:rsid w:val="0097136B"/>
    <w:pPr>
      <w:pBdr>
        <w:bottom w:val="single" w:sz="4" w:space="1" w:color="0067AB"/>
      </w:pBdr>
      <w:tabs>
        <w:tab w:val="center" w:pos="4680"/>
        <w:tab w:val="right" w:pos="9360"/>
      </w:tabs>
      <w:spacing w:after="720" w:line="240" w:lineRule="auto"/>
      <w:jc w:val="center"/>
    </w:pPr>
    <w:rPr>
      <w:rFonts w:ascii="Calibri" w:eastAsia="Times New Roman" w:hAnsi="Calibri" w:cs="Calibri"/>
      <w:color w:val="000000"/>
      <w:sz w:val="20"/>
    </w:rPr>
  </w:style>
  <w:style w:type="character" w:customStyle="1" w:styleId="HeaderChar">
    <w:name w:val="Header Char"/>
    <w:basedOn w:val="DefaultParagraphFont"/>
    <w:link w:val="Header"/>
    <w:uiPriority w:val="99"/>
    <w:rsid w:val="0097136B"/>
    <w:rPr>
      <w:rFonts w:ascii="Calibri" w:eastAsia="Times New Roman" w:hAnsi="Calibri" w:cs="Calibri"/>
      <w:color w:val="000000"/>
      <w:sz w:val="20"/>
    </w:rPr>
  </w:style>
  <w:style w:type="paragraph" w:customStyle="1" w:styleId="FooterPortrait">
    <w:name w:val="Footer Portrait"/>
    <w:basedOn w:val="Normal"/>
    <w:next w:val="Normal"/>
    <w:link w:val="FooterPortraitChar"/>
    <w:qFormat/>
    <w:rsid w:val="0097136B"/>
    <w:pPr>
      <w:pBdr>
        <w:top w:val="single" w:sz="4" w:space="1" w:color="0067AB"/>
      </w:pBdr>
      <w:tabs>
        <w:tab w:val="center" w:pos="4680"/>
        <w:tab w:val="right" w:pos="9360"/>
      </w:tabs>
      <w:spacing w:before="240" w:after="0" w:line="240" w:lineRule="auto"/>
    </w:pPr>
    <w:rPr>
      <w:rFonts w:ascii="Calibri" w:eastAsia="Times New Roman" w:hAnsi="Calibri" w:cs="Calibri"/>
      <w:color w:val="000000"/>
      <w:sz w:val="18"/>
      <w:szCs w:val="18"/>
    </w:rPr>
  </w:style>
  <w:style w:type="character" w:customStyle="1" w:styleId="FooterPortraitChar">
    <w:name w:val="Footer Portrait Char"/>
    <w:basedOn w:val="DefaultParagraphFont"/>
    <w:link w:val="FooterPortrait"/>
    <w:rsid w:val="0097136B"/>
    <w:rPr>
      <w:rFonts w:ascii="Calibri" w:eastAsia="Times New Roman" w:hAnsi="Calibri" w:cs="Calibri"/>
      <w:color w:val="000000"/>
      <w:sz w:val="18"/>
      <w:szCs w:val="18"/>
    </w:rPr>
  </w:style>
  <w:style w:type="character" w:customStyle="1" w:styleId="DateTitlePageChar">
    <w:name w:val="Date_Title Page Char"/>
    <w:basedOn w:val="DefaultParagraphFont"/>
    <w:link w:val="DateTitlePage"/>
    <w:rsid w:val="0097136B"/>
    <w:rPr>
      <w:rFonts w:ascii="Calibri" w:hAnsi="Calibri" w:cs="Arial"/>
      <w:sz w:val="28"/>
      <w:szCs w:val="28"/>
    </w:rPr>
  </w:style>
  <w:style w:type="paragraph" w:customStyle="1" w:styleId="TextBoxTitle">
    <w:name w:val="Text Box Title"/>
    <w:basedOn w:val="Normal"/>
    <w:next w:val="TextBoxText"/>
    <w:link w:val="TextBoxTitleChar"/>
    <w:qFormat/>
    <w:rsid w:val="004F5264"/>
    <w:pPr>
      <w:spacing w:after="120" w:line="240" w:lineRule="auto"/>
      <w:jc w:val="center"/>
    </w:pPr>
    <w:rPr>
      <w:rFonts w:ascii="Calibri" w:hAnsi="Calibri" w:cs="Calibri"/>
      <w:b/>
      <w:sz w:val="18"/>
      <w:szCs w:val="18"/>
    </w:rPr>
  </w:style>
  <w:style w:type="table" w:customStyle="1" w:styleId="TemplateTable">
    <w:name w:val="Template Table"/>
    <w:basedOn w:val="TableNormal"/>
    <w:uiPriority w:val="99"/>
    <w:rsid w:val="004F5264"/>
    <w:pPr>
      <w:spacing w:after="0" w:line="240" w:lineRule="auto"/>
    </w:pPr>
    <w:rPr>
      <w:rFonts w:ascii="Calibri" w:hAnsi="Calibri"/>
      <w:sz w:val="20"/>
    </w:rPr>
    <w:tblPr>
      <w:jc w:val="center"/>
      <w:tblInd w:w="0" w:type="dxa"/>
      <w:tblBorders>
        <w:top w:val="single" w:sz="4" w:space="0" w:color="A9A999"/>
        <w:left w:val="single" w:sz="4" w:space="0" w:color="A9A999"/>
        <w:bottom w:val="single" w:sz="4" w:space="0" w:color="A9A999"/>
        <w:right w:val="single" w:sz="4" w:space="0" w:color="A9A999"/>
        <w:insideH w:val="single" w:sz="4" w:space="0" w:color="A9A999"/>
        <w:insideV w:val="single" w:sz="4" w:space="0" w:color="A9A999"/>
      </w:tblBorders>
      <w:tblCellMar>
        <w:top w:w="58" w:type="dxa"/>
        <w:left w:w="58" w:type="dxa"/>
        <w:bottom w:w="58" w:type="dxa"/>
        <w:right w:w="58" w:type="dxa"/>
      </w:tblCellMar>
    </w:tblPr>
    <w:trPr>
      <w:cantSplit/>
      <w:jc w:val="center"/>
    </w:trPr>
    <w:tcPr>
      <w:shd w:val="clear" w:color="auto" w:fill="FFFFFF" w:themeFill="background1"/>
    </w:tcPr>
    <w:tblStylePr w:type="firstRow">
      <w:pPr>
        <w:keepNext/>
        <w:keepLines/>
        <w:pageBreakBefore w:val="0"/>
        <w:widowControl/>
        <w:suppressLineNumbers w:val="0"/>
        <w:suppressAutoHyphens w:val="0"/>
        <w:wordWrap/>
        <w:spacing w:beforeLines="0" w:beforeAutospacing="0" w:afterLines="0" w:afterAutospacing="0" w:line="240" w:lineRule="auto"/>
        <w:ind w:leftChars="0" w:left="0" w:rightChars="0" w:right="0" w:firstLineChars="0" w:firstLine="0"/>
        <w:contextualSpacing w:val="0"/>
        <w:mirrorIndents w:val="0"/>
        <w:jc w:val="center"/>
        <w:outlineLvl w:val="9"/>
      </w:pPr>
      <w:rPr>
        <w:rFonts w:ascii="Arial Narrow" w:hAnsi="Arial Narrow"/>
        <w:b/>
        <w:color w:val="FFFFFF" w:themeColor="background1"/>
        <w:sz w:val="20"/>
      </w:rPr>
      <w:tblPr/>
      <w:trPr>
        <w:tblHeader/>
      </w:trPr>
      <w:tcPr>
        <w:tcBorders>
          <w:top w:val="single" w:sz="4" w:space="0" w:color="333B0C"/>
          <w:left w:val="single" w:sz="4" w:space="0" w:color="333B0C"/>
          <w:bottom w:val="single" w:sz="4" w:space="0" w:color="333B0C"/>
          <w:right w:val="single" w:sz="4" w:space="0" w:color="333B0C"/>
          <w:insideH w:val="single" w:sz="4" w:space="0" w:color="FFFFFF" w:themeColor="background1"/>
          <w:insideV w:val="single" w:sz="4" w:space="0" w:color="FFFFFF" w:themeColor="background1"/>
          <w:tl2br w:val="nil"/>
          <w:tr2bl w:val="nil"/>
        </w:tcBorders>
        <w:shd w:val="clear" w:color="auto" w:fill="5B9BD5" w:themeFill="accent1"/>
        <w:vAlign w:val="center"/>
      </w:tcPr>
    </w:tblStylePr>
  </w:style>
  <w:style w:type="character" w:customStyle="1" w:styleId="TextBoxTitleChar">
    <w:name w:val="Text Box Title Char"/>
    <w:basedOn w:val="DefaultParagraphFont"/>
    <w:link w:val="TextBoxTitle"/>
    <w:rsid w:val="004F5264"/>
    <w:rPr>
      <w:rFonts w:ascii="Calibri" w:hAnsi="Calibri" w:cs="Calibri"/>
      <w:b/>
      <w:sz w:val="18"/>
      <w:szCs w:val="18"/>
    </w:rPr>
  </w:style>
  <w:style w:type="paragraph" w:styleId="CommentText">
    <w:name w:val="annotation text"/>
    <w:basedOn w:val="Normal"/>
    <w:link w:val="CommentTextChar"/>
    <w:uiPriority w:val="99"/>
    <w:unhideWhenUsed/>
    <w:rsid w:val="004F5264"/>
    <w:pPr>
      <w:spacing w:line="240" w:lineRule="auto"/>
    </w:pPr>
    <w:rPr>
      <w:sz w:val="20"/>
      <w:szCs w:val="20"/>
    </w:rPr>
  </w:style>
  <w:style w:type="character" w:customStyle="1" w:styleId="CommentTextChar">
    <w:name w:val="Comment Text Char"/>
    <w:basedOn w:val="DefaultParagraphFont"/>
    <w:link w:val="CommentText"/>
    <w:uiPriority w:val="99"/>
    <w:rsid w:val="004F5264"/>
    <w:rPr>
      <w:sz w:val="20"/>
      <w:szCs w:val="20"/>
    </w:rPr>
  </w:style>
  <w:style w:type="paragraph" w:styleId="CommentSubject">
    <w:name w:val="annotation subject"/>
    <w:basedOn w:val="Normal"/>
    <w:link w:val="CommentSubjectChar"/>
    <w:uiPriority w:val="99"/>
    <w:semiHidden/>
    <w:unhideWhenUsed/>
    <w:rsid w:val="004F5264"/>
    <w:pPr>
      <w:spacing w:after="0" w:line="240" w:lineRule="auto"/>
    </w:pPr>
    <w:rPr>
      <w:rFonts w:ascii="Calibri" w:hAnsi="Calibri" w:cs="Times New Roman"/>
      <w:b/>
      <w:bCs/>
      <w:szCs w:val="20"/>
    </w:rPr>
  </w:style>
  <w:style w:type="character" w:customStyle="1" w:styleId="CommentSubjectChar">
    <w:name w:val="Comment Subject Char"/>
    <w:basedOn w:val="CommentTextChar"/>
    <w:link w:val="CommentSubject"/>
    <w:uiPriority w:val="99"/>
    <w:semiHidden/>
    <w:rsid w:val="004F5264"/>
    <w:rPr>
      <w:rFonts w:ascii="Calibri" w:hAnsi="Calibri" w:cs="Times New Roman"/>
      <w:b/>
      <w:bCs/>
      <w:sz w:val="20"/>
      <w:szCs w:val="20"/>
    </w:rPr>
  </w:style>
  <w:style w:type="paragraph" w:styleId="BalloonText">
    <w:name w:val="Balloon Text"/>
    <w:basedOn w:val="Normal"/>
    <w:link w:val="BalloonTextChar"/>
    <w:uiPriority w:val="99"/>
    <w:semiHidden/>
    <w:unhideWhenUsed/>
    <w:rsid w:val="004F52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264"/>
    <w:rPr>
      <w:rFonts w:ascii="Tahoma" w:hAnsi="Tahoma" w:cs="Tahoma"/>
      <w:sz w:val="16"/>
      <w:szCs w:val="16"/>
    </w:rPr>
  </w:style>
  <w:style w:type="character" w:styleId="Hyperlink">
    <w:name w:val="Hyperlink"/>
    <w:basedOn w:val="DefaultParagraphFont"/>
    <w:uiPriority w:val="99"/>
    <w:unhideWhenUsed/>
    <w:rsid w:val="004F5264"/>
    <w:rPr>
      <w:color w:val="0563C1" w:themeColor="hyperlink"/>
      <w:u w:val="single"/>
    </w:rPr>
  </w:style>
  <w:style w:type="paragraph" w:customStyle="1" w:styleId="BlankPage">
    <w:name w:val="Blank Page"/>
    <w:basedOn w:val="Normal"/>
    <w:next w:val="Normal"/>
    <w:qFormat/>
    <w:rsid w:val="004F5264"/>
    <w:pPr>
      <w:spacing w:before="4800" w:after="800" w:line="240" w:lineRule="auto"/>
      <w:jc w:val="center"/>
    </w:pPr>
    <w:rPr>
      <w:rFonts w:ascii="Calibri" w:eastAsia="Times New Roman" w:hAnsi="Calibri" w:cs="Times New Roman"/>
      <w:color w:val="0067AB"/>
    </w:rPr>
  </w:style>
  <w:style w:type="paragraph" w:customStyle="1" w:styleId="TableCellNumbers">
    <w:name w:val="Table Cell Numbers"/>
    <w:basedOn w:val="Normal"/>
    <w:next w:val="Normal"/>
    <w:link w:val="TableCellNumbersChar"/>
    <w:qFormat/>
    <w:rsid w:val="004F5264"/>
    <w:pPr>
      <w:spacing w:after="0" w:line="240" w:lineRule="auto"/>
      <w:jc w:val="center"/>
    </w:pPr>
    <w:rPr>
      <w:rFonts w:ascii="Calibri" w:eastAsia="Times New Roman" w:hAnsi="Calibri" w:cs="Times New Roman"/>
      <w:sz w:val="20"/>
      <w:szCs w:val="18"/>
    </w:rPr>
  </w:style>
  <w:style w:type="character" w:customStyle="1" w:styleId="TableCellNumbersChar">
    <w:name w:val="Table Cell Numbers Char"/>
    <w:basedOn w:val="DefaultParagraphFont"/>
    <w:link w:val="TableCellNumbers"/>
    <w:rsid w:val="004F5264"/>
    <w:rPr>
      <w:rFonts w:ascii="Calibri" w:eastAsia="Times New Roman" w:hAnsi="Calibri" w:cs="Times New Roman"/>
      <w:sz w:val="20"/>
      <w:szCs w:val="18"/>
    </w:rPr>
  </w:style>
  <w:style w:type="paragraph" w:styleId="TOC1">
    <w:name w:val="toc 1"/>
    <w:basedOn w:val="Normal"/>
    <w:next w:val="Normal"/>
    <w:uiPriority w:val="39"/>
    <w:rsid w:val="004F5264"/>
    <w:pPr>
      <w:keepNext/>
      <w:tabs>
        <w:tab w:val="right" w:leader="dot" w:pos="9350"/>
      </w:tabs>
      <w:spacing w:before="120" w:after="0" w:line="240" w:lineRule="auto"/>
      <w:ind w:left="360" w:right="1440" w:hanging="360"/>
    </w:pPr>
    <w:rPr>
      <w:rFonts w:ascii="Calibri" w:eastAsia="Times New Roman" w:hAnsi="Calibri" w:cs="Arial"/>
      <w:b/>
      <w:noProof/>
    </w:rPr>
  </w:style>
  <w:style w:type="paragraph" w:styleId="TOC2">
    <w:name w:val="toc 2"/>
    <w:basedOn w:val="Normal"/>
    <w:next w:val="Normal"/>
    <w:uiPriority w:val="39"/>
    <w:rsid w:val="004F5264"/>
    <w:pPr>
      <w:tabs>
        <w:tab w:val="left" w:pos="900"/>
        <w:tab w:val="right" w:leader="dot" w:pos="9346"/>
      </w:tabs>
      <w:spacing w:after="0" w:line="240" w:lineRule="auto"/>
      <w:ind w:left="1440" w:right="1440" w:hanging="1080"/>
    </w:pPr>
    <w:rPr>
      <w:rFonts w:ascii="Calibri" w:eastAsia="Times New Roman" w:hAnsi="Calibri" w:cs="Arial"/>
      <w:noProof/>
    </w:rPr>
  </w:style>
  <w:style w:type="paragraph" w:styleId="TOC3">
    <w:name w:val="toc 3"/>
    <w:basedOn w:val="Normal"/>
    <w:next w:val="Normal"/>
    <w:uiPriority w:val="39"/>
    <w:rsid w:val="004F5264"/>
    <w:pPr>
      <w:tabs>
        <w:tab w:val="left" w:pos="1620"/>
        <w:tab w:val="right" w:leader="dot" w:pos="9346"/>
      </w:tabs>
      <w:spacing w:after="0" w:line="240" w:lineRule="auto"/>
      <w:ind w:left="1627" w:hanging="720"/>
    </w:pPr>
    <w:rPr>
      <w:rFonts w:ascii="Calibri" w:eastAsiaTheme="minorEastAsia" w:hAnsi="Calibri"/>
      <w:noProof/>
    </w:rPr>
  </w:style>
  <w:style w:type="paragraph" w:customStyle="1" w:styleId="FigureCaption">
    <w:name w:val="Figure Caption"/>
    <w:basedOn w:val="Normal"/>
    <w:next w:val="BodyText"/>
    <w:link w:val="FigureCaptionChar"/>
    <w:qFormat/>
    <w:rsid w:val="004F5264"/>
    <w:pPr>
      <w:keepNext/>
      <w:keepLines/>
      <w:spacing w:before="120" w:after="240" w:line="240" w:lineRule="auto"/>
      <w:jc w:val="center"/>
    </w:pPr>
    <w:rPr>
      <w:rFonts w:ascii="Calibri" w:hAnsi="Calibri" w:cs="Times New Roman"/>
      <w:b/>
      <w:sz w:val="21"/>
    </w:rPr>
  </w:style>
  <w:style w:type="character" w:customStyle="1" w:styleId="FigureCaptionChar">
    <w:name w:val="Figure Caption Char"/>
    <w:basedOn w:val="DefaultParagraphFont"/>
    <w:link w:val="FigureCaption"/>
    <w:rsid w:val="004F5264"/>
    <w:rPr>
      <w:rFonts w:ascii="Calibri" w:hAnsi="Calibri" w:cs="Times New Roman"/>
      <w:b/>
      <w:sz w:val="21"/>
    </w:rPr>
  </w:style>
  <w:style w:type="paragraph" w:styleId="FootnoteText">
    <w:name w:val="footnote text"/>
    <w:basedOn w:val="Normal"/>
    <w:link w:val="FootnoteTextChar"/>
    <w:unhideWhenUsed/>
    <w:qFormat/>
    <w:rsid w:val="004F5264"/>
    <w:pPr>
      <w:spacing w:after="0" w:line="240" w:lineRule="auto"/>
      <w:ind w:left="115" w:hanging="115"/>
    </w:pPr>
    <w:rPr>
      <w:rFonts w:ascii="Calibri" w:hAnsi="Calibri" w:cs="Arial"/>
      <w:sz w:val="18"/>
      <w:szCs w:val="18"/>
    </w:rPr>
  </w:style>
  <w:style w:type="character" w:customStyle="1" w:styleId="FootnoteTextChar">
    <w:name w:val="Footnote Text Char"/>
    <w:basedOn w:val="DefaultParagraphFont"/>
    <w:link w:val="FootnoteText"/>
    <w:rsid w:val="004F5264"/>
    <w:rPr>
      <w:rFonts w:ascii="Calibri" w:hAnsi="Calibri" w:cs="Arial"/>
      <w:sz w:val="18"/>
      <w:szCs w:val="18"/>
    </w:rPr>
  </w:style>
  <w:style w:type="paragraph" w:customStyle="1" w:styleId="TableColumnHeading">
    <w:name w:val="Table Column Heading"/>
    <w:basedOn w:val="Normal"/>
    <w:next w:val="Normal"/>
    <w:link w:val="TableColumnHeadingChar"/>
    <w:qFormat/>
    <w:rsid w:val="004F5264"/>
    <w:pPr>
      <w:keepNext/>
      <w:keepLines/>
      <w:spacing w:after="0" w:line="240" w:lineRule="auto"/>
      <w:jc w:val="center"/>
    </w:pPr>
    <w:rPr>
      <w:rFonts w:ascii="Calibri" w:eastAsia="Times New Roman" w:hAnsi="Calibri" w:cs="Times New Roman"/>
      <w:color w:val="FFFFFF" w:themeColor="background1"/>
      <w:sz w:val="20"/>
      <w:szCs w:val="20"/>
    </w:rPr>
  </w:style>
  <w:style w:type="character" w:customStyle="1" w:styleId="TableColumnHeadingChar">
    <w:name w:val="Table Column Heading Char"/>
    <w:basedOn w:val="DefaultParagraphFont"/>
    <w:link w:val="TableColumnHeading"/>
    <w:rsid w:val="004F5264"/>
    <w:rPr>
      <w:rFonts w:ascii="Calibri" w:eastAsia="Times New Roman" w:hAnsi="Calibri" w:cs="Times New Roman"/>
      <w:color w:val="FFFFFF" w:themeColor="background1"/>
      <w:sz w:val="20"/>
      <w:szCs w:val="20"/>
    </w:rPr>
  </w:style>
  <w:style w:type="paragraph" w:customStyle="1" w:styleId="TableCellText">
    <w:name w:val="Table Cell Text"/>
    <w:basedOn w:val="Normal"/>
    <w:next w:val="Normal"/>
    <w:link w:val="TableCellTextChar"/>
    <w:qFormat/>
    <w:rsid w:val="004F5264"/>
    <w:pPr>
      <w:autoSpaceDE w:val="0"/>
      <w:autoSpaceDN w:val="0"/>
      <w:adjustRightInd w:val="0"/>
      <w:spacing w:after="0" w:line="240" w:lineRule="auto"/>
    </w:pPr>
    <w:rPr>
      <w:rFonts w:ascii="Calibri" w:eastAsia="Calibri" w:hAnsi="Calibri" w:cs="Arial"/>
      <w:sz w:val="20"/>
      <w:szCs w:val="20"/>
    </w:rPr>
  </w:style>
  <w:style w:type="character" w:customStyle="1" w:styleId="TableCellTextChar">
    <w:name w:val="Table Cell Text Char"/>
    <w:basedOn w:val="DefaultParagraphFont"/>
    <w:link w:val="TableCellText"/>
    <w:rsid w:val="004F5264"/>
    <w:rPr>
      <w:rFonts w:ascii="Calibri" w:eastAsia="Calibri" w:hAnsi="Calibri" w:cs="Arial"/>
      <w:sz w:val="20"/>
      <w:szCs w:val="20"/>
    </w:rPr>
  </w:style>
  <w:style w:type="character" w:styleId="FootnoteReference">
    <w:name w:val="footnote reference"/>
    <w:basedOn w:val="DefaultParagraphFont"/>
    <w:unhideWhenUsed/>
    <w:qFormat/>
    <w:rsid w:val="004F5264"/>
    <w:rPr>
      <w:rFonts w:cs="Calibri"/>
      <w:sz w:val="20"/>
      <w:szCs w:val="20"/>
      <w:vertAlign w:val="superscript"/>
    </w:rPr>
  </w:style>
  <w:style w:type="character" w:styleId="FollowedHyperlink">
    <w:name w:val="FollowedHyperlink"/>
    <w:basedOn w:val="DefaultParagraphFont"/>
    <w:uiPriority w:val="99"/>
    <w:semiHidden/>
    <w:unhideWhenUsed/>
    <w:rsid w:val="004F5264"/>
    <w:rPr>
      <w:color w:val="954F72" w:themeColor="followedHyperlink"/>
      <w:u w:val="single"/>
    </w:rPr>
  </w:style>
  <w:style w:type="paragraph" w:customStyle="1" w:styleId="NumberedListFirstLevelLastline">
    <w:name w:val="Numbered List First Level_Last line"/>
    <w:basedOn w:val="NumberedListFirstLevel"/>
    <w:next w:val="BodyText"/>
    <w:link w:val="NumberedListFirstLevelLastlineChar"/>
    <w:qFormat/>
    <w:rsid w:val="004F5264"/>
    <w:pPr>
      <w:spacing w:after="240"/>
    </w:pPr>
  </w:style>
  <w:style w:type="paragraph" w:customStyle="1" w:styleId="NumberedListFirstLevel">
    <w:name w:val="Numbered List First Level"/>
    <w:basedOn w:val="Normal"/>
    <w:link w:val="NumberedListFirstLevelChar"/>
    <w:qFormat/>
    <w:rsid w:val="004F5264"/>
    <w:pPr>
      <w:numPr>
        <w:numId w:val="4"/>
      </w:numPr>
      <w:tabs>
        <w:tab w:val="left" w:pos="360"/>
      </w:tabs>
      <w:spacing w:after="0" w:line="276" w:lineRule="auto"/>
      <w:contextualSpacing/>
    </w:pPr>
    <w:rPr>
      <w:rFonts w:ascii="Calibri" w:hAnsi="Calibri" w:cs="Times New Roman"/>
    </w:rPr>
  </w:style>
  <w:style w:type="character" w:customStyle="1" w:styleId="NumberedListFirstLevelChar">
    <w:name w:val="Numbered List First Level Char"/>
    <w:basedOn w:val="DefaultParagraphFont"/>
    <w:link w:val="NumberedListFirstLevel"/>
    <w:rsid w:val="004F5264"/>
    <w:rPr>
      <w:rFonts w:ascii="Calibri" w:hAnsi="Calibri" w:cs="Times New Roman"/>
    </w:rPr>
  </w:style>
  <w:style w:type="character" w:customStyle="1" w:styleId="NumberedListFirstLevelLastlineChar">
    <w:name w:val="Numbered List First Level_Last line Char"/>
    <w:basedOn w:val="DefaultParagraphFont"/>
    <w:link w:val="NumberedListFirstLevelLastline"/>
    <w:rsid w:val="004F5264"/>
    <w:rPr>
      <w:rFonts w:ascii="Calibri" w:hAnsi="Calibri" w:cs="Times New Roman"/>
    </w:rPr>
  </w:style>
  <w:style w:type="paragraph" w:customStyle="1" w:styleId="NumberedListSecondLevelLastLine">
    <w:name w:val="Numbered List Second Level_Last Line"/>
    <w:basedOn w:val="NumberedListSecondLevel"/>
    <w:link w:val="NumberedListSecondLevelLastLineChar"/>
    <w:qFormat/>
    <w:rsid w:val="004F5264"/>
    <w:pPr>
      <w:spacing w:after="240"/>
    </w:pPr>
  </w:style>
  <w:style w:type="character" w:customStyle="1" w:styleId="NumberedListSecondLevelLastLineChar">
    <w:name w:val="Numbered List Second Level_Last Line Char"/>
    <w:basedOn w:val="NumberedListSecondLevelChar"/>
    <w:link w:val="NumberedListSecondLevelLastLine"/>
    <w:rsid w:val="004F5264"/>
    <w:rPr>
      <w:rFonts w:ascii="Calibri" w:hAnsi="Calibri" w:cs="Arial"/>
    </w:rPr>
  </w:style>
  <w:style w:type="paragraph" w:styleId="TableofFigures">
    <w:name w:val="table of figures"/>
    <w:basedOn w:val="Normal"/>
    <w:next w:val="Normal"/>
    <w:uiPriority w:val="99"/>
    <w:unhideWhenUsed/>
    <w:rsid w:val="004F5264"/>
    <w:pPr>
      <w:tabs>
        <w:tab w:val="right" w:leader="dot" w:pos="9360"/>
      </w:tabs>
      <w:spacing w:after="0" w:line="240" w:lineRule="auto"/>
      <w:ind w:left="979" w:right="1440" w:hanging="979"/>
    </w:pPr>
    <w:rPr>
      <w:rFonts w:cstheme="minorHAnsi"/>
      <w:noProof/>
    </w:rPr>
  </w:style>
  <w:style w:type="paragraph" w:customStyle="1" w:styleId="FigureNote">
    <w:name w:val="Figure Note"/>
    <w:basedOn w:val="Normal"/>
    <w:next w:val="Normal"/>
    <w:link w:val="FigureNoteChar"/>
    <w:qFormat/>
    <w:rsid w:val="004F5264"/>
    <w:pPr>
      <w:keepNext/>
      <w:keepLines/>
      <w:spacing w:after="0" w:line="240" w:lineRule="auto"/>
      <w:ind w:left="720" w:right="720"/>
    </w:pPr>
    <w:rPr>
      <w:rFonts w:ascii="Calibri" w:hAnsi="Calibri" w:cs="Times New Roman"/>
      <w:color w:val="000000" w:themeColor="text1"/>
      <w:sz w:val="20"/>
    </w:rPr>
  </w:style>
  <w:style w:type="character" w:customStyle="1" w:styleId="FigureNoteChar">
    <w:name w:val="Figure Note Char"/>
    <w:basedOn w:val="BodyTextChar"/>
    <w:link w:val="FigureNote"/>
    <w:rsid w:val="004F5264"/>
    <w:rPr>
      <w:rFonts w:ascii="Calibri" w:hAnsi="Calibri" w:cs="Times New Roman"/>
      <w:color w:val="000000" w:themeColor="text1"/>
      <w:sz w:val="20"/>
    </w:rPr>
  </w:style>
  <w:style w:type="table" w:styleId="LightList-Accent3">
    <w:name w:val="Light List Accent 3"/>
    <w:basedOn w:val="TableNormal"/>
    <w:uiPriority w:val="61"/>
    <w:rsid w:val="004F5264"/>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PlaceholderText">
    <w:name w:val="Placeholder Text"/>
    <w:basedOn w:val="DefaultParagraphFont"/>
    <w:uiPriority w:val="99"/>
    <w:semiHidden/>
    <w:rsid w:val="004F5264"/>
    <w:rPr>
      <w:color w:val="808080"/>
    </w:rPr>
  </w:style>
  <w:style w:type="table" w:styleId="TableGrid">
    <w:name w:val="Table Grid"/>
    <w:basedOn w:val="TableNormal"/>
    <w:uiPriority w:val="59"/>
    <w:rsid w:val="004F52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4F5264"/>
    <w:pPr>
      <w:spacing w:after="0" w:line="240" w:lineRule="auto"/>
    </w:pPr>
    <w:rPr>
      <w:rFonts w:ascii="Calibri" w:hAnsi="Calibri" w:cs="Times New Roman"/>
    </w:rPr>
  </w:style>
  <w:style w:type="paragraph" w:customStyle="1" w:styleId="Bullet2Last">
    <w:name w:val="Bullet 2 Last"/>
    <w:basedOn w:val="Bullet2"/>
    <w:link w:val="Bullet2LastChar"/>
    <w:qFormat/>
    <w:rsid w:val="004F5264"/>
    <w:pPr>
      <w:spacing w:after="240"/>
    </w:pPr>
  </w:style>
  <w:style w:type="paragraph" w:customStyle="1" w:styleId="Bullet3Last">
    <w:name w:val="Bullet 3 Last"/>
    <w:basedOn w:val="Bullet3"/>
    <w:link w:val="Bullet3LastChar"/>
    <w:qFormat/>
    <w:rsid w:val="004F5264"/>
    <w:pPr>
      <w:spacing w:after="240"/>
    </w:pPr>
  </w:style>
  <w:style w:type="paragraph" w:customStyle="1" w:styleId="FrontMatterHeading">
    <w:name w:val="Front Matter Heading"/>
    <w:basedOn w:val="Normal"/>
    <w:next w:val="Normal"/>
    <w:link w:val="FrontMatterHeadingChar"/>
    <w:qFormat/>
    <w:rsid w:val="004F5264"/>
    <w:pPr>
      <w:keepNext/>
      <w:spacing w:after="240" w:line="276" w:lineRule="auto"/>
    </w:pPr>
    <w:rPr>
      <w:rFonts w:ascii="Calibri" w:eastAsia="Times New Roman" w:hAnsi="Calibri" w:cs="Arial"/>
      <w:b/>
      <w:color w:val="5B9BD5" w:themeColor="accent1"/>
      <w:sz w:val="36"/>
    </w:rPr>
  </w:style>
  <w:style w:type="character" w:customStyle="1" w:styleId="FrontMatterHeadingChar">
    <w:name w:val="Front Matter Heading Char"/>
    <w:basedOn w:val="DefaultParagraphFont"/>
    <w:link w:val="FrontMatterHeading"/>
    <w:rsid w:val="004F5264"/>
    <w:rPr>
      <w:rFonts w:ascii="Calibri" w:eastAsia="Times New Roman" w:hAnsi="Calibri" w:cs="Arial"/>
      <w:b/>
      <w:color w:val="5B9BD5" w:themeColor="accent1"/>
      <w:sz w:val="36"/>
    </w:rPr>
  </w:style>
  <w:style w:type="paragraph" w:customStyle="1" w:styleId="TableNote">
    <w:name w:val="Table Note"/>
    <w:basedOn w:val="Normal"/>
    <w:next w:val="Normal"/>
    <w:link w:val="TableNoteChar"/>
    <w:qFormat/>
    <w:rsid w:val="004F5264"/>
    <w:pPr>
      <w:keepNext/>
      <w:spacing w:after="0" w:line="240" w:lineRule="auto"/>
    </w:pPr>
    <w:rPr>
      <w:rFonts w:ascii="Calibri" w:hAnsi="Calibri" w:cs="Times New Roman"/>
      <w:sz w:val="20"/>
    </w:rPr>
  </w:style>
  <w:style w:type="paragraph" w:customStyle="1" w:styleId="TableSource">
    <w:name w:val="Table Source"/>
    <w:basedOn w:val="Normal"/>
    <w:next w:val="Normal"/>
    <w:link w:val="TableSourceChar"/>
    <w:qFormat/>
    <w:rsid w:val="004F5264"/>
    <w:pPr>
      <w:keepNext/>
      <w:spacing w:after="0" w:line="240" w:lineRule="auto"/>
    </w:pPr>
    <w:rPr>
      <w:rFonts w:ascii="Calibri" w:hAnsi="Calibri" w:cs="Arial"/>
      <w:sz w:val="20"/>
    </w:rPr>
  </w:style>
  <w:style w:type="character" w:customStyle="1" w:styleId="TableSourceChar">
    <w:name w:val="Table Source Char"/>
    <w:basedOn w:val="TableNoteChar"/>
    <w:link w:val="TableSource"/>
    <w:rsid w:val="004F5264"/>
    <w:rPr>
      <w:rFonts w:ascii="Calibri" w:hAnsi="Calibri" w:cs="Arial"/>
      <w:sz w:val="20"/>
    </w:rPr>
  </w:style>
  <w:style w:type="character" w:customStyle="1" w:styleId="TableNoteChar">
    <w:name w:val="Table Note Char"/>
    <w:basedOn w:val="DefaultParagraphFont"/>
    <w:link w:val="TableNote"/>
    <w:rsid w:val="004F5264"/>
    <w:rPr>
      <w:rFonts w:ascii="Calibri" w:hAnsi="Calibri" w:cs="Times New Roman"/>
      <w:sz w:val="20"/>
    </w:rPr>
  </w:style>
  <w:style w:type="paragraph" w:customStyle="1" w:styleId="TableFootnote">
    <w:name w:val="Table Footnote"/>
    <w:basedOn w:val="Normal"/>
    <w:next w:val="Normal"/>
    <w:link w:val="TableFootnoteChar"/>
    <w:qFormat/>
    <w:rsid w:val="004F5264"/>
    <w:pPr>
      <w:keepNext/>
      <w:keepLines/>
      <w:spacing w:after="0" w:line="240" w:lineRule="auto"/>
    </w:pPr>
    <w:rPr>
      <w:rFonts w:ascii="Calibri" w:hAnsi="Calibri" w:cs="Times New Roman"/>
      <w:sz w:val="20"/>
      <w:szCs w:val="20"/>
    </w:rPr>
  </w:style>
  <w:style w:type="character" w:customStyle="1" w:styleId="TableFootnoteChar">
    <w:name w:val="Table Footnote Char"/>
    <w:basedOn w:val="TableNoteChar"/>
    <w:link w:val="TableFootnote"/>
    <w:rsid w:val="004F5264"/>
    <w:rPr>
      <w:rFonts w:ascii="Calibri" w:hAnsi="Calibri" w:cs="Times New Roman"/>
      <w:sz w:val="20"/>
      <w:szCs w:val="20"/>
    </w:rPr>
  </w:style>
  <w:style w:type="paragraph" w:customStyle="1" w:styleId="FigureSource">
    <w:name w:val="Figure Source"/>
    <w:basedOn w:val="Normal"/>
    <w:next w:val="Normal"/>
    <w:link w:val="FigureSourceChar"/>
    <w:qFormat/>
    <w:rsid w:val="004F5264"/>
    <w:pPr>
      <w:keepNext/>
      <w:keepLines/>
      <w:spacing w:after="0" w:line="240" w:lineRule="auto"/>
      <w:ind w:left="720"/>
    </w:pPr>
    <w:rPr>
      <w:rFonts w:ascii="Calibri" w:hAnsi="Calibri" w:cs="Times New Roman"/>
      <w:color w:val="000000" w:themeColor="text1"/>
      <w:sz w:val="20"/>
    </w:rPr>
  </w:style>
  <w:style w:type="character" w:customStyle="1" w:styleId="FigureSourceChar">
    <w:name w:val="Figure Source Char"/>
    <w:basedOn w:val="FigureNoteChar"/>
    <w:link w:val="FigureSource"/>
    <w:rsid w:val="004F5264"/>
    <w:rPr>
      <w:rFonts w:ascii="Calibri" w:hAnsi="Calibri" w:cs="Times New Roman"/>
      <w:color w:val="000000" w:themeColor="text1"/>
      <w:sz w:val="20"/>
    </w:rPr>
  </w:style>
  <w:style w:type="paragraph" w:customStyle="1" w:styleId="Reference">
    <w:name w:val="Reference"/>
    <w:basedOn w:val="BodyText"/>
    <w:link w:val="ReferenceChar"/>
    <w:qFormat/>
    <w:rsid w:val="004F5264"/>
    <w:pPr>
      <w:ind w:left="720" w:hanging="720"/>
    </w:pPr>
  </w:style>
  <w:style w:type="character" w:customStyle="1" w:styleId="ReferenceChar">
    <w:name w:val="Reference Char"/>
    <w:basedOn w:val="BodyTextChar"/>
    <w:link w:val="Reference"/>
    <w:rsid w:val="004F5264"/>
    <w:rPr>
      <w:rFonts w:ascii="Calibri" w:hAnsi="Calibri" w:cs="Arial"/>
    </w:rPr>
  </w:style>
  <w:style w:type="paragraph" w:customStyle="1" w:styleId="FooterLandscape">
    <w:name w:val="Footer Landscape"/>
    <w:basedOn w:val="Normal"/>
    <w:next w:val="Normal"/>
    <w:link w:val="FooterLandscapeChar"/>
    <w:qFormat/>
    <w:rsid w:val="004F5264"/>
    <w:pPr>
      <w:pBdr>
        <w:top w:val="single" w:sz="4" w:space="1" w:color="0067AB"/>
      </w:pBdr>
      <w:tabs>
        <w:tab w:val="center" w:pos="6480"/>
        <w:tab w:val="right" w:pos="12960"/>
      </w:tabs>
      <w:spacing w:before="240" w:after="0" w:line="240" w:lineRule="auto"/>
    </w:pPr>
    <w:rPr>
      <w:rFonts w:ascii="Calibri" w:eastAsia="Times New Roman" w:hAnsi="Calibri" w:cs="Arial"/>
      <w:color w:val="000000"/>
      <w:sz w:val="18"/>
    </w:rPr>
  </w:style>
  <w:style w:type="character" w:customStyle="1" w:styleId="FooterLandscapeChar">
    <w:name w:val="Footer Landscape Char"/>
    <w:basedOn w:val="DefaultParagraphFont"/>
    <w:link w:val="FooterLandscape"/>
    <w:rsid w:val="004F5264"/>
    <w:rPr>
      <w:rFonts w:ascii="Calibri" w:eastAsia="Times New Roman" w:hAnsi="Calibri" w:cs="Arial"/>
      <w:color w:val="000000"/>
      <w:sz w:val="18"/>
    </w:rPr>
  </w:style>
  <w:style w:type="paragraph" w:styleId="TOC4">
    <w:name w:val="toc 4"/>
    <w:basedOn w:val="Normal"/>
    <w:next w:val="Normal"/>
    <w:uiPriority w:val="39"/>
    <w:unhideWhenUsed/>
    <w:rsid w:val="004F5264"/>
    <w:pPr>
      <w:tabs>
        <w:tab w:val="left" w:pos="2520"/>
        <w:tab w:val="right" w:leader="dot" w:pos="9350"/>
      </w:tabs>
      <w:spacing w:after="0" w:line="240" w:lineRule="auto"/>
      <w:ind w:left="2549" w:hanging="893"/>
    </w:pPr>
    <w:rPr>
      <w:rFonts w:ascii="Calibri" w:hAnsi="Calibri" w:cs="Times New Roman"/>
      <w:noProof/>
    </w:rPr>
  </w:style>
  <w:style w:type="paragraph" w:customStyle="1" w:styleId="Bullet1">
    <w:name w:val="Bullet 1"/>
    <w:basedOn w:val="Normal"/>
    <w:link w:val="Bullet1Char"/>
    <w:qFormat/>
    <w:rsid w:val="004F5264"/>
    <w:pPr>
      <w:numPr>
        <w:numId w:val="2"/>
      </w:numPr>
      <w:spacing w:after="120" w:line="276" w:lineRule="auto"/>
    </w:pPr>
    <w:rPr>
      <w:rFonts w:ascii="Calibri" w:eastAsia="Times New Roman" w:hAnsi="Calibri" w:cs="Times New Roman"/>
    </w:rPr>
  </w:style>
  <w:style w:type="paragraph" w:customStyle="1" w:styleId="Bullet1Last">
    <w:name w:val="Bullet 1 Last"/>
    <w:basedOn w:val="Bullet1"/>
    <w:next w:val="BodyText"/>
    <w:qFormat/>
    <w:rsid w:val="004F5264"/>
    <w:pPr>
      <w:spacing w:after="240"/>
    </w:pPr>
  </w:style>
  <w:style w:type="paragraph" w:customStyle="1" w:styleId="Bullet2">
    <w:name w:val="Bullet 2"/>
    <w:basedOn w:val="Bullet1"/>
    <w:link w:val="Bullet2Char"/>
    <w:qFormat/>
    <w:rsid w:val="004F5264"/>
    <w:pPr>
      <w:numPr>
        <w:ilvl w:val="1"/>
      </w:numPr>
    </w:pPr>
  </w:style>
  <w:style w:type="paragraph" w:customStyle="1" w:styleId="Bullet3">
    <w:name w:val="Bullet 3"/>
    <w:basedOn w:val="Bullet1"/>
    <w:link w:val="Bullet3Char"/>
    <w:qFormat/>
    <w:rsid w:val="004F5264"/>
    <w:pPr>
      <w:numPr>
        <w:ilvl w:val="2"/>
      </w:numPr>
    </w:pPr>
  </w:style>
  <w:style w:type="paragraph" w:customStyle="1" w:styleId="TableCaption">
    <w:name w:val="Table Caption"/>
    <w:basedOn w:val="Normal"/>
    <w:next w:val="Normal"/>
    <w:link w:val="TableCaptionChar"/>
    <w:qFormat/>
    <w:rsid w:val="004F5264"/>
    <w:pPr>
      <w:keepNext/>
      <w:spacing w:before="120" w:after="120" w:line="240" w:lineRule="auto"/>
      <w:jc w:val="center"/>
    </w:pPr>
    <w:rPr>
      <w:rFonts w:ascii="Calibri" w:hAnsi="Calibri" w:cs="Arial"/>
      <w:b/>
      <w:noProof/>
      <w:sz w:val="21"/>
    </w:rPr>
  </w:style>
  <w:style w:type="character" w:customStyle="1" w:styleId="TableCaptionChar">
    <w:name w:val="Table Caption Char"/>
    <w:basedOn w:val="DefaultParagraphFont"/>
    <w:link w:val="TableCaption"/>
    <w:rsid w:val="004F5264"/>
    <w:rPr>
      <w:rFonts w:ascii="Calibri" w:hAnsi="Calibri" w:cs="Arial"/>
      <w:b/>
      <w:noProof/>
      <w:sz w:val="21"/>
    </w:rPr>
  </w:style>
  <w:style w:type="paragraph" w:styleId="DocumentMap">
    <w:name w:val="Document Map"/>
    <w:basedOn w:val="Normal"/>
    <w:link w:val="DocumentMapChar"/>
    <w:uiPriority w:val="99"/>
    <w:semiHidden/>
    <w:unhideWhenUsed/>
    <w:rsid w:val="004F526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F5264"/>
    <w:rPr>
      <w:rFonts w:ascii="Tahoma" w:hAnsi="Tahoma" w:cs="Tahoma"/>
      <w:sz w:val="16"/>
      <w:szCs w:val="16"/>
    </w:rPr>
  </w:style>
  <w:style w:type="numbering" w:customStyle="1" w:styleId="ERTHeadingStyles">
    <w:name w:val="ERT Heading Styles"/>
    <w:uiPriority w:val="99"/>
    <w:rsid w:val="004F5264"/>
    <w:pPr>
      <w:numPr>
        <w:numId w:val="3"/>
      </w:numPr>
    </w:pPr>
  </w:style>
  <w:style w:type="paragraph" w:customStyle="1" w:styleId="TableSubheading">
    <w:name w:val="Table Subheading"/>
    <w:basedOn w:val="Normal"/>
    <w:next w:val="Normal"/>
    <w:link w:val="TableSubheadingChar"/>
    <w:qFormat/>
    <w:rsid w:val="004F5264"/>
    <w:pPr>
      <w:spacing w:after="0" w:line="240" w:lineRule="auto"/>
    </w:pPr>
    <w:rPr>
      <w:rFonts w:ascii="Calibri" w:eastAsia="Times New Roman" w:hAnsi="Calibri" w:cs="Times New Roman"/>
      <w:b/>
      <w:sz w:val="20"/>
      <w:szCs w:val="18"/>
    </w:rPr>
  </w:style>
  <w:style w:type="character" w:customStyle="1" w:styleId="TableSubheadingChar">
    <w:name w:val="Table Subheading Char"/>
    <w:basedOn w:val="TableCellNumbersChar"/>
    <w:link w:val="TableSubheading"/>
    <w:rsid w:val="004F5264"/>
    <w:rPr>
      <w:rFonts w:ascii="Calibri" w:eastAsia="Times New Roman" w:hAnsi="Calibri" w:cs="Times New Roman"/>
      <w:b/>
      <w:sz w:val="20"/>
      <w:szCs w:val="18"/>
    </w:rPr>
  </w:style>
  <w:style w:type="paragraph" w:customStyle="1" w:styleId="Figure">
    <w:name w:val="Figure"/>
    <w:basedOn w:val="BodyText"/>
    <w:next w:val="Normal"/>
    <w:link w:val="FigureChar"/>
    <w:qFormat/>
    <w:rsid w:val="004F5264"/>
    <w:pPr>
      <w:keepNext/>
      <w:spacing w:after="0"/>
      <w:jc w:val="center"/>
    </w:pPr>
  </w:style>
  <w:style w:type="character" w:customStyle="1" w:styleId="FigureChar">
    <w:name w:val="Figure Char"/>
    <w:basedOn w:val="BodyTextChar"/>
    <w:link w:val="Figure"/>
    <w:rsid w:val="004F5264"/>
    <w:rPr>
      <w:rFonts w:ascii="Calibri" w:hAnsi="Calibri" w:cs="Arial"/>
    </w:rPr>
  </w:style>
  <w:style w:type="paragraph" w:customStyle="1" w:styleId="HangingText">
    <w:name w:val="Hanging Text"/>
    <w:basedOn w:val="Normal"/>
    <w:next w:val="Normal"/>
    <w:link w:val="HangingTextChar"/>
    <w:qFormat/>
    <w:rsid w:val="004F5264"/>
    <w:pPr>
      <w:tabs>
        <w:tab w:val="right" w:pos="2160"/>
        <w:tab w:val="left" w:pos="2520"/>
      </w:tabs>
      <w:spacing w:after="240" w:line="276" w:lineRule="auto"/>
      <w:ind w:left="2340" w:hanging="1620"/>
    </w:pPr>
    <w:rPr>
      <w:rFonts w:ascii="Calibri" w:hAnsi="Calibri" w:cs="Arial"/>
    </w:rPr>
  </w:style>
  <w:style w:type="character" w:customStyle="1" w:styleId="HangingTextChar">
    <w:name w:val="Hanging Text Char"/>
    <w:basedOn w:val="DefaultParagraphFont"/>
    <w:link w:val="HangingText"/>
    <w:rsid w:val="004F5264"/>
    <w:rPr>
      <w:rFonts w:ascii="Calibri" w:hAnsi="Calibri" w:cs="Arial"/>
    </w:rPr>
  </w:style>
  <w:style w:type="paragraph" w:customStyle="1" w:styleId="TextBoxText">
    <w:name w:val="Text Box Text"/>
    <w:basedOn w:val="Normal"/>
    <w:link w:val="TextBoxTextChar"/>
    <w:qFormat/>
    <w:rsid w:val="004F5264"/>
    <w:pPr>
      <w:spacing w:after="0" w:line="240" w:lineRule="auto"/>
    </w:pPr>
    <w:rPr>
      <w:rFonts w:ascii="Calibri" w:hAnsi="Calibri" w:cs="Times New Roman"/>
      <w:sz w:val="18"/>
      <w:szCs w:val="18"/>
    </w:rPr>
  </w:style>
  <w:style w:type="character" w:customStyle="1" w:styleId="TextBoxTextChar">
    <w:name w:val="Text Box Text Char"/>
    <w:basedOn w:val="TextBoxTitleChar"/>
    <w:link w:val="TextBoxText"/>
    <w:rsid w:val="004F5264"/>
    <w:rPr>
      <w:rFonts w:ascii="Calibri" w:hAnsi="Calibri" w:cs="Times New Roman"/>
      <w:b w:val="0"/>
      <w:sz w:val="18"/>
      <w:szCs w:val="18"/>
    </w:rPr>
  </w:style>
  <w:style w:type="paragraph" w:customStyle="1" w:styleId="TableFootnoteReference">
    <w:name w:val="Table Footnote Reference"/>
    <w:basedOn w:val="TableFootnote"/>
    <w:link w:val="TableFootnoteReferenceChar"/>
    <w:qFormat/>
    <w:rsid w:val="004F5264"/>
    <w:pPr>
      <w:ind w:left="225"/>
    </w:pPr>
    <w:rPr>
      <w:vertAlign w:val="superscript"/>
    </w:rPr>
  </w:style>
  <w:style w:type="numbering" w:customStyle="1" w:styleId="ERTHeadings">
    <w:name w:val="ERT Headings"/>
    <w:uiPriority w:val="99"/>
    <w:rsid w:val="004F5264"/>
  </w:style>
  <w:style w:type="character" w:customStyle="1" w:styleId="TableFootnoteReferenceChar">
    <w:name w:val="Table Footnote Reference Char"/>
    <w:basedOn w:val="TableFootnoteChar"/>
    <w:link w:val="TableFootnoteReference"/>
    <w:rsid w:val="004F5264"/>
    <w:rPr>
      <w:rFonts w:ascii="Calibri" w:hAnsi="Calibri" w:cs="Times New Roman"/>
      <w:sz w:val="20"/>
      <w:szCs w:val="20"/>
      <w:vertAlign w:val="superscript"/>
    </w:rPr>
  </w:style>
  <w:style w:type="paragraph" w:styleId="ListParagraph">
    <w:name w:val="List Paragraph"/>
    <w:basedOn w:val="Normal"/>
    <w:uiPriority w:val="34"/>
    <w:qFormat/>
    <w:rsid w:val="004F5264"/>
    <w:pPr>
      <w:spacing w:after="0" w:line="240" w:lineRule="auto"/>
      <w:ind w:left="720"/>
      <w:contextualSpacing/>
    </w:pPr>
    <w:rPr>
      <w:rFonts w:ascii="Calibri" w:hAnsi="Calibri" w:cs="Times New Roman"/>
    </w:rPr>
  </w:style>
  <w:style w:type="character" w:customStyle="1" w:styleId="Bullet1Char">
    <w:name w:val="Bullet 1 Char"/>
    <w:basedOn w:val="DefaultParagraphFont"/>
    <w:link w:val="Bullet1"/>
    <w:rsid w:val="004F5264"/>
    <w:rPr>
      <w:rFonts w:ascii="Calibri" w:eastAsia="Times New Roman" w:hAnsi="Calibri" w:cs="Times New Roman"/>
    </w:rPr>
  </w:style>
  <w:style w:type="character" w:customStyle="1" w:styleId="Bullet2Char">
    <w:name w:val="Bullet 2 Char"/>
    <w:basedOn w:val="Bullet1Char"/>
    <w:link w:val="Bullet2"/>
    <w:rsid w:val="004F5264"/>
    <w:rPr>
      <w:rFonts w:ascii="Calibri" w:eastAsia="Times New Roman" w:hAnsi="Calibri" w:cs="Times New Roman"/>
    </w:rPr>
  </w:style>
  <w:style w:type="character" w:customStyle="1" w:styleId="Bullet2LastChar">
    <w:name w:val="Bullet 2 Last Char"/>
    <w:basedOn w:val="Bullet2Char"/>
    <w:link w:val="Bullet2Last"/>
    <w:rsid w:val="004F5264"/>
    <w:rPr>
      <w:rFonts w:ascii="Calibri" w:eastAsia="Times New Roman" w:hAnsi="Calibri" w:cs="Times New Roman"/>
    </w:rPr>
  </w:style>
  <w:style w:type="paragraph" w:customStyle="1" w:styleId="NumberedListSecondLevel">
    <w:name w:val="Numbered List Second Level"/>
    <w:basedOn w:val="Normal"/>
    <w:link w:val="NumberedListSecondLevelChar"/>
    <w:qFormat/>
    <w:rsid w:val="004F5264"/>
    <w:pPr>
      <w:numPr>
        <w:ilvl w:val="1"/>
        <w:numId w:val="4"/>
      </w:numPr>
      <w:tabs>
        <w:tab w:val="left" w:pos="360"/>
      </w:tabs>
      <w:spacing w:after="0" w:line="276" w:lineRule="auto"/>
    </w:pPr>
    <w:rPr>
      <w:rFonts w:ascii="Calibri" w:hAnsi="Calibri" w:cs="Arial"/>
    </w:rPr>
  </w:style>
  <w:style w:type="character" w:customStyle="1" w:styleId="Bullet3Char">
    <w:name w:val="Bullet 3 Char"/>
    <w:basedOn w:val="Bullet1Char"/>
    <w:link w:val="Bullet3"/>
    <w:rsid w:val="004F5264"/>
    <w:rPr>
      <w:rFonts w:ascii="Calibri" w:eastAsia="Times New Roman" w:hAnsi="Calibri" w:cs="Times New Roman"/>
    </w:rPr>
  </w:style>
  <w:style w:type="character" w:customStyle="1" w:styleId="Bullet3LastChar">
    <w:name w:val="Bullet 3 Last Char"/>
    <w:basedOn w:val="Bullet3Char"/>
    <w:link w:val="Bullet3Last"/>
    <w:rsid w:val="004F5264"/>
    <w:rPr>
      <w:rFonts w:ascii="Calibri" w:eastAsia="Times New Roman" w:hAnsi="Calibri" w:cs="Times New Roman"/>
    </w:rPr>
  </w:style>
  <w:style w:type="character" w:customStyle="1" w:styleId="NumberedListSecondLevelChar">
    <w:name w:val="Numbered List Second Level Char"/>
    <w:basedOn w:val="DefaultParagraphFont"/>
    <w:link w:val="NumberedListSecondLevel"/>
    <w:rsid w:val="004F5264"/>
    <w:rPr>
      <w:rFonts w:ascii="Calibri" w:hAnsi="Calibri" w:cs="Arial"/>
    </w:rPr>
  </w:style>
  <w:style w:type="character" w:styleId="CommentReference">
    <w:name w:val="annotation reference"/>
    <w:basedOn w:val="DefaultParagraphFont"/>
    <w:uiPriority w:val="99"/>
    <w:semiHidden/>
    <w:unhideWhenUsed/>
    <w:rsid w:val="004F5264"/>
    <w:rPr>
      <w:sz w:val="16"/>
      <w:szCs w:val="16"/>
    </w:rPr>
  </w:style>
  <w:style w:type="paragraph" w:customStyle="1" w:styleId="BodyText1">
    <w:name w:val="Body Text1"/>
    <w:basedOn w:val="Normal"/>
    <w:link w:val="BodytextChar0"/>
    <w:qFormat/>
    <w:rsid w:val="004F5264"/>
    <w:pPr>
      <w:spacing w:after="240" w:line="240" w:lineRule="auto"/>
    </w:pPr>
    <w:rPr>
      <w:rFonts w:ascii="Times New Roman" w:eastAsia="Calibri" w:hAnsi="Times New Roman" w:cs="Times New Roman"/>
      <w:sz w:val="24"/>
      <w:szCs w:val="24"/>
    </w:rPr>
  </w:style>
  <w:style w:type="character" w:customStyle="1" w:styleId="BodytextChar0">
    <w:name w:val="Body text Char"/>
    <w:basedOn w:val="DefaultParagraphFont"/>
    <w:link w:val="BodyText1"/>
    <w:rsid w:val="004F5264"/>
    <w:rPr>
      <w:rFonts w:ascii="Times New Roman" w:eastAsia="Calibri" w:hAnsi="Times New Roman" w:cs="Times New Roman"/>
      <w:sz w:val="24"/>
      <w:szCs w:val="24"/>
    </w:rPr>
  </w:style>
  <w:style w:type="paragraph" w:customStyle="1" w:styleId="OPPTTabletitle">
    <w:name w:val="OPPT Table title"/>
    <w:next w:val="Normal"/>
    <w:qFormat/>
    <w:rsid w:val="004F5264"/>
    <w:pPr>
      <w:autoSpaceDE w:val="0"/>
      <w:autoSpaceDN w:val="0"/>
      <w:adjustRightInd w:val="0"/>
      <w:spacing w:after="120" w:line="240" w:lineRule="auto"/>
    </w:pPr>
    <w:rPr>
      <w:rFonts w:ascii="Calibri" w:eastAsia="Calibri" w:hAnsi="Calibri" w:cs="Times New Roman"/>
      <w:b/>
      <w:bCs/>
      <w:color w:val="000000"/>
    </w:rPr>
  </w:style>
  <w:style w:type="paragraph" w:styleId="NoSpacing">
    <w:name w:val="No Spacing"/>
    <w:uiPriority w:val="1"/>
    <w:qFormat/>
    <w:rsid w:val="004F5264"/>
    <w:pPr>
      <w:spacing w:after="0" w:line="240" w:lineRule="auto"/>
    </w:pPr>
  </w:style>
  <w:style w:type="paragraph" w:styleId="Footer">
    <w:name w:val="footer"/>
    <w:basedOn w:val="Normal"/>
    <w:link w:val="FooterChar"/>
    <w:uiPriority w:val="99"/>
    <w:unhideWhenUsed/>
    <w:qFormat/>
    <w:rsid w:val="004F5264"/>
    <w:pPr>
      <w:tabs>
        <w:tab w:val="center" w:pos="4680"/>
        <w:tab w:val="right" w:pos="9360"/>
      </w:tabs>
      <w:spacing w:after="0" w:line="240" w:lineRule="auto"/>
    </w:pPr>
    <w:rPr>
      <w:rFonts w:ascii="Calibri" w:hAnsi="Calibri" w:cs="Times New Roman"/>
    </w:rPr>
  </w:style>
  <w:style w:type="character" w:customStyle="1" w:styleId="FooterChar">
    <w:name w:val="Footer Char"/>
    <w:basedOn w:val="DefaultParagraphFont"/>
    <w:link w:val="Footer"/>
    <w:uiPriority w:val="99"/>
    <w:rsid w:val="004F5264"/>
    <w:rPr>
      <w:rFonts w:ascii="Calibri" w:hAnsi="Calibri" w:cs="Times New Roman"/>
    </w:rPr>
  </w:style>
  <w:style w:type="paragraph" w:styleId="NormalWeb">
    <w:name w:val="Normal (Web)"/>
    <w:basedOn w:val="Normal"/>
    <w:uiPriority w:val="99"/>
    <w:unhideWhenUsed/>
    <w:rsid w:val="004F5264"/>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TableTitle">
    <w:name w:val="Table Title"/>
    <w:next w:val="Normal"/>
    <w:link w:val="TableTitleChar"/>
    <w:qFormat/>
    <w:rsid w:val="004F5264"/>
    <w:pPr>
      <w:autoSpaceDE w:val="0"/>
      <w:autoSpaceDN w:val="0"/>
      <w:adjustRightInd w:val="0"/>
      <w:spacing w:after="120" w:line="240" w:lineRule="auto"/>
    </w:pPr>
    <w:rPr>
      <w:rFonts w:ascii="Calibri" w:eastAsia="Calibri" w:hAnsi="Calibri" w:cs="Times New Roman"/>
      <w:b/>
      <w:bCs/>
      <w:color w:val="000000"/>
    </w:rPr>
  </w:style>
  <w:style w:type="paragraph" w:customStyle="1" w:styleId="TableText">
    <w:name w:val="Table Text"/>
    <w:basedOn w:val="Normal"/>
    <w:link w:val="TableTextChar"/>
    <w:qFormat/>
    <w:rsid w:val="004F5264"/>
    <w:pPr>
      <w:autoSpaceDE w:val="0"/>
      <w:autoSpaceDN w:val="0"/>
      <w:adjustRightInd w:val="0"/>
      <w:spacing w:after="0" w:line="240" w:lineRule="auto"/>
    </w:pPr>
    <w:rPr>
      <w:rFonts w:ascii="Calibri" w:eastAsia="Calibri" w:hAnsi="Calibri" w:cs="Times New Roman"/>
      <w:color w:val="000000"/>
      <w:sz w:val="20"/>
      <w:szCs w:val="20"/>
    </w:rPr>
  </w:style>
  <w:style w:type="character" w:customStyle="1" w:styleId="TableTextChar">
    <w:name w:val="Table Text Char"/>
    <w:basedOn w:val="DefaultParagraphFont"/>
    <w:link w:val="TableText"/>
    <w:rsid w:val="004F5264"/>
    <w:rPr>
      <w:rFonts w:ascii="Calibri" w:eastAsia="Calibri" w:hAnsi="Calibri" w:cs="Times New Roman"/>
      <w:color w:val="000000"/>
      <w:sz w:val="20"/>
      <w:szCs w:val="20"/>
    </w:rPr>
  </w:style>
  <w:style w:type="paragraph" w:customStyle="1" w:styleId="TableHeading">
    <w:name w:val="Table Heading"/>
    <w:basedOn w:val="Normal"/>
    <w:link w:val="TableHeadingChar"/>
    <w:qFormat/>
    <w:rsid w:val="004F5264"/>
    <w:pPr>
      <w:spacing w:after="0" w:line="240" w:lineRule="auto"/>
      <w:jc w:val="center"/>
    </w:pPr>
    <w:rPr>
      <w:rFonts w:ascii="Calibri" w:eastAsia="Calibri" w:hAnsi="Calibri" w:cs="Times New Roman"/>
      <w:b/>
      <w:bCs/>
      <w:sz w:val="20"/>
      <w:szCs w:val="20"/>
    </w:rPr>
  </w:style>
  <w:style w:type="character" w:customStyle="1" w:styleId="TableHeadingChar">
    <w:name w:val="Table Heading Char"/>
    <w:basedOn w:val="DefaultParagraphFont"/>
    <w:link w:val="TableHeading"/>
    <w:rsid w:val="004F5264"/>
    <w:rPr>
      <w:rFonts w:ascii="Calibri" w:eastAsia="Calibri" w:hAnsi="Calibri" w:cs="Times New Roman"/>
      <w:b/>
      <w:bCs/>
      <w:sz w:val="20"/>
      <w:szCs w:val="20"/>
    </w:rPr>
  </w:style>
  <w:style w:type="paragraph" w:customStyle="1" w:styleId="TableNumbers">
    <w:name w:val="Table Numbers"/>
    <w:basedOn w:val="Normal"/>
    <w:link w:val="TableNumbersChar"/>
    <w:qFormat/>
    <w:rsid w:val="004F5264"/>
    <w:pPr>
      <w:autoSpaceDE w:val="0"/>
      <w:autoSpaceDN w:val="0"/>
      <w:adjustRightInd w:val="0"/>
      <w:spacing w:after="0" w:line="240" w:lineRule="auto"/>
      <w:jc w:val="center"/>
    </w:pPr>
    <w:rPr>
      <w:rFonts w:ascii="Calibri" w:eastAsia="Calibri" w:hAnsi="Calibri" w:cs="Times New Roman"/>
      <w:color w:val="000000"/>
      <w:sz w:val="20"/>
      <w:szCs w:val="20"/>
    </w:rPr>
  </w:style>
  <w:style w:type="character" w:customStyle="1" w:styleId="TableNumbersChar">
    <w:name w:val="Table Numbers Char"/>
    <w:basedOn w:val="DefaultParagraphFont"/>
    <w:link w:val="TableNumbers"/>
    <w:rsid w:val="004F5264"/>
    <w:rPr>
      <w:rFonts w:ascii="Calibri" w:eastAsia="Calibri" w:hAnsi="Calibri" w:cs="Times New Roman"/>
      <w:color w:val="000000"/>
      <w:sz w:val="20"/>
      <w:szCs w:val="20"/>
    </w:rPr>
  </w:style>
  <w:style w:type="paragraph" w:customStyle="1" w:styleId="equation">
    <w:name w:val="equation"/>
    <w:basedOn w:val="Normal"/>
    <w:link w:val="equationChar"/>
    <w:qFormat/>
    <w:rsid w:val="004F5264"/>
    <w:pPr>
      <w:tabs>
        <w:tab w:val="left" w:pos="2880"/>
        <w:tab w:val="left" w:pos="3240"/>
      </w:tabs>
      <w:spacing w:after="0" w:line="240" w:lineRule="auto"/>
      <w:ind w:left="3240" w:hanging="2520"/>
    </w:pPr>
    <w:rPr>
      <w:rFonts w:ascii="Times New Roman" w:eastAsia="Calibri" w:hAnsi="Times New Roman" w:cs="Times New Roman"/>
      <w:i/>
      <w:sz w:val="24"/>
    </w:rPr>
  </w:style>
  <w:style w:type="character" w:customStyle="1" w:styleId="equationChar">
    <w:name w:val="equation Char"/>
    <w:basedOn w:val="DefaultParagraphFont"/>
    <w:link w:val="equation"/>
    <w:rsid w:val="004F5264"/>
    <w:rPr>
      <w:rFonts w:ascii="Times New Roman" w:eastAsia="Calibri" w:hAnsi="Times New Roman" w:cs="Times New Roman"/>
      <w:i/>
      <w:sz w:val="24"/>
    </w:rPr>
  </w:style>
  <w:style w:type="paragraph" w:styleId="TOC6">
    <w:name w:val="toc 6"/>
    <w:basedOn w:val="Normal"/>
    <w:next w:val="Normal"/>
    <w:autoRedefine/>
    <w:uiPriority w:val="39"/>
    <w:unhideWhenUsed/>
    <w:rsid w:val="004F5264"/>
    <w:pPr>
      <w:spacing w:after="100" w:line="240" w:lineRule="auto"/>
      <w:ind w:left="1100"/>
    </w:pPr>
    <w:rPr>
      <w:rFonts w:ascii="Calibri" w:hAnsi="Calibri" w:cs="Times New Roman"/>
    </w:rPr>
  </w:style>
  <w:style w:type="paragraph" w:customStyle="1" w:styleId="OPPTFooter">
    <w:name w:val="OPPT Footer"/>
    <w:basedOn w:val="Normal"/>
    <w:link w:val="OPPTFooterChar"/>
    <w:qFormat/>
    <w:rsid w:val="004F5264"/>
    <w:pPr>
      <w:widowControl w:val="0"/>
      <w:tabs>
        <w:tab w:val="center" w:pos="4320"/>
        <w:tab w:val="right" w:pos="9360"/>
      </w:tabs>
      <w:autoSpaceDE w:val="0"/>
      <w:autoSpaceDN w:val="0"/>
      <w:adjustRightInd w:val="0"/>
      <w:spacing w:after="180" w:line="240" w:lineRule="exact"/>
    </w:pPr>
    <w:rPr>
      <w:rFonts w:ascii="Times New Roman" w:eastAsia="Times New Roman" w:hAnsi="Times New Roman" w:cs="Times New Roman"/>
      <w:i/>
      <w:sz w:val="20"/>
      <w:szCs w:val="20"/>
    </w:rPr>
  </w:style>
  <w:style w:type="character" w:customStyle="1" w:styleId="OPPTFooterChar">
    <w:name w:val="OPPT Footer Char"/>
    <w:basedOn w:val="DefaultParagraphFont"/>
    <w:link w:val="OPPTFooter"/>
    <w:rsid w:val="004F5264"/>
    <w:rPr>
      <w:rFonts w:ascii="Times New Roman" w:eastAsia="Times New Roman" w:hAnsi="Times New Roman" w:cs="Times New Roman"/>
      <w:i/>
      <w:sz w:val="20"/>
      <w:szCs w:val="20"/>
    </w:rPr>
  </w:style>
  <w:style w:type="paragraph" w:customStyle="1" w:styleId="Single-lineNumbered">
    <w:name w:val="Single-line Numbered"/>
    <w:next w:val="BodyText1"/>
    <w:link w:val="Single-lineNumberedChar"/>
    <w:qFormat/>
    <w:rsid w:val="004F5264"/>
    <w:pPr>
      <w:numPr>
        <w:numId w:val="5"/>
      </w:numPr>
      <w:spacing w:after="0" w:line="312" w:lineRule="auto"/>
    </w:pPr>
    <w:rPr>
      <w:rFonts w:ascii="Times New Roman" w:eastAsia="Times New Roman" w:hAnsi="Times New Roman" w:cs="Times New Roman"/>
      <w:sz w:val="24"/>
      <w:szCs w:val="24"/>
    </w:rPr>
  </w:style>
  <w:style w:type="paragraph" w:customStyle="1" w:styleId="MathFormula">
    <w:name w:val="Math Formula"/>
    <w:basedOn w:val="Normal"/>
    <w:autoRedefine/>
    <w:rsid w:val="004F5264"/>
    <w:pPr>
      <w:tabs>
        <w:tab w:val="left" w:pos="0"/>
      </w:tabs>
      <w:spacing w:after="240" w:line="240" w:lineRule="auto"/>
      <w:jc w:val="center"/>
    </w:pPr>
    <w:rPr>
      <w:rFonts w:ascii="Times New Roman" w:eastAsia="Times New Roman" w:hAnsi="Times New Roman" w:cs="Times New Roman"/>
      <w:position w:val="-10"/>
      <w:sz w:val="24"/>
      <w:szCs w:val="24"/>
    </w:rPr>
  </w:style>
  <w:style w:type="character" w:customStyle="1" w:styleId="value">
    <w:name w:val="value"/>
    <w:basedOn w:val="DefaultParagraphFont"/>
    <w:rsid w:val="004F5264"/>
  </w:style>
  <w:style w:type="numbering" w:customStyle="1" w:styleId="Headings">
    <w:name w:val="Headings"/>
    <w:uiPriority w:val="99"/>
    <w:rsid w:val="004F5264"/>
    <w:pPr>
      <w:numPr>
        <w:numId w:val="6"/>
      </w:numPr>
    </w:pPr>
  </w:style>
  <w:style w:type="paragraph" w:customStyle="1" w:styleId="StyleFigureCaptionsLeft0">
    <w:name w:val="Style Figure Captions + Left:  0&quot;"/>
    <w:basedOn w:val="Normal"/>
    <w:semiHidden/>
    <w:rsid w:val="004F5264"/>
    <w:pPr>
      <w:numPr>
        <w:numId w:val="7"/>
      </w:numPr>
      <w:suppressLineNumbers/>
      <w:tabs>
        <w:tab w:val="clear" w:pos="1440"/>
      </w:tabs>
      <w:spacing w:after="180" w:line="240" w:lineRule="auto"/>
      <w:ind w:left="0" w:firstLine="0"/>
    </w:pPr>
    <w:rPr>
      <w:rFonts w:ascii="Times New Roman" w:eastAsia="Times New Roman" w:hAnsi="Times New Roman" w:cs="Times New Roman"/>
      <w:b/>
      <w:bCs/>
      <w:sz w:val="24"/>
      <w:szCs w:val="24"/>
    </w:rPr>
  </w:style>
  <w:style w:type="paragraph" w:customStyle="1" w:styleId="Multi-lineBullet">
    <w:name w:val="Multi-line Bullet"/>
    <w:next w:val="BodyText1"/>
    <w:link w:val="Multi-lineBulletChar"/>
    <w:qFormat/>
    <w:rsid w:val="004F5264"/>
    <w:pPr>
      <w:numPr>
        <w:numId w:val="10"/>
      </w:numPr>
      <w:spacing w:after="120" w:line="240" w:lineRule="auto"/>
    </w:pPr>
    <w:rPr>
      <w:rFonts w:ascii="Times New Roman" w:eastAsia="Times New Roman" w:hAnsi="Times New Roman" w:cs="Times New Roman"/>
      <w:sz w:val="24"/>
      <w:szCs w:val="24"/>
    </w:rPr>
  </w:style>
  <w:style w:type="paragraph" w:customStyle="1" w:styleId="Single-lineBullet">
    <w:name w:val="Single-line Bullet"/>
    <w:link w:val="Single-lineBulletChar"/>
    <w:qFormat/>
    <w:rsid w:val="004F5264"/>
    <w:pPr>
      <w:numPr>
        <w:numId w:val="9"/>
      </w:numPr>
      <w:spacing w:after="0" w:line="312" w:lineRule="auto"/>
      <w:ind w:left="1440"/>
    </w:pPr>
    <w:rPr>
      <w:rFonts w:ascii="Times New Roman" w:eastAsia="Times New Roman" w:hAnsi="Times New Roman" w:cs="Times New Roman"/>
      <w:sz w:val="24"/>
      <w:szCs w:val="24"/>
    </w:rPr>
  </w:style>
  <w:style w:type="character" w:customStyle="1" w:styleId="Multi-lineBulletChar">
    <w:name w:val="Multi-line Bullet Char"/>
    <w:basedOn w:val="DefaultParagraphFont"/>
    <w:link w:val="Multi-lineBullet"/>
    <w:rsid w:val="004F5264"/>
    <w:rPr>
      <w:rFonts w:ascii="Times New Roman" w:eastAsia="Times New Roman" w:hAnsi="Times New Roman" w:cs="Times New Roman"/>
      <w:sz w:val="24"/>
      <w:szCs w:val="24"/>
    </w:rPr>
  </w:style>
  <w:style w:type="character" w:customStyle="1" w:styleId="Single-lineBulletChar">
    <w:name w:val="Single-line Bullet Char"/>
    <w:basedOn w:val="DefaultParagraphFont"/>
    <w:link w:val="Single-lineBullet"/>
    <w:rsid w:val="004F5264"/>
    <w:rPr>
      <w:rFonts w:ascii="Times New Roman" w:eastAsia="Times New Roman" w:hAnsi="Times New Roman" w:cs="Times New Roman"/>
      <w:sz w:val="24"/>
      <w:szCs w:val="24"/>
    </w:rPr>
  </w:style>
  <w:style w:type="paragraph" w:customStyle="1" w:styleId="Multi-lineNumber">
    <w:name w:val="Multi-line Number"/>
    <w:next w:val="BodyText1"/>
    <w:link w:val="Multi-lineNumberChar"/>
    <w:qFormat/>
    <w:rsid w:val="004F5264"/>
    <w:pPr>
      <w:numPr>
        <w:numId w:val="8"/>
      </w:numPr>
      <w:spacing w:after="120" w:line="240" w:lineRule="auto"/>
      <w:ind w:left="1440"/>
    </w:pPr>
    <w:rPr>
      <w:rFonts w:ascii="Times New Roman" w:eastAsia="Times New Roman" w:hAnsi="Times New Roman" w:cs="Times New Roman"/>
      <w:sz w:val="24"/>
      <w:szCs w:val="24"/>
    </w:rPr>
  </w:style>
  <w:style w:type="character" w:customStyle="1" w:styleId="Single-lineNumberedChar">
    <w:name w:val="Single-line Numbered Char"/>
    <w:basedOn w:val="DefaultParagraphFont"/>
    <w:link w:val="Single-lineNumbered"/>
    <w:rsid w:val="004F5264"/>
    <w:rPr>
      <w:rFonts w:ascii="Times New Roman" w:eastAsia="Times New Roman" w:hAnsi="Times New Roman" w:cs="Times New Roman"/>
      <w:sz w:val="24"/>
      <w:szCs w:val="24"/>
    </w:rPr>
  </w:style>
  <w:style w:type="character" w:customStyle="1" w:styleId="Multi-lineNumberChar">
    <w:name w:val="Multi-line Number Char"/>
    <w:basedOn w:val="Single-lineNumberedChar"/>
    <w:link w:val="Multi-lineNumber"/>
    <w:rsid w:val="004F5264"/>
    <w:rPr>
      <w:rFonts w:ascii="Times New Roman" w:eastAsia="Times New Roman" w:hAnsi="Times New Roman" w:cs="Times New Roman"/>
      <w:sz w:val="24"/>
      <w:szCs w:val="24"/>
    </w:rPr>
  </w:style>
  <w:style w:type="paragraph" w:customStyle="1" w:styleId="Figuresource0">
    <w:name w:val="Figure source"/>
    <w:basedOn w:val="TableNote"/>
    <w:next w:val="BodyText1"/>
    <w:link w:val="FiguresourceChar0"/>
    <w:qFormat/>
    <w:rsid w:val="004F5264"/>
    <w:pPr>
      <w:keepNext w:val="0"/>
    </w:pPr>
    <w:rPr>
      <w:rFonts w:ascii="Times New Roman" w:eastAsia="Calibri" w:hAnsi="Times New Roman"/>
      <w:szCs w:val="20"/>
    </w:rPr>
  </w:style>
  <w:style w:type="character" w:customStyle="1" w:styleId="FiguresourceChar0">
    <w:name w:val="Figure source Char"/>
    <w:basedOn w:val="BodytextChar0"/>
    <w:link w:val="Figuresource0"/>
    <w:rsid w:val="004F5264"/>
    <w:rPr>
      <w:rFonts w:ascii="Times New Roman" w:eastAsia="Calibri" w:hAnsi="Times New Roman" w:cs="Times New Roman"/>
      <w:sz w:val="20"/>
      <w:szCs w:val="20"/>
    </w:rPr>
  </w:style>
  <w:style w:type="paragraph" w:styleId="TOC5">
    <w:name w:val="toc 5"/>
    <w:basedOn w:val="Normal"/>
    <w:next w:val="Normal"/>
    <w:autoRedefine/>
    <w:uiPriority w:val="39"/>
    <w:unhideWhenUsed/>
    <w:rsid w:val="004F5264"/>
    <w:pPr>
      <w:spacing w:after="100" w:line="240" w:lineRule="auto"/>
      <w:ind w:left="880"/>
    </w:pPr>
    <w:rPr>
      <w:rFonts w:ascii="Times New Roman" w:eastAsia="Calibri" w:hAnsi="Times New Roman" w:cs="Times New Roman"/>
      <w:sz w:val="24"/>
    </w:rPr>
  </w:style>
  <w:style w:type="paragraph" w:customStyle="1" w:styleId="AppendixTitle">
    <w:name w:val="Appendix Title"/>
    <w:basedOn w:val="Normal"/>
    <w:link w:val="AppendixTitleChar"/>
    <w:qFormat/>
    <w:rsid w:val="004F5264"/>
    <w:pPr>
      <w:pageBreakBefore/>
      <w:widowControl w:val="0"/>
      <w:autoSpaceDE w:val="0"/>
      <w:autoSpaceDN w:val="0"/>
      <w:adjustRightInd w:val="0"/>
      <w:spacing w:after="480" w:line="240" w:lineRule="auto"/>
      <w:jc w:val="right"/>
    </w:pPr>
    <w:rPr>
      <w:rFonts w:ascii="Calibri" w:eastAsia="Times New Roman" w:hAnsi="Calibri" w:cs="Times New Roman"/>
      <w:b/>
      <w:bCs/>
      <w:color w:val="000000"/>
      <w:sz w:val="26"/>
      <w:szCs w:val="24"/>
    </w:rPr>
  </w:style>
  <w:style w:type="character" w:customStyle="1" w:styleId="AppendixTitleChar">
    <w:name w:val="Appendix Title Char"/>
    <w:basedOn w:val="DefaultParagraphFont"/>
    <w:link w:val="AppendixTitle"/>
    <w:rsid w:val="004F5264"/>
    <w:rPr>
      <w:rFonts w:ascii="Calibri" w:eastAsia="Times New Roman" w:hAnsi="Calibri" w:cs="Times New Roman"/>
      <w:b/>
      <w:bCs/>
      <w:color w:val="000000"/>
      <w:sz w:val="26"/>
      <w:szCs w:val="24"/>
    </w:rPr>
  </w:style>
  <w:style w:type="paragraph" w:customStyle="1" w:styleId="FigureNotes">
    <w:name w:val="Figure Notes"/>
    <w:basedOn w:val="TableNote"/>
    <w:next w:val="Normal"/>
    <w:link w:val="FigureNotesChar"/>
    <w:qFormat/>
    <w:rsid w:val="004F5264"/>
    <w:pPr>
      <w:keepNext w:val="0"/>
    </w:pPr>
    <w:rPr>
      <w:rFonts w:ascii="Times New Roman" w:eastAsia="Calibri" w:hAnsi="Times New Roman"/>
      <w:szCs w:val="20"/>
    </w:rPr>
  </w:style>
  <w:style w:type="paragraph" w:customStyle="1" w:styleId="AppendixFirst-orderHeading">
    <w:name w:val="Appendix First-order Heading"/>
    <w:basedOn w:val="Normal"/>
    <w:link w:val="AppendixFirst-orderHeadingChar"/>
    <w:qFormat/>
    <w:rsid w:val="004F5264"/>
    <w:pPr>
      <w:widowControl w:val="0"/>
      <w:autoSpaceDE w:val="0"/>
      <w:autoSpaceDN w:val="0"/>
      <w:adjustRightInd w:val="0"/>
      <w:spacing w:after="240" w:line="240" w:lineRule="auto"/>
    </w:pPr>
    <w:rPr>
      <w:rFonts w:ascii="Calibri" w:eastAsia="Calibri" w:hAnsi="Calibri" w:cs="Times New Roman"/>
      <w:b/>
      <w:bCs/>
      <w:color w:val="000000"/>
      <w:sz w:val="24"/>
    </w:rPr>
  </w:style>
  <w:style w:type="character" w:customStyle="1" w:styleId="FigureNotesChar">
    <w:name w:val="Figure Notes Char"/>
    <w:basedOn w:val="FiguresourceChar0"/>
    <w:link w:val="FigureNotes"/>
    <w:rsid w:val="004F5264"/>
    <w:rPr>
      <w:rFonts w:ascii="Times New Roman" w:eastAsia="Calibri" w:hAnsi="Times New Roman" w:cs="Times New Roman"/>
      <w:sz w:val="20"/>
      <w:szCs w:val="20"/>
    </w:rPr>
  </w:style>
  <w:style w:type="paragraph" w:customStyle="1" w:styleId="AppendixSecord-orderheading">
    <w:name w:val="Appendix Secord-order heading"/>
    <w:basedOn w:val="Normal"/>
    <w:link w:val="AppendixSecord-orderheadingChar"/>
    <w:qFormat/>
    <w:rsid w:val="004F5264"/>
    <w:pPr>
      <w:widowControl w:val="0"/>
      <w:autoSpaceDE w:val="0"/>
      <w:autoSpaceDN w:val="0"/>
      <w:adjustRightInd w:val="0"/>
      <w:spacing w:after="240" w:line="240" w:lineRule="auto"/>
    </w:pPr>
    <w:rPr>
      <w:rFonts w:ascii="Times New Roman" w:eastAsia="Times New Roman" w:hAnsi="Times New Roman" w:cs="Times New Roman"/>
      <w:b/>
      <w:bCs/>
      <w:color w:val="000000"/>
      <w:sz w:val="24"/>
      <w:szCs w:val="24"/>
    </w:rPr>
  </w:style>
  <w:style w:type="character" w:customStyle="1" w:styleId="AppendixFirst-orderHeadingChar">
    <w:name w:val="Appendix First-order Heading Char"/>
    <w:basedOn w:val="DefaultParagraphFont"/>
    <w:link w:val="AppendixFirst-orderHeading"/>
    <w:rsid w:val="004F5264"/>
    <w:rPr>
      <w:rFonts w:ascii="Calibri" w:eastAsia="Calibri" w:hAnsi="Calibri" w:cs="Times New Roman"/>
      <w:b/>
      <w:bCs/>
      <w:color w:val="000000"/>
      <w:sz w:val="24"/>
    </w:rPr>
  </w:style>
  <w:style w:type="character" w:customStyle="1" w:styleId="AppendixSecord-orderheadingChar">
    <w:name w:val="Appendix Secord-order heading Char"/>
    <w:basedOn w:val="DefaultParagraphFont"/>
    <w:link w:val="AppendixSecord-orderheading"/>
    <w:rsid w:val="004F5264"/>
    <w:rPr>
      <w:rFonts w:ascii="Times New Roman" w:eastAsia="Times New Roman" w:hAnsi="Times New Roman" w:cs="Times New Roman"/>
      <w:b/>
      <w:bCs/>
      <w:color w:val="000000"/>
      <w:sz w:val="24"/>
      <w:szCs w:val="24"/>
    </w:rPr>
  </w:style>
  <w:style w:type="paragraph" w:customStyle="1" w:styleId="OPPTtext">
    <w:name w:val="OPPT text"/>
    <w:basedOn w:val="Normal"/>
    <w:link w:val="OPPTtextChar"/>
    <w:qFormat/>
    <w:rsid w:val="004F5264"/>
    <w:pPr>
      <w:spacing w:after="180" w:line="240" w:lineRule="auto"/>
    </w:pPr>
    <w:rPr>
      <w:rFonts w:ascii="Times New Roman" w:eastAsia="Calibri" w:hAnsi="Times New Roman" w:cs="Times New Roman"/>
      <w:sz w:val="24"/>
      <w:szCs w:val="24"/>
    </w:rPr>
  </w:style>
  <w:style w:type="character" w:customStyle="1" w:styleId="OPPTtextChar">
    <w:name w:val="OPPT text Char"/>
    <w:basedOn w:val="DefaultParagraphFont"/>
    <w:link w:val="OPPTtext"/>
    <w:rsid w:val="004F5264"/>
    <w:rPr>
      <w:rFonts w:ascii="Times New Roman" w:eastAsia="Calibri" w:hAnsi="Times New Roman" w:cs="Times New Roman"/>
      <w:sz w:val="24"/>
      <w:szCs w:val="24"/>
    </w:rPr>
  </w:style>
  <w:style w:type="paragraph" w:customStyle="1" w:styleId="StyleCaptionCentered">
    <w:name w:val="Style Caption + Centered"/>
    <w:basedOn w:val="Caption"/>
    <w:link w:val="StyleCaptionCenteredChar"/>
    <w:autoRedefine/>
    <w:rsid w:val="004F5264"/>
    <w:pPr>
      <w:keepNext/>
      <w:keepLines/>
      <w:spacing w:after="0"/>
      <w:jc w:val="center"/>
    </w:pPr>
    <w:rPr>
      <w:rFonts w:ascii="Arial" w:eastAsia="Times New Roman" w:hAnsi="Arial" w:cs="Arial"/>
    </w:rPr>
  </w:style>
  <w:style w:type="paragraph" w:styleId="Caption">
    <w:name w:val="caption"/>
    <w:basedOn w:val="Normal"/>
    <w:next w:val="Normal"/>
    <w:link w:val="CaptionChar"/>
    <w:uiPriority w:val="35"/>
    <w:unhideWhenUsed/>
    <w:qFormat/>
    <w:rsid w:val="004F5264"/>
    <w:pPr>
      <w:spacing w:after="180" w:line="240" w:lineRule="auto"/>
    </w:pPr>
    <w:rPr>
      <w:rFonts w:ascii="Times New Roman" w:eastAsia="Calibri" w:hAnsi="Times New Roman" w:cs="Times New Roman"/>
      <w:b/>
      <w:bCs/>
      <w:sz w:val="20"/>
      <w:szCs w:val="20"/>
    </w:rPr>
  </w:style>
  <w:style w:type="paragraph" w:styleId="Title">
    <w:name w:val="Title"/>
    <w:basedOn w:val="Normal"/>
    <w:next w:val="Normal"/>
    <w:link w:val="TitleChar"/>
    <w:qFormat/>
    <w:rsid w:val="004F5264"/>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rsid w:val="004F5264"/>
    <w:rPr>
      <w:rFonts w:ascii="Cambria" w:eastAsia="Times New Roman" w:hAnsi="Cambria" w:cs="Times New Roman"/>
      <w:b/>
      <w:bCs/>
      <w:kern w:val="28"/>
      <w:sz w:val="32"/>
      <w:szCs w:val="32"/>
    </w:rPr>
  </w:style>
  <w:style w:type="paragraph" w:customStyle="1" w:styleId="Default">
    <w:name w:val="Default"/>
    <w:link w:val="DefaultChar"/>
    <w:rsid w:val="004F526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Char">
    <w:name w:val="Default Char"/>
    <w:basedOn w:val="DefaultParagraphFont"/>
    <w:link w:val="Default"/>
    <w:rsid w:val="004F5264"/>
    <w:rPr>
      <w:rFonts w:ascii="Times New Roman" w:eastAsia="Calibri" w:hAnsi="Times New Roman" w:cs="Times New Roman"/>
      <w:color w:val="000000"/>
      <w:sz w:val="24"/>
      <w:szCs w:val="24"/>
    </w:rPr>
  </w:style>
  <w:style w:type="character" w:customStyle="1" w:styleId="StyleCaptionCenteredChar">
    <w:name w:val="Style Caption + Centered Char"/>
    <w:basedOn w:val="DefaultParagraphFont"/>
    <w:link w:val="StyleCaptionCentered"/>
    <w:rsid w:val="004F5264"/>
    <w:rPr>
      <w:rFonts w:ascii="Arial" w:eastAsia="Times New Roman" w:hAnsi="Arial" w:cs="Arial"/>
      <w:b/>
      <w:bCs/>
      <w:sz w:val="20"/>
      <w:szCs w:val="20"/>
    </w:rPr>
  </w:style>
  <w:style w:type="paragraph" w:styleId="PlainText">
    <w:name w:val="Plain Text"/>
    <w:basedOn w:val="Normal"/>
    <w:link w:val="PlainTextChar"/>
    <w:uiPriority w:val="99"/>
    <w:semiHidden/>
    <w:unhideWhenUsed/>
    <w:rsid w:val="004F526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semiHidden/>
    <w:rsid w:val="004F5264"/>
    <w:rPr>
      <w:rFonts w:ascii="Consolas" w:eastAsia="Calibri" w:hAnsi="Consolas" w:cs="Times New Roman"/>
      <w:sz w:val="21"/>
      <w:szCs w:val="21"/>
    </w:rPr>
  </w:style>
  <w:style w:type="paragraph" w:customStyle="1" w:styleId="Bulletedlist-1">
    <w:name w:val="Bulleted list - 1"/>
    <w:basedOn w:val="Normal"/>
    <w:rsid w:val="004F5264"/>
    <w:pPr>
      <w:numPr>
        <w:numId w:val="11"/>
      </w:numPr>
      <w:spacing w:after="0" w:line="240" w:lineRule="auto"/>
    </w:pPr>
    <w:rPr>
      <w:rFonts w:ascii="Times New Roman" w:eastAsia="Times New Roman" w:hAnsi="Times New Roman" w:cs="Times New Roman"/>
      <w:sz w:val="20"/>
      <w:szCs w:val="20"/>
    </w:rPr>
  </w:style>
  <w:style w:type="paragraph" w:customStyle="1" w:styleId="Bulletlist-II">
    <w:name w:val="Bullet list - II"/>
    <w:basedOn w:val="Normal"/>
    <w:link w:val="Bulletlist-IIChar"/>
    <w:rsid w:val="004F5264"/>
    <w:pPr>
      <w:autoSpaceDE w:val="0"/>
      <w:autoSpaceDN w:val="0"/>
      <w:adjustRightInd w:val="0"/>
      <w:spacing w:after="120" w:line="240" w:lineRule="auto"/>
    </w:pPr>
    <w:rPr>
      <w:rFonts w:ascii="Times New Roman" w:eastAsia="Times New Roman" w:hAnsi="Times New Roman" w:cs="Times New Roman"/>
      <w:sz w:val="24"/>
      <w:szCs w:val="24"/>
    </w:rPr>
  </w:style>
  <w:style w:type="paragraph" w:customStyle="1" w:styleId="OPPTMulti-lineBullet">
    <w:name w:val="OPPT Multi-line Bullet"/>
    <w:next w:val="OPPTtext"/>
    <w:link w:val="OPPTMulti-lineBulletChar"/>
    <w:qFormat/>
    <w:rsid w:val="004F5264"/>
    <w:pPr>
      <w:tabs>
        <w:tab w:val="num" w:pos="1440"/>
      </w:tabs>
      <w:spacing w:after="120" w:line="240" w:lineRule="auto"/>
      <w:ind w:left="1440" w:hanging="360"/>
    </w:pPr>
    <w:rPr>
      <w:rFonts w:ascii="Times New Roman" w:eastAsia="Times New Roman" w:hAnsi="Times New Roman" w:cs="Times New Roman"/>
      <w:sz w:val="24"/>
      <w:szCs w:val="24"/>
    </w:rPr>
  </w:style>
  <w:style w:type="paragraph" w:customStyle="1" w:styleId="OPPTsingle-linebullet">
    <w:name w:val="OPPT single-line bullet"/>
    <w:link w:val="OPPTsingle-linebulletChar"/>
    <w:qFormat/>
    <w:rsid w:val="004F5264"/>
    <w:pPr>
      <w:spacing w:after="0" w:line="312" w:lineRule="auto"/>
      <w:ind w:left="1440" w:hanging="360"/>
    </w:pPr>
    <w:rPr>
      <w:rFonts w:ascii="Times New Roman" w:eastAsia="Times New Roman" w:hAnsi="Times New Roman" w:cs="Times New Roman"/>
      <w:sz w:val="24"/>
      <w:szCs w:val="24"/>
    </w:rPr>
  </w:style>
  <w:style w:type="character" w:customStyle="1" w:styleId="Bulletlist-IIChar">
    <w:name w:val="Bullet list - II Char"/>
    <w:basedOn w:val="DefaultParagraphFont"/>
    <w:link w:val="Bulletlist-II"/>
    <w:rsid w:val="004F5264"/>
    <w:rPr>
      <w:rFonts w:ascii="Times New Roman" w:eastAsia="Times New Roman" w:hAnsi="Times New Roman" w:cs="Times New Roman"/>
      <w:sz w:val="24"/>
      <w:szCs w:val="24"/>
    </w:rPr>
  </w:style>
  <w:style w:type="character" w:customStyle="1" w:styleId="OPPTMulti-lineBulletChar">
    <w:name w:val="OPPT Multi-line Bullet Char"/>
    <w:basedOn w:val="Bulletlist-IIChar"/>
    <w:link w:val="OPPTMulti-lineBullet"/>
    <w:rsid w:val="004F5264"/>
    <w:rPr>
      <w:rFonts w:ascii="Times New Roman" w:eastAsia="Times New Roman" w:hAnsi="Times New Roman" w:cs="Times New Roman"/>
      <w:sz w:val="24"/>
      <w:szCs w:val="24"/>
    </w:rPr>
  </w:style>
  <w:style w:type="paragraph" w:customStyle="1" w:styleId="OPPTSingle-linenumbered">
    <w:name w:val="OPPT Single-line numbered"/>
    <w:next w:val="OPPTtext"/>
    <w:link w:val="OPPTSingle-linenumberedChar"/>
    <w:qFormat/>
    <w:rsid w:val="004F5264"/>
    <w:pPr>
      <w:spacing w:after="0" w:line="312" w:lineRule="auto"/>
      <w:ind w:left="1440" w:hanging="360"/>
    </w:pPr>
    <w:rPr>
      <w:rFonts w:ascii="Times New Roman" w:eastAsia="Times New Roman" w:hAnsi="Times New Roman" w:cs="Times New Roman"/>
      <w:sz w:val="24"/>
      <w:szCs w:val="24"/>
    </w:rPr>
  </w:style>
  <w:style w:type="character" w:customStyle="1" w:styleId="OPPTsingle-linebulletChar">
    <w:name w:val="OPPT single-line bullet Char"/>
    <w:basedOn w:val="Bulletlist-IIChar"/>
    <w:link w:val="OPPTsingle-linebullet"/>
    <w:rsid w:val="004F5264"/>
    <w:rPr>
      <w:rFonts w:ascii="Times New Roman" w:eastAsia="Times New Roman" w:hAnsi="Times New Roman" w:cs="Times New Roman"/>
      <w:sz w:val="24"/>
      <w:szCs w:val="24"/>
    </w:rPr>
  </w:style>
  <w:style w:type="paragraph" w:customStyle="1" w:styleId="OPPTMulti-linenumber">
    <w:name w:val="OPPT Multi-line number"/>
    <w:next w:val="OPPTtext"/>
    <w:link w:val="OPPTMulti-linenumberChar"/>
    <w:qFormat/>
    <w:rsid w:val="004F5264"/>
    <w:pPr>
      <w:spacing w:after="120" w:line="240" w:lineRule="auto"/>
      <w:ind w:left="1440" w:hanging="360"/>
    </w:pPr>
    <w:rPr>
      <w:rFonts w:ascii="Times New Roman" w:eastAsia="Times New Roman" w:hAnsi="Times New Roman" w:cs="Times New Roman"/>
      <w:sz w:val="24"/>
      <w:szCs w:val="24"/>
    </w:rPr>
  </w:style>
  <w:style w:type="character" w:customStyle="1" w:styleId="OPPTSingle-linenumberedChar">
    <w:name w:val="OPPT Single-line numbered Char"/>
    <w:basedOn w:val="Bulletlist-IIChar"/>
    <w:link w:val="OPPTSingle-linenumbered"/>
    <w:rsid w:val="004F5264"/>
    <w:rPr>
      <w:rFonts w:ascii="Times New Roman" w:eastAsia="Times New Roman" w:hAnsi="Times New Roman" w:cs="Times New Roman"/>
      <w:sz w:val="24"/>
      <w:szCs w:val="24"/>
    </w:rPr>
  </w:style>
  <w:style w:type="character" w:customStyle="1" w:styleId="OPPTMulti-linenumberChar">
    <w:name w:val="OPPT Multi-line number Char"/>
    <w:basedOn w:val="OPPTSingle-linenumberedChar"/>
    <w:link w:val="OPPTMulti-linenumber"/>
    <w:rsid w:val="004F5264"/>
    <w:rPr>
      <w:rFonts w:ascii="Times New Roman" w:eastAsia="Times New Roman" w:hAnsi="Times New Roman" w:cs="Times New Roman"/>
      <w:sz w:val="24"/>
      <w:szCs w:val="24"/>
    </w:rPr>
  </w:style>
  <w:style w:type="paragraph" w:customStyle="1" w:styleId="OPPTTableSource">
    <w:name w:val="OPPT Table Source"/>
    <w:next w:val="OPPTtext"/>
    <w:link w:val="OPPTTableSourceChar"/>
    <w:qFormat/>
    <w:rsid w:val="004F5264"/>
    <w:pPr>
      <w:spacing w:after="0" w:line="240" w:lineRule="auto"/>
    </w:pPr>
    <w:rPr>
      <w:rFonts w:ascii="Times New Roman" w:eastAsia="Calibri" w:hAnsi="Times New Roman" w:cs="Times New Roman"/>
      <w:sz w:val="20"/>
      <w:szCs w:val="24"/>
    </w:rPr>
  </w:style>
  <w:style w:type="character" w:customStyle="1" w:styleId="OPPTTableSourceChar">
    <w:name w:val="OPPT Table Source Char"/>
    <w:basedOn w:val="DefaultParagraphFont"/>
    <w:link w:val="OPPTTableSource"/>
    <w:rsid w:val="004F5264"/>
    <w:rPr>
      <w:rFonts w:ascii="Times New Roman" w:eastAsia="Calibri" w:hAnsi="Times New Roman" w:cs="Times New Roman"/>
      <w:sz w:val="20"/>
      <w:szCs w:val="24"/>
    </w:rPr>
  </w:style>
  <w:style w:type="paragraph" w:customStyle="1" w:styleId="OPPTTablenote">
    <w:name w:val="OPPT Table note"/>
    <w:basedOn w:val="OPPTtext"/>
    <w:link w:val="OPPTTablenoteChar"/>
    <w:qFormat/>
    <w:rsid w:val="004F5264"/>
    <w:pPr>
      <w:spacing w:after="0"/>
    </w:pPr>
    <w:rPr>
      <w:sz w:val="20"/>
      <w:szCs w:val="20"/>
    </w:rPr>
  </w:style>
  <w:style w:type="paragraph" w:customStyle="1" w:styleId="OPPTFigureCaption">
    <w:name w:val="OPPT Figure Caption"/>
    <w:basedOn w:val="Normal"/>
    <w:next w:val="OPPTtext"/>
    <w:link w:val="OPPTFigureCaptionChar"/>
    <w:qFormat/>
    <w:rsid w:val="004F5264"/>
    <w:pPr>
      <w:keepNext/>
      <w:widowControl w:val="0"/>
      <w:autoSpaceDE w:val="0"/>
      <w:autoSpaceDN w:val="0"/>
      <w:adjustRightInd w:val="0"/>
      <w:spacing w:before="120" w:after="180" w:line="240" w:lineRule="auto"/>
    </w:pPr>
    <w:rPr>
      <w:rFonts w:ascii="Calibri" w:eastAsia="Times New Roman" w:hAnsi="Calibri" w:cs="Times New Roman"/>
      <w:b/>
      <w:szCs w:val="20"/>
    </w:rPr>
  </w:style>
  <w:style w:type="character" w:customStyle="1" w:styleId="OPPTTablenoteChar">
    <w:name w:val="OPPT Table note Char"/>
    <w:basedOn w:val="OPPTtextChar"/>
    <w:link w:val="OPPTTablenote"/>
    <w:rsid w:val="004F5264"/>
    <w:rPr>
      <w:rFonts w:ascii="Times New Roman" w:eastAsia="Calibri" w:hAnsi="Times New Roman" w:cs="Times New Roman"/>
      <w:sz w:val="20"/>
      <w:szCs w:val="20"/>
    </w:rPr>
  </w:style>
  <w:style w:type="character" w:customStyle="1" w:styleId="OPPTFigureCaptionChar">
    <w:name w:val="OPPT Figure Caption Char"/>
    <w:basedOn w:val="DefaultParagraphFont"/>
    <w:link w:val="OPPTFigureCaption"/>
    <w:rsid w:val="004F5264"/>
    <w:rPr>
      <w:rFonts w:ascii="Calibri" w:eastAsia="Times New Roman" w:hAnsi="Calibri" w:cs="Times New Roman"/>
      <w:b/>
      <w:szCs w:val="20"/>
    </w:rPr>
  </w:style>
  <w:style w:type="paragraph" w:customStyle="1" w:styleId="OPPTFiguresource">
    <w:name w:val="OPPT Figure source"/>
    <w:basedOn w:val="OPPTTablenote"/>
    <w:next w:val="OPPTtext"/>
    <w:link w:val="OPPTFiguresourceChar"/>
    <w:qFormat/>
    <w:rsid w:val="004F5264"/>
  </w:style>
  <w:style w:type="character" w:customStyle="1" w:styleId="OPPTFiguresourceChar">
    <w:name w:val="OPPT Figure source Char"/>
    <w:basedOn w:val="OPPTtextChar"/>
    <w:link w:val="OPPTFiguresource"/>
    <w:rsid w:val="004F5264"/>
    <w:rPr>
      <w:rFonts w:ascii="Times New Roman" w:eastAsia="Calibri" w:hAnsi="Times New Roman" w:cs="Times New Roman"/>
      <w:sz w:val="20"/>
      <w:szCs w:val="20"/>
    </w:rPr>
  </w:style>
  <w:style w:type="paragraph" w:customStyle="1" w:styleId="OPPTTabletext">
    <w:name w:val="OPPT Table text"/>
    <w:basedOn w:val="Normal"/>
    <w:link w:val="OPPTTabletextChar"/>
    <w:qFormat/>
    <w:rsid w:val="004F5264"/>
    <w:pPr>
      <w:autoSpaceDE w:val="0"/>
      <w:autoSpaceDN w:val="0"/>
      <w:adjustRightInd w:val="0"/>
      <w:spacing w:after="0" w:line="240" w:lineRule="auto"/>
    </w:pPr>
    <w:rPr>
      <w:rFonts w:ascii="Calibri" w:eastAsia="Calibri" w:hAnsi="Calibri" w:cs="Times New Roman"/>
      <w:color w:val="000000"/>
      <w:sz w:val="20"/>
      <w:szCs w:val="20"/>
    </w:rPr>
  </w:style>
  <w:style w:type="paragraph" w:customStyle="1" w:styleId="OPPTTablenumbers">
    <w:name w:val="OPPT Table numbers"/>
    <w:basedOn w:val="Normal"/>
    <w:link w:val="OPPTTablenumbersChar"/>
    <w:qFormat/>
    <w:rsid w:val="004F5264"/>
    <w:pPr>
      <w:autoSpaceDE w:val="0"/>
      <w:autoSpaceDN w:val="0"/>
      <w:adjustRightInd w:val="0"/>
      <w:spacing w:after="0" w:line="240" w:lineRule="auto"/>
      <w:jc w:val="center"/>
    </w:pPr>
    <w:rPr>
      <w:rFonts w:ascii="Calibri" w:eastAsia="Calibri" w:hAnsi="Calibri" w:cs="Times New Roman"/>
      <w:color w:val="000000"/>
      <w:sz w:val="20"/>
      <w:szCs w:val="20"/>
    </w:rPr>
  </w:style>
  <w:style w:type="character" w:customStyle="1" w:styleId="OPPTTabletextChar">
    <w:name w:val="OPPT Table text Char"/>
    <w:basedOn w:val="DefaultParagraphFont"/>
    <w:link w:val="OPPTTabletext"/>
    <w:rsid w:val="004F5264"/>
    <w:rPr>
      <w:rFonts w:ascii="Calibri" w:eastAsia="Calibri" w:hAnsi="Calibri" w:cs="Times New Roman"/>
      <w:color w:val="000000"/>
      <w:sz w:val="20"/>
      <w:szCs w:val="20"/>
    </w:rPr>
  </w:style>
  <w:style w:type="character" w:customStyle="1" w:styleId="OPPTTablenumbersChar">
    <w:name w:val="OPPT Table numbers Char"/>
    <w:basedOn w:val="DefaultParagraphFont"/>
    <w:link w:val="OPPTTablenumbers"/>
    <w:rsid w:val="004F5264"/>
    <w:rPr>
      <w:rFonts w:ascii="Calibri" w:eastAsia="Calibri" w:hAnsi="Calibri" w:cs="Times New Roman"/>
      <w:color w:val="000000"/>
      <w:sz w:val="20"/>
      <w:szCs w:val="20"/>
    </w:rPr>
  </w:style>
  <w:style w:type="character" w:styleId="PageNumber">
    <w:name w:val="page number"/>
    <w:basedOn w:val="DefaultParagraphFont"/>
    <w:rsid w:val="004F5264"/>
  </w:style>
  <w:style w:type="paragraph" w:customStyle="1" w:styleId="OPPTAppendixTitle">
    <w:name w:val="OPPT Appendix Title"/>
    <w:basedOn w:val="Normal"/>
    <w:link w:val="OPPTAppendixTitleChar"/>
    <w:qFormat/>
    <w:rsid w:val="004F5264"/>
    <w:pPr>
      <w:pageBreakBefore/>
      <w:widowControl w:val="0"/>
      <w:autoSpaceDE w:val="0"/>
      <w:autoSpaceDN w:val="0"/>
      <w:adjustRightInd w:val="0"/>
      <w:spacing w:after="480" w:line="240" w:lineRule="auto"/>
      <w:jc w:val="right"/>
    </w:pPr>
    <w:rPr>
      <w:rFonts w:ascii="Calibri" w:eastAsia="Times New Roman" w:hAnsi="Calibri" w:cs="Times New Roman"/>
      <w:b/>
      <w:bCs/>
      <w:color w:val="000000"/>
      <w:sz w:val="26"/>
      <w:szCs w:val="24"/>
    </w:rPr>
  </w:style>
  <w:style w:type="paragraph" w:customStyle="1" w:styleId="OPPTTableheading">
    <w:name w:val="OPPT Table heading"/>
    <w:basedOn w:val="Normal"/>
    <w:link w:val="OPPTTableheadingChar"/>
    <w:qFormat/>
    <w:rsid w:val="004F5264"/>
    <w:pPr>
      <w:spacing w:after="0" w:line="240" w:lineRule="auto"/>
      <w:jc w:val="center"/>
    </w:pPr>
    <w:rPr>
      <w:rFonts w:ascii="Calibri" w:eastAsia="Calibri" w:hAnsi="Calibri" w:cs="Times New Roman"/>
      <w:b/>
      <w:bCs/>
      <w:sz w:val="20"/>
      <w:szCs w:val="20"/>
    </w:rPr>
  </w:style>
  <w:style w:type="character" w:customStyle="1" w:styleId="OPPTAppendixTitleChar">
    <w:name w:val="OPPT Appendix Title Char"/>
    <w:basedOn w:val="DefaultParagraphFont"/>
    <w:link w:val="OPPTAppendixTitle"/>
    <w:rsid w:val="004F5264"/>
    <w:rPr>
      <w:rFonts w:ascii="Calibri" w:eastAsia="Times New Roman" w:hAnsi="Calibri" w:cs="Times New Roman"/>
      <w:b/>
      <w:bCs/>
      <w:color w:val="000000"/>
      <w:sz w:val="26"/>
      <w:szCs w:val="24"/>
    </w:rPr>
  </w:style>
  <w:style w:type="paragraph" w:customStyle="1" w:styleId="OPPTFigurenotes">
    <w:name w:val="OPPT Figure notes"/>
    <w:basedOn w:val="OPPTTablenote"/>
    <w:link w:val="OPPTFigurenotesChar"/>
    <w:qFormat/>
    <w:rsid w:val="004F5264"/>
  </w:style>
  <w:style w:type="character" w:customStyle="1" w:styleId="OPPTTableheadingChar">
    <w:name w:val="OPPT Table heading Char"/>
    <w:basedOn w:val="DefaultParagraphFont"/>
    <w:link w:val="OPPTTableheading"/>
    <w:rsid w:val="004F5264"/>
    <w:rPr>
      <w:rFonts w:ascii="Calibri" w:eastAsia="Calibri" w:hAnsi="Calibri" w:cs="Times New Roman"/>
      <w:b/>
      <w:bCs/>
      <w:sz w:val="20"/>
      <w:szCs w:val="20"/>
    </w:rPr>
  </w:style>
  <w:style w:type="paragraph" w:customStyle="1" w:styleId="OPPTUn-numberedfirst-orderheading">
    <w:name w:val="OPPT Un-numbered first-order heading"/>
    <w:basedOn w:val="Normal"/>
    <w:link w:val="OPPTUn-numberedfirst-orderheadingChar"/>
    <w:qFormat/>
    <w:rsid w:val="004F5264"/>
    <w:pPr>
      <w:widowControl w:val="0"/>
      <w:autoSpaceDE w:val="0"/>
      <w:autoSpaceDN w:val="0"/>
      <w:adjustRightInd w:val="0"/>
      <w:spacing w:after="240" w:line="240" w:lineRule="auto"/>
    </w:pPr>
    <w:rPr>
      <w:rFonts w:ascii="Calibri" w:eastAsia="Calibri" w:hAnsi="Calibri" w:cs="Times New Roman"/>
      <w:b/>
      <w:bCs/>
      <w:color w:val="000000"/>
      <w:sz w:val="24"/>
    </w:rPr>
  </w:style>
  <w:style w:type="character" w:customStyle="1" w:styleId="OPPTFigurenotesChar">
    <w:name w:val="OPPT Figure notes Char"/>
    <w:basedOn w:val="OPPTFiguresourceChar"/>
    <w:link w:val="OPPTFigurenotes"/>
    <w:rsid w:val="004F5264"/>
    <w:rPr>
      <w:rFonts w:ascii="Times New Roman" w:eastAsia="Calibri" w:hAnsi="Times New Roman" w:cs="Times New Roman"/>
      <w:sz w:val="20"/>
      <w:szCs w:val="20"/>
    </w:rPr>
  </w:style>
  <w:style w:type="paragraph" w:customStyle="1" w:styleId="OPPTUn-numberedsecord-orderheading">
    <w:name w:val="OPPT Un-numbered secord-order heading"/>
    <w:basedOn w:val="Normal"/>
    <w:link w:val="OPPTUn-numberedsecord-orderheadingChar"/>
    <w:qFormat/>
    <w:rsid w:val="004F5264"/>
    <w:pPr>
      <w:widowControl w:val="0"/>
      <w:autoSpaceDE w:val="0"/>
      <w:autoSpaceDN w:val="0"/>
      <w:adjustRightInd w:val="0"/>
      <w:spacing w:after="240" w:line="240" w:lineRule="auto"/>
    </w:pPr>
    <w:rPr>
      <w:rFonts w:ascii="Times New Roman" w:eastAsia="Times New Roman" w:hAnsi="Times New Roman" w:cs="Times New Roman"/>
      <w:b/>
      <w:bCs/>
      <w:color w:val="000000"/>
      <w:sz w:val="24"/>
      <w:szCs w:val="24"/>
    </w:rPr>
  </w:style>
  <w:style w:type="character" w:customStyle="1" w:styleId="OPPTUn-numberedfirst-orderheadingChar">
    <w:name w:val="OPPT Un-numbered first-order heading Char"/>
    <w:basedOn w:val="DefaultParagraphFont"/>
    <w:link w:val="OPPTUn-numberedfirst-orderheading"/>
    <w:rsid w:val="004F5264"/>
    <w:rPr>
      <w:rFonts w:ascii="Calibri" w:eastAsia="Calibri" w:hAnsi="Calibri" w:cs="Times New Roman"/>
      <w:b/>
      <w:bCs/>
      <w:color w:val="000000"/>
      <w:sz w:val="24"/>
    </w:rPr>
  </w:style>
  <w:style w:type="character" w:customStyle="1" w:styleId="OPPTUn-numberedsecord-orderheadingChar">
    <w:name w:val="OPPT Un-numbered secord-order heading Char"/>
    <w:basedOn w:val="DefaultParagraphFont"/>
    <w:link w:val="OPPTUn-numberedsecord-orderheading"/>
    <w:rsid w:val="004F5264"/>
    <w:rPr>
      <w:rFonts w:ascii="Times New Roman" w:eastAsia="Times New Roman" w:hAnsi="Times New Roman" w:cs="Times New Roman"/>
      <w:b/>
      <w:bCs/>
      <w:color w:val="000000"/>
      <w:sz w:val="24"/>
      <w:szCs w:val="24"/>
    </w:rPr>
  </w:style>
  <w:style w:type="paragraph" w:customStyle="1" w:styleId="Normal0">
    <w:name w:val="[Normal]"/>
    <w:uiPriority w:val="99"/>
    <w:rsid w:val="004F5264"/>
    <w:pPr>
      <w:autoSpaceDE w:val="0"/>
      <w:autoSpaceDN w:val="0"/>
      <w:adjustRightInd w:val="0"/>
      <w:spacing w:after="0" w:line="240" w:lineRule="auto"/>
    </w:pPr>
    <w:rPr>
      <w:rFonts w:ascii="Arial" w:eastAsia="Calibri" w:hAnsi="Arial" w:cs="Arial"/>
      <w:sz w:val="24"/>
      <w:szCs w:val="24"/>
    </w:rPr>
  </w:style>
  <w:style w:type="paragraph" w:customStyle="1" w:styleId="TableText10pt">
    <w:name w:val="Table Text 10pt"/>
    <w:basedOn w:val="Normal"/>
    <w:link w:val="TableText10ptChar"/>
    <w:autoRedefine/>
    <w:rsid w:val="004F5264"/>
    <w:pPr>
      <w:spacing w:after="0" w:line="240" w:lineRule="auto"/>
    </w:pPr>
    <w:rPr>
      <w:rFonts w:ascii="Arial" w:eastAsia="Times New Roman" w:hAnsi="Arial" w:cs="Arial"/>
      <w:bCs/>
      <w:snapToGrid w:val="0"/>
      <w:color w:val="000000"/>
      <w:sz w:val="20"/>
      <w:szCs w:val="20"/>
    </w:rPr>
  </w:style>
  <w:style w:type="character" w:customStyle="1" w:styleId="TableText10ptChar">
    <w:name w:val="Table Text 10pt Char"/>
    <w:basedOn w:val="DefaultParagraphFont"/>
    <w:link w:val="TableText10pt"/>
    <w:rsid w:val="004F5264"/>
    <w:rPr>
      <w:rFonts w:ascii="Arial" w:eastAsia="Times New Roman" w:hAnsi="Arial" w:cs="Arial"/>
      <w:bCs/>
      <w:snapToGrid w:val="0"/>
      <w:color w:val="000000"/>
      <w:sz w:val="20"/>
      <w:szCs w:val="20"/>
    </w:rPr>
  </w:style>
  <w:style w:type="paragraph" w:customStyle="1" w:styleId="StyleCaptionAfter0pt">
    <w:name w:val="Style Caption + After:  0 pt"/>
    <w:basedOn w:val="Caption"/>
    <w:rsid w:val="004F5264"/>
  </w:style>
  <w:style w:type="paragraph" w:customStyle="1" w:styleId="Title2">
    <w:name w:val="Title 2"/>
    <w:basedOn w:val="Title"/>
    <w:next w:val="TableofFigures"/>
    <w:autoRedefine/>
    <w:rsid w:val="004F5264"/>
    <w:pPr>
      <w:spacing w:before="0" w:after="0"/>
      <w:outlineLvl w:val="9"/>
    </w:pPr>
    <w:rPr>
      <w:rFonts w:ascii="Times New Roman Bold" w:hAnsi="Times New Roman Bold"/>
      <w:bCs w:val="0"/>
      <w:kern w:val="0"/>
      <w:sz w:val="28"/>
      <w:szCs w:val="28"/>
    </w:rPr>
  </w:style>
  <w:style w:type="paragraph" w:customStyle="1" w:styleId="StyleBodyTextCentered">
    <w:name w:val="Style Body Text + Centered"/>
    <w:basedOn w:val="BodyText"/>
    <w:autoRedefine/>
    <w:rsid w:val="004F5264"/>
    <w:pPr>
      <w:tabs>
        <w:tab w:val="left" w:pos="0"/>
      </w:tabs>
      <w:spacing w:after="0" w:line="240" w:lineRule="auto"/>
      <w:jc w:val="center"/>
    </w:pPr>
    <w:rPr>
      <w:rFonts w:ascii="Times New Roman" w:eastAsia="Times New Roman" w:hAnsi="Times New Roman" w:cs="Times New Roman"/>
      <w:sz w:val="24"/>
      <w:szCs w:val="20"/>
    </w:rPr>
  </w:style>
  <w:style w:type="character" w:styleId="HTMLCite">
    <w:name w:val="HTML Cite"/>
    <w:basedOn w:val="DefaultParagraphFont"/>
    <w:rsid w:val="004F5264"/>
    <w:rPr>
      <w:i/>
      <w:iCs/>
    </w:rPr>
  </w:style>
  <w:style w:type="paragraph" w:styleId="EndnoteText">
    <w:name w:val="endnote text"/>
    <w:basedOn w:val="Normal"/>
    <w:link w:val="EndnoteTextChar"/>
    <w:uiPriority w:val="99"/>
    <w:semiHidden/>
    <w:unhideWhenUsed/>
    <w:rsid w:val="004F5264"/>
    <w:pPr>
      <w:spacing w:after="180" w:line="240" w:lineRule="auto"/>
    </w:pPr>
    <w:rPr>
      <w:rFonts w:ascii="Times New Roman" w:eastAsia="Calibri" w:hAnsi="Times New Roman" w:cs="Times New Roman"/>
      <w:sz w:val="20"/>
      <w:szCs w:val="20"/>
    </w:rPr>
  </w:style>
  <w:style w:type="character" w:customStyle="1" w:styleId="EndnoteTextChar">
    <w:name w:val="Endnote Text Char"/>
    <w:basedOn w:val="DefaultParagraphFont"/>
    <w:link w:val="EndnoteText"/>
    <w:uiPriority w:val="99"/>
    <w:semiHidden/>
    <w:rsid w:val="004F5264"/>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4F5264"/>
    <w:rPr>
      <w:vertAlign w:val="superscript"/>
    </w:rPr>
  </w:style>
  <w:style w:type="paragraph" w:customStyle="1" w:styleId="StyleTableTextHeaderRow9pt">
    <w:name w:val="Style Table Text Header Row 9pt"/>
    <w:basedOn w:val="Normal"/>
    <w:autoRedefine/>
    <w:rsid w:val="004F5264"/>
    <w:pPr>
      <w:spacing w:after="0" w:line="240" w:lineRule="auto"/>
      <w:jc w:val="center"/>
    </w:pPr>
    <w:rPr>
      <w:rFonts w:ascii="Arial" w:eastAsia="Times New Roman" w:hAnsi="Arial" w:cs="Arial"/>
      <w:b/>
      <w:bCs/>
      <w:sz w:val="18"/>
      <w:szCs w:val="18"/>
    </w:rPr>
  </w:style>
  <w:style w:type="character" w:styleId="Strong">
    <w:name w:val="Strong"/>
    <w:basedOn w:val="DefaultParagraphFont"/>
    <w:uiPriority w:val="22"/>
    <w:qFormat/>
    <w:rsid w:val="004F5264"/>
    <w:rPr>
      <w:b/>
      <w:bCs/>
    </w:rPr>
  </w:style>
  <w:style w:type="paragraph" w:customStyle="1" w:styleId="tabletext9ptleft">
    <w:name w:val="table text 9ptleft"/>
    <w:basedOn w:val="Normal"/>
    <w:link w:val="tabletext9ptleftChar"/>
    <w:uiPriority w:val="99"/>
    <w:rsid w:val="004F5264"/>
    <w:pPr>
      <w:spacing w:after="0" w:line="240" w:lineRule="auto"/>
    </w:pPr>
    <w:rPr>
      <w:rFonts w:ascii="Arial" w:eastAsia="Times New Roman" w:hAnsi="Arial" w:cs="Arial"/>
      <w:sz w:val="18"/>
      <w:szCs w:val="18"/>
    </w:rPr>
  </w:style>
  <w:style w:type="paragraph" w:customStyle="1" w:styleId="StyleLeft0Hanging05After12pt1">
    <w:name w:val="Style Left:  0&quot; Hanging:  0.5&quot; After:  12 pt1"/>
    <w:basedOn w:val="Normal"/>
    <w:autoRedefine/>
    <w:rsid w:val="004F5264"/>
    <w:pPr>
      <w:numPr>
        <w:numId w:val="12"/>
      </w:numPr>
      <w:tabs>
        <w:tab w:val="clear" w:pos="720"/>
      </w:tabs>
      <w:spacing w:after="240" w:line="312" w:lineRule="auto"/>
      <w:ind w:hanging="720"/>
    </w:pPr>
    <w:rPr>
      <w:rFonts w:ascii="Times New Roman" w:eastAsia="Times New Roman" w:hAnsi="Times New Roman" w:cs="Times New Roman"/>
      <w:sz w:val="20"/>
      <w:szCs w:val="20"/>
    </w:rPr>
  </w:style>
  <w:style w:type="paragraph" w:customStyle="1" w:styleId="TableText9pt">
    <w:name w:val="Table Text 9 pt"/>
    <w:basedOn w:val="Normal"/>
    <w:link w:val="TableText9ptChar"/>
    <w:uiPriority w:val="99"/>
    <w:rsid w:val="004F5264"/>
    <w:pPr>
      <w:spacing w:after="0" w:line="240" w:lineRule="auto"/>
      <w:jc w:val="center"/>
    </w:pPr>
    <w:rPr>
      <w:rFonts w:ascii="Arial" w:eastAsia="Times New Roman" w:hAnsi="Arial" w:cs="Arial"/>
      <w:sz w:val="18"/>
      <w:szCs w:val="18"/>
    </w:rPr>
  </w:style>
  <w:style w:type="paragraph" w:customStyle="1" w:styleId="Style1">
    <w:name w:val="Style1"/>
    <w:basedOn w:val="Heading4"/>
    <w:rsid w:val="004F5264"/>
    <w:pPr>
      <w:numPr>
        <w:ilvl w:val="0"/>
        <w:numId w:val="0"/>
      </w:numPr>
      <w:tabs>
        <w:tab w:val="clear" w:pos="900"/>
        <w:tab w:val="left" w:pos="1296"/>
      </w:tabs>
      <w:spacing w:before="0"/>
      <w:ind w:left="2592" w:hanging="1296"/>
    </w:pPr>
    <w:rPr>
      <w:rFonts w:ascii="Times New Roman" w:hAnsi="Times New Roman" w:cs="Times New Roman"/>
      <w:color w:val="auto"/>
      <w:szCs w:val="28"/>
    </w:rPr>
  </w:style>
  <w:style w:type="character" w:customStyle="1" w:styleId="apple-style-span">
    <w:name w:val="apple-style-span"/>
    <w:basedOn w:val="DefaultParagraphFont"/>
    <w:rsid w:val="004F5264"/>
  </w:style>
  <w:style w:type="character" w:customStyle="1" w:styleId="apple-converted-space">
    <w:name w:val="apple-converted-space"/>
    <w:basedOn w:val="DefaultParagraphFont"/>
    <w:rsid w:val="004F5264"/>
  </w:style>
  <w:style w:type="paragraph" w:customStyle="1" w:styleId="Pa19">
    <w:name w:val="Pa19"/>
    <w:basedOn w:val="Default"/>
    <w:next w:val="Default"/>
    <w:uiPriority w:val="99"/>
    <w:rsid w:val="004F5264"/>
    <w:pPr>
      <w:spacing w:line="131" w:lineRule="atLeast"/>
    </w:pPr>
    <w:rPr>
      <w:rFonts w:ascii="Univers LT Std 57 Cn" w:hAnsi="Univers LT Std 57 Cn"/>
      <w:color w:val="auto"/>
    </w:rPr>
  </w:style>
  <w:style w:type="character" w:customStyle="1" w:styleId="tabletext9ptleftChar">
    <w:name w:val="table text 9ptleft Char"/>
    <w:basedOn w:val="TableText9ptChar"/>
    <w:link w:val="tabletext9ptleft"/>
    <w:uiPriority w:val="99"/>
    <w:rsid w:val="004F5264"/>
    <w:rPr>
      <w:rFonts w:ascii="Arial" w:eastAsia="Times New Roman" w:hAnsi="Arial" w:cs="Arial"/>
      <w:sz w:val="18"/>
      <w:szCs w:val="18"/>
    </w:rPr>
  </w:style>
  <w:style w:type="character" w:customStyle="1" w:styleId="TableText9ptChar">
    <w:name w:val="Table Text 9 pt Char"/>
    <w:basedOn w:val="DefaultParagraphFont"/>
    <w:link w:val="TableText9pt"/>
    <w:uiPriority w:val="99"/>
    <w:rsid w:val="004F5264"/>
    <w:rPr>
      <w:rFonts w:ascii="Arial" w:eastAsia="Times New Roman" w:hAnsi="Arial" w:cs="Arial"/>
      <w:sz w:val="18"/>
      <w:szCs w:val="18"/>
    </w:rPr>
  </w:style>
  <w:style w:type="paragraph" w:customStyle="1" w:styleId="StyleStyleTableTextHeaderRow10pt">
    <w:name w:val="Style Style Table Text Header Row 10 pt"/>
    <w:basedOn w:val="StyleTableTextHeaderRow9pt"/>
    <w:uiPriority w:val="99"/>
    <w:rsid w:val="004F5264"/>
    <w:pPr>
      <w:ind w:left="-96" w:right="-58"/>
    </w:pPr>
    <w:rPr>
      <w:sz w:val="20"/>
      <w:szCs w:val="20"/>
    </w:rPr>
  </w:style>
  <w:style w:type="paragraph" w:customStyle="1" w:styleId="TableText9ptLeft0">
    <w:name w:val="Table Text 9 pt + Left"/>
    <w:basedOn w:val="TableText9pt"/>
    <w:uiPriority w:val="99"/>
    <w:rsid w:val="004F5264"/>
    <w:pPr>
      <w:jc w:val="left"/>
    </w:pPr>
  </w:style>
  <w:style w:type="paragraph" w:customStyle="1" w:styleId="xl66">
    <w:name w:val="xl66"/>
    <w:basedOn w:val="Normal"/>
    <w:rsid w:val="004F52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52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Normal"/>
    <w:rsid w:val="004F52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4F526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0">
    <w:name w:val="xl70"/>
    <w:basedOn w:val="Normal"/>
    <w:rsid w:val="004F52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BodyText2">
    <w:name w:val="Body Text2"/>
    <w:basedOn w:val="Normal"/>
    <w:qFormat/>
    <w:rsid w:val="004F5264"/>
    <w:pPr>
      <w:spacing w:after="240" w:line="240" w:lineRule="auto"/>
    </w:pPr>
    <w:rPr>
      <w:rFonts w:ascii="Times New Roman" w:eastAsia="Calibri" w:hAnsi="Times New Roman" w:cs="Times New Roman"/>
      <w:sz w:val="24"/>
      <w:szCs w:val="24"/>
    </w:rPr>
  </w:style>
  <w:style w:type="paragraph" w:styleId="TOC7">
    <w:name w:val="toc 7"/>
    <w:basedOn w:val="Normal"/>
    <w:next w:val="Normal"/>
    <w:autoRedefine/>
    <w:uiPriority w:val="39"/>
    <w:unhideWhenUsed/>
    <w:rsid w:val="004F5264"/>
    <w:pPr>
      <w:spacing w:after="100" w:line="276" w:lineRule="auto"/>
      <w:ind w:left="1320"/>
    </w:pPr>
    <w:rPr>
      <w:rFonts w:eastAsiaTheme="minorEastAsia"/>
    </w:rPr>
  </w:style>
  <w:style w:type="paragraph" w:styleId="TOC8">
    <w:name w:val="toc 8"/>
    <w:basedOn w:val="Normal"/>
    <w:next w:val="Normal"/>
    <w:autoRedefine/>
    <w:uiPriority w:val="39"/>
    <w:unhideWhenUsed/>
    <w:rsid w:val="004F5264"/>
    <w:pPr>
      <w:spacing w:after="100" w:line="276" w:lineRule="auto"/>
      <w:ind w:left="1540"/>
    </w:pPr>
    <w:rPr>
      <w:rFonts w:eastAsiaTheme="minorEastAsia"/>
    </w:rPr>
  </w:style>
  <w:style w:type="paragraph" w:styleId="TOC9">
    <w:name w:val="toc 9"/>
    <w:basedOn w:val="Normal"/>
    <w:next w:val="Normal"/>
    <w:autoRedefine/>
    <w:uiPriority w:val="39"/>
    <w:unhideWhenUsed/>
    <w:rsid w:val="004F5264"/>
    <w:pPr>
      <w:spacing w:after="100" w:line="276" w:lineRule="auto"/>
      <w:ind w:left="1760"/>
    </w:pPr>
    <w:rPr>
      <w:rFonts w:eastAsiaTheme="minorEastAsia"/>
    </w:rPr>
  </w:style>
  <w:style w:type="paragraph" w:customStyle="1" w:styleId="LonglistBullet">
    <w:name w:val="Long list Bullet"/>
    <w:basedOn w:val="Normal"/>
    <w:link w:val="LonglistBulletCharChar"/>
    <w:autoRedefine/>
    <w:rsid w:val="004F5264"/>
    <w:pPr>
      <w:spacing w:after="240" w:line="240" w:lineRule="auto"/>
    </w:pPr>
    <w:rPr>
      <w:rFonts w:ascii="Times New Roman" w:eastAsia="Times New Roman" w:hAnsi="Times New Roman" w:cs="Times New Roman"/>
      <w:sz w:val="24"/>
      <w:szCs w:val="24"/>
    </w:rPr>
  </w:style>
  <w:style w:type="character" w:customStyle="1" w:styleId="LonglistBulletCharChar">
    <w:name w:val="Long list Bullet Char Char"/>
    <w:basedOn w:val="DefaultParagraphFont"/>
    <w:link w:val="LonglistBullet"/>
    <w:rsid w:val="004F5264"/>
    <w:rPr>
      <w:rFonts w:ascii="Times New Roman" w:eastAsia="Times New Roman" w:hAnsi="Times New Roman" w:cs="Times New Roman"/>
      <w:sz w:val="24"/>
      <w:szCs w:val="24"/>
    </w:rPr>
  </w:style>
  <w:style w:type="paragraph" w:customStyle="1" w:styleId="MEMORANDUMstyle">
    <w:name w:val="MEMORANDUM_style"/>
    <w:basedOn w:val="Normal"/>
    <w:link w:val="MEMORANDUMstyleChar"/>
    <w:qFormat/>
    <w:rsid w:val="004F5264"/>
    <w:pPr>
      <w:tabs>
        <w:tab w:val="left" w:pos="6840"/>
      </w:tabs>
      <w:spacing w:after="360" w:line="240" w:lineRule="auto"/>
    </w:pPr>
    <w:rPr>
      <w:rFonts w:ascii="Calibri" w:eastAsia="Times New Roman" w:hAnsi="Calibri" w:cs="Times New Roman"/>
      <w:b/>
      <w:sz w:val="28"/>
      <w:szCs w:val="28"/>
    </w:rPr>
  </w:style>
  <w:style w:type="character" w:customStyle="1" w:styleId="MEMORANDUMstyleChar">
    <w:name w:val="MEMORANDUM_style Char"/>
    <w:basedOn w:val="DefaultParagraphFont"/>
    <w:link w:val="MEMORANDUMstyle"/>
    <w:rsid w:val="004F5264"/>
    <w:rPr>
      <w:rFonts w:ascii="Calibri" w:eastAsia="Times New Roman" w:hAnsi="Calibri" w:cs="Times New Roman"/>
      <w:b/>
      <w:sz w:val="28"/>
      <w:szCs w:val="28"/>
    </w:rPr>
  </w:style>
  <w:style w:type="table" w:customStyle="1" w:styleId="AbtERDTable">
    <w:name w:val="Abt ERD Table"/>
    <w:basedOn w:val="TableNormal"/>
    <w:uiPriority w:val="99"/>
    <w:rsid w:val="004F5264"/>
    <w:pPr>
      <w:spacing w:after="0" w:line="240" w:lineRule="auto"/>
    </w:pPr>
    <w:rPr>
      <w:rFonts w:ascii="Times New Roman" w:eastAsia="Times New Roman" w:hAnsi="Times New Roman"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rFonts w:ascii="Arial" w:hAnsi="Arial"/>
        <w:b/>
        <w:color w:val="FFFFFF" w:themeColor="background1"/>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A291C"/>
      </w:tcPr>
    </w:tblStylePr>
  </w:style>
  <w:style w:type="paragraph" w:customStyle="1" w:styleId="Bulletedlist-3">
    <w:name w:val="Bulleted list - 3"/>
    <w:basedOn w:val="Normal"/>
    <w:rsid w:val="004F5264"/>
    <w:pPr>
      <w:numPr>
        <w:numId w:val="14"/>
      </w:numPr>
      <w:tabs>
        <w:tab w:val="left" w:pos="1080"/>
      </w:tabs>
      <w:spacing w:after="0" w:line="240" w:lineRule="auto"/>
    </w:pPr>
    <w:rPr>
      <w:rFonts w:ascii="Times New Roman" w:eastAsia="Times New Roman" w:hAnsi="Times New Roman" w:cs="Times New Roman"/>
      <w:sz w:val="24"/>
      <w:szCs w:val="24"/>
    </w:rPr>
  </w:style>
  <w:style w:type="paragraph" w:customStyle="1" w:styleId="xl71">
    <w:name w:val="xl71"/>
    <w:basedOn w:val="Normal"/>
    <w:rsid w:val="004F5264"/>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72">
    <w:name w:val="xl72"/>
    <w:basedOn w:val="Normal"/>
    <w:rsid w:val="004F526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Normal"/>
    <w:rsid w:val="004F526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4F5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Normal"/>
    <w:rsid w:val="004F526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4F52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Normal"/>
    <w:rsid w:val="004F52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Normal"/>
    <w:rsid w:val="004F526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Normal"/>
    <w:rsid w:val="004F526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4F526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
    <w:rsid w:val="004F526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4F526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Normal"/>
    <w:rsid w:val="004F526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Normal"/>
    <w:rsid w:val="004F526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sz w:val="24"/>
      <w:szCs w:val="24"/>
    </w:rPr>
  </w:style>
  <w:style w:type="character" w:styleId="IntenseReference">
    <w:name w:val="Intense Reference"/>
    <w:basedOn w:val="DefaultParagraphFont"/>
    <w:uiPriority w:val="32"/>
    <w:qFormat/>
    <w:rsid w:val="004F5264"/>
    <w:rPr>
      <w:b/>
      <w:bCs/>
      <w:smallCaps/>
      <w:color w:val="ED7D31" w:themeColor="accent2"/>
      <w:spacing w:val="5"/>
      <w:u w:val="single"/>
    </w:rPr>
  </w:style>
  <w:style w:type="paragraph" w:styleId="Quote">
    <w:name w:val="Quote"/>
    <w:basedOn w:val="Normal"/>
    <w:next w:val="Normal"/>
    <w:link w:val="QuoteChar"/>
    <w:uiPriority w:val="29"/>
    <w:qFormat/>
    <w:rsid w:val="004F5264"/>
    <w:pPr>
      <w:spacing w:after="0" w:line="240" w:lineRule="auto"/>
    </w:pPr>
    <w:rPr>
      <w:rFonts w:ascii="Calibri" w:hAnsi="Calibri" w:cs="Times New Roman"/>
      <w:i/>
      <w:iCs/>
      <w:color w:val="000000" w:themeColor="text1"/>
    </w:rPr>
  </w:style>
  <w:style w:type="character" w:customStyle="1" w:styleId="QuoteChar">
    <w:name w:val="Quote Char"/>
    <w:basedOn w:val="DefaultParagraphFont"/>
    <w:link w:val="Quote"/>
    <w:uiPriority w:val="29"/>
    <w:rsid w:val="004F5264"/>
    <w:rPr>
      <w:rFonts w:ascii="Calibri" w:hAnsi="Calibri" w:cs="Times New Roman"/>
      <w:i/>
      <w:iCs/>
      <w:color w:val="000000" w:themeColor="text1"/>
    </w:rPr>
  </w:style>
  <w:style w:type="character" w:customStyle="1" w:styleId="TableTitleChar">
    <w:name w:val="Table Title Char"/>
    <w:link w:val="TableTitle"/>
    <w:locked/>
    <w:rsid w:val="004F5264"/>
    <w:rPr>
      <w:rFonts w:ascii="Calibri" w:eastAsia="Calibri" w:hAnsi="Calibri" w:cs="Times New Roman"/>
      <w:b/>
      <w:bCs/>
      <w:color w:val="000000"/>
    </w:rPr>
  </w:style>
  <w:style w:type="character" w:customStyle="1" w:styleId="CaptionChar">
    <w:name w:val="Caption Char"/>
    <w:basedOn w:val="DefaultParagraphFont"/>
    <w:link w:val="Caption"/>
    <w:uiPriority w:val="35"/>
    <w:rsid w:val="004F5264"/>
    <w:rPr>
      <w:rFonts w:ascii="Times New Roman" w:eastAsia="Calibri" w:hAnsi="Times New Roman" w:cs="Times New Roman"/>
      <w:b/>
      <w:bCs/>
      <w:sz w:val="20"/>
      <w:szCs w:val="20"/>
    </w:rPr>
  </w:style>
  <w:style w:type="character" w:styleId="BookTitle">
    <w:name w:val="Book Title"/>
    <w:basedOn w:val="DefaultParagraphFont"/>
    <w:uiPriority w:val="33"/>
    <w:qFormat/>
    <w:rsid w:val="004F5264"/>
    <w:rPr>
      <w:b/>
      <w:bCs/>
      <w:smallCaps/>
      <w:spacing w:val="5"/>
    </w:rPr>
  </w:style>
  <w:style w:type="paragraph" w:customStyle="1" w:styleId="xl63">
    <w:name w:val="xl63"/>
    <w:basedOn w:val="Normal"/>
    <w:rsid w:val="004F52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4">
    <w:name w:val="xl64"/>
    <w:basedOn w:val="Normal"/>
    <w:rsid w:val="004F526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Normal"/>
    <w:rsid w:val="004F52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character" w:customStyle="1" w:styleId="st">
    <w:name w:val="st"/>
    <w:basedOn w:val="DefaultParagraphFont"/>
    <w:rsid w:val="004F5264"/>
  </w:style>
  <w:style w:type="character" w:customStyle="1" w:styleId="element-citation">
    <w:name w:val="element-citation"/>
    <w:basedOn w:val="DefaultParagraphFont"/>
    <w:rsid w:val="004F5264"/>
  </w:style>
  <w:style w:type="character" w:customStyle="1" w:styleId="ref-journal">
    <w:name w:val="ref-journal"/>
    <w:basedOn w:val="DefaultParagraphFont"/>
    <w:rsid w:val="004F5264"/>
  </w:style>
  <w:style w:type="character" w:customStyle="1" w:styleId="ref-vol">
    <w:name w:val="ref-vol"/>
    <w:basedOn w:val="DefaultParagraphFont"/>
    <w:rsid w:val="004F5264"/>
  </w:style>
  <w:style w:type="character" w:customStyle="1" w:styleId="slug-vol">
    <w:name w:val="slug-vol"/>
    <w:basedOn w:val="DefaultParagraphFont"/>
    <w:rsid w:val="004F5264"/>
  </w:style>
  <w:style w:type="character" w:customStyle="1" w:styleId="slug-issue">
    <w:name w:val="slug-issue"/>
    <w:basedOn w:val="DefaultParagraphFont"/>
    <w:rsid w:val="004F5264"/>
  </w:style>
  <w:style w:type="character" w:customStyle="1" w:styleId="nlmstring-ref">
    <w:name w:val="nlm_string-ref"/>
    <w:rsid w:val="004F5264"/>
    <w:rPr>
      <w:rFonts w:cs="Times New Roman"/>
    </w:rPr>
  </w:style>
  <w:style w:type="paragraph" w:customStyle="1" w:styleId="citation">
    <w:name w:val="citation"/>
    <w:basedOn w:val="Normal"/>
    <w:rsid w:val="004F5264"/>
    <w:pPr>
      <w:autoSpaceDE w:val="0"/>
      <w:autoSpaceDN w:val="0"/>
      <w:adjustRightInd w:val="0"/>
      <w:spacing w:before="100" w:beforeAutospacing="1" w:after="100" w:afterAutospacing="1" w:line="240" w:lineRule="auto"/>
    </w:pPr>
    <w:rPr>
      <w:rFonts w:ascii="Times New Roman" w:eastAsia="Times New Roman" w:hAnsi="Times New Roman" w:cs="Times New Roman"/>
      <w:color w:val="000000"/>
    </w:rPr>
  </w:style>
  <w:style w:type="character" w:customStyle="1" w:styleId="cit">
    <w:name w:val="cit"/>
    <w:basedOn w:val="DefaultParagraphFont"/>
    <w:rsid w:val="004F5264"/>
  </w:style>
  <w:style w:type="paragraph" w:styleId="IntenseQuote">
    <w:name w:val="Intense Quote"/>
    <w:basedOn w:val="Normal"/>
    <w:next w:val="Normal"/>
    <w:link w:val="IntenseQuoteChar"/>
    <w:uiPriority w:val="30"/>
    <w:qFormat/>
    <w:rsid w:val="006D17C5"/>
    <w:pPr>
      <w:pBdr>
        <w:bottom w:val="single" w:sz="4" w:space="4" w:color="5B9BD5" w:themeColor="accent1"/>
      </w:pBdr>
      <w:spacing w:before="200" w:after="280" w:line="240" w:lineRule="auto"/>
      <w:ind w:left="936" w:right="936"/>
    </w:pPr>
    <w:rPr>
      <w:rFonts w:ascii="Calibri" w:eastAsia="Times New Roman" w:hAnsi="Calibri" w:cs="Times New Roman"/>
      <w:b/>
      <w:bCs/>
      <w:i/>
      <w:iCs/>
      <w:color w:val="5B9BD5" w:themeColor="accent1"/>
      <w:szCs w:val="20"/>
    </w:rPr>
  </w:style>
  <w:style w:type="character" w:customStyle="1" w:styleId="IntenseQuoteChar">
    <w:name w:val="Intense Quote Char"/>
    <w:basedOn w:val="DefaultParagraphFont"/>
    <w:link w:val="IntenseQuote"/>
    <w:uiPriority w:val="30"/>
    <w:rsid w:val="006D17C5"/>
    <w:rPr>
      <w:rFonts w:ascii="Calibri" w:eastAsia="Times New Roman" w:hAnsi="Calibri" w:cs="Times New Roman"/>
      <w:b/>
      <w:bCs/>
      <w:i/>
      <w:iCs/>
      <w:color w:val="5B9BD5" w:themeColor="accent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41829">
      <w:bodyDiv w:val="1"/>
      <w:marLeft w:val="0"/>
      <w:marRight w:val="0"/>
      <w:marTop w:val="0"/>
      <w:marBottom w:val="0"/>
      <w:divBdr>
        <w:top w:val="none" w:sz="0" w:space="0" w:color="auto"/>
        <w:left w:val="none" w:sz="0" w:space="0" w:color="auto"/>
        <w:bottom w:val="none" w:sz="0" w:space="0" w:color="auto"/>
        <w:right w:val="none" w:sz="0" w:space="0" w:color="auto"/>
      </w:divBdr>
    </w:div>
    <w:div w:id="132732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2.epa.gov/lead/approach-estimating-exposures-and-incremental-health-effects-lead-due-renovation-repair-and"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2018</Words>
  <Characters>11506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 Ruth</dc:creator>
  <cp:keywords/>
  <dc:description/>
  <cp:lastModifiedBy>CWadlington</cp:lastModifiedBy>
  <cp:revision>3</cp:revision>
  <cp:lastPrinted>2014-10-16T12:04:00Z</cp:lastPrinted>
  <dcterms:created xsi:type="dcterms:W3CDTF">2014-11-13T17:59:00Z</dcterms:created>
  <dcterms:modified xsi:type="dcterms:W3CDTF">2014-11-14T14:48:00Z</dcterms:modified>
</cp:coreProperties>
</file>