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D1" w:rsidRDefault="00B40FD1">
      <w:pPr>
        <w:widowControl/>
        <w:tabs>
          <w:tab w:val="left" w:pos="-720"/>
          <w:tab w:val="left" w:pos="0"/>
          <w:tab w:val="left" w:pos="4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2"/>
          <w:szCs w:val="22"/>
        </w:rPr>
      </w:pPr>
      <w:bookmarkStart w:id="0" w:name="_GoBack"/>
      <w:bookmarkEnd w:id="0"/>
    </w:p>
    <w:tbl>
      <w:tblPr>
        <w:tblW w:w="0" w:type="auto"/>
        <w:tblInd w:w="120" w:type="dxa"/>
        <w:tblLayout w:type="fixed"/>
        <w:tblCellMar>
          <w:left w:w="120" w:type="dxa"/>
          <w:right w:w="120" w:type="dxa"/>
        </w:tblCellMar>
        <w:tblLook w:val="0000" w:firstRow="0" w:lastRow="0" w:firstColumn="0" w:lastColumn="0" w:noHBand="0" w:noVBand="0"/>
      </w:tblPr>
      <w:tblGrid>
        <w:gridCol w:w="3364"/>
        <w:gridCol w:w="1856"/>
        <w:gridCol w:w="5579"/>
      </w:tblGrid>
      <w:tr w:rsidR="00B40FD1" w:rsidTr="00023A46">
        <w:tblPrEx>
          <w:tblCellMar>
            <w:top w:w="0" w:type="dxa"/>
            <w:bottom w:w="0" w:type="dxa"/>
          </w:tblCellMar>
        </w:tblPrEx>
        <w:trPr>
          <w:cantSplit/>
          <w:trHeight w:val="720"/>
          <w:tblHeader/>
        </w:trPr>
        <w:tc>
          <w:tcPr>
            <w:tcW w:w="3364" w:type="dxa"/>
            <w:tcBorders>
              <w:top w:val="double" w:sz="6" w:space="0" w:color="auto"/>
              <w:left w:val="double" w:sz="6" w:space="0" w:color="auto"/>
              <w:bottom w:val="nil"/>
              <w:right w:val="nil"/>
            </w:tcBorders>
            <w:shd w:val="pct10" w:color="auto" w:fill="FFFFFF"/>
          </w:tcPr>
          <w:p w:rsidR="00B40FD1" w:rsidRDefault="00B40FD1">
            <w:pPr>
              <w:widowControl/>
              <w:jc w:val="center"/>
            </w:pPr>
            <w:r>
              <w:rPr>
                <w:rFonts w:ascii="Times New Roman" w:hAnsi="Times New Roman" w:cs="Times New Roman"/>
                <w:sz w:val="22"/>
                <w:szCs w:val="22"/>
              </w:rPr>
              <w:t>Checklist Name</w:t>
            </w:r>
          </w:p>
        </w:tc>
        <w:tc>
          <w:tcPr>
            <w:tcW w:w="1856" w:type="dxa"/>
            <w:tcBorders>
              <w:top w:val="double" w:sz="6" w:space="0" w:color="auto"/>
              <w:left w:val="single" w:sz="6" w:space="0" w:color="auto"/>
              <w:bottom w:val="nil"/>
              <w:right w:val="nil"/>
            </w:tcBorders>
            <w:shd w:val="pct10" w:color="auto" w:fill="FFFFFF"/>
          </w:tcPr>
          <w:p w:rsidR="00B40FD1" w:rsidRDefault="00B40FD1">
            <w:pPr>
              <w:widowControl/>
              <w:jc w:val="center"/>
            </w:pPr>
            <w:r>
              <w:rPr>
                <w:rFonts w:ascii="Times New Roman" w:hAnsi="Times New Roman" w:cs="Times New Roman"/>
                <w:sz w:val="22"/>
                <w:szCs w:val="22"/>
              </w:rPr>
              <w:t>Versions Available</w:t>
            </w:r>
          </w:p>
        </w:tc>
        <w:tc>
          <w:tcPr>
            <w:tcW w:w="5579" w:type="dxa"/>
            <w:tcBorders>
              <w:top w:val="double" w:sz="6" w:space="0" w:color="auto"/>
              <w:left w:val="single" w:sz="6" w:space="0" w:color="auto"/>
              <w:bottom w:val="nil"/>
              <w:right w:val="double" w:sz="6" w:space="0" w:color="auto"/>
            </w:tcBorders>
            <w:shd w:val="pct10" w:color="auto" w:fill="FFFFFF"/>
          </w:tcPr>
          <w:p w:rsidR="00B40FD1" w:rsidRDefault="00B40FD1">
            <w:pPr>
              <w:widowControl/>
              <w:jc w:val="center"/>
            </w:pPr>
            <w:r>
              <w:rPr>
                <w:rFonts w:ascii="Times New Roman" w:hAnsi="Times New Roman" w:cs="Times New Roman"/>
                <w:sz w:val="22"/>
                <w:szCs w:val="22"/>
              </w:rPr>
              <w:t>Revision Checklists Included</w:t>
            </w:r>
          </w:p>
        </w:tc>
      </w:tr>
      <w:tr w:rsidR="00B40FD1">
        <w:tblPrEx>
          <w:tblCellMar>
            <w:top w:w="0" w:type="dxa"/>
            <w:bottom w:w="0" w:type="dxa"/>
          </w:tblCellMar>
        </w:tblPrEx>
        <w:trPr>
          <w:cantSplit/>
          <w:trHeight w:val="403"/>
        </w:trPr>
        <w:tc>
          <w:tcPr>
            <w:tcW w:w="3364" w:type="dxa"/>
            <w:tcBorders>
              <w:top w:val="single" w:sz="6" w:space="0" w:color="auto"/>
              <w:left w:val="double" w:sz="6" w:space="0" w:color="auto"/>
              <w:bottom w:val="nil"/>
              <w:right w:val="nil"/>
            </w:tcBorders>
            <w:shd w:val="clear" w:color="auto" w:fill="FFFFFF"/>
          </w:tcPr>
          <w:p w:rsidR="00B40FD1" w:rsidRDefault="00B40FD1">
            <w:pPr>
              <w:widowControl/>
            </w:pPr>
            <w:r>
              <w:rPr>
                <w:rFonts w:ascii="Times New Roman" w:hAnsi="Times New Roman" w:cs="Times New Roman"/>
                <w:sz w:val="22"/>
                <w:szCs w:val="22"/>
              </w:rPr>
              <w:t>Organic Air Emission Standards for Tanks, Surface Impoundments, and Containers</w:t>
            </w:r>
          </w:p>
        </w:tc>
        <w:tc>
          <w:tcPr>
            <w:tcW w:w="1856" w:type="dxa"/>
            <w:tcBorders>
              <w:top w:val="single" w:sz="6" w:space="0" w:color="auto"/>
              <w:left w:val="single" w:sz="6" w:space="0" w:color="auto"/>
              <w:bottom w:val="nil"/>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1998</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2000</w:t>
            </w:r>
          </w:p>
          <w:p w:rsidR="00B40FD1" w:rsidRPr="00FD6005" w:rsidRDefault="00B40FD1">
            <w:pPr>
              <w:widowControl/>
              <w:rPr>
                <w:rFonts w:ascii="Times New Roman" w:hAnsi="Times New Roman" w:cs="Times New Roman"/>
                <w:sz w:val="22"/>
                <w:szCs w:val="22"/>
              </w:rPr>
            </w:pPr>
            <w:r w:rsidRPr="00FD6005">
              <w:rPr>
                <w:rFonts w:ascii="Times New Roman" w:hAnsi="Times New Roman" w:cs="Times New Roman"/>
                <w:sz w:val="22"/>
                <w:szCs w:val="22"/>
              </w:rPr>
              <w:t>June 2001</w:t>
            </w:r>
          </w:p>
          <w:p w:rsidR="00FD6005" w:rsidRDefault="00FD6005">
            <w:pPr>
              <w:widowControl/>
            </w:pPr>
            <w:r>
              <w:rPr>
                <w:rFonts w:ascii="Times New Roman" w:hAnsi="Times New Roman" w:cs="Times New Roman"/>
                <w:b/>
                <w:bCs/>
                <w:sz w:val="22"/>
                <w:szCs w:val="22"/>
              </w:rPr>
              <w:t>December 2002</w:t>
            </w:r>
          </w:p>
        </w:tc>
        <w:tc>
          <w:tcPr>
            <w:tcW w:w="5579" w:type="dxa"/>
            <w:tcBorders>
              <w:top w:val="single" w:sz="6" w:space="0" w:color="auto"/>
              <w:left w:val="single" w:sz="6" w:space="0" w:color="auto"/>
              <w:bottom w:val="nil"/>
              <w:right w:val="double" w:sz="6" w:space="0" w:color="auto"/>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154</w:t>
            </w:r>
            <w:r>
              <w:rPr>
                <w:rFonts w:ascii="Times New Roman" w:hAnsi="Times New Roman" w:cs="Times New Roman"/>
                <w:sz w:val="22"/>
                <w:szCs w:val="22"/>
                <w:vertAlign w:val="superscript"/>
              </w:rPr>
              <w:footnoteReference w:id="1"/>
            </w:r>
            <w:r>
              <w:rPr>
                <w:rFonts w:ascii="Times New Roman" w:hAnsi="Times New Roman" w:cs="Times New Roman"/>
                <w:sz w:val="22"/>
                <w:szCs w:val="22"/>
              </w:rPr>
              <w:t>, 163</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6/98 version plus 177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6/99 version</w:t>
            </w:r>
          </w:p>
          <w:p w:rsidR="00B40FD1" w:rsidRPr="00FD6005" w:rsidRDefault="003A74B8">
            <w:pPr>
              <w:widowControl/>
              <w:rPr>
                <w:rFonts w:ascii="Times New Roman" w:hAnsi="Times New Roman" w:cs="Times New Roman"/>
                <w:sz w:val="22"/>
                <w:szCs w:val="22"/>
              </w:rPr>
            </w:pPr>
            <w:r>
              <w:rPr>
                <w:rFonts w:ascii="Times New Roman" w:hAnsi="Times New Roman" w:cs="Times New Roman"/>
                <w:sz w:val="22"/>
                <w:szCs w:val="22"/>
              </w:rPr>
              <w:t>Same as 6/99</w:t>
            </w:r>
            <w:r w:rsidR="00B40FD1" w:rsidRPr="00FD6005">
              <w:rPr>
                <w:rFonts w:ascii="Times New Roman" w:hAnsi="Times New Roman" w:cs="Times New Roman"/>
                <w:sz w:val="22"/>
                <w:szCs w:val="22"/>
              </w:rPr>
              <w:t xml:space="preserve"> version</w:t>
            </w:r>
          </w:p>
          <w:p w:rsidR="00FD6005" w:rsidRDefault="003A74B8">
            <w:pPr>
              <w:widowControl/>
            </w:pPr>
            <w:r>
              <w:rPr>
                <w:rFonts w:ascii="Times New Roman" w:hAnsi="Times New Roman" w:cs="Times New Roman"/>
                <w:b/>
                <w:bCs/>
                <w:sz w:val="22"/>
                <w:szCs w:val="22"/>
              </w:rPr>
              <w:t>Same as 6/99</w:t>
            </w:r>
            <w:r w:rsidR="00FD6005">
              <w:rPr>
                <w:rFonts w:ascii="Times New Roman" w:hAnsi="Times New Roman" w:cs="Times New Roman"/>
                <w:b/>
                <w:bCs/>
                <w:sz w:val="22"/>
                <w:szCs w:val="22"/>
              </w:rPr>
              <w:t xml:space="preserve"> version</w:t>
            </w:r>
          </w:p>
        </w:tc>
      </w:tr>
      <w:tr w:rsidR="00B40FD1">
        <w:tblPrEx>
          <w:tblCellMar>
            <w:top w:w="0" w:type="dxa"/>
            <w:bottom w:w="0" w:type="dxa"/>
          </w:tblCellMar>
        </w:tblPrEx>
        <w:trPr>
          <w:cantSplit/>
          <w:trHeight w:val="1977"/>
        </w:trPr>
        <w:tc>
          <w:tcPr>
            <w:tcW w:w="3364" w:type="dxa"/>
            <w:tcBorders>
              <w:top w:val="single" w:sz="6" w:space="0" w:color="auto"/>
              <w:left w:val="double" w:sz="6" w:space="0" w:color="auto"/>
              <w:bottom w:val="nil"/>
              <w:right w:val="nil"/>
            </w:tcBorders>
            <w:shd w:val="clear" w:color="auto" w:fill="FFFFFF"/>
          </w:tcPr>
          <w:p w:rsidR="00B40FD1" w:rsidRDefault="00B40FD1">
            <w:pPr>
              <w:widowControl/>
            </w:pPr>
            <w:r>
              <w:rPr>
                <w:rFonts w:ascii="Times New Roman" w:hAnsi="Times New Roman" w:cs="Times New Roman"/>
                <w:sz w:val="22"/>
                <w:szCs w:val="22"/>
              </w:rPr>
              <w:t>Burning of Hazardous Waste in Boilers and Industrial Furnaces</w:t>
            </w:r>
          </w:p>
        </w:tc>
        <w:tc>
          <w:tcPr>
            <w:tcW w:w="1856" w:type="dxa"/>
            <w:tcBorders>
              <w:top w:val="single" w:sz="6" w:space="0" w:color="auto"/>
              <w:left w:val="single" w:sz="6" w:space="0" w:color="auto"/>
              <w:bottom w:val="nil"/>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Dec. 1991</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1992</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1993</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1995</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1996</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1998</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2000</w:t>
            </w:r>
          </w:p>
          <w:p w:rsidR="00B40FD1" w:rsidRPr="00FD6005" w:rsidRDefault="00B40FD1">
            <w:pPr>
              <w:widowControl/>
              <w:rPr>
                <w:rFonts w:ascii="Times New Roman" w:hAnsi="Times New Roman" w:cs="Times New Roman"/>
                <w:sz w:val="22"/>
                <w:szCs w:val="22"/>
              </w:rPr>
            </w:pPr>
            <w:r w:rsidRPr="00FD6005">
              <w:rPr>
                <w:rFonts w:ascii="Times New Roman" w:hAnsi="Times New Roman" w:cs="Times New Roman"/>
                <w:sz w:val="22"/>
                <w:szCs w:val="22"/>
              </w:rPr>
              <w:t>June 2001</w:t>
            </w:r>
          </w:p>
          <w:p w:rsidR="00FD6005" w:rsidRDefault="00FD6005">
            <w:pPr>
              <w:widowControl/>
            </w:pPr>
            <w:r>
              <w:rPr>
                <w:rFonts w:ascii="Times New Roman" w:hAnsi="Times New Roman" w:cs="Times New Roman"/>
                <w:b/>
                <w:bCs/>
                <w:sz w:val="22"/>
                <w:szCs w:val="22"/>
              </w:rPr>
              <w:t>December 2002</w:t>
            </w:r>
          </w:p>
        </w:tc>
        <w:tc>
          <w:tcPr>
            <w:tcW w:w="5579" w:type="dxa"/>
            <w:tcBorders>
              <w:top w:val="single" w:sz="6" w:space="0" w:color="auto"/>
              <w:left w:val="single" w:sz="6" w:space="0" w:color="auto"/>
              <w:bottom w:val="nil"/>
              <w:right w:val="double" w:sz="6" w:space="0" w:color="auto"/>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85, 94, 96 &amp; 98</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Those in 12/91 version plus 105</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Those in 6/92 version plus 110, 111, 112</w:t>
            </w:r>
            <w:r>
              <w:rPr>
                <w:rFonts w:ascii="Times New Roman" w:hAnsi="Times New Roman" w:cs="Times New Roman"/>
                <w:sz w:val="22"/>
                <w:szCs w:val="22"/>
                <w:vertAlign w:val="superscript"/>
              </w:rPr>
              <w:footnoteReference w:id="2"/>
            </w:r>
            <w:r>
              <w:rPr>
                <w:rFonts w:ascii="Times New Roman" w:hAnsi="Times New Roman" w:cs="Times New Roman"/>
                <w:sz w:val="22"/>
                <w:szCs w:val="22"/>
              </w:rPr>
              <w:t xml:space="preserve"> &amp; 114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Those in 6/93 version plus 125 &amp; 127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6/94 version plus 135, 137, 142B, &amp; 144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6/95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6/95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6/95 version plus 164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6/98 version plus 169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6/99 version plus 182</w:t>
            </w:r>
          </w:p>
          <w:p w:rsidR="00B40FD1" w:rsidRDefault="00B40FD1">
            <w:pPr>
              <w:widowControl/>
              <w:rPr>
                <w:rFonts w:ascii="Times New Roman" w:hAnsi="Times New Roman" w:cs="Times New Roman"/>
                <w:sz w:val="22"/>
                <w:szCs w:val="22"/>
              </w:rPr>
            </w:pPr>
            <w:r w:rsidRPr="00FD6005">
              <w:rPr>
                <w:rFonts w:ascii="Times New Roman" w:hAnsi="Times New Roman" w:cs="Times New Roman"/>
                <w:sz w:val="22"/>
                <w:szCs w:val="22"/>
              </w:rPr>
              <w:t>Same as 6/00 version</w:t>
            </w:r>
          </w:p>
          <w:p w:rsidR="00FD6005" w:rsidRPr="00FD6005" w:rsidRDefault="003A74B8">
            <w:pPr>
              <w:widowControl/>
              <w:rPr>
                <w:b/>
                <w:bCs/>
              </w:rPr>
            </w:pPr>
            <w:r>
              <w:rPr>
                <w:rFonts w:ascii="Times New Roman" w:hAnsi="Times New Roman" w:cs="Times New Roman"/>
                <w:b/>
                <w:bCs/>
                <w:sz w:val="22"/>
                <w:szCs w:val="22"/>
              </w:rPr>
              <w:t>Same as 6/00</w:t>
            </w:r>
            <w:r w:rsidR="00FD6005" w:rsidRPr="00FD6005">
              <w:rPr>
                <w:rFonts w:ascii="Times New Roman" w:hAnsi="Times New Roman" w:cs="Times New Roman"/>
                <w:b/>
                <w:bCs/>
                <w:sz w:val="22"/>
                <w:szCs w:val="22"/>
              </w:rPr>
              <w:t xml:space="preserve"> version plus 197, 198, </w:t>
            </w:r>
            <w:r w:rsidR="00C457DF">
              <w:rPr>
                <w:rFonts w:ascii="Times New Roman" w:hAnsi="Times New Roman" w:cs="Times New Roman"/>
                <w:b/>
                <w:bCs/>
                <w:sz w:val="22"/>
                <w:szCs w:val="22"/>
              </w:rPr>
              <w:t xml:space="preserve"> &amp; </w:t>
            </w:r>
            <w:r w:rsidR="00FD6005" w:rsidRPr="00FD6005">
              <w:rPr>
                <w:rFonts w:ascii="Times New Roman" w:hAnsi="Times New Roman" w:cs="Times New Roman"/>
                <w:b/>
                <w:bCs/>
                <w:sz w:val="22"/>
                <w:szCs w:val="22"/>
              </w:rPr>
              <w:t>202</w:t>
            </w:r>
          </w:p>
        </w:tc>
      </w:tr>
      <w:tr w:rsidR="00B40FD1">
        <w:tblPrEx>
          <w:tblCellMar>
            <w:top w:w="0" w:type="dxa"/>
            <w:bottom w:w="0" w:type="dxa"/>
          </w:tblCellMar>
        </w:tblPrEx>
        <w:trPr>
          <w:cantSplit/>
          <w:trHeight w:val="2236"/>
        </w:trPr>
        <w:tc>
          <w:tcPr>
            <w:tcW w:w="3364" w:type="dxa"/>
            <w:tcBorders>
              <w:top w:val="single" w:sz="6" w:space="0" w:color="auto"/>
              <w:left w:val="double" w:sz="6" w:space="0" w:color="auto"/>
              <w:bottom w:val="nil"/>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Land Disposal Restrictions</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 xml:space="preserve">  through June 30, 1992</w:t>
            </w:r>
          </w:p>
          <w:p w:rsidR="00B40FD1" w:rsidRDefault="00B40FD1">
            <w:pPr>
              <w:widowControl/>
            </w:pPr>
          </w:p>
        </w:tc>
        <w:tc>
          <w:tcPr>
            <w:tcW w:w="1856" w:type="dxa"/>
            <w:tcBorders>
              <w:top w:val="single" w:sz="6" w:space="0" w:color="auto"/>
              <w:left w:val="single" w:sz="6" w:space="0" w:color="auto"/>
              <w:bottom w:val="nil"/>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1990</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1991</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1992</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1993</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1995</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Feb. 19, 1997</w:t>
            </w:r>
            <w:r>
              <w:rPr>
                <w:rFonts w:ascii="Times New Roman" w:hAnsi="Times New Roman" w:cs="Times New Roman"/>
                <w:sz w:val="22"/>
                <w:szCs w:val="22"/>
                <w:vertAlign w:val="superscript"/>
              </w:rPr>
              <w:footnoteReference w:id="3"/>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1998</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2000</w:t>
            </w:r>
          </w:p>
          <w:p w:rsidR="00B40FD1" w:rsidRPr="001567EB" w:rsidRDefault="00B40FD1">
            <w:pPr>
              <w:widowControl/>
              <w:rPr>
                <w:rFonts w:ascii="Times New Roman" w:hAnsi="Times New Roman" w:cs="Times New Roman"/>
                <w:sz w:val="22"/>
                <w:szCs w:val="22"/>
              </w:rPr>
            </w:pPr>
            <w:r w:rsidRPr="001567EB">
              <w:rPr>
                <w:rFonts w:ascii="Times New Roman" w:hAnsi="Times New Roman" w:cs="Times New Roman"/>
                <w:sz w:val="22"/>
                <w:szCs w:val="22"/>
              </w:rPr>
              <w:t>June 2001</w:t>
            </w:r>
          </w:p>
          <w:p w:rsidR="00FD6005" w:rsidRDefault="00FD6005">
            <w:pPr>
              <w:widowControl/>
            </w:pPr>
            <w:r>
              <w:rPr>
                <w:rFonts w:ascii="Times New Roman" w:hAnsi="Times New Roman" w:cs="Times New Roman"/>
                <w:b/>
                <w:bCs/>
                <w:sz w:val="22"/>
                <w:szCs w:val="22"/>
              </w:rPr>
              <w:t>December 2002</w:t>
            </w:r>
          </w:p>
        </w:tc>
        <w:tc>
          <w:tcPr>
            <w:tcW w:w="5579" w:type="dxa"/>
            <w:tcBorders>
              <w:top w:val="single" w:sz="6" w:space="0" w:color="auto"/>
              <w:left w:val="single" w:sz="6" w:space="0" w:color="auto"/>
              <w:bottom w:val="nil"/>
              <w:right w:val="double" w:sz="6" w:space="0" w:color="auto"/>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34, 39, 50, 62, 63, 66, 78</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Those in 6/90 version plus 83</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Those in 6/91 version plus 95, 102, 103 &amp; 106</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Those in 6/92 version plus 109, 116, 123 &amp; 124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6/93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 xml:space="preserve">Those in 6/93 version plus 136, 137 &amp; 142A-142E </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Those in 6/95 version plus 151 (Rules 151 through 151.6)</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6/92 version</w:t>
            </w:r>
            <w:r>
              <w:rPr>
                <w:rFonts w:ascii="Times New Roman" w:hAnsi="Times New Roman" w:cs="Times New Roman"/>
                <w:sz w:val="22"/>
                <w:szCs w:val="22"/>
                <w:vertAlign w:val="superscript"/>
              </w:rPr>
              <w:footnoteReference w:id="4"/>
            </w:r>
            <w:r>
              <w:rPr>
                <w:rFonts w:ascii="Times New Roman" w:hAnsi="Times New Roman" w:cs="Times New Roman"/>
                <w:sz w:val="22"/>
                <w:szCs w:val="22"/>
              </w:rPr>
              <w:t xml:space="preserve"> </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6/92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6/92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6/92 version</w:t>
            </w:r>
          </w:p>
          <w:p w:rsidR="00B40FD1" w:rsidRPr="001567EB" w:rsidRDefault="00B40FD1">
            <w:pPr>
              <w:widowControl/>
              <w:rPr>
                <w:rFonts w:ascii="Times New Roman" w:hAnsi="Times New Roman" w:cs="Times New Roman"/>
                <w:sz w:val="22"/>
                <w:szCs w:val="22"/>
              </w:rPr>
            </w:pPr>
            <w:r w:rsidRPr="001567EB">
              <w:rPr>
                <w:rFonts w:ascii="Times New Roman" w:hAnsi="Times New Roman" w:cs="Times New Roman"/>
                <w:sz w:val="22"/>
                <w:szCs w:val="22"/>
              </w:rPr>
              <w:t>Same as 6/92 version</w:t>
            </w:r>
          </w:p>
          <w:p w:rsidR="00FD6005" w:rsidRDefault="00FD6005">
            <w:pPr>
              <w:widowControl/>
            </w:pPr>
            <w:r>
              <w:rPr>
                <w:rFonts w:ascii="Times New Roman" w:hAnsi="Times New Roman" w:cs="Times New Roman"/>
                <w:b/>
                <w:bCs/>
                <w:sz w:val="22"/>
                <w:szCs w:val="22"/>
              </w:rPr>
              <w:t>Same as 6/92 version</w:t>
            </w:r>
          </w:p>
        </w:tc>
      </w:tr>
      <w:tr w:rsidR="00B40FD1">
        <w:tblPrEx>
          <w:tblCellMar>
            <w:top w:w="0" w:type="dxa"/>
            <w:bottom w:w="0" w:type="dxa"/>
          </w:tblCellMar>
        </w:tblPrEx>
        <w:trPr>
          <w:cantSplit/>
          <w:trHeight w:val="940"/>
        </w:trPr>
        <w:tc>
          <w:tcPr>
            <w:tcW w:w="3364" w:type="dxa"/>
            <w:tcBorders>
              <w:top w:val="single" w:sz="6" w:space="0" w:color="auto"/>
              <w:left w:val="double" w:sz="6" w:space="0" w:color="auto"/>
              <w:bottom w:val="nil"/>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lastRenderedPageBreak/>
              <w:t>Land Disposal Restrictions</w:t>
            </w:r>
          </w:p>
          <w:p w:rsidR="00B40FD1" w:rsidRDefault="00B40FD1">
            <w:pPr>
              <w:widowControl/>
            </w:pPr>
            <w:r>
              <w:rPr>
                <w:rFonts w:ascii="Times New Roman" w:hAnsi="Times New Roman" w:cs="Times New Roman"/>
                <w:sz w:val="22"/>
                <w:szCs w:val="22"/>
              </w:rPr>
              <w:t>Phases I, II, III, &amp; IV</w:t>
            </w:r>
          </w:p>
        </w:tc>
        <w:tc>
          <w:tcPr>
            <w:tcW w:w="1856" w:type="dxa"/>
            <w:tcBorders>
              <w:top w:val="single" w:sz="6" w:space="0" w:color="auto"/>
              <w:left w:val="single" w:sz="6" w:space="0" w:color="auto"/>
              <w:bottom w:val="nil"/>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1995</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Feb. 19, 1997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1998</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1999</w:t>
            </w:r>
          </w:p>
          <w:p w:rsidR="00B40FD1" w:rsidRDefault="00B40FD1">
            <w:pPr>
              <w:widowControl/>
              <w:rPr>
                <w:rFonts w:ascii="Times New Roman" w:hAnsi="Times New Roman" w:cs="Times New Roman"/>
                <w:sz w:val="22"/>
                <w:szCs w:val="22"/>
              </w:rPr>
            </w:pP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2000</w:t>
            </w:r>
          </w:p>
          <w:p w:rsidR="00B40FD1" w:rsidRDefault="00B40FD1">
            <w:pPr>
              <w:widowControl/>
              <w:rPr>
                <w:rFonts w:ascii="Times New Roman" w:hAnsi="Times New Roman" w:cs="Times New Roman"/>
                <w:sz w:val="22"/>
                <w:szCs w:val="22"/>
              </w:rPr>
            </w:pPr>
            <w:r w:rsidRPr="00C457DF">
              <w:rPr>
                <w:rFonts w:ascii="Times New Roman" w:hAnsi="Times New Roman" w:cs="Times New Roman"/>
                <w:sz w:val="22"/>
                <w:szCs w:val="22"/>
              </w:rPr>
              <w:t>June 2001</w:t>
            </w:r>
          </w:p>
          <w:p w:rsidR="00C457DF" w:rsidRPr="00C457DF" w:rsidRDefault="00C457DF">
            <w:pPr>
              <w:widowControl/>
              <w:rPr>
                <w:b/>
                <w:bCs/>
              </w:rPr>
            </w:pPr>
            <w:r w:rsidRPr="00C457DF">
              <w:rPr>
                <w:rFonts w:ascii="Times New Roman" w:hAnsi="Times New Roman" w:cs="Times New Roman"/>
                <w:b/>
                <w:bCs/>
                <w:sz w:val="22"/>
                <w:szCs w:val="22"/>
              </w:rPr>
              <w:t>December 2002</w:t>
            </w:r>
          </w:p>
        </w:tc>
        <w:tc>
          <w:tcPr>
            <w:tcW w:w="5579" w:type="dxa"/>
            <w:tcBorders>
              <w:top w:val="single" w:sz="6" w:space="0" w:color="auto"/>
              <w:left w:val="single" w:sz="6" w:space="0" w:color="auto"/>
              <w:bottom w:val="nil"/>
              <w:right w:val="double" w:sz="6" w:space="0" w:color="auto"/>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109, 116, 123 &amp; 124, 136, 137 &amp; 142A-142E</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6/95 version plus 151 (Rules 151 through 151.6)</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2/97 version plus 155, 157, &amp; 159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6/97 version plus 160, 161, 162, 165</w:t>
            </w:r>
            <w:r>
              <w:rPr>
                <w:rFonts w:ascii="Times New Roman" w:hAnsi="Times New Roman" w:cs="Times New Roman"/>
                <w:sz w:val="22"/>
                <w:szCs w:val="22"/>
                <w:vertAlign w:val="superscript"/>
              </w:rPr>
              <w:footnoteReference w:id="5"/>
            </w:r>
            <w:r>
              <w:rPr>
                <w:rFonts w:ascii="Times New Roman" w:hAnsi="Times New Roman" w:cs="Times New Roman"/>
                <w:sz w:val="22"/>
                <w:szCs w:val="22"/>
              </w:rPr>
              <w:t xml:space="preserve"> &amp; 167A-C</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6/98 version plus 169, 170, 171, 172, 173, 178, &amp; 179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6/99 version plus 181, 182, 183, 185, &amp; 187</w:t>
            </w:r>
          </w:p>
          <w:p w:rsidR="00B40FD1" w:rsidRPr="00C457DF" w:rsidRDefault="00B40FD1">
            <w:pPr>
              <w:widowControl/>
              <w:rPr>
                <w:rFonts w:ascii="Times New Roman" w:hAnsi="Times New Roman" w:cs="Times New Roman"/>
                <w:sz w:val="22"/>
                <w:szCs w:val="22"/>
              </w:rPr>
            </w:pPr>
            <w:r w:rsidRPr="00C457DF">
              <w:rPr>
                <w:rFonts w:ascii="Times New Roman" w:hAnsi="Times New Roman" w:cs="Times New Roman"/>
                <w:sz w:val="22"/>
                <w:szCs w:val="22"/>
              </w:rPr>
              <w:t>Same as 6/00 version plus 189, 190, &amp; 192B</w:t>
            </w:r>
          </w:p>
          <w:p w:rsidR="00C457DF" w:rsidRPr="00EE615B" w:rsidRDefault="00C457DF">
            <w:pPr>
              <w:widowControl/>
              <w:rPr>
                <w:b/>
                <w:bCs/>
                <w:sz w:val="22"/>
                <w:szCs w:val="22"/>
              </w:rPr>
            </w:pPr>
            <w:r w:rsidRPr="00EE615B">
              <w:rPr>
                <w:b/>
                <w:bCs/>
                <w:sz w:val="22"/>
                <w:szCs w:val="22"/>
              </w:rPr>
              <w:t>Same as 6/01 version plus 195, 200, &amp; 201</w:t>
            </w:r>
          </w:p>
        </w:tc>
      </w:tr>
      <w:tr w:rsidR="00B40FD1">
        <w:tblPrEx>
          <w:tblCellMar>
            <w:top w:w="0" w:type="dxa"/>
            <w:bottom w:w="0" w:type="dxa"/>
          </w:tblCellMar>
        </w:tblPrEx>
        <w:trPr>
          <w:cantSplit/>
          <w:trHeight w:val="1718"/>
        </w:trPr>
        <w:tc>
          <w:tcPr>
            <w:tcW w:w="3364" w:type="dxa"/>
            <w:tcBorders>
              <w:top w:val="single" w:sz="6" w:space="0" w:color="auto"/>
              <w:left w:val="double" w:sz="6" w:space="0" w:color="auto"/>
              <w:bottom w:val="nil"/>
              <w:right w:val="nil"/>
            </w:tcBorders>
            <w:shd w:val="clear" w:color="auto" w:fill="FFFFFF"/>
          </w:tcPr>
          <w:p w:rsidR="00B40FD1" w:rsidRDefault="00B40FD1">
            <w:pPr>
              <w:widowControl/>
            </w:pPr>
            <w:r>
              <w:rPr>
                <w:rFonts w:ascii="Times New Roman" w:hAnsi="Times New Roman" w:cs="Times New Roman"/>
                <w:sz w:val="22"/>
                <w:szCs w:val="22"/>
              </w:rPr>
              <w:t>Bevill Exclusion for Mining Wastes</w:t>
            </w:r>
          </w:p>
        </w:tc>
        <w:tc>
          <w:tcPr>
            <w:tcW w:w="1856" w:type="dxa"/>
            <w:tcBorders>
              <w:top w:val="single" w:sz="6" w:space="0" w:color="auto"/>
              <w:left w:val="single" w:sz="6" w:space="0" w:color="auto"/>
              <w:bottom w:val="nil"/>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1992</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1993</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1995</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1996</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1998</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2000</w:t>
            </w:r>
          </w:p>
          <w:p w:rsidR="00B40FD1" w:rsidRPr="00C457DF" w:rsidRDefault="00B40FD1">
            <w:pPr>
              <w:widowControl/>
              <w:rPr>
                <w:rFonts w:ascii="Times New Roman" w:hAnsi="Times New Roman" w:cs="Times New Roman"/>
                <w:sz w:val="22"/>
                <w:szCs w:val="22"/>
              </w:rPr>
            </w:pPr>
            <w:r w:rsidRPr="00C457DF">
              <w:rPr>
                <w:rFonts w:ascii="Times New Roman" w:hAnsi="Times New Roman" w:cs="Times New Roman"/>
                <w:sz w:val="22"/>
                <w:szCs w:val="22"/>
              </w:rPr>
              <w:t>June 2001</w:t>
            </w:r>
          </w:p>
          <w:p w:rsidR="00C457DF" w:rsidRDefault="00C457DF">
            <w:pPr>
              <w:widowControl/>
            </w:pPr>
            <w:r>
              <w:rPr>
                <w:rFonts w:ascii="Times New Roman" w:hAnsi="Times New Roman" w:cs="Times New Roman"/>
                <w:b/>
                <w:bCs/>
                <w:sz w:val="22"/>
                <w:szCs w:val="22"/>
              </w:rPr>
              <w:t>December 2002</w:t>
            </w:r>
          </w:p>
        </w:tc>
        <w:tc>
          <w:tcPr>
            <w:tcW w:w="5579" w:type="dxa"/>
            <w:tcBorders>
              <w:top w:val="single" w:sz="6" w:space="0" w:color="auto"/>
              <w:left w:val="single" w:sz="6" w:space="0" w:color="auto"/>
              <w:bottom w:val="nil"/>
              <w:right w:val="double" w:sz="6" w:space="0" w:color="auto"/>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53, 65, 71 &amp; 90</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6/92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6/92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6/92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6/92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6/92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6/92 version plus 167 E</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6/98 version</w:t>
            </w:r>
          </w:p>
          <w:p w:rsidR="00B40FD1" w:rsidRDefault="00EE615B">
            <w:pPr>
              <w:widowControl/>
              <w:rPr>
                <w:rFonts w:ascii="Times New Roman" w:hAnsi="Times New Roman" w:cs="Times New Roman"/>
                <w:sz w:val="22"/>
                <w:szCs w:val="22"/>
              </w:rPr>
            </w:pPr>
            <w:r>
              <w:rPr>
                <w:rFonts w:ascii="Times New Roman" w:hAnsi="Times New Roman" w:cs="Times New Roman"/>
                <w:sz w:val="22"/>
                <w:szCs w:val="22"/>
              </w:rPr>
              <w:t>Same as 6/98</w:t>
            </w:r>
            <w:r w:rsidR="00B40FD1">
              <w:rPr>
                <w:rFonts w:ascii="Times New Roman" w:hAnsi="Times New Roman" w:cs="Times New Roman"/>
                <w:sz w:val="22"/>
                <w:szCs w:val="22"/>
              </w:rPr>
              <w:t xml:space="preserve"> version</w:t>
            </w:r>
          </w:p>
          <w:p w:rsidR="00B40FD1" w:rsidRPr="00EE615B" w:rsidRDefault="00EE615B">
            <w:pPr>
              <w:widowControl/>
              <w:rPr>
                <w:rFonts w:ascii="Times New Roman" w:hAnsi="Times New Roman" w:cs="Times New Roman"/>
                <w:sz w:val="22"/>
                <w:szCs w:val="22"/>
              </w:rPr>
            </w:pPr>
            <w:r>
              <w:rPr>
                <w:rFonts w:ascii="Times New Roman" w:hAnsi="Times New Roman" w:cs="Times New Roman"/>
                <w:sz w:val="22"/>
                <w:szCs w:val="22"/>
              </w:rPr>
              <w:t>Same as 6/98</w:t>
            </w:r>
            <w:r w:rsidR="00B40FD1" w:rsidRPr="00EE615B">
              <w:rPr>
                <w:rFonts w:ascii="Times New Roman" w:hAnsi="Times New Roman" w:cs="Times New Roman"/>
                <w:sz w:val="22"/>
                <w:szCs w:val="22"/>
              </w:rPr>
              <w:t xml:space="preserve"> version</w:t>
            </w:r>
          </w:p>
          <w:p w:rsidR="00C457DF" w:rsidRDefault="003A74B8">
            <w:pPr>
              <w:widowControl/>
            </w:pPr>
            <w:r>
              <w:rPr>
                <w:rFonts w:ascii="Times New Roman" w:hAnsi="Times New Roman" w:cs="Times New Roman"/>
                <w:b/>
                <w:bCs/>
                <w:sz w:val="22"/>
                <w:szCs w:val="22"/>
              </w:rPr>
              <w:t>Same as 6/98</w:t>
            </w:r>
            <w:r w:rsidR="00C457DF">
              <w:rPr>
                <w:rFonts w:ascii="Times New Roman" w:hAnsi="Times New Roman" w:cs="Times New Roman"/>
                <w:b/>
                <w:bCs/>
                <w:sz w:val="22"/>
                <w:szCs w:val="22"/>
              </w:rPr>
              <w:t xml:space="preserve"> version</w:t>
            </w:r>
          </w:p>
        </w:tc>
      </w:tr>
      <w:tr w:rsidR="00B40FD1">
        <w:tblPrEx>
          <w:tblCellMar>
            <w:top w:w="0" w:type="dxa"/>
            <w:bottom w:w="0" w:type="dxa"/>
          </w:tblCellMar>
        </w:tblPrEx>
        <w:trPr>
          <w:cantSplit/>
          <w:trHeight w:val="1977"/>
        </w:trPr>
        <w:tc>
          <w:tcPr>
            <w:tcW w:w="3364" w:type="dxa"/>
            <w:tcBorders>
              <w:top w:val="single" w:sz="6" w:space="0" w:color="auto"/>
              <w:left w:val="double" w:sz="6" w:space="0" w:color="auto"/>
              <w:bottom w:val="nil"/>
              <w:right w:val="nil"/>
            </w:tcBorders>
            <w:shd w:val="clear" w:color="auto" w:fill="FFFFFF"/>
          </w:tcPr>
          <w:p w:rsidR="00B40FD1" w:rsidRDefault="00B40FD1">
            <w:pPr>
              <w:widowControl/>
            </w:pPr>
            <w:r>
              <w:rPr>
                <w:rFonts w:ascii="Times New Roman" w:hAnsi="Times New Roman" w:cs="Times New Roman"/>
                <w:sz w:val="22"/>
                <w:szCs w:val="22"/>
              </w:rPr>
              <w:t>Toxicity Characteristics Revisions</w:t>
            </w:r>
          </w:p>
        </w:tc>
        <w:tc>
          <w:tcPr>
            <w:tcW w:w="1856" w:type="dxa"/>
            <w:tcBorders>
              <w:top w:val="single" w:sz="6" w:space="0" w:color="auto"/>
              <w:left w:val="single" w:sz="6" w:space="0" w:color="auto"/>
              <w:bottom w:val="nil"/>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1991</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1992</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1993</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1995</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1996</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1998</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2000</w:t>
            </w:r>
          </w:p>
          <w:p w:rsidR="00B40FD1" w:rsidRPr="001567EB" w:rsidRDefault="00B40FD1">
            <w:pPr>
              <w:widowControl/>
              <w:rPr>
                <w:rFonts w:ascii="Times New Roman" w:hAnsi="Times New Roman" w:cs="Times New Roman"/>
                <w:sz w:val="22"/>
                <w:szCs w:val="22"/>
              </w:rPr>
            </w:pPr>
            <w:r w:rsidRPr="001567EB">
              <w:rPr>
                <w:rFonts w:ascii="Times New Roman" w:hAnsi="Times New Roman" w:cs="Times New Roman"/>
                <w:sz w:val="22"/>
                <w:szCs w:val="22"/>
              </w:rPr>
              <w:t>June 2001</w:t>
            </w:r>
          </w:p>
          <w:p w:rsidR="003A74B8" w:rsidRDefault="003A74B8">
            <w:pPr>
              <w:widowControl/>
            </w:pPr>
            <w:r>
              <w:rPr>
                <w:rFonts w:ascii="Times New Roman" w:hAnsi="Times New Roman" w:cs="Times New Roman"/>
                <w:b/>
                <w:bCs/>
                <w:sz w:val="22"/>
                <w:szCs w:val="22"/>
              </w:rPr>
              <w:t>December 2002</w:t>
            </w:r>
          </w:p>
        </w:tc>
        <w:tc>
          <w:tcPr>
            <w:tcW w:w="5579" w:type="dxa"/>
            <w:tcBorders>
              <w:top w:val="single" w:sz="6" w:space="0" w:color="auto"/>
              <w:left w:val="single" w:sz="6" w:space="0" w:color="auto"/>
              <w:bottom w:val="nil"/>
              <w:right w:val="double" w:sz="6" w:space="0" w:color="auto"/>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74, 80 &amp; 84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6/91</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Those in 6/91 version plus 108, 117 &amp; 119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6/93 version plus 126</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6/93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6/93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6/93 version plus 157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6/97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6/97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6/97 version</w:t>
            </w:r>
          </w:p>
          <w:p w:rsidR="00B40FD1" w:rsidRPr="001567EB" w:rsidRDefault="00B40FD1">
            <w:pPr>
              <w:widowControl/>
              <w:rPr>
                <w:rFonts w:ascii="Times New Roman" w:hAnsi="Times New Roman" w:cs="Times New Roman"/>
                <w:sz w:val="22"/>
                <w:szCs w:val="22"/>
              </w:rPr>
            </w:pPr>
            <w:r w:rsidRPr="001567EB">
              <w:rPr>
                <w:rFonts w:ascii="Times New Roman" w:hAnsi="Times New Roman" w:cs="Times New Roman"/>
                <w:sz w:val="22"/>
                <w:szCs w:val="22"/>
              </w:rPr>
              <w:t>Same as 6/97 version plus 192A</w:t>
            </w:r>
          </w:p>
          <w:p w:rsidR="003A74B8" w:rsidRDefault="003A74B8">
            <w:pPr>
              <w:widowControl/>
            </w:pPr>
            <w:r>
              <w:rPr>
                <w:rFonts w:ascii="Times New Roman" w:hAnsi="Times New Roman" w:cs="Times New Roman"/>
                <w:b/>
                <w:bCs/>
                <w:sz w:val="22"/>
                <w:szCs w:val="22"/>
              </w:rPr>
              <w:t>Same as 6/01 version</w:t>
            </w:r>
          </w:p>
        </w:tc>
      </w:tr>
      <w:tr w:rsidR="00B40FD1">
        <w:tblPrEx>
          <w:tblCellMar>
            <w:top w:w="0" w:type="dxa"/>
            <w:bottom w:w="0" w:type="dxa"/>
          </w:tblCellMar>
        </w:tblPrEx>
        <w:trPr>
          <w:cantSplit/>
          <w:trHeight w:val="1200"/>
        </w:trPr>
        <w:tc>
          <w:tcPr>
            <w:tcW w:w="3364" w:type="dxa"/>
            <w:tcBorders>
              <w:top w:val="single" w:sz="6" w:space="0" w:color="auto"/>
              <w:left w:val="double" w:sz="6" w:space="0" w:color="auto"/>
              <w:bottom w:val="nil"/>
              <w:right w:val="nil"/>
            </w:tcBorders>
            <w:shd w:val="clear" w:color="auto" w:fill="FFFFFF"/>
          </w:tcPr>
          <w:p w:rsidR="00B40FD1" w:rsidRDefault="00B40FD1">
            <w:pPr>
              <w:widowControl/>
            </w:pPr>
            <w:r>
              <w:rPr>
                <w:rFonts w:ascii="Times New Roman" w:hAnsi="Times New Roman" w:cs="Times New Roman"/>
                <w:sz w:val="22"/>
                <w:szCs w:val="22"/>
              </w:rPr>
              <w:lastRenderedPageBreak/>
              <w:t>Treatability Studies Sample Exemption</w:t>
            </w:r>
          </w:p>
        </w:tc>
        <w:tc>
          <w:tcPr>
            <w:tcW w:w="1856" w:type="dxa"/>
            <w:tcBorders>
              <w:top w:val="single" w:sz="6" w:space="0" w:color="auto"/>
              <w:left w:val="single" w:sz="6" w:space="0" w:color="auto"/>
              <w:bottom w:val="nil"/>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1995</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1996</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1998</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2000</w:t>
            </w:r>
          </w:p>
          <w:p w:rsidR="00B40FD1" w:rsidRPr="00A56AA7" w:rsidRDefault="00B40FD1">
            <w:pPr>
              <w:widowControl/>
              <w:rPr>
                <w:rFonts w:ascii="Times New Roman" w:hAnsi="Times New Roman" w:cs="Times New Roman"/>
                <w:sz w:val="22"/>
                <w:szCs w:val="22"/>
              </w:rPr>
            </w:pPr>
            <w:r w:rsidRPr="00A56AA7">
              <w:rPr>
                <w:rFonts w:ascii="Times New Roman" w:hAnsi="Times New Roman" w:cs="Times New Roman"/>
                <w:sz w:val="22"/>
                <w:szCs w:val="22"/>
              </w:rPr>
              <w:t>June 2001</w:t>
            </w:r>
          </w:p>
          <w:p w:rsidR="00A56AA7" w:rsidRDefault="00A56AA7">
            <w:pPr>
              <w:widowControl/>
            </w:pPr>
            <w:r>
              <w:rPr>
                <w:rFonts w:ascii="Times New Roman" w:hAnsi="Times New Roman" w:cs="Times New Roman"/>
                <w:b/>
                <w:bCs/>
                <w:sz w:val="22"/>
                <w:szCs w:val="22"/>
              </w:rPr>
              <w:t>December 2002</w:t>
            </w:r>
          </w:p>
        </w:tc>
        <w:tc>
          <w:tcPr>
            <w:tcW w:w="5579" w:type="dxa"/>
            <w:tcBorders>
              <w:top w:val="single" w:sz="6" w:space="0" w:color="auto"/>
              <w:left w:val="single" w:sz="6" w:space="0" w:color="auto"/>
              <w:bottom w:val="nil"/>
              <w:right w:val="double" w:sz="6" w:space="0" w:color="auto"/>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49 &amp; 129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6/94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6/94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6/94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6/94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6/94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6/94 version</w:t>
            </w:r>
          </w:p>
          <w:p w:rsidR="00A56AA7" w:rsidRDefault="00A56AA7">
            <w:pPr>
              <w:widowControl/>
              <w:rPr>
                <w:rFonts w:ascii="Times New Roman" w:hAnsi="Times New Roman" w:cs="Times New Roman"/>
                <w:sz w:val="22"/>
                <w:szCs w:val="22"/>
              </w:rPr>
            </w:pPr>
            <w:r>
              <w:rPr>
                <w:rFonts w:ascii="Times New Roman" w:hAnsi="Times New Roman" w:cs="Times New Roman"/>
                <w:sz w:val="22"/>
                <w:szCs w:val="22"/>
              </w:rPr>
              <w:t>Same as 6/94 version</w:t>
            </w:r>
          </w:p>
          <w:p w:rsidR="00B40FD1" w:rsidRDefault="00B40FD1">
            <w:pPr>
              <w:widowControl/>
            </w:pPr>
            <w:r>
              <w:rPr>
                <w:rFonts w:ascii="Times New Roman" w:hAnsi="Times New Roman" w:cs="Times New Roman"/>
                <w:b/>
                <w:bCs/>
                <w:sz w:val="22"/>
                <w:szCs w:val="22"/>
              </w:rPr>
              <w:t>Same as 6/94 version</w:t>
            </w:r>
          </w:p>
        </w:tc>
      </w:tr>
      <w:tr w:rsidR="00B40FD1">
        <w:tblPrEx>
          <w:tblCellMar>
            <w:top w:w="0" w:type="dxa"/>
            <w:bottom w:w="0" w:type="dxa"/>
          </w:tblCellMar>
        </w:tblPrEx>
        <w:trPr>
          <w:cantSplit/>
          <w:trHeight w:val="403"/>
        </w:trPr>
        <w:tc>
          <w:tcPr>
            <w:tcW w:w="3364" w:type="dxa"/>
            <w:tcBorders>
              <w:top w:val="single" w:sz="6" w:space="0" w:color="auto"/>
              <w:left w:val="double" w:sz="6" w:space="0" w:color="auto"/>
              <w:bottom w:val="nil"/>
              <w:right w:val="nil"/>
            </w:tcBorders>
            <w:shd w:val="clear" w:color="auto" w:fill="FFFFFF"/>
          </w:tcPr>
          <w:p w:rsidR="00B40FD1" w:rsidRDefault="00B40FD1">
            <w:pPr>
              <w:widowControl/>
            </w:pPr>
            <w:r>
              <w:rPr>
                <w:rFonts w:ascii="Times New Roman" w:hAnsi="Times New Roman" w:cs="Times New Roman"/>
                <w:sz w:val="22"/>
                <w:szCs w:val="22"/>
              </w:rPr>
              <w:t>Recycled Used Oil Management Standards Waste Treatment, Storage, and Disposal Facilities</w:t>
            </w:r>
          </w:p>
        </w:tc>
        <w:tc>
          <w:tcPr>
            <w:tcW w:w="1856" w:type="dxa"/>
            <w:tcBorders>
              <w:top w:val="single" w:sz="6" w:space="0" w:color="auto"/>
              <w:left w:val="single" w:sz="6" w:space="0" w:color="auto"/>
              <w:bottom w:val="nil"/>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1995</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1996</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July 14, 1998</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2000</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2001</w:t>
            </w:r>
          </w:p>
          <w:p w:rsidR="00A56AA7" w:rsidRPr="00A56AA7" w:rsidRDefault="00A56AA7">
            <w:pPr>
              <w:widowControl/>
              <w:rPr>
                <w:b/>
                <w:bCs/>
              </w:rPr>
            </w:pPr>
            <w:r w:rsidRPr="00A56AA7">
              <w:rPr>
                <w:rFonts w:ascii="Times New Roman" w:hAnsi="Times New Roman" w:cs="Times New Roman"/>
                <w:b/>
                <w:bCs/>
                <w:sz w:val="22"/>
                <w:szCs w:val="22"/>
              </w:rPr>
              <w:t>December 2002</w:t>
            </w:r>
          </w:p>
        </w:tc>
        <w:tc>
          <w:tcPr>
            <w:tcW w:w="5579" w:type="dxa"/>
            <w:tcBorders>
              <w:top w:val="single" w:sz="6" w:space="0" w:color="auto"/>
              <w:left w:val="single" w:sz="6" w:space="0" w:color="auto"/>
              <w:bottom w:val="nil"/>
              <w:right w:val="double" w:sz="6" w:space="0" w:color="auto"/>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112, 122 &amp; 130</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6/94 version plus 135 &amp; 142B</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6/95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6/95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6/95 version plus 166</w:t>
            </w:r>
            <w:r>
              <w:rPr>
                <w:rFonts w:ascii="Times New Roman" w:hAnsi="Times New Roman" w:cs="Times New Roman"/>
                <w:sz w:val="22"/>
                <w:szCs w:val="22"/>
                <w:vertAlign w:val="superscript"/>
              </w:rPr>
              <w:footnoteReference w:id="6"/>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6/98 version plus 169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6/99 version plus 182</w:t>
            </w:r>
          </w:p>
          <w:p w:rsidR="00B40FD1" w:rsidRDefault="00B40FD1">
            <w:pPr>
              <w:widowControl/>
              <w:rPr>
                <w:rFonts w:ascii="Times New Roman" w:hAnsi="Times New Roman" w:cs="Times New Roman"/>
                <w:sz w:val="22"/>
                <w:szCs w:val="22"/>
              </w:rPr>
            </w:pPr>
            <w:r w:rsidRPr="00A56AA7">
              <w:rPr>
                <w:rFonts w:ascii="Times New Roman" w:hAnsi="Times New Roman" w:cs="Times New Roman"/>
                <w:sz w:val="22"/>
                <w:szCs w:val="22"/>
              </w:rPr>
              <w:t>Same as 6/00 version</w:t>
            </w:r>
          </w:p>
          <w:p w:rsidR="00A56AA7" w:rsidRPr="00A56AA7" w:rsidRDefault="00A56AA7">
            <w:pPr>
              <w:widowControl/>
              <w:rPr>
                <w:b/>
                <w:bCs/>
              </w:rPr>
            </w:pPr>
            <w:r w:rsidRPr="00A56AA7">
              <w:rPr>
                <w:rFonts w:ascii="Times New Roman" w:hAnsi="Times New Roman" w:cs="Times New Roman"/>
                <w:b/>
                <w:bCs/>
                <w:sz w:val="22"/>
                <w:szCs w:val="22"/>
              </w:rPr>
              <w:t>Same as 6/01 version</w:t>
            </w:r>
          </w:p>
        </w:tc>
      </w:tr>
      <w:tr w:rsidR="00B40FD1">
        <w:tblPrEx>
          <w:tblCellMar>
            <w:top w:w="0" w:type="dxa"/>
            <w:bottom w:w="0" w:type="dxa"/>
          </w:tblCellMar>
        </w:tblPrEx>
        <w:trPr>
          <w:cantSplit/>
          <w:trHeight w:val="2035"/>
        </w:trPr>
        <w:tc>
          <w:tcPr>
            <w:tcW w:w="3364" w:type="dxa"/>
            <w:tcBorders>
              <w:top w:val="single" w:sz="6" w:space="0" w:color="auto"/>
              <w:left w:val="double" w:sz="6" w:space="0" w:color="auto"/>
              <w:bottom w:val="nil"/>
              <w:right w:val="nil"/>
            </w:tcBorders>
            <w:shd w:val="clear" w:color="auto" w:fill="FFFFFF"/>
          </w:tcPr>
          <w:p w:rsidR="00B40FD1" w:rsidRDefault="00B40FD1">
            <w:pPr>
              <w:widowControl/>
            </w:pPr>
            <w:r>
              <w:rPr>
                <w:rFonts w:ascii="Times New Roman" w:hAnsi="Times New Roman" w:cs="Times New Roman"/>
                <w:sz w:val="22"/>
                <w:szCs w:val="22"/>
              </w:rPr>
              <w:t>Wood Preserving Listings</w:t>
            </w:r>
          </w:p>
        </w:tc>
        <w:tc>
          <w:tcPr>
            <w:tcW w:w="1856" w:type="dxa"/>
            <w:tcBorders>
              <w:top w:val="single" w:sz="6" w:space="0" w:color="auto"/>
              <w:left w:val="single" w:sz="6" w:space="0" w:color="auto"/>
              <w:bottom w:val="nil"/>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Dec. 1991</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1992</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1993</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1994</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1995</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1996</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1997</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1998</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1999</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2000</w:t>
            </w:r>
          </w:p>
          <w:p w:rsidR="00B40FD1" w:rsidRPr="00A56AA7" w:rsidRDefault="00B40FD1">
            <w:pPr>
              <w:widowControl/>
              <w:rPr>
                <w:rFonts w:ascii="Times New Roman" w:hAnsi="Times New Roman" w:cs="Times New Roman"/>
                <w:sz w:val="22"/>
                <w:szCs w:val="22"/>
              </w:rPr>
            </w:pPr>
            <w:r w:rsidRPr="00A56AA7">
              <w:rPr>
                <w:rFonts w:ascii="Times New Roman" w:hAnsi="Times New Roman" w:cs="Times New Roman"/>
                <w:sz w:val="22"/>
                <w:szCs w:val="22"/>
              </w:rPr>
              <w:t>June 2001</w:t>
            </w:r>
          </w:p>
          <w:p w:rsidR="00A56AA7" w:rsidRDefault="00A56AA7">
            <w:pPr>
              <w:widowControl/>
            </w:pPr>
            <w:r>
              <w:rPr>
                <w:rFonts w:ascii="Times New Roman" w:hAnsi="Times New Roman" w:cs="Times New Roman"/>
                <w:b/>
                <w:bCs/>
                <w:sz w:val="22"/>
                <w:szCs w:val="22"/>
              </w:rPr>
              <w:t>December 2002</w:t>
            </w:r>
          </w:p>
        </w:tc>
        <w:tc>
          <w:tcPr>
            <w:tcW w:w="5579" w:type="dxa"/>
            <w:tcBorders>
              <w:top w:val="single" w:sz="6" w:space="0" w:color="auto"/>
              <w:left w:val="single" w:sz="6" w:space="0" w:color="auto"/>
              <w:bottom w:val="nil"/>
              <w:right w:val="double" w:sz="6" w:space="0" w:color="auto"/>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82, 91 &amp; 92</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Those in 12/91 version plus 101</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Those in 6/92 version plus 120</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6/93 version plus 126</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 xml:space="preserve">Same as 6/94 version, plus footnote change from CL 144 </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6/95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6/95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6/95 version plus 167 F</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6/98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6/98 version</w:t>
            </w:r>
          </w:p>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Same as 6/98 version</w:t>
            </w:r>
          </w:p>
          <w:p w:rsidR="00A56AA7" w:rsidRPr="00A56AA7" w:rsidRDefault="00A56AA7">
            <w:pPr>
              <w:widowControl/>
              <w:rPr>
                <w:b/>
                <w:bCs/>
              </w:rPr>
            </w:pPr>
            <w:r w:rsidRPr="00A56AA7">
              <w:rPr>
                <w:rFonts w:ascii="Times New Roman" w:hAnsi="Times New Roman" w:cs="Times New Roman"/>
                <w:b/>
                <w:bCs/>
                <w:sz w:val="22"/>
                <w:szCs w:val="22"/>
              </w:rPr>
              <w:t>Same as 6/98 version</w:t>
            </w:r>
          </w:p>
        </w:tc>
      </w:tr>
      <w:tr w:rsidR="00B40FD1">
        <w:tblPrEx>
          <w:tblCellMar>
            <w:top w:w="0" w:type="dxa"/>
            <w:bottom w:w="0" w:type="dxa"/>
          </w:tblCellMar>
        </w:tblPrEx>
        <w:trPr>
          <w:cantSplit/>
          <w:trHeight w:val="403"/>
        </w:trPr>
        <w:tc>
          <w:tcPr>
            <w:tcW w:w="3364" w:type="dxa"/>
            <w:tcBorders>
              <w:top w:val="single" w:sz="6" w:space="0" w:color="auto"/>
              <w:left w:val="double" w:sz="6" w:space="0" w:color="auto"/>
              <w:bottom w:val="double" w:sz="6" w:space="0" w:color="auto"/>
              <w:right w:val="nil"/>
            </w:tcBorders>
            <w:shd w:val="clear" w:color="auto" w:fill="FFFFFF"/>
          </w:tcPr>
          <w:p w:rsidR="00B40FD1" w:rsidRDefault="00B40FD1">
            <w:pPr>
              <w:widowControl/>
            </w:pPr>
            <w:r>
              <w:rPr>
                <w:rFonts w:ascii="Times New Roman" w:hAnsi="Times New Roman" w:cs="Times New Roman"/>
                <w:sz w:val="22"/>
                <w:szCs w:val="22"/>
              </w:rPr>
              <w:t>Universal Waste</w:t>
            </w:r>
          </w:p>
        </w:tc>
        <w:tc>
          <w:tcPr>
            <w:tcW w:w="1856" w:type="dxa"/>
            <w:tcBorders>
              <w:top w:val="single" w:sz="6" w:space="0" w:color="auto"/>
              <w:left w:val="single" w:sz="6" w:space="0" w:color="auto"/>
              <w:bottom w:val="double" w:sz="6" w:space="0" w:color="auto"/>
              <w:right w:val="nil"/>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June 2000</w:t>
            </w:r>
          </w:p>
          <w:p w:rsidR="00B40FD1" w:rsidRPr="00A56AA7" w:rsidRDefault="00B40FD1">
            <w:pPr>
              <w:widowControl/>
              <w:rPr>
                <w:rFonts w:ascii="Times New Roman" w:hAnsi="Times New Roman" w:cs="Times New Roman"/>
                <w:sz w:val="22"/>
                <w:szCs w:val="22"/>
              </w:rPr>
            </w:pPr>
            <w:r w:rsidRPr="00A56AA7">
              <w:rPr>
                <w:rFonts w:ascii="Times New Roman" w:hAnsi="Times New Roman" w:cs="Times New Roman"/>
                <w:sz w:val="22"/>
                <w:szCs w:val="22"/>
              </w:rPr>
              <w:t>June 2001</w:t>
            </w:r>
          </w:p>
          <w:p w:rsidR="00A56AA7" w:rsidRDefault="00A56AA7">
            <w:pPr>
              <w:widowControl/>
            </w:pPr>
            <w:r>
              <w:rPr>
                <w:rFonts w:ascii="Times New Roman" w:hAnsi="Times New Roman" w:cs="Times New Roman"/>
                <w:b/>
                <w:bCs/>
                <w:sz w:val="22"/>
                <w:szCs w:val="22"/>
              </w:rPr>
              <w:t>December 2002</w:t>
            </w:r>
          </w:p>
        </w:tc>
        <w:tc>
          <w:tcPr>
            <w:tcW w:w="5579" w:type="dxa"/>
            <w:tcBorders>
              <w:top w:val="single" w:sz="6" w:space="0" w:color="auto"/>
              <w:left w:val="single" w:sz="6" w:space="0" w:color="auto"/>
              <w:bottom w:val="double" w:sz="6" w:space="0" w:color="auto"/>
              <w:right w:val="double" w:sz="6" w:space="0" w:color="auto"/>
            </w:tcBorders>
            <w:shd w:val="clear" w:color="auto" w:fill="FFFFFF"/>
          </w:tcPr>
          <w:p w:rsidR="00B40FD1" w:rsidRDefault="00B40FD1">
            <w:pPr>
              <w:widowControl/>
              <w:rPr>
                <w:rFonts w:ascii="Times New Roman" w:hAnsi="Times New Roman" w:cs="Times New Roman"/>
                <w:sz w:val="22"/>
                <w:szCs w:val="22"/>
              </w:rPr>
            </w:pPr>
            <w:r>
              <w:rPr>
                <w:rFonts w:ascii="Times New Roman" w:hAnsi="Times New Roman" w:cs="Times New Roman"/>
                <w:sz w:val="22"/>
                <w:szCs w:val="22"/>
              </w:rPr>
              <w:t>142A-E, 152, 153, 157, 166, 169, 176, 181</w:t>
            </w:r>
          </w:p>
          <w:p w:rsidR="00B40FD1" w:rsidRPr="00A56AA7" w:rsidRDefault="00B40FD1">
            <w:pPr>
              <w:widowControl/>
              <w:rPr>
                <w:rFonts w:ascii="Times New Roman" w:hAnsi="Times New Roman" w:cs="Times New Roman"/>
                <w:sz w:val="22"/>
                <w:szCs w:val="22"/>
              </w:rPr>
            </w:pPr>
            <w:r w:rsidRPr="00A56AA7">
              <w:rPr>
                <w:rFonts w:ascii="Times New Roman" w:hAnsi="Times New Roman" w:cs="Times New Roman"/>
                <w:sz w:val="22"/>
                <w:szCs w:val="22"/>
              </w:rPr>
              <w:t>Same as 6/00 version</w:t>
            </w:r>
          </w:p>
          <w:p w:rsidR="00A56AA7" w:rsidRDefault="00A56AA7">
            <w:pPr>
              <w:widowControl/>
            </w:pPr>
            <w:r>
              <w:rPr>
                <w:rFonts w:ascii="Times New Roman" w:hAnsi="Times New Roman" w:cs="Times New Roman"/>
                <w:b/>
                <w:bCs/>
                <w:sz w:val="22"/>
                <w:szCs w:val="22"/>
              </w:rPr>
              <w:t>Same as 6/01 version</w:t>
            </w:r>
          </w:p>
        </w:tc>
      </w:tr>
    </w:tbl>
    <w:p w:rsidR="00B40FD1" w:rsidRDefault="00B40FD1">
      <w:pPr>
        <w:widowControl/>
        <w:tabs>
          <w:tab w:val="left" w:pos="-720"/>
          <w:tab w:val="left" w:pos="0"/>
          <w:tab w:val="left" w:pos="4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2"/>
          <w:szCs w:val="22"/>
        </w:rPr>
      </w:pPr>
    </w:p>
    <w:p w:rsidR="00B40FD1" w:rsidRDefault="00B40FD1">
      <w:pPr>
        <w:widowControl/>
        <w:tabs>
          <w:tab w:val="left" w:pos="-720"/>
          <w:tab w:val="left" w:pos="0"/>
          <w:tab w:val="left" w:pos="4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2"/>
          <w:szCs w:val="22"/>
        </w:rPr>
      </w:pPr>
    </w:p>
    <w:p w:rsidR="00B40FD1" w:rsidRDefault="00B40FD1">
      <w:pPr>
        <w:widowControl/>
        <w:rPr>
          <w:rFonts w:ascii="Times New Roman" w:hAnsi="Times New Roman" w:cs="Times New Roman"/>
          <w:sz w:val="22"/>
          <w:szCs w:val="22"/>
        </w:rPr>
      </w:pPr>
    </w:p>
    <w:sectPr w:rsidR="00B40FD1">
      <w:headerReference w:type="default" r:id="rId6"/>
      <w:footerReference w:type="default" r:id="rId7"/>
      <w:headerReference w:type="first" r:id="rId8"/>
      <w:type w:val="continuous"/>
      <w:pgSz w:w="12240" w:h="15840"/>
      <w:pgMar w:top="864" w:right="720" w:bottom="720" w:left="720" w:header="86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370" w:rsidRDefault="00717370">
      <w:r>
        <w:separator/>
      </w:r>
    </w:p>
  </w:endnote>
  <w:endnote w:type="continuationSeparator" w:id="0">
    <w:p w:rsidR="00717370" w:rsidRDefault="0071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C3" w:rsidRDefault="006825C3">
    <w:pPr>
      <w:widowControl/>
      <w:jc w:val="center"/>
    </w:pPr>
    <w:r>
      <w:pgNum/>
    </w:r>
    <w:r>
      <w:tab/>
    </w:r>
    <w:r>
      <w:fldChar w:fldCharType="begin"/>
    </w:r>
    <w:r>
      <w:instrText>FILENAME</w:instrText>
    </w:r>
    <w:r>
      <w:fldChar w:fldCharType="separate"/>
    </w:r>
    <w:r w:rsidR="00023A46">
      <w:rPr>
        <w:noProof/>
      </w:rPr>
      <w:t>scclist2324.rtf</w:t>
    </w:r>
    <w:r>
      <w:fldChar w:fldCharType="end"/>
    </w:r>
    <w:r>
      <w:t xml:space="preserve"> - [Revised: 11/20/03]</w:t>
    </w:r>
  </w:p>
  <w:p w:rsidR="006825C3" w:rsidRDefault="006825C3">
    <w:pPr>
      <w:widowControl/>
      <w:jc w:val="right"/>
      <w:rPr>
        <w:sz w:val="18"/>
        <w:szCs w:val="18"/>
      </w:rPr>
    </w:pPr>
    <w:r>
      <w:rPr>
        <w:sz w:val="18"/>
        <w:szCs w:val="18"/>
      </w:rPr>
      <w:t xml:space="preserve">[Printed: </w:t>
    </w:r>
    <w:r>
      <w:rPr>
        <w:sz w:val="18"/>
        <w:szCs w:val="18"/>
      </w:rPr>
      <w:fldChar w:fldCharType="begin"/>
    </w:r>
    <w:r>
      <w:rPr>
        <w:sz w:val="18"/>
        <w:szCs w:val="18"/>
      </w:rPr>
      <w:instrText>DATE \@ "M/d/yy"</w:instrText>
    </w:r>
    <w:r>
      <w:rPr>
        <w:sz w:val="18"/>
        <w:szCs w:val="18"/>
      </w:rPr>
      <w:fldChar w:fldCharType="separate"/>
    </w:r>
    <w:r w:rsidR="002A303F">
      <w:rPr>
        <w:noProof/>
        <w:sz w:val="18"/>
        <w:szCs w:val="18"/>
      </w:rPr>
      <w:t>4/26/16</w:t>
    </w:r>
    <w:r>
      <w:rPr>
        <w:sz w:val="18"/>
        <w:szCs w:val="18"/>
      </w:rPr>
      <w:fldChar w:fldCharType="end"/>
    </w:r>
    <w:r>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370" w:rsidRDefault="00717370">
      <w:r>
        <w:separator/>
      </w:r>
    </w:p>
  </w:footnote>
  <w:footnote w:type="continuationSeparator" w:id="0">
    <w:p w:rsidR="00717370" w:rsidRDefault="00717370">
      <w:r>
        <w:continuationSeparator/>
      </w:r>
    </w:p>
  </w:footnote>
  <w:footnote w:id="1">
    <w:p w:rsidR="00000000" w:rsidRDefault="006825C3">
      <w:pPr>
        <w:widowControl/>
        <w:spacing w:after="240"/>
      </w:pPr>
      <w:r>
        <w:rPr>
          <w:vertAlign w:val="superscript"/>
        </w:rPr>
        <w:footnoteRef/>
      </w:r>
      <w:r>
        <w:rPr>
          <w:rFonts w:ascii="Times New Roman" w:hAnsi="Times New Roman" w:cs="Times New Roman"/>
          <w:sz w:val="22"/>
          <w:szCs w:val="22"/>
        </w:rPr>
        <w:tab/>
        <w:t xml:space="preserve">Checklist 154 is based on the November 25, 1996 rule (61 </w:t>
      </w:r>
      <w:r>
        <w:rPr>
          <w:rFonts w:ascii="Times New Roman" w:hAnsi="Times New Roman" w:cs="Times New Roman"/>
          <w:sz w:val="22"/>
          <w:szCs w:val="22"/>
          <w:u w:val="single"/>
        </w:rPr>
        <w:t>FR</w:t>
      </w:r>
      <w:r>
        <w:rPr>
          <w:rFonts w:ascii="Times New Roman" w:hAnsi="Times New Roman" w:cs="Times New Roman"/>
          <w:sz w:val="22"/>
          <w:szCs w:val="22"/>
        </w:rPr>
        <w:t xml:space="preserve"> 59932).  This rule added to and consolidated the regulations which had originally been promulgated as Revision Checklists 138, 143, 146, and 149, all of which have been withdrawn.</w:t>
      </w:r>
    </w:p>
  </w:footnote>
  <w:footnote w:id="2">
    <w:p w:rsidR="00000000" w:rsidRDefault="006825C3">
      <w:pPr>
        <w:widowControl/>
        <w:spacing w:after="240"/>
      </w:pPr>
      <w:r>
        <w:rPr>
          <w:vertAlign w:val="superscript"/>
        </w:rPr>
        <w:footnoteRef/>
      </w:r>
      <w:r>
        <w:rPr>
          <w:rFonts w:ascii="Times New Roman" w:hAnsi="Times New Roman" w:cs="Times New Roman"/>
        </w:rPr>
        <w:tab/>
        <w:t>While only portions of these revision checklists affect the associated special consolidated checklist, the revisions must be included for completeness of the program.  Only those related revisions are included on the associated special consolidated checklist.</w:t>
      </w:r>
    </w:p>
  </w:footnote>
  <w:footnote w:id="3">
    <w:p w:rsidR="00000000" w:rsidRDefault="006825C3">
      <w:pPr>
        <w:widowControl/>
        <w:spacing w:after="240"/>
      </w:pPr>
      <w:r>
        <w:rPr>
          <w:vertAlign w:val="superscript"/>
        </w:rPr>
        <w:footnoteRef/>
      </w:r>
      <w:r>
        <w:rPr>
          <w:rFonts w:ascii="Times New Roman" w:hAnsi="Times New Roman" w:cs="Times New Roman"/>
          <w:sz w:val="22"/>
          <w:szCs w:val="22"/>
        </w:rPr>
        <w:tab/>
        <w:t>This version of the Special Consolidated Checklist was issued as of February 19, 1997 to include all rules of Revision Checklist 151.</w:t>
      </w:r>
    </w:p>
  </w:footnote>
  <w:footnote w:id="4">
    <w:p w:rsidR="00000000" w:rsidRDefault="006825C3">
      <w:pPr>
        <w:widowControl/>
        <w:spacing w:after="240"/>
      </w:pPr>
      <w:r>
        <w:rPr>
          <w:vertAlign w:val="superscript"/>
        </w:rPr>
        <w:footnoteRef/>
      </w:r>
      <w:r>
        <w:rPr>
          <w:rFonts w:ascii="Times New Roman" w:hAnsi="Times New Roman" w:cs="Times New Roman"/>
          <w:sz w:val="22"/>
          <w:szCs w:val="22"/>
        </w:rPr>
        <w:tab/>
        <w:t>Through June 30, 1997, the Special Consolidated Land Disposal Restrictions Checklist had been updated to include all LDR revision checklists promulgated since the introduction of the program with Revision Checklist 34.   Beginning with SPA 18, since most States have adopted the LDR program at least in part, the special consolidated checklist for LDR will be the 1992 Special Consolidated LDR Checklist. The 1992 checklist includes LDR rules promulgated through June 30, 1992, including the rule addressed by Revision Checklist 106.   The Special Consolidated LDR Checklist will no longer be updated to include all subsequent LDR revision checklists.  The Special Consolidated LDR Phases I-IV Checklist will consolidate all LDR rules promulgated after Revision Checklist 106.   States wishing to adopt the entire LDR program may use the 1992 Special Consolidated LDR combined with the Special Consolidated LDR Phases I-IV Checklist.   This combination will provide all LDR rules promulgated.</w:t>
      </w:r>
    </w:p>
  </w:footnote>
  <w:footnote w:id="5">
    <w:p w:rsidR="00000000" w:rsidRDefault="006825C3">
      <w:pPr>
        <w:widowControl/>
        <w:spacing w:after="240"/>
      </w:pPr>
      <w:r>
        <w:rPr>
          <w:vertAlign w:val="superscript"/>
        </w:rPr>
        <w:footnoteRef/>
      </w:r>
      <w:r>
        <w:rPr>
          <w:rFonts w:ascii="Times New Roman" w:hAnsi="Times New Roman" w:cs="Times New Roman"/>
          <w:sz w:val="22"/>
          <w:szCs w:val="22"/>
        </w:rPr>
        <w:tab/>
        <w:t>On April 9, 1999, the United States Court of Appeals for the District of Columbia  in Great Lakes Chemical Corporation versus EPA (Docket No. 98-1312) granted the U.S. Government’s  motion  for a voluntary vacatur of the rules addressed by Revision Checklist 165.   Because of this vacatur, EPA has withdrawn this revision checklist.  Note that the final rule published August 10, 1998 (63</w:t>
      </w:r>
      <w:r>
        <w:rPr>
          <w:rFonts w:ascii="Times New Roman" w:hAnsi="Times New Roman" w:cs="Times New Roman"/>
          <w:sz w:val="22"/>
          <w:szCs w:val="22"/>
          <w:u w:val="single"/>
        </w:rPr>
        <w:t xml:space="preserve"> FR</w:t>
      </w:r>
      <w:r>
        <w:rPr>
          <w:rFonts w:ascii="Times New Roman" w:hAnsi="Times New Roman" w:cs="Times New Roman"/>
          <w:sz w:val="22"/>
          <w:szCs w:val="22"/>
        </w:rPr>
        <w:t xml:space="preserve"> 42580), is  also vacated as it only clarified  that the typographical errors made in the May 4, 1998 (63 </w:t>
      </w:r>
      <w:r>
        <w:rPr>
          <w:rFonts w:ascii="Times New Roman" w:hAnsi="Times New Roman" w:cs="Times New Roman"/>
          <w:sz w:val="22"/>
          <w:szCs w:val="22"/>
          <w:u w:val="single"/>
        </w:rPr>
        <w:t>FR</w:t>
      </w:r>
      <w:r>
        <w:rPr>
          <w:rFonts w:ascii="Times New Roman" w:hAnsi="Times New Roman" w:cs="Times New Roman"/>
          <w:sz w:val="22"/>
          <w:szCs w:val="22"/>
        </w:rPr>
        <w:t xml:space="preserve"> 24596) rule were corrected by the June 29, 1998 rule (63 </w:t>
      </w:r>
      <w:r>
        <w:rPr>
          <w:rFonts w:ascii="Times New Roman" w:hAnsi="Times New Roman" w:cs="Times New Roman"/>
          <w:sz w:val="22"/>
          <w:szCs w:val="22"/>
          <w:u w:val="single"/>
        </w:rPr>
        <w:t>FR</w:t>
      </w:r>
      <w:r>
        <w:rPr>
          <w:rFonts w:ascii="Times New Roman" w:hAnsi="Times New Roman" w:cs="Times New Roman"/>
          <w:sz w:val="22"/>
          <w:szCs w:val="22"/>
        </w:rPr>
        <w:t xml:space="preserve"> 35147).</w:t>
      </w:r>
    </w:p>
  </w:footnote>
  <w:footnote w:id="6">
    <w:p w:rsidR="00000000" w:rsidRDefault="006825C3">
      <w:pPr>
        <w:widowControl/>
        <w:spacing w:after="240"/>
      </w:pPr>
      <w:r>
        <w:rPr>
          <w:vertAlign w:val="superscript"/>
        </w:rPr>
        <w:footnoteRef/>
      </w:r>
      <w:r>
        <w:rPr>
          <w:rFonts w:ascii="Times New Roman" w:hAnsi="Times New Roman" w:cs="Times New Roman"/>
          <w:sz w:val="22"/>
          <w:szCs w:val="22"/>
        </w:rPr>
        <w:tab/>
        <w:t xml:space="preserve">The July 14, 1998 rule (63 </w:t>
      </w:r>
      <w:r>
        <w:rPr>
          <w:rFonts w:ascii="Times New Roman" w:hAnsi="Times New Roman" w:cs="Times New Roman"/>
          <w:sz w:val="22"/>
          <w:szCs w:val="22"/>
          <w:u w:val="single"/>
        </w:rPr>
        <w:t>FR</w:t>
      </w:r>
      <w:r>
        <w:rPr>
          <w:rFonts w:ascii="Times New Roman" w:hAnsi="Times New Roman" w:cs="Times New Roman"/>
          <w:sz w:val="22"/>
          <w:szCs w:val="22"/>
        </w:rPr>
        <w:t xml:space="preserve"> 37780) was included in Revision Checklist 166 as part of SPA 19.  Because of the withdrawn provisions, this rule has also been included as part of the Recycled Used Oil Special Consolidated Checklist.  This rule is not included in the 1998 version of 40 CFR.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C3" w:rsidRPr="000F1E4E" w:rsidRDefault="006825C3" w:rsidP="000F1E4E">
    <w:pPr>
      <w:widowControl/>
      <w:jc w:val="right"/>
      <w:rPr>
        <w:rFonts w:ascii="Times New Roman" w:hAnsi="Times New Roman" w:cs="Times New Roman"/>
        <w:b/>
        <w:bCs/>
      </w:rPr>
    </w:pPr>
    <w:r w:rsidRPr="000F1E4E">
      <w:rPr>
        <w:rFonts w:ascii="Times New Roman" w:hAnsi="Times New Roman" w:cs="Times New Roman"/>
        <w:b/>
        <w:bCs/>
      </w:rPr>
      <w:t>SPA 23 &amp; 24</w:t>
    </w:r>
  </w:p>
  <w:p w:rsidR="006825C3" w:rsidRPr="000F1E4E" w:rsidRDefault="006825C3" w:rsidP="000F1E4E">
    <w:pPr>
      <w:widowControl/>
      <w:jc w:val="center"/>
      <w:rPr>
        <w:rFonts w:ascii="Times New Roman" w:hAnsi="Times New Roman" w:cs="Times New Roman"/>
      </w:rPr>
    </w:pPr>
    <w:r w:rsidRPr="000F1E4E">
      <w:rPr>
        <w:rFonts w:ascii="Times New Roman" w:hAnsi="Times New Roman" w:cs="Times New Roman"/>
        <w:b/>
        <w:bCs/>
      </w:rPr>
      <w:t>SPECIAL CONSOLIDATED CHECKLISTS (cont'd)</w:t>
    </w:r>
  </w:p>
  <w:p w:rsidR="006825C3" w:rsidRPr="000F1E4E" w:rsidRDefault="006825C3">
    <w:pPr>
      <w:widowControl/>
      <w:jc w:val="center"/>
      <w:rPr>
        <w:rFonts w:ascii="Times New Roman" w:hAnsi="Times New Roman" w:cs="Times New Roman"/>
        <w:b/>
        <w:bCs/>
      </w:rPr>
    </w:pPr>
    <w:r w:rsidRPr="000F1E4E">
      <w:rPr>
        <w:rFonts w:ascii="Times New Roman" w:hAnsi="Times New Roman" w:cs="Times New Roman"/>
        <w:b/>
        <w:bCs/>
      </w:rPr>
      <w:t>as of December 31, 2002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C3" w:rsidRPr="000F1E4E" w:rsidRDefault="006825C3" w:rsidP="000F1E4E">
    <w:pPr>
      <w:widowControl/>
      <w:tabs>
        <w:tab w:val="left" w:pos="-720"/>
        <w:tab w:val="left" w:pos="0"/>
        <w:tab w:val="left" w:pos="4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rPr>
        <w:rFonts w:ascii="Times New Roman" w:hAnsi="Times New Roman" w:cs="Times New Roman"/>
        <w:b/>
        <w:bCs/>
      </w:rPr>
    </w:pPr>
    <w:r w:rsidRPr="000F1E4E">
      <w:rPr>
        <w:rFonts w:ascii="Times New Roman" w:hAnsi="Times New Roman" w:cs="Times New Roman"/>
        <w:b/>
        <w:bCs/>
      </w:rPr>
      <w:t>SPA 23 &amp; 24</w:t>
    </w:r>
  </w:p>
  <w:p w:rsidR="006825C3" w:rsidRPr="000F1E4E" w:rsidRDefault="006825C3" w:rsidP="000F1E4E">
    <w:pPr>
      <w:widowControl/>
      <w:tabs>
        <w:tab w:val="left" w:pos="-720"/>
        <w:tab w:val="left" w:pos="0"/>
        <w:tab w:val="left" w:pos="4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s="Times New Roman"/>
      </w:rPr>
    </w:pPr>
    <w:r w:rsidRPr="000F1E4E">
      <w:rPr>
        <w:rFonts w:ascii="Times New Roman" w:hAnsi="Times New Roman" w:cs="Times New Roman"/>
        <w:b/>
        <w:bCs/>
      </w:rPr>
      <w:t>SPECIAL CONSOLIDATED CHECKLISTS</w:t>
    </w:r>
  </w:p>
  <w:p w:rsidR="006825C3" w:rsidRPr="000F1E4E" w:rsidRDefault="006825C3" w:rsidP="000F1E4E">
    <w:pPr>
      <w:widowControl/>
      <w:tabs>
        <w:tab w:val="left" w:pos="-720"/>
        <w:tab w:val="left" w:pos="0"/>
        <w:tab w:val="left" w:pos="4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s="Times New Roman"/>
        <w:b/>
        <w:bCs/>
        <w:sz w:val="22"/>
        <w:szCs w:val="22"/>
      </w:rPr>
    </w:pPr>
    <w:r w:rsidRPr="000F1E4E">
      <w:rPr>
        <w:b/>
        <w:bCs/>
      </w:rPr>
      <w:t>as of December 31, 2002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005"/>
    <w:rsid w:val="00023A46"/>
    <w:rsid w:val="000F1E4E"/>
    <w:rsid w:val="001567EB"/>
    <w:rsid w:val="002A303F"/>
    <w:rsid w:val="003A74B8"/>
    <w:rsid w:val="003F4C65"/>
    <w:rsid w:val="006825C3"/>
    <w:rsid w:val="00717370"/>
    <w:rsid w:val="00A56AA7"/>
    <w:rsid w:val="00B40FD1"/>
    <w:rsid w:val="00C457DF"/>
    <w:rsid w:val="00C86575"/>
    <w:rsid w:val="00EE615B"/>
    <w:rsid w:val="00F772E1"/>
    <w:rsid w:val="00FD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384659-724C-41F1-BB38-ABFEC73D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w:hAnsi="Times" w:cs="Time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
    <w:name w:val="Comment"/>
    <w:uiPriority w:val="99"/>
    <w:rPr>
      <w:vanish/>
    </w:rPr>
  </w:style>
  <w:style w:type="character" w:customStyle="1" w:styleId="HTMLMarkup">
    <w:name w:val="HTML Markup"/>
    <w:uiPriority w:val="99"/>
    <w:rPr>
      <w:color w:val="FF0000"/>
    </w:rPr>
  </w:style>
  <w:style w:type="character" w:customStyle="1" w:styleId="Variable">
    <w:name w:val="Variable"/>
    <w:uiPriority w:val="99"/>
  </w:style>
  <w:style w:type="character" w:customStyle="1" w:styleId="Typewriter">
    <w:name w:val="Typewriter"/>
    <w:uiPriority w:val="99"/>
    <w:rPr>
      <w:rFonts w:ascii="Courier New" w:hAnsi="Courier New" w:cs="Courier New"/>
      <w:sz w:val="20"/>
      <w:szCs w:val="20"/>
    </w:rPr>
  </w:style>
  <w:style w:type="character" w:styleId="Strong">
    <w:name w:val="Strong"/>
    <w:uiPriority w:val="99"/>
    <w:qFormat/>
  </w:style>
  <w:style w:type="character" w:customStyle="1" w:styleId="Sample">
    <w:name w:val="Sample"/>
    <w:uiPriority w:val="99"/>
    <w:rPr>
      <w:rFonts w:ascii="Courier New" w:hAnsi="Courier New" w:cs="Courier New"/>
    </w:rPr>
  </w:style>
  <w:style w:type="paragraph" w:customStyle="1" w:styleId="zTopofFor">
    <w:name w:val="zTop of For"/>
    <w:uiPriority w:val="99"/>
    <w:pPr>
      <w:widowControl w:val="0"/>
      <w:pBdr>
        <w:bottom w:val="double" w:sz="6" w:space="0" w:color="000000"/>
      </w:pBdr>
      <w:shd w:val="solid" w:color="000080" w:fill="000080"/>
      <w:autoSpaceDE w:val="0"/>
      <w:autoSpaceDN w:val="0"/>
      <w:adjustRightInd w:val="0"/>
      <w:jc w:val="center"/>
    </w:pPr>
    <w:rPr>
      <w:rFonts w:ascii="Arial" w:hAnsi="Arial" w:cs="Arial"/>
      <w:vanish/>
      <w:color w:val="000080"/>
      <w:sz w:val="16"/>
      <w:szCs w:val="16"/>
    </w:rPr>
  </w:style>
  <w:style w:type="paragraph" w:customStyle="1" w:styleId="zBottomof">
    <w:name w:val="zBottom of"/>
    <w:uiPriority w:val="99"/>
    <w:pPr>
      <w:widowControl w:val="0"/>
      <w:pBdr>
        <w:top w:val="double" w:sz="6" w:space="0" w:color="000000"/>
      </w:pBdr>
      <w:shd w:val="solid" w:color="000080" w:fill="000080"/>
      <w:autoSpaceDE w:val="0"/>
      <w:autoSpaceDN w:val="0"/>
      <w:adjustRightInd w:val="0"/>
      <w:jc w:val="center"/>
    </w:pPr>
    <w:rPr>
      <w:rFonts w:ascii="Arial" w:hAnsi="Arial" w:cs="Arial"/>
      <w:color w:val="000080"/>
      <w:sz w:val="16"/>
      <w:szCs w:val="16"/>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pPr>
    <w:rPr>
      <w:rFonts w:ascii="Courier New" w:hAnsi="Courier New" w:cs="Courier New"/>
    </w:rPr>
  </w:style>
  <w:style w:type="character" w:customStyle="1" w:styleId="Keyboard">
    <w:name w:val="Keyboard"/>
    <w:uiPriority w:val="99"/>
    <w:rPr>
      <w:rFonts w:ascii="Courier New" w:hAnsi="Courier New" w:cs="Courier New"/>
      <w:sz w:val="20"/>
      <w:szCs w:val="20"/>
    </w:rPr>
  </w:style>
  <w:style w:type="character" w:customStyle="1" w:styleId="FollowedHype">
    <w:name w:val="FollowedHype"/>
    <w:uiPriority w:val="99"/>
    <w:rPr>
      <w:color w:val="800080"/>
    </w:rPr>
  </w:style>
  <w:style w:type="character" w:styleId="Hyperlink">
    <w:name w:val="Hyperlink"/>
    <w:uiPriority w:val="99"/>
    <w:rPr>
      <w:color w:val="0000FF"/>
    </w:rPr>
  </w:style>
  <w:style w:type="character" w:styleId="Emphasis">
    <w:name w:val="Emphasis"/>
    <w:uiPriority w:val="99"/>
    <w:qFormat/>
  </w:style>
  <w:style w:type="character" w:customStyle="1" w:styleId="CODE">
    <w:name w:val="CODE"/>
    <w:uiPriority w:val="99"/>
    <w:rPr>
      <w:rFonts w:ascii="Courier New" w:hAnsi="Courier New" w:cs="Courier New"/>
      <w:sz w:val="20"/>
      <w:szCs w:val="20"/>
    </w:rPr>
  </w:style>
  <w:style w:type="character" w:customStyle="1" w:styleId="CITE">
    <w:name w:val="CITE"/>
    <w:uiPriority w:val="99"/>
  </w:style>
  <w:style w:type="paragraph" w:customStyle="1" w:styleId="Blockquote">
    <w:name w:val="Blockquote"/>
    <w:uiPriority w:val="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ight="360"/>
    </w:pPr>
    <w:rPr>
      <w:rFonts w:ascii="Times" w:hAnsi="Times" w:cs="Times"/>
      <w:sz w:val="24"/>
      <w:szCs w:val="24"/>
    </w:rPr>
  </w:style>
  <w:style w:type="paragraph" w:customStyle="1" w:styleId="Address">
    <w:name w:val="Address"/>
    <w:uiPriority w:val="99"/>
    <w:pPr>
      <w:widowControl w:val="0"/>
      <w:autoSpaceDE w:val="0"/>
      <w:autoSpaceDN w:val="0"/>
      <w:adjustRightInd w:val="0"/>
    </w:pPr>
    <w:rPr>
      <w:rFonts w:ascii="Times" w:hAnsi="Times" w:cs="Times"/>
      <w:sz w:val="24"/>
      <w:szCs w:val="24"/>
    </w:rPr>
  </w:style>
  <w:style w:type="paragraph" w:customStyle="1" w:styleId="H6">
    <w:name w:val="H6"/>
    <w:uiPriority w:val="99"/>
    <w:pPr>
      <w:widowControl w:val="0"/>
      <w:autoSpaceDE w:val="0"/>
      <w:autoSpaceDN w:val="0"/>
      <w:adjustRightInd w:val="0"/>
    </w:pPr>
    <w:rPr>
      <w:rFonts w:ascii="Times" w:hAnsi="Times" w:cs="Times"/>
      <w:sz w:val="16"/>
      <w:szCs w:val="16"/>
    </w:rPr>
  </w:style>
  <w:style w:type="paragraph" w:customStyle="1" w:styleId="H5">
    <w:name w:val="H5"/>
    <w:uiPriority w:val="99"/>
    <w:pPr>
      <w:widowControl w:val="0"/>
      <w:autoSpaceDE w:val="0"/>
      <w:autoSpaceDN w:val="0"/>
      <w:adjustRightInd w:val="0"/>
    </w:pPr>
    <w:rPr>
      <w:rFonts w:ascii="Times" w:hAnsi="Times" w:cs="Times"/>
    </w:rPr>
  </w:style>
  <w:style w:type="paragraph" w:customStyle="1" w:styleId="H4">
    <w:name w:val="H4"/>
    <w:uiPriority w:val="99"/>
    <w:pPr>
      <w:widowControl w:val="0"/>
      <w:autoSpaceDE w:val="0"/>
      <w:autoSpaceDN w:val="0"/>
      <w:adjustRightInd w:val="0"/>
    </w:pPr>
    <w:rPr>
      <w:rFonts w:ascii="Times" w:hAnsi="Times" w:cs="Times"/>
      <w:sz w:val="24"/>
      <w:szCs w:val="24"/>
    </w:rPr>
  </w:style>
  <w:style w:type="paragraph" w:customStyle="1" w:styleId="H3">
    <w:name w:val="H3"/>
    <w:uiPriority w:val="99"/>
    <w:pPr>
      <w:widowControl w:val="0"/>
      <w:autoSpaceDE w:val="0"/>
      <w:autoSpaceDN w:val="0"/>
      <w:adjustRightInd w:val="0"/>
    </w:pPr>
    <w:rPr>
      <w:rFonts w:ascii="Times" w:hAnsi="Times" w:cs="Times"/>
      <w:sz w:val="28"/>
      <w:szCs w:val="28"/>
    </w:rPr>
  </w:style>
  <w:style w:type="paragraph" w:customStyle="1" w:styleId="H2">
    <w:name w:val="H2"/>
    <w:uiPriority w:val="99"/>
    <w:pPr>
      <w:widowControl w:val="0"/>
      <w:autoSpaceDE w:val="0"/>
      <w:autoSpaceDN w:val="0"/>
      <w:adjustRightInd w:val="0"/>
    </w:pPr>
    <w:rPr>
      <w:rFonts w:ascii="Times" w:hAnsi="Times" w:cs="Times"/>
      <w:sz w:val="36"/>
      <w:szCs w:val="36"/>
    </w:rPr>
  </w:style>
  <w:style w:type="paragraph" w:customStyle="1" w:styleId="H1">
    <w:name w:val="H1"/>
    <w:uiPriority w:val="99"/>
    <w:pPr>
      <w:widowControl w:val="0"/>
      <w:autoSpaceDE w:val="0"/>
      <w:autoSpaceDN w:val="0"/>
      <w:adjustRightInd w:val="0"/>
    </w:pPr>
    <w:rPr>
      <w:rFonts w:ascii="Times" w:hAnsi="Times" w:cs="Times"/>
      <w:sz w:val="48"/>
      <w:szCs w:val="48"/>
    </w:rPr>
  </w:style>
  <w:style w:type="character" w:customStyle="1" w:styleId="Definition">
    <w:name w:val="Definition"/>
    <w:uiPriority w:val="99"/>
  </w:style>
  <w:style w:type="paragraph" w:customStyle="1" w:styleId="DefinitionL">
    <w:name w:val="Definition L"/>
    <w:uiPriority w:val="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rFonts w:ascii="Times" w:hAnsi="Times" w:cs="Times"/>
      <w:sz w:val="24"/>
      <w:szCs w:val="24"/>
    </w:rPr>
  </w:style>
  <w:style w:type="paragraph" w:customStyle="1" w:styleId="DefinitionT">
    <w:name w:val="Definition T"/>
    <w:uiPriority w:val="99"/>
    <w:pPr>
      <w:widowControl w:val="0"/>
      <w:autoSpaceDE w:val="0"/>
      <w:autoSpaceDN w:val="0"/>
      <w:adjustRightInd w:val="0"/>
    </w:pPr>
    <w:rPr>
      <w:rFonts w:ascii="Times" w:hAnsi="Times" w:cs="Times"/>
      <w:sz w:val="24"/>
      <w:szCs w:val="24"/>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rFonts w:ascii="Times" w:hAnsi="Times" w:cs="Times"/>
      <w:sz w:val="20"/>
      <w:szCs w:val="20"/>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rPr>
      <w:rFonts w:ascii="Times" w:hAnsi="Times" w:cs="Times"/>
      <w:sz w:val="20"/>
      <w:szCs w:val="20"/>
    </w:rPr>
  </w:style>
  <w:style w:type="character" w:styleId="EndnoteReference">
    <w:name w:val="endnote reference"/>
    <w:uiPriority w:val="99"/>
    <w:semiHidden/>
    <w:rPr>
      <w:vertAlign w:val="superscript"/>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rsid w:val="00C86575"/>
    <w:pPr>
      <w:tabs>
        <w:tab w:val="center" w:pos="4320"/>
        <w:tab w:val="right" w:pos="8640"/>
      </w:tabs>
    </w:pPr>
  </w:style>
  <w:style w:type="character" w:customStyle="1" w:styleId="HeaderChar">
    <w:name w:val="Header Char"/>
    <w:link w:val="Header"/>
    <w:uiPriority w:val="99"/>
    <w:semiHidden/>
    <w:rPr>
      <w:rFonts w:ascii="Times" w:hAnsi="Times" w:cs="Times"/>
      <w:sz w:val="24"/>
      <w:szCs w:val="24"/>
    </w:rPr>
  </w:style>
  <w:style w:type="paragraph" w:styleId="Footer">
    <w:name w:val="footer"/>
    <w:basedOn w:val="Normal"/>
    <w:link w:val="FooterChar"/>
    <w:uiPriority w:val="99"/>
    <w:rsid w:val="00C86575"/>
    <w:pPr>
      <w:tabs>
        <w:tab w:val="center" w:pos="4320"/>
        <w:tab w:val="right" w:pos="8640"/>
      </w:tabs>
    </w:pPr>
  </w:style>
  <w:style w:type="character" w:customStyle="1" w:styleId="FooterChar">
    <w:name w:val="Footer Char"/>
    <w:link w:val="Footer"/>
    <w:uiPriority w:val="99"/>
    <w:semiHidden/>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Checklist Name</vt:lpstr>
    </vt:vector>
  </TitlesOfParts>
  <Company>Environmental Protection Agency</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Name</dc:title>
  <dc:subject/>
  <dc:creator>EPA</dc:creator>
  <cp:keywords/>
  <dc:description/>
  <cp:lastModifiedBy>Buhrman, Thomas W.</cp:lastModifiedBy>
  <cp:revision>2</cp:revision>
  <cp:lastPrinted>2003-11-20T16:56:00Z</cp:lastPrinted>
  <dcterms:created xsi:type="dcterms:W3CDTF">2016-04-26T19:32:00Z</dcterms:created>
  <dcterms:modified xsi:type="dcterms:W3CDTF">2016-04-26T19:32:00Z</dcterms:modified>
</cp:coreProperties>
</file>