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F5A" w:rsidRDefault="007D4B4C" w:rsidP="007D4B4C">
      <w:pPr>
        <w:pStyle w:val="Heading1"/>
        <w:jc w:val="center"/>
        <w:rPr>
          <w:color w:val="0000FF"/>
        </w:rPr>
      </w:pPr>
      <w:bookmarkStart w:id="0" w:name="_GoBack"/>
      <w:bookmarkEnd w:id="0"/>
      <w:r w:rsidRPr="007D4B4C">
        <w:rPr>
          <w:color w:val="0000FF"/>
        </w:rPr>
        <w:t xml:space="preserve">Information Request Questions: </w:t>
      </w:r>
      <w:r>
        <w:rPr>
          <w:color w:val="0000FF"/>
        </w:rPr>
        <w:br/>
      </w:r>
      <w:r w:rsidR="003A4365">
        <w:rPr>
          <w:color w:val="0000FF"/>
        </w:rPr>
        <w:t>Insurance Coverage</w:t>
      </w:r>
      <w:r w:rsidR="00C02542">
        <w:rPr>
          <w:color w:val="0000FF"/>
        </w:rPr>
        <w:t xml:space="preserve"> –</w:t>
      </w:r>
      <w:r w:rsidR="00666E20">
        <w:rPr>
          <w:color w:val="0000FF"/>
        </w:rPr>
        <w:t>Brokers</w:t>
      </w:r>
      <w:r w:rsidR="00C02542">
        <w:rPr>
          <w:color w:val="0000FF"/>
        </w:rPr>
        <w:t xml:space="preserve"> </w:t>
      </w:r>
    </w:p>
    <w:p w:rsidR="002B7344" w:rsidRDefault="002B7344" w:rsidP="002B7344"/>
    <w:p w:rsidR="00666E20" w:rsidRPr="002978C7" w:rsidRDefault="00666E20" w:rsidP="00666E20">
      <w:pPr>
        <w:numPr>
          <w:ilvl w:val="0"/>
          <w:numId w:val="21"/>
        </w:numPr>
        <w:tabs>
          <w:tab w:val="clear" w:pos="1080"/>
          <w:tab w:val="num" w:pos="720"/>
        </w:tabs>
        <w:ind w:left="720"/>
        <w:rPr>
          <w:sz w:val="23"/>
          <w:szCs w:val="23"/>
        </w:rPr>
      </w:pPr>
      <w:r w:rsidRPr="002978C7">
        <w:rPr>
          <w:sz w:val="23"/>
          <w:szCs w:val="23"/>
        </w:rPr>
        <w:t>Identify the time period during which Respondent placed insurance on behalf of the [PRP], as well as the name and current whereabouts, if known, of individuals at [PRP] with whom Respondent communicated and the nature of the communication.</w:t>
      </w:r>
    </w:p>
    <w:p w:rsidR="00666E20" w:rsidRPr="002978C7" w:rsidRDefault="00666E20" w:rsidP="00666E20">
      <w:pPr>
        <w:numPr>
          <w:ilvl w:val="0"/>
          <w:numId w:val="21"/>
        </w:numPr>
        <w:tabs>
          <w:tab w:val="clear" w:pos="1080"/>
          <w:tab w:val="num" w:pos="720"/>
        </w:tabs>
        <w:ind w:left="720"/>
        <w:rPr>
          <w:sz w:val="23"/>
          <w:szCs w:val="23"/>
        </w:rPr>
      </w:pPr>
      <w:r w:rsidRPr="002978C7">
        <w:rPr>
          <w:sz w:val="23"/>
          <w:szCs w:val="23"/>
        </w:rPr>
        <w:t>Provide copies of all files in your possession relating to [PRP].</w:t>
      </w:r>
    </w:p>
    <w:p w:rsidR="00666E20" w:rsidRPr="002978C7" w:rsidRDefault="00666E20" w:rsidP="00666E20">
      <w:pPr>
        <w:numPr>
          <w:ilvl w:val="0"/>
          <w:numId w:val="21"/>
        </w:numPr>
        <w:tabs>
          <w:tab w:val="clear" w:pos="1080"/>
          <w:tab w:val="num" w:pos="720"/>
        </w:tabs>
        <w:ind w:left="720"/>
        <w:rPr>
          <w:sz w:val="23"/>
          <w:szCs w:val="23"/>
        </w:rPr>
      </w:pPr>
      <w:r w:rsidRPr="002978C7">
        <w:rPr>
          <w:sz w:val="23"/>
          <w:szCs w:val="23"/>
        </w:rPr>
        <w:t>Provide copies of all casualty, liability and/or pollution insurance policies in your possession issued to[PRP] (or their predecessors) from [first site operations date] to present, including but not limited to comprehensive general liability, primary, umbrella and excess policies, as well as any environmental impairment liability or pollution legal liability insurance.</w:t>
      </w:r>
    </w:p>
    <w:p w:rsidR="00666E20" w:rsidRDefault="00666E20" w:rsidP="00666E20">
      <w:pPr>
        <w:numPr>
          <w:ilvl w:val="0"/>
          <w:numId w:val="21"/>
        </w:numPr>
        <w:tabs>
          <w:tab w:val="clear" w:pos="1080"/>
          <w:tab w:val="num" w:pos="720"/>
        </w:tabs>
        <w:ind w:left="720"/>
        <w:rPr>
          <w:sz w:val="23"/>
          <w:szCs w:val="23"/>
        </w:rPr>
      </w:pPr>
      <w:r w:rsidRPr="002978C7">
        <w:rPr>
          <w:sz w:val="23"/>
          <w:szCs w:val="23"/>
        </w:rPr>
        <w:t xml:space="preserve">If there are any casualty, liability and/or pollution insurance policies issued to [PRP] (or their predecessors) from [first site operations date] to present of which you have any evidence, or of which you are aware but </w:t>
      </w:r>
      <w:r>
        <w:rPr>
          <w:sz w:val="23"/>
          <w:szCs w:val="23"/>
        </w:rPr>
        <w:t>neither posses copies, nor are able to obtain copies</w:t>
      </w:r>
      <w:r w:rsidRPr="002978C7">
        <w:rPr>
          <w:sz w:val="23"/>
          <w:szCs w:val="23"/>
        </w:rPr>
        <w:t>, identify each such policy to the best of your ability by identifying:</w:t>
      </w:r>
    </w:p>
    <w:p w:rsidR="00666E20" w:rsidRDefault="00666E20" w:rsidP="00666E20">
      <w:pPr>
        <w:numPr>
          <w:ilvl w:val="1"/>
          <w:numId w:val="21"/>
        </w:numPr>
        <w:tabs>
          <w:tab w:val="clear" w:pos="1440"/>
        </w:tabs>
        <w:ind w:left="1080"/>
        <w:rPr>
          <w:sz w:val="23"/>
          <w:szCs w:val="23"/>
        </w:rPr>
      </w:pPr>
      <w:r w:rsidRPr="002978C7">
        <w:rPr>
          <w:sz w:val="23"/>
          <w:szCs w:val="23"/>
        </w:rPr>
        <w:t>The name and address of each insurer and of the insured;</w:t>
      </w:r>
    </w:p>
    <w:p w:rsidR="00666E20" w:rsidRDefault="00666E20" w:rsidP="00666E20">
      <w:pPr>
        <w:numPr>
          <w:ilvl w:val="1"/>
          <w:numId w:val="21"/>
        </w:numPr>
        <w:tabs>
          <w:tab w:val="clear" w:pos="1440"/>
        </w:tabs>
        <w:ind w:left="1080"/>
        <w:rPr>
          <w:sz w:val="23"/>
          <w:szCs w:val="23"/>
        </w:rPr>
      </w:pPr>
      <w:r w:rsidRPr="002978C7">
        <w:rPr>
          <w:sz w:val="23"/>
          <w:szCs w:val="23"/>
        </w:rPr>
        <w:t>The type of policy and policy numbers;</w:t>
      </w:r>
    </w:p>
    <w:p w:rsidR="00666E20" w:rsidRDefault="00666E20" w:rsidP="00666E20">
      <w:pPr>
        <w:numPr>
          <w:ilvl w:val="1"/>
          <w:numId w:val="21"/>
        </w:numPr>
        <w:tabs>
          <w:tab w:val="clear" w:pos="1440"/>
        </w:tabs>
        <w:ind w:left="1080"/>
        <w:rPr>
          <w:sz w:val="23"/>
          <w:szCs w:val="23"/>
        </w:rPr>
      </w:pPr>
      <w:r w:rsidRPr="002978C7">
        <w:rPr>
          <w:sz w:val="23"/>
          <w:szCs w:val="23"/>
        </w:rPr>
        <w:t xml:space="preserve">The per occurrence or per accident policy limits of each policy; </w:t>
      </w:r>
    </w:p>
    <w:p w:rsidR="00666E20" w:rsidRDefault="00666E20" w:rsidP="00666E20">
      <w:pPr>
        <w:numPr>
          <w:ilvl w:val="1"/>
          <w:numId w:val="21"/>
        </w:numPr>
        <w:tabs>
          <w:tab w:val="clear" w:pos="1440"/>
        </w:tabs>
        <w:ind w:left="1080"/>
        <w:rPr>
          <w:sz w:val="23"/>
          <w:szCs w:val="23"/>
        </w:rPr>
      </w:pPr>
      <w:r w:rsidRPr="002978C7">
        <w:rPr>
          <w:sz w:val="23"/>
          <w:szCs w:val="23"/>
        </w:rPr>
        <w:t>Whether each such policy is “primary” or “excess”; and</w:t>
      </w:r>
    </w:p>
    <w:p w:rsidR="00666E20" w:rsidRPr="002978C7" w:rsidRDefault="00666E20" w:rsidP="00666E20">
      <w:pPr>
        <w:numPr>
          <w:ilvl w:val="1"/>
          <w:numId w:val="21"/>
        </w:numPr>
        <w:tabs>
          <w:tab w:val="clear" w:pos="1440"/>
        </w:tabs>
        <w:ind w:left="1080"/>
        <w:rPr>
          <w:sz w:val="23"/>
          <w:szCs w:val="23"/>
        </w:rPr>
      </w:pPr>
      <w:r w:rsidRPr="002978C7">
        <w:rPr>
          <w:sz w:val="23"/>
          <w:szCs w:val="23"/>
        </w:rPr>
        <w:t>The commencement and expiration dates of such policy.</w:t>
      </w:r>
    </w:p>
    <w:p w:rsidR="00666E20" w:rsidRPr="002978C7" w:rsidRDefault="00666E20" w:rsidP="00666E20">
      <w:pPr>
        <w:numPr>
          <w:ilvl w:val="0"/>
          <w:numId w:val="21"/>
        </w:numPr>
        <w:tabs>
          <w:tab w:val="clear" w:pos="1080"/>
          <w:tab w:val="num" w:pos="720"/>
        </w:tabs>
        <w:ind w:left="720"/>
        <w:rPr>
          <w:sz w:val="23"/>
          <w:szCs w:val="23"/>
        </w:rPr>
      </w:pPr>
      <w:r w:rsidRPr="002978C7">
        <w:rPr>
          <w:sz w:val="23"/>
          <w:szCs w:val="23"/>
        </w:rPr>
        <w:t>To the extent not identified in Questions 2 or 3 above, provide all other evidence of casualty, liability and/or pollution insurance issued to [PRP] from [first site operations date] to present.</w:t>
      </w:r>
    </w:p>
    <w:p w:rsidR="00666E20" w:rsidRPr="002978C7" w:rsidRDefault="00666E20" w:rsidP="00666E20">
      <w:pPr>
        <w:numPr>
          <w:ilvl w:val="0"/>
          <w:numId w:val="21"/>
        </w:numPr>
        <w:tabs>
          <w:tab w:val="clear" w:pos="1080"/>
          <w:tab w:val="num" w:pos="720"/>
        </w:tabs>
        <w:ind w:left="720"/>
        <w:rPr>
          <w:sz w:val="23"/>
          <w:szCs w:val="23"/>
        </w:rPr>
      </w:pPr>
      <w:r w:rsidRPr="002978C7">
        <w:rPr>
          <w:sz w:val="23"/>
          <w:szCs w:val="23"/>
        </w:rPr>
        <w:t xml:space="preserve">For each policy of insurance identified in Questions 2, 3 or 4 above, provide all underwriting, placing and marketing files, claim files, loss control files, and premium audits, as well as any </w:t>
      </w:r>
      <w:proofErr w:type="gramStart"/>
      <w:r w:rsidRPr="002978C7">
        <w:rPr>
          <w:sz w:val="23"/>
          <w:szCs w:val="23"/>
        </w:rPr>
        <w:t>accounting</w:t>
      </w:r>
      <w:proofErr w:type="gramEnd"/>
      <w:r w:rsidRPr="002978C7">
        <w:rPr>
          <w:sz w:val="23"/>
          <w:szCs w:val="23"/>
        </w:rPr>
        <w:t xml:space="preserve"> records including retrospective rating adjustments, for each such policy.</w:t>
      </w:r>
    </w:p>
    <w:p w:rsidR="00666E20" w:rsidRPr="002978C7" w:rsidRDefault="00666E20" w:rsidP="00666E20">
      <w:pPr>
        <w:numPr>
          <w:ilvl w:val="0"/>
          <w:numId w:val="21"/>
        </w:numPr>
        <w:tabs>
          <w:tab w:val="clear" w:pos="1080"/>
          <w:tab w:val="num" w:pos="720"/>
        </w:tabs>
        <w:ind w:left="720"/>
        <w:rPr>
          <w:sz w:val="23"/>
          <w:szCs w:val="23"/>
        </w:rPr>
      </w:pPr>
      <w:r w:rsidRPr="002978C7">
        <w:rPr>
          <w:sz w:val="23"/>
          <w:szCs w:val="23"/>
        </w:rPr>
        <w:t>Provide all documents and files that constitute, evidence, refer, or relate to claims made by [PRP] under any of the policies identified in Questions 2, 3 or 4.</w:t>
      </w:r>
    </w:p>
    <w:p w:rsidR="00666E20" w:rsidRDefault="00666E20" w:rsidP="00666E20">
      <w:pPr>
        <w:numPr>
          <w:ilvl w:val="0"/>
          <w:numId w:val="21"/>
        </w:numPr>
        <w:tabs>
          <w:tab w:val="clear" w:pos="1080"/>
          <w:tab w:val="num" w:pos="720"/>
        </w:tabs>
        <w:ind w:left="720"/>
        <w:rPr>
          <w:sz w:val="23"/>
          <w:szCs w:val="23"/>
        </w:rPr>
      </w:pPr>
      <w:r w:rsidRPr="002978C7">
        <w:rPr>
          <w:sz w:val="23"/>
          <w:szCs w:val="23"/>
        </w:rPr>
        <w:t>Identify all previous settlements by [PRP] (or their predecessors) with its insurers which relate in any way to environmental liabilities and/or to casualty, liability and/or pollution insurance coverage, including:</w:t>
      </w:r>
    </w:p>
    <w:p w:rsidR="00666E20" w:rsidRDefault="00666E20" w:rsidP="00666E20">
      <w:pPr>
        <w:numPr>
          <w:ilvl w:val="1"/>
          <w:numId w:val="21"/>
        </w:numPr>
        <w:tabs>
          <w:tab w:val="clear" w:pos="1440"/>
        </w:tabs>
        <w:ind w:left="1080"/>
        <w:rPr>
          <w:sz w:val="23"/>
          <w:szCs w:val="23"/>
        </w:rPr>
      </w:pPr>
      <w:r w:rsidRPr="002978C7">
        <w:rPr>
          <w:sz w:val="23"/>
          <w:szCs w:val="23"/>
        </w:rPr>
        <w:t>The date of the settlement;</w:t>
      </w:r>
    </w:p>
    <w:p w:rsidR="00666E20" w:rsidRDefault="00666E20" w:rsidP="00666E20">
      <w:pPr>
        <w:numPr>
          <w:ilvl w:val="1"/>
          <w:numId w:val="21"/>
        </w:numPr>
        <w:tabs>
          <w:tab w:val="clear" w:pos="1440"/>
        </w:tabs>
        <w:ind w:left="1080"/>
        <w:rPr>
          <w:sz w:val="23"/>
          <w:szCs w:val="23"/>
        </w:rPr>
      </w:pPr>
      <w:r w:rsidRPr="002978C7">
        <w:rPr>
          <w:sz w:val="23"/>
          <w:szCs w:val="23"/>
        </w:rPr>
        <w:t>The scope of release provided under such settlement; and</w:t>
      </w:r>
    </w:p>
    <w:p w:rsidR="00666E20" w:rsidRPr="002978C7" w:rsidRDefault="00666E20" w:rsidP="00666E20">
      <w:pPr>
        <w:numPr>
          <w:ilvl w:val="1"/>
          <w:numId w:val="21"/>
        </w:numPr>
        <w:tabs>
          <w:tab w:val="clear" w:pos="1440"/>
        </w:tabs>
        <w:ind w:left="1080"/>
        <w:rPr>
          <w:sz w:val="23"/>
          <w:szCs w:val="23"/>
        </w:rPr>
      </w:pPr>
      <w:r w:rsidRPr="002978C7">
        <w:rPr>
          <w:sz w:val="23"/>
          <w:szCs w:val="23"/>
        </w:rPr>
        <w:t>The amount of money paid by pursuant to such settlement.</w:t>
      </w:r>
    </w:p>
    <w:p w:rsidR="00666E20" w:rsidRDefault="00666E20" w:rsidP="00666E20">
      <w:pPr>
        <w:ind w:left="720"/>
      </w:pPr>
      <w:r w:rsidRPr="002978C7">
        <w:rPr>
          <w:sz w:val="23"/>
          <w:szCs w:val="23"/>
        </w:rPr>
        <w:t>Provide copies of all such settlement agreements.</w:t>
      </w:r>
    </w:p>
    <w:sectPr w:rsidR="00666E20" w:rsidSect="002B7344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69F" w:rsidRDefault="0056769F">
      <w:r>
        <w:separator/>
      </w:r>
    </w:p>
  </w:endnote>
  <w:endnote w:type="continuationSeparator" w:id="0">
    <w:p w:rsidR="0056769F" w:rsidRDefault="0056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67D" w:rsidRDefault="00FF367D" w:rsidP="00DD53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367D" w:rsidRDefault="00FF36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67D" w:rsidRDefault="00FF367D" w:rsidP="00DD53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2542">
      <w:rPr>
        <w:rStyle w:val="PageNumber"/>
        <w:noProof/>
      </w:rPr>
      <w:t>2</w:t>
    </w:r>
    <w:r>
      <w:rPr>
        <w:rStyle w:val="PageNumber"/>
      </w:rPr>
      <w:fldChar w:fldCharType="end"/>
    </w:r>
  </w:p>
  <w:p w:rsidR="00FF367D" w:rsidRDefault="00FF36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69F" w:rsidRDefault="0056769F">
      <w:r>
        <w:separator/>
      </w:r>
    </w:p>
  </w:footnote>
  <w:footnote w:type="continuationSeparator" w:id="0">
    <w:p w:rsidR="0056769F" w:rsidRDefault="00567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67D" w:rsidRPr="002B7344" w:rsidRDefault="00FF367D" w:rsidP="002B7344">
    <w:pPr>
      <w:pStyle w:val="Heading1"/>
      <w:spacing w:before="0" w:after="0"/>
      <w:rPr>
        <w:b w:val="0"/>
        <w:color w:val="0000FF"/>
        <w:sz w:val="20"/>
        <w:szCs w:val="20"/>
      </w:rPr>
    </w:pPr>
    <w:r w:rsidRPr="002B7344">
      <w:rPr>
        <w:b w:val="0"/>
        <w:color w:val="0000FF"/>
        <w:sz w:val="20"/>
        <w:szCs w:val="20"/>
      </w:rPr>
      <w:t xml:space="preserve">Information Request Questions: </w:t>
    </w:r>
    <w:r w:rsidR="0072525D">
      <w:rPr>
        <w:b w:val="0"/>
        <w:color w:val="0000FF"/>
        <w:sz w:val="20"/>
        <w:szCs w:val="20"/>
      </w:rPr>
      <w:t xml:space="preserve"> </w:t>
    </w:r>
    <w:r w:rsidR="003A4365">
      <w:rPr>
        <w:b w:val="0"/>
        <w:color w:val="0000FF"/>
        <w:sz w:val="20"/>
        <w:szCs w:val="20"/>
      </w:rPr>
      <w:t>Insurance Coverage</w:t>
    </w:r>
  </w:p>
  <w:p w:rsidR="00FF367D" w:rsidRDefault="00FF367D" w:rsidP="007D4B4C">
    <w:pPr>
      <w:pStyle w:val="Header"/>
    </w:pPr>
  </w:p>
  <w:p w:rsidR="00FF367D" w:rsidRDefault="00FF367D" w:rsidP="007D4B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67D" w:rsidRDefault="0056535D" w:rsidP="002B7344">
    <w:pPr>
      <w:pStyle w:val="Header"/>
    </w:pPr>
    <w:r>
      <w:rPr>
        <w:noProof/>
      </w:rPr>
      <w:drawing>
        <wp:inline distT="0" distB="0" distL="0" distR="0">
          <wp:extent cx="678180" cy="678180"/>
          <wp:effectExtent l="0" t="0" r="7620" b="7620"/>
          <wp:docPr id="1" name="Picture 1" descr="epa_seal_medium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pa_seal_medium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F367D">
      <w:tab/>
    </w:r>
    <w:r w:rsidR="00FF367D">
      <w:tab/>
      <w:t>June 2007</w:t>
    </w:r>
  </w:p>
  <w:p w:rsidR="00FF367D" w:rsidRDefault="00FF367D" w:rsidP="002B7344">
    <w:pPr>
      <w:pStyle w:val="Header"/>
    </w:pPr>
  </w:p>
  <w:p w:rsidR="00FF367D" w:rsidRDefault="00FF36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324F"/>
    <w:multiLevelType w:val="multilevel"/>
    <w:tmpl w:val="20EC6B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8321FB"/>
    <w:multiLevelType w:val="multilevel"/>
    <w:tmpl w:val="C70E17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D1401"/>
    <w:multiLevelType w:val="hybridMultilevel"/>
    <w:tmpl w:val="49D258EA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100B3084"/>
    <w:multiLevelType w:val="multilevel"/>
    <w:tmpl w:val="076877C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3D6366"/>
    <w:multiLevelType w:val="multilevel"/>
    <w:tmpl w:val="C550334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164764F6"/>
    <w:multiLevelType w:val="multilevel"/>
    <w:tmpl w:val="2FECD13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A270FBB"/>
    <w:multiLevelType w:val="multilevel"/>
    <w:tmpl w:val="C5503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A7B1D13"/>
    <w:multiLevelType w:val="hybridMultilevel"/>
    <w:tmpl w:val="FB34908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047D6C"/>
    <w:multiLevelType w:val="hybridMultilevel"/>
    <w:tmpl w:val="BC26A8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A71258"/>
    <w:multiLevelType w:val="hybridMultilevel"/>
    <w:tmpl w:val="76449F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0F79E5"/>
    <w:multiLevelType w:val="hybridMultilevel"/>
    <w:tmpl w:val="B896F4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7D20DE"/>
    <w:multiLevelType w:val="multilevel"/>
    <w:tmpl w:val="35DCB5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9F34FD"/>
    <w:multiLevelType w:val="hybridMultilevel"/>
    <w:tmpl w:val="270EC20C"/>
    <w:lvl w:ilvl="0" w:tplc="221ABE3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79261C3"/>
    <w:multiLevelType w:val="multilevel"/>
    <w:tmpl w:val="8C180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422EB0"/>
    <w:multiLevelType w:val="hybridMultilevel"/>
    <w:tmpl w:val="2FECD132"/>
    <w:lvl w:ilvl="0" w:tplc="D57C984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65621E2B"/>
    <w:multiLevelType w:val="multilevel"/>
    <w:tmpl w:val="9FD655F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CBC2693"/>
    <w:multiLevelType w:val="hybridMultilevel"/>
    <w:tmpl w:val="1818BE18"/>
    <w:lvl w:ilvl="0" w:tplc="9A5062A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52405C"/>
    <w:multiLevelType w:val="hybridMultilevel"/>
    <w:tmpl w:val="A06A6E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196E23"/>
    <w:multiLevelType w:val="multilevel"/>
    <w:tmpl w:val="FFF85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50351BC"/>
    <w:multiLevelType w:val="multilevel"/>
    <w:tmpl w:val="B896F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0C2A12"/>
    <w:multiLevelType w:val="hybridMultilevel"/>
    <w:tmpl w:val="4A46F0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6"/>
  </w:num>
  <w:num w:numId="5">
    <w:abstractNumId w:val="12"/>
  </w:num>
  <w:num w:numId="6">
    <w:abstractNumId w:val="0"/>
  </w:num>
  <w:num w:numId="7">
    <w:abstractNumId w:val="4"/>
  </w:num>
  <w:num w:numId="8">
    <w:abstractNumId w:val="5"/>
  </w:num>
  <w:num w:numId="9">
    <w:abstractNumId w:val="2"/>
  </w:num>
  <w:num w:numId="10">
    <w:abstractNumId w:val="15"/>
  </w:num>
  <w:num w:numId="11">
    <w:abstractNumId w:val="18"/>
  </w:num>
  <w:num w:numId="12">
    <w:abstractNumId w:val="11"/>
  </w:num>
  <w:num w:numId="13">
    <w:abstractNumId w:val="1"/>
  </w:num>
  <w:num w:numId="14">
    <w:abstractNumId w:val="13"/>
  </w:num>
  <w:num w:numId="15">
    <w:abstractNumId w:val="3"/>
  </w:num>
  <w:num w:numId="16">
    <w:abstractNumId w:val="9"/>
  </w:num>
  <w:num w:numId="17">
    <w:abstractNumId w:val="8"/>
  </w:num>
  <w:num w:numId="18">
    <w:abstractNumId w:val="7"/>
  </w:num>
  <w:num w:numId="19">
    <w:abstractNumId w:val="17"/>
  </w:num>
  <w:num w:numId="20">
    <w:abstractNumId w:val="2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4C"/>
    <w:rsid w:val="001110DD"/>
    <w:rsid w:val="0028695E"/>
    <w:rsid w:val="002B7344"/>
    <w:rsid w:val="003A4365"/>
    <w:rsid w:val="00445BEF"/>
    <w:rsid w:val="00452FB6"/>
    <w:rsid w:val="004F7606"/>
    <w:rsid w:val="00521DA7"/>
    <w:rsid w:val="0056535D"/>
    <w:rsid w:val="0056769F"/>
    <w:rsid w:val="005D04D6"/>
    <w:rsid w:val="005D184C"/>
    <w:rsid w:val="006613D8"/>
    <w:rsid w:val="00666E20"/>
    <w:rsid w:val="006E0F5A"/>
    <w:rsid w:val="006F52DF"/>
    <w:rsid w:val="0072525D"/>
    <w:rsid w:val="00754103"/>
    <w:rsid w:val="0076563B"/>
    <w:rsid w:val="0077229E"/>
    <w:rsid w:val="007D4B4C"/>
    <w:rsid w:val="00927414"/>
    <w:rsid w:val="00A25BF4"/>
    <w:rsid w:val="00A95BF9"/>
    <w:rsid w:val="00BE5D58"/>
    <w:rsid w:val="00C02542"/>
    <w:rsid w:val="00C51153"/>
    <w:rsid w:val="00C70E7B"/>
    <w:rsid w:val="00DD5329"/>
    <w:rsid w:val="00EF605F"/>
    <w:rsid w:val="00F97DB2"/>
    <w:rsid w:val="00FF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B896445-D795-403E-A138-F30EC4F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D4B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D4B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D4B4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7D4B4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7D4B4C"/>
    <w:rPr>
      <w:vertAlign w:val="superscript"/>
    </w:rPr>
  </w:style>
  <w:style w:type="character" w:styleId="PageNumber">
    <w:name w:val="page number"/>
    <w:basedOn w:val="DefaultParagraphFont"/>
    <w:rsid w:val="00FF367D"/>
  </w:style>
  <w:style w:type="paragraph" w:styleId="NormalWeb">
    <w:name w:val="Normal (Web)"/>
    <w:basedOn w:val="Normal"/>
    <w:rsid w:val="00A95BF9"/>
    <w:pPr>
      <w:spacing w:before="100" w:beforeAutospacing="1" w:after="100" w:afterAutospacing="1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Request Questions:</vt:lpstr>
    </vt:vector>
  </TitlesOfParts>
  <Company>EPA</Company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Request Questions:</dc:title>
  <dc:subject/>
  <dc:creator>McCullough, Mary</dc:creator>
  <cp:keywords/>
  <dc:description/>
  <cp:lastModifiedBy>McCullough, Mary</cp:lastModifiedBy>
  <cp:revision>2</cp:revision>
  <dcterms:created xsi:type="dcterms:W3CDTF">2016-05-02T17:19:00Z</dcterms:created>
  <dcterms:modified xsi:type="dcterms:W3CDTF">2016-05-02T17:19:00Z</dcterms:modified>
</cp:coreProperties>
</file>