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5A" w:rsidRDefault="007D4B4C" w:rsidP="007D4B4C">
      <w:pPr>
        <w:pStyle w:val="Heading1"/>
        <w:jc w:val="center"/>
        <w:rPr>
          <w:color w:val="0000FF"/>
        </w:rPr>
      </w:pPr>
      <w:bookmarkStart w:id="0" w:name="_GoBack"/>
      <w:bookmarkEnd w:id="0"/>
      <w:r w:rsidRPr="007D4B4C">
        <w:rPr>
          <w:color w:val="0000FF"/>
        </w:rPr>
        <w:t xml:space="preserve">Information Request Questions: </w:t>
      </w:r>
      <w:r>
        <w:rPr>
          <w:color w:val="0000FF"/>
        </w:rPr>
        <w:br/>
      </w:r>
      <w:r w:rsidR="00927414">
        <w:rPr>
          <w:color w:val="0000FF"/>
        </w:rPr>
        <w:t xml:space="preserve">Owners/Operators </w:t>
      </w:r>
      <w:r w:rsidR="00CF07CA">
        <w:rPr>
          <w:color w:val="0000FF"/>
        </w:rPr>
        <w:t>–</w:t>
      </w:r>
      <w:r w:rsidR="00927414">
        <w:rPr>
          <w:color w:val="0000FF"/>
        </w:rPr>
        <w:t xml:space="preserve"> </w:t>
      </w:r>
      <w:r w:rsidR="00CF07CA">
        <w:rPr>
          <w:color w:val="0000FF"/>
        </w:rPr>
        <w:t xml:space="preserve">Lead </w:t>
      </w:r>
      <w:smartTag w:uri="urn:schemas-microsoft-com:office:smarttags" w:element="place">
        <w:r w:rsidR="00CF07CA">
          <w:rPr>
            <w:color w:val="0000FF"/>
          </w:rPr>
          <w:t>Battery</w:t>
        </w:r>
      </w:smartTag>
      <w:r w:rsidR="00CF07CA">
        <w:rPr>
          <w:color w:val="0000FF"/>
        </w:rPr>
        <w:t xml:space="preserve"> Facilities</w:t>
      </w:r>
    </w:p>
    <w:p w:rsidR="002B7344" w:rsidRDefault="002B7344" w:rsidP="002B7344"/>
    <w:p w:rsidR="00CF07CA" w:rsidRPr="00CF07CA" w:rsidRDefault="00CF07CA" w:rsidP="00CF07CA">
      <w:r w:rsidRPr="00CF07CA">
        <w:t xml:space="preserve">Identify all persons, including Respondent's employees, who have knowledge or information, who may have arranged for disposal or treatment, or arranged for transportation of spent batteries, or other waste materials, including hazardous substances to the Site. In addition, identify the following: </w:t>
      </w:r>
    </w:p>
    <w:p w:rsidR="00CF07CA" w:rsidRPr="00CF07CA" w:rsidRDefault="00CF07CA" w:rsidP="00CF07CA">
      <w:pPr>
        <w:numPr>
          <w:ilvl w:val="0"/>
          <w:numId w:val="19"/>
        </w:numPr>
        <w:tabs>
          <w:tab w:val="clear" w:pos="360"/>
        </w:tabs>
        <w:ind w:left="1080"/>
      </w:pPr>
      <w:r w:rsidRPr="00CF07CA">
        <w:t xml:space="preserve">the persons with whom you or such other persons made such arrangements; </w:t>
      </w:r>
    </w:p>
    <w:p w:rsidR="00CF07CA" w:rsidRPr="00CF07CA" w:rsidRDefault="00CF07CA" w:rsidP="00CF07CA">
      <w:pPr>
        <w:numPr>
          <w:ilvl w:val="0"/>
          <w:numId w:val="19"/>
        </w:numPr>
        <w:tabs>
          <w:tab w:val="clear" w:pos="360"/>
        </w:tabs>
        <w:ind w:left="1080"/>
      </w:pPr>
      <w:r w:rsidRPr="00CF07CA">
        <w:t xml:space="preserve">the type of arrangements made; </w:t>
      </w:r>
    </w:p>
    <w:p w:rsidR="00CF07CA" w:rsidRPr="00CF07CA" w:rsidRDefault="00CF07CA" w:rsidP="00CF07CA">
      <w:pPr>
        <w:numPr>
          <w:ilvl w:val="0"/>
          <w:numId w:val="19"/>
        </w:numPr>
        <w:tabs>
          <w:tab w:val="clear" w:pos="360"/>
        </w:tabs>
        <w:ind w:left="1080"/>
      </w:pPr>
      <w:r w:rsidRPr="00CF07CA">
        <w:t xml:space="preserve">every date on which such arrangements or shipments took place; </w:t>
      </w:r>
    </w:p>
    <w:p w:rsidR="00CF07CA" w:rsidRPr="00CF07CA" w:rsidRDefault="00CF07CA" w:rsidP="00CF07CA">
      <w:pPr>
        <w:numPr>
          <w:ilvl w:val="0"/>
          <w:numId w:val="19"/>
        </w:numPr>
        <w:tabs>
          <w:tab w:val="clear" w:pos="360"/>
        </w:tabs>
        <w:ind w:left="1080"/>
      </w:pPr>
      <w:r w:rsidRPr="00CF07CA">
        <w:t xml:space="preserve">the number of spent batteries sold to Company Y and the date of sale, the amount of batteries sold, and condition of the batteries at the point at which they were transported to the Site; </w:t>
      </w:r>
    </w:p>
    <w:p w:rsidR="00CF07CA" w:rsidRPr="00CF07CA" w:rsidRDefault="00CF07CA" w:rsidP="00CF07CA">
      <w:pPr>
        <w:numPr>
          <w:ilvl w:val="0"/>
          <w:numId w:val="19"/>
        </w:numPr>
        <w:tabs>
          <w:tab w:val="clear" w:pos="360"/>
        </w:tabs>
        <w:ind w:left="1080"/>
      </w:pPr>
      <w:r w:rsidRPr="00CF07CA">
        <w:t xml:space="preserve">the total quantity of spent batteries or waste materials or hazardous substances as listed in Subpart C of this section. </w:t>
      </w:r>
    </w:p>
    <w:p w:rsidR="00CF07CA" w:rsidRPr="00CF07CA" w:rsidRDefault="00CF07CA" w:rsidP="00CF07CA">
      <w:pPr>
        <w:numPr>
          <w:ilvl w:val="0"/>
          <w:numId w:val="19"/>
        </w:numPr>
        <w:tabs>
          <w:tab w:val="clear" w:pos="360"/>
        </w:tabs>
        <w:ind w:left="1080"/>
      </w:pPr>
      <w:r w:rsidRPr="00CF07CA">
        <w:t xml:space="preserve">all tests, analyses, and analytical results concerning the spent batteries, or waste materials, and any other information reflecting the condition the spent batteries were in at the time of sale. </w:t>
      </w:r>
    </w:p>
    <w:p w:rsidR="00CF07CA" w:rsidRPr="00CF07CA" w:rsidRDefault="00CF07CA" w:rsidP="00CF07CA">
      <w:pPr>
        <w:numPr>
          <w:ilvl w:val="0"/>
          <w:numId w:val="19"/>
        </w:numPr>
        <w:tabs>
          <w:tab w:val="clear" w:pos="360"/>
        </w:tabs>
        <w:ind w:left="1080"/>
      </w:pPr>
      <w:r w:rsidRPr="00CF07CA">
        <w:t xml:space="preserve">the amount paid or collected in connection with each transaction, the method of payment, and the identity of the person from whom payment was given or received. </w:t>
      </w:r>
    </w:p>
    <w:p w:rsidR="00CF07CA" w:rsidRPr="00CF07CA" w:rsidRDefault="00CF07CA" w:rsidP="00CF07CA">
      <w:pPr>
        <w:numPr>
          <w:ilvl w:val="0"/>
          <w:numId w:val="19"/>
        </w:numPr>
        <w:tabs>
          <w:tab w:val="clear" w:pos="360"/>
        </w:tabs>
        <w:ind w:left="1080"/>
      </w:pPr>
      <w:r w:rsidRPr="00CF07CA">
        <w:t xml:space="preserve">where the person who purchased spent batteries, waste materials or hazardous substances transported or indicated an intent to transport such materials; </w:t>
      </w:r>
    </w:p>
    <w:p w:rsidR="00CF07CA" w:rsidRPr="00CF07CA" w:rsidRDefault="00CF07CA" w:rsidP="00CF07CA">
      <w:pPr>
        <w:numPr>
          <w:ilvl w:val="0"/>
          <w:numId w:val="19"/>
        </w:numPr>
        <w:tabs>
          <w:tab w:val="clear" w:pos="360"/>
        </w:tabs>
        <w:ind w:left="1080"/>
      </w:pPr>
      <w:r w:rsidRPr="00CF07CA">
        <w:t xml:space="preserve">the measures taken by you to determine the actual means of treatment, storage, disposal or other use of spent batteries, waste materials or hazardous substances by Company Y, and/or the ultimate disposal or disposition of such materials. </w:t>
      </w:r>
    </w:p>
    <w:p w:rsidR="00CF07CA" w:rsidRPr="00CF07CA" w:rsidRDefault="00CF07CA" w:rsidP="00CF07CA">
      <w:pPr>
        <w:numPr>
          <w:ilvl w:val="0"/>
          <w:numId w:val="19"/>
        </w:numPr>
        <w:tabs>
          <w:tab w:val="clear" w:pos="360"/>
        </w:tabs>
        <w:ind w:left="1080"/>
      </w:pPr>
      <w:r w:rsidRPr="00CF07CA">
        <w:t xml:space="preserve">all documents containing information responsive to a-i above. </w:t>
      </w:r>
    </w:p>
    <w:p w:rsidR="00927414" w:rsidRPr="00CF07CA" w:rsidRDefault="00CF07CA" w:rsidP="00CF07CA">
      <w:pPr>
        <w:numPr>
          <w:ilvl w:val="0"/>
          <w:numId w:val="19"/>
        </w:numPr>
        <w:tabs>
          <w:tab w:val="clear" w:pos="360"/>
        </w:tabs>
        <w:ind w:left="1080"/>
      </w:pPr>
      <w:r w:rsidRPr="00CF07CA">
        <w:t xml:space="preserve">all persons with knowledge, information, or documents responsive to a-i above. </w:t>
      </w:r>
    </w:p>
    <w:sectPr w:rsidR="00927414" w:rsidRPr="00CF07CA" w:rsidSect="002B7344">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339" w:rsidRDefault="006B3339">
      <w:r>
        <w:separator/>
      </w:r>
    </w:p>
  </w:endnote>
  <w:endnote w:type="continuationSeparator" w:id="0">
    <w:p w:rsidR="006B3339" w:rsidRDefault="006B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367D" w:rsidRDefault="00FF3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07CA">
      <w:rPr>
        <w:rStyle w:val="PageNumber"/>
        <w:noProof/>
      </w:rPr>
      <w:t>2</w:t>
    </w:r>
    <w:r>
      <w:rPr>
        <w:rStyle w:val="PageNumber"/>
      </w:rPr>
      <w:fldChar w:fldCharType="end"/>
    </w:r>
  </w:p>
  <w:p w:rsidR="00FF367D" w:rsidRDefault="00FF3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339" w:rsidRDefault="006B3339">
      <w:r>
        <w:separator/>
      </w:r>
    </w:p>
  </w:footnote>
  <w:footnote w:type="continuationSeparator" w:id="0">
    <w:p w:rsidR="006B3339" w:rsidRDefault="006B3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Pr="002B7344" w:rsidRDefault="00FF367D" w:rsidP="002B7344">
    <w:pPr>
      <w:pStyle w:val="Heading1"/>
      <w:spacing w:before="0" w:after="0"/>
      <w:rPr>
        <w:b w:val="0"/>
        <w:color w:val="0000FF"/>
        <w:sz w:val="20"/>
        <w:szCs w:val="20"/>
      </w:rPr>
    </w:pPr>
    <w:r w:rsidRPr="002B7344">
      <w:rPr>
        <w:b w:val="0"/>
        <w:color w:val="0000FF"/>
        <w:sz w:val="20"/>
        <w:szCs w:val="20"/>
      </w:rPr>
      <w:t xml:space="preserve">Information Request Questions: </w:t>
    </w:r>
    <w:r w:rsidR="0072525D">
      <w:rPr>
        <w:b w:val="0"/>
        <w:color w:val="0000FF"/>
        <w:sz w:val="20"/>
        <w:szCs w:val="20"/>
      </w:rPr>
      <w:t xml:space="preserve"> </w:t>
    </w:r>
    <w:r w:rsidR="00927414">
      <w:rPr>
        <w:b w:val="0"/>
        <w:color w:val="0000FF"/>
        <w:sz w:val="20"/>
        <w:szCs w:val="20"/>
      </w:rPr>
      <w:t xml:space="preserve">Owners/Operators - </w:t>
    </w:r>
    <w:r w:rsidRPr="002B7344">
      <w:rPr>
        <w:b w:val="0"/>
        <w:color w:val="0000FF"/>
        <w:sz w:val="20"/>
        <w:szCs w:val="20"/>
      </w:rPr>
      <w:t xml:space="preserve"> </w:t>
    </w:r>
  </w:p>
  <w:p w:rsidR="00FF367D" w:rsidRDefault="00FF367D" w:rsidP="007D4B4C">
    <w:pPr>
      <w:pStyle w:val="Header"/>
    </w:pPr>
  </w:p>
  <w:p w:rsidR="00FF367D" w:rsidRDefault="00FF367D" w:rsidP="007D4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CD1080" w:rsidP="002B7344">
    <w:pPr>
      <w:pStyle w:val="Header"/>
    </w:pPr>
    <w:r>
      <w:rPr>
        <w:noProof/>
      </w:rPr>
      <w:drawing>
        <wp:inline distT="0" distB="0" distL="0" distR="0">
          <wp:extent cx="678180" cy="678180"/>
          <wp:effectExtent l="0" t="0" r="7620" b="7620"/>
          <wp:docPr id="1" name="Picture 1" descr="epa_seal_mediu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FF367D">
      <w:tab/>
    </w:r>
    <w:r w:rsidR="00FF367D">
      <w:tab/>
      <w:t>June 2007</w:t>
    </w:r>
  </w:p>
  <w:p w:rsidR="00FF367D" w:rsidRDefault="00FF367D" w:rsidP="002B7344">
    <w:pPr>
      <w:pStyle w:val="Header"/>
    </w:pPr>
  </w:p>
  <w:p w:rsidR="00FF367D" w:rsidRDefault="00FF3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24F"/>
    <w:multiLevelType w:val="multilevel"/>
    <w:tmpl w:val="20EC6B5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BA3665"/>
    <w:multiLevelType w:val="multilevel"/>
    <w:tmpl w:val="F50C6C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8321FB"/>
    <w:multiLevelType w:val="multilevel"/>
    <w:tmpl w:val="C70E17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3D1401"/>
    <w:multiLevelType w:val="hybridMultilevel"/>
    <w:tmpl w:val="49D258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100B3084"/>
    <w:multiLevelType w:val="multilevel"/>
    <w:tmpl w:val="076877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23D6366"/>
    <w:multiLevelType w:val="multilevel"/>
    <w:tmpl w:val="C55033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164764F6"/>
    <w:multiLevelType w:val="multilevel"/>
    <w:tmpl w:val="2FECD13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1A270FBB"/>
    <w:multiLevelType w:val="multilevel"/>
    <w:tmpl w:val="C550334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F553B0B"/>
    <w:multiLevelType w:val="multilevel"/>
    <w:tmpl w:val="EC8429F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A71258"/>
    <w:multiLevelType w:val="hybridMultilevel"/>
    <w:tmpl w:val="76449F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0F79E5"/>
    <w:multiLevelType w:val="hybridMultilevel"/>
    <w:tmpl w:val="B896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7D20DE"/>
    <w:multiLevelType w:val="multilevel"/>
    <w:tmpl w:val="35DCB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25E02F9"/>
    <w:multiLevelType w:val="hybridMultilevel"/>
    <w:tmpl w:val="5B28708A"/>
    <w:lvl w:ilvl="0" w:tplc="D628382E">
      <w:start w:val="1"/>
      <w:numFmt w:val="bullet"/>
      <w:lvlText w:val=""/>
      <w:lvlJc w:val="left"/>
      <w:pPr>
        <w:tabs>
          <w:tab w:val="num" w:pos="1080"/>
        </w:tabs>
        <w:ind w:left="1080" w:hanging="108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9F34FD"/>
    <w:multiLevelType w:val="hybridMultilevel"/>
    <w:tmpl w:val="270EC20C"/>
    <w:lvl w:ilvl="0" w:tplc="221ABE3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79261C3"/>
    <w:multiLevelType w:val="multilevel"/>
    <w:tmpl w:val="8C180A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DA250EA"/>
    <w:multiLevelType w:val="hybridMultilevel"/>
    <w:tmpl w:val="B880AD1A"/>
    <w:lvl w:ilvl="0" w:tplc="04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422EB0"/>
    <w:multiLevelType w:val="hybridMultilevel"/>
    <w:tmpl w:val="2FECD132"/>
    <w:lvl w:ilvl="0" w:tplc="D57C984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65621E2B"/>
    <w:multiLevelType w:val="multilevel"/>
    <w:tmpl w:val="9FD655F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72196E23"/>
    <w:multiLevelType w:val="multilevel"/>
    <w:tmpl w:val="FFF85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750351BC"/>
    <w:multiLevelType w:val="multilevel"/>
    <w:tmpl w:val="B896F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9"/>
  </w:num>
  <w:num w:numId="3">
    <w:abstractNumId w:val="16"/>
  </w:num>
  <w:num w:numId="4">
    <w:abstractNumId w:val="7"/>
  </w:num>
  <w:num w:numId="5">
    <w:abstractNumId w:val="13"/>
  </w:num>
  <w:num w:numId="6">
    <w:abstractNumId w:val="0"/>
  </w:num>
  <w:num w:numId="7">
    <w:abstractNumId w:val="5"/>
  </w:num>
  <w:num w:numId="8">
    <w:abstractNumId w:val="6"/>
  </w:num>
  <w:num w:numId="9">
    <w:abstractNumId w:val="3"/>
  </w:num>
  <w:num w:numId="10">
    <w:abstractNumId w:val="17"/>
  </w:num>
  <w:num w:numId="11">
    <w:abstractNumId w:val="18"/>
  </w:num>
  <w:num w:numId="12">
    <w:abstractNumId w:val="11"/>
  </w:num>
  <w:num w:numId="13">
    <w:abstractNumId w:val="2"/>
  </w:num>
  <w:num w:numId="14">
    <w:abstractNumId w:val="14"/>
  </w:num>
  <w:num w:numId="15">
    <w:abstractNumId w:val="4"/>
  </w:num>
  <w:num w:numId="16">
    <w:abstractNumId w:val="9"/>
  </w:num>
  <w:num w:numId="17">
    <w:abstractNumId w:val="1"/>
  </w:num>
  <w:num w:numId="18">
    <w:abstractNumId w:val="12"/>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4C"/>
    <w:rsid w:val="001110DD"/>
    <w:rsid w:val="0028695E"/>
    <w:rsid w:val="002B7344"/>
    <w:rsid w:val="00521DA7"/>
    <w:rsid w:val="005D04D6"/>
    <w:rsid w:val="005D184C"/>
    <w:rsid w:val="006613D8"/>
    <w:rsid w:val="006B3339"/>
    <w:rsid w:val="006E0F5A"/>
    <w:rsid w:val="006F52DF"/>
    <w:rsid w:val="0072525D"/>
    <w:rsid w:val="00754103"/>
    <w:rsid w:val="0076563B"/>
    <w:rsid w:val="0077229E"/>
    <w:rsid w:val="007D4B4C"/>
    <w:rsid w:val="00927414"/>
    <w:rsid w:val="00A25BF4"/>
    <w:rsid w:val="00A95BF9"/>
    <w:rsid w:val="00BE5D58"/>
    <w:rsid w:val="00C51153"/>
    <w:rsid w:val="00C70E7B"/>
    <w:rsid w:val="00CD1080"/>
    <w:rsid w:val="00CF07CA"/>
    <w:rsid w:val="00DD5329"/>
    <w:rsid w:val="00EF605F"/>
    <w:rsid w:val="00F97DB2"/>
    <w:rsid w:val="00FF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FE12C42-DA26-4409-8806-A3B88544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4B4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D4B4C"/>
    <w:pPr>
      <w:tabs>
        <w:tab w:val="center" w:pos="4320"/>
        <w:tab w:val="right" w:pos="8640"/>
      </w:tabs>
    </w:pPr>
  </w:style>
  <w:style w:type="paragraph" w:styleId="Footer">
    <w:name w:val="footer"/>
    <w:basedOn w:val="Normal"/>
    <w:rsid w:val="007D4B4C"/>
    <w:pPr>
      <w:tabs>
        <w:tab w:val="center" w:pos="4320"/>
        <w:tab w:val="right" w:pos="8640"/>
      </w:tabs>
    </w:pPr>
  </w:style>
  <w:style w:type="paragraph" w:styleId="FootnoteText">
    <w:name w:val="footnote text"/>
    <w:basedOn w:val="Normal"/>
    <w:semiHidden/>
    <w:rsid w:val="007D4B4C"/>
    <w:rPr>
      <w:sz w:val="20"/>
      <w:szCs w:val="20"/>
    </w:rPr>
  </w:style>
  <w:style w:type="character" w:styleId="FootnoteReference">
    <w:name w:val="footnote reference"/>
    <w:basedOn w:val="DefaultParagraphFont"/>
    <w:semiHidden/>
    <w:rsid w:val="007D4B4C"/>
    <w:rPr>
      <w:vertAlign w:val="superscript"/>
    </w:rPr>
  </w:style>
  <w:style w:type="character" w:styleId="PageNumber">
    <w:name w:val="page number"/>
    <w:basedOn w:val="DefaultParagraphFont"/>
    <w:rsid w:val="00FF367D"/>
  </w:style>
  <w:style w:type="paragraph" w:styleId="NormalWeb">
    <w:name w:val="Normal (Web)"/>
    <w:basedOn w:val="Normal"/>
    <w:rsid w:val="00A95BF9"/>
    <w:pPr>
      <w:spacing w:before="100" w:beforeAutospacing="1" w:after="100" w:afterAutospacing="1"/>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Information Request Questions: </vt:lpstr>
    </vt:vector>
  </TitlesOfParts>
  <Company>EPA</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Questions:</dc:title>
  <dc:subject/>
  <dc:creator>McCullough, Mary</dc:creator>
  <cp:keywords/>
  <dc:description/>
  <cp:lastModifiedBy>McCullough, Mary</cp:lastModifiedBy>
  <cp:revision>2</cp:revision>
  <dcterms:created xsi:type="dcterms:W3CDTF">2016-05-02T18:53:00Z</dcterms:created>
  <dcterms:modified xsi:type="dcterms:W3CDTF">2016-05-02T18:53:00Z</dcterms:modified>
</cp:coreProperties>
</file>