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C67D1" w14:textId="1AA722A5" w:rsidR="00EB7BB5" w:rsidRPr="00C856F3" w:rsidRDefault="00545667" w:rsidP="00EB7BB5">
      <w:pPr>
        <w:pStyle w:val="Section"/>
        <w:spacing w:before="0" w:after="0"/>
        <w:rPr>
          <w:sz w:val="56"/>
          <w:szCs w:val="60"/>
        </w:rPr>
      </w:pPr>
      <w:r w:rsidRPr="00C856F3">
        <w:rPr>
          <w:sz w:val="56"/>
          <w:szCs w:val="60"/>
        </w:rPr>
        <w:t>Improving Outcomes Worksheet</w:t>
      </w:r>
    </w:p>
    <w:p w14:paraId="74E8E97B" w14:textId="77777777" w:rsidR="00C856F3" w:rsidRDefault="00C856F3" w:rsidP="006300A8">
      <w:pPr>
        <w:spacing w:after="0"/>
        <w:jc w:val="both"/>
        <w:rPr>
          <w:i/>
        </w:rPr>
      </w:pPr>
    </w:p>
    <w:p w14:paraId="0B7EDDF3" w14:textId="77777777" w:rsidR="0023011D" w:rsidRPr="006300A8" w:rsidRDefault="0023011D" w:rsidP="006300A8">
      <w:pPr>
        <w:spacing w:after="0"/>
        <w:jc w:val="both"/>
        <w:rPr>
          <w:sz w:val="14"/>
        </w:rPr>
      </w:pPr>
    </w:p>
    <w:tbl>
      <w:tblPr>
        <w:tblW w:w="10142" w:type="dxa"/>
        <w:tblInd w:w="18" w:type="dxa"/>
        <w:tblBorders>
          <w:top w:val="single" w:sz="8" w:space="0" w:color="23C1FF"/>
          <w:left w:val="single" w:sz="8" w:space="0" w:color="23C1FF"/>
          <w:bottom w:val="single" w:sz="8" w:space="0" w:color="23C1FF"/>
          <w:right w:val="single" w:sz="8" w:space="0" w:color="23C1FF"/>
          <w:insideH w:val="single" w:sz="8" w:space="0" w:color="23C1FF"/>
        </w:tblBorders>
        <w:tblLook w:val="04A0" w:firstRow="1" w:lastRow="0" w:firstColumn="1" w:lastColumn="0" w:noHBand="0" w:noVBand="1"/>
        <w:tblCaption w:val="Improving Outcomes Worksheet Table"/>
        <w:tblDescription w:val="This table can be used for each of the 10 key management areas. Each row presents a question that you fill in the answer to. "/>
      </w:tblPr>
      <w:tblGrid>
        <w:gridCol w:w="3888"/>
        <w:gridCol w:w="6254"/>
      </w:tblGrid>
      <w:tr w:rsidR="00EB7BB5" w:rsidRPr="00F30C87" w14:paraId="6E4ED7C1" w14:textId="77777777" w:rsidTr="00D3595A">
        <w:tc>
          <w:tcPr>
            <w:tcW w:w="10142" w:type="dxa"/>
            <w:gridSpan w:val="2"/>
            <w:tcBorders>
              <w:top w:val="single" w:sz="8" w:space="0" w:color="23C1FF"/>
              <w:left w:val="single" w:sz="8" w:space="0" w:color="23C1FF"/>
              <w:bottom w:val="single" w:sz="8" w:space="0" w:color="23C1FF"/>
              <w:right w:val="single" w:sz="8" w:space="0" w:color="23C1FF"/>
            </w:tcBorders>
            <w:shd w:val="clear" w:color="auto" w:fill="009DD9"/>
          </w:tcPr>
          <w:p w14:paraId="6CAAC4DA" w14:textId="3C6EFAEF" w:rsidR="00EB7BB5" w:rsidRPr="00F30C87" w:rsidRDefault="0023011D" w:rsidP="00EB7BB5">
            <w:pPr>
              <w:spacing w:after="0"/>
              <w:rPr>
                <w:b/>
                <w:bCs/>
                <w:color w:val="FFFFFF"/>
              </w:rPr>
            </w:pPr>
            <w:bookmarkStart w:id="0" w:name="_GoBack" w:colFirst="0" w:colLast="1"/>
            <w:r>
              <w:rPr>
                <w:b/>
                <w:bCs/>
                <w:color w:val="FFFFFF"/>
                <w:sz w:val="32"/>
                <w:szCs w:val="32"/>
              </w:rPr>
              <w:t>Key Management Area: _____________________________ Table #: _____</w:t>
            </w:r>
            <w:r w:rsidR="00EB7BB5" w:rsidRPr="00F30C87"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</w:tr>
      <w:tr w:rsidR="00EB7BB5" w:rsidRPr="00F30C87" w14:paraId="23CA43BB" w14:textId="77777777" w:rsidTr="0023011D">
        <w:trPr>
          <w:trHeight w:val="1285"/>
        </w:trPr>
        <w:tc>
          <w:tcPr>
            <w:tcW w:w="3888" w:type="dxa"/>
            <w:tcBorders>
              <w:right w:val="nil"/>
            </w:tcBorders>
            <w:shd w:val="clear" w:color="auto" w:fill="B6EAFF"/>
          </w:tcPr>
          <w:p w14:paraId="67D7A56D" w14:textId="3C810311" w:rsidR="00EB7BB5" w:rsidRPr="00CC63AF" w:rsidRDefault="00C856F3" w:rsidP="00C856F3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will constitute </w:t>
            </w:r>
            <w:r w:rsidR="0023011D">
              <w:rPr>
                <w:b/>
                <w:bCs/>
                <w:sz w:val="24"/>
                <w:szCs w:val="24"/>
              </w:rPr>
              <w:t xml:space="preserve">‘high achievement in this management area? </w:t>
            </w:r>
          </w:p>
        </w:tc>
        <w:tc>
          <w:tcPr>
            <w:tcW w:w="6254" w:type="dxa"/>
            <w:tcBorders>
              <w:left w:val="nil"/>
            </w:tcBorders>
            <w:shd w:val="clear" w:color="auto" w:fill="B6EAFF"/>
          </w:tcPr>
          <w:p w14:paraId="56F22D8C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08136FEC" w14:textId="77777777" w:rsidTr="0023011D">
        <w:trPr>
          <w:trHeight w:val="1339"/>
        </w:trPr>
        <w:tc>
          <w:tcPr>
            <w:tcW w:w="3888" w:type="dxa"/>
            <w:tcBorders>
              <w:right w:val="nil"/>
            </w:tcBorders>
          </w:tcPr>
          <w:p w14:paraId="255DF979" w14:textId="334976C9" w:rsidR="00EB7BB5" w:rsidRPr="00CC63AF" w:rsidRDefault="0023011D" w:rsidP="0023011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changes will the utility need to make to improve performance? </w:t>
            </w:r>
          </w:p>
        </w:tc>
        <w:tc>
          <w:tcPr>
            <w:tcW w:w="6254" w:type="dxa"/>
            <w:tcBorders>
              <w:left w:val="nil"/>
            </w:tcBorders>
          </w:tcPr>
          <w:p w14:paraId="21384DF5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065D8A3E" w14:textId="77777777" w:rsidTr="0023011D">
        <w:trPr>
          <w:trHeight w:val="1411"/>
        </w:trPr>
        <w:tc>
          <w:tcPr>
            <w:tcW w:w="3888" w:type="dxa"/>
            <w:tcBorders>
              <w:right w:val="nil"/>
            </w:tcBorders>
            <w:shd w:val="clear" w:color="auto" w:fill="B6EAFF"/>
          </w:tcPr>
          <w:p w14:paraId="6CB961E3" w14:textId="133B96C9" w:rsidR="00EB7BB5" w:rsidRDefault="0023011D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could you track your performance progress? </w:t>
            </w:r>
          </w:p>
          <w:p w14:paraId="1EED214D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B6EAFF"/>
          </w:tcPr>
          <w:p w14:paraId="0A2346BE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2285441A" w14:textId="77777777" w:rsidTr="0023011D">
        <w:trPr>
          <w:trHeight w:val="1339"/>
        </w:trPr>
        <w:tc>
          <w:tcPr>
            <w:tcW w:w="3888" w:type="dxa"/>
            <w:tcBorders>
              <w:right w:val="nil"/>
            </w:tcBorders>
          </w:tcPr>
          <w:p w14:paraId="4D8D2E3C" w14:textId="56F0A357" w:rsidR="00EB7BB5" w:rsidRPr="00F30C87" w:rsidRDefault="0023011D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will be the biggest challenges to performance improvement? </w:t>
            </w:r>
            <w:r w:rsidR="00EB7BB5" w:rsidRPr="00F30C8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54" w:type="dxa"/>
            <w:tcBorders>
              <w:left w:val="nil"/>
            </w:tcBorders>
          </w:tcPr>
          <w:p w14:paraId="3C33991A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6204A576" w14:textId="77777777" w:rsidTr="0023011D">
        <w:trPr>
          <w:trHeight w:val="1402"/>
        </w:trPr>
        <w:tc>
          <w:tcPr>
            <w:tcW w:w="3888" w:type="dxa"/>
            <w:tcBorders>
              <w:right w:val="nil"/>
            </w:tcBorders>
            <w:shd w:val="clear" w:color="auto" w:fill="B6EAFF"/>
          </w:tcPr>
          <w:p w14:paraId="6D926220" w14:textId="2BCC4927" w:rsidR="00EB7BB5" w:rsidRPr="00F30C87" w:rsidRDefault="0023011D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Why was this area ranked “low achievement”? </w:t>
            </w:r>
          </w:p>
          <w:p w14:paraId="23CB46CF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B6EAFF"/>
          </w:tcPr>
          <w:p w14:paraId="48683D4E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03C9EDA9" w14:textId="77777777" w:rsidTr="0023011D">
        <w:trPr>
          <w:trHeight w:val="1249"/>
        </w:trPr>
        <w:tc>
          <w:tcPr>
            <w:tcW w:w="3888" w:type="dxa"/>
            <w:tcBorders>
              <w:right w:val="nil"/>
            </w:tcBorders>
          </w:tcPr>
          <w:p w14:paraId="5AC98E5F" w14:textId="5EFC2E08" w:rsidR="00EB7BB5" w:rsidRPr="00CC63AF" w:rsidRDefault="0023011D" w:rsidP="0023011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are the causes of your achievement gap? </w:t>
            </w:r>
          </w:p>
        </w:tc>
        <w:tc>
          <w:tcPr>
            <w:tcW w:w="6254" w:type="dxa"/>
            <w:tcBorders>
              <w:left w:val="nil"/>
            </w:tcBorders>
          </w:tcPr>
          <w:p w14:paraId="0167BCFD" w14:textId="77777777" w:rsidR="00EB7BB5" w:rsidRPr="00F30C87" w:rsidRDefault="00EB7BB5" w:rsidP="00EB7BB5">
            <w:pPr>
              <w:spacing w:after="0"/>
            </w:pPr>
          </w:p>
        </w:tc>
      </w:tr>
      <w:tr w:rsidR="00EB7BB5" w:rsidRPr="00F30C87" w14:paraId="2D179F30" w14:textId="77777777" w:rsidTr="0023011D">
        <w:trPr>
          <w:trHeight w:val="1330"/>
        </w:trPr>
        <w:tc>
          <w:tcPr>
            <w:tcW w:w="3888" w:type="dxa"/>
            <w:tcBorders>
              <w:right w:val="nil"/>
            </w:tcBorders>
            <w:shd w:val="clear" w:color="auto" w:fill="B6EAFF"/>
          </w:tcPr>
          <w:p w14:paraId="74AF2543" w14:textId="159BECCA" w:rsidR="00EB7BB5" w:rsidRPr="00F30C87" w:rsidRDefault="0023011D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Who will need to be involved for these changes to take place? </w:t>
            </w:r>
          </w:p>
          <w:p w14:paraId="7E3581DE" w14:textId="77777777" w:rsidR="00EB7BB5" w:rsidRPr="00F30C87" w:rsidRDefault="00EB7BB5" w:rsidP="00EB7BB5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4" w:type="dxa"/>
            <w:tcBorders>
              <w:left w:val="nil"/>
            </w:tcBorders>
            <w:shd w:val="clear" w:color="auto" w:fill="B6EAFF"/>
          </w:tcPr>
          <w:p w14:paraId="65C40C45" w14:textId="77777777" w:rsidR="00EB7BB5" w:rsidRPr="00F30C87" w:rsidRDefault="00EB7BB5" w:rsidP="00EB7BB5">
            <w:pPr>
              <w:spacing w:after="0"/>
            </w:pPr>
          </w:p>
        </w:tc>
      </w:tr>
      <w:tr w:rsidR="0023011D" w:rsidRPr="00F30C87" w14:paraId="4E487A8E" w14:textId="77777777" w:rsidTr="0023011D">
        <w:trPr>
          <w:trHeight w:val="1591"/>
        </w:trPr>
        <w:tc>
          <w:tcPr>
            <w:tcW w:w="3888" w:type="dxa"/>
            <w:tcBorders>
              <w:right w:val="nil"/>
            </w:tcBorders>
            <w:shd w:val="clear" w:color="auto" w:fill="auto"/>
          </w:tcPr>
          <w:p w14:paraId="403008B8" w14:textId="4D926BC8" w:rsidR="0023011D" w:rsidRDefault="0023011D" w:rsidP="00EB7BB5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there resources that you are aware of that support improving performance in this management area? </w:t>
            </w:r>
          </w:p>
        </w:tc>
        <w:tc>
          <w:tcPr>
            <w:tcW w:w="6254" w:type="dxa"/>
            <w:tcBorders>
              <w:left w:val="nil"/>
            </w:tcBorders>
            <w:shd w:val="clear" w:color="auto" w:fill="auto"/>
          </w:tcPr>
          <w:p w14:paraId="0DCB60AD" w14:textId="77777777" w:rsidR="0023011D" w:rsidRPr="00F30C87" w:rsidRDefault="0023011D" w:rsidP="00EB7BB5">
            <w:pPr>
              <w:spacing w:after="0"/>
            </w:pPr>
          </w:p>
        </w:tc>
      </w:tr>
      <w:bookmarkEnd w:id="0"/>
    </w:tbl>
    <w:p w14:paraId="0C6D9B11" w14:textId="77777777" w:rsidR="0023011D" w:rsidRDefault="0023011D" w:rsidP="006300A8"/>
    <w:sectPr w:rsidR="0023011D" w:rsidSect="00E90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170" w:bottom="1170" w:left="99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2157A" w14:textId="77777777" w:rsidR="009609F5" w:rsidRDefault="009609F5" w:rsidP="00A46DF6">
      <w:pPr>
        <w:spacing w:after="0" w:line="240" w:lineRule="auto"/>
      </w:pPr>
      <w:r>
        <w:separator/>
      </w:r>
    </w:p>
  </w:endnote>
  <w:endnote w:type="continuationSeparator" w:id="0">
    <w:p w14:paraId="20767FBF" w14:textId="77777777" w:rsidR="009609F5" w:rsidRDefault="009609F5" w:rsidP="00A4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A3EAC" w14:textId="77777777" w:rsidR="008113EC" w:rsidRDefault="00811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B20F9" w14:textId="77777777" w:rsidR="00454CD3" w:rsidRPr="00A15455" w:rsidRDefault="00454CD3" w:rsidP="008816E7">
    <w:pPr>
      <w:pStyle w:val="Footer"/>
      <w:tabs>
        <w:tab w:val="clear" w:pos="9360"/>
        <w:tab w:val="left" w:pos="6602"/>
      </w:tabs>
      <w:rPr>
        <w:color w:val="FFFFFF" w:themeColor="background1"/>
        <w:sz w:val="16"/>
      </w:rPr>
    </w:pPr>
    <w:r>
      <w:rPr>
        <w:color w:val="FFFFFF" w:themeColor="background1"/>
        <w:sz w:val="16"/>
      </w:rPr>
      <w:t>Rural and Small Systems Guidebook to Sustainable Utility Management</w:t>
    </w:r>
    <w:r>
      <w:rPr>
        <w:color w:val="FFFFFF" w:themeColor="background1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49D5A" w14:textId="2C0371FB" w:rsidR="00E90D0A" w:rsidRDefault="00E90D0A">
    <w:pPr>
      <w:pStyle w:val="Footer"/>
    </w:pPr>
    <w:r w:rsidRPr="00840B85">
      <w:rPr>
        <w:noProof/>
        <w:color w:val="FFFFFF" w:themeColor="background1"/>
        <w:sz w:val="1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C97BE4" wp14:editId="5960F4D5">
              <wp:simplePos x="0" y="0"/>
              <wp:positionH relativeFrom="page">
                <wp:posOffset>14501</wp:posOffset>
              </wp:positionH>
              <wp:positionV relativeFrom="paragraph">
                <wp:posOffset>-150760</wp:posOffset>
              </wp:positionV>
              <wp:extent cx="8359775" cy="618490"/>
              <wp:effectExtent l="0" t="0" r="3175" b="0"/>
              <wp:wrapNone/>
              <wp:docPr id="44" name="Rectangle 2" descr="mol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59775" cy="618490"/>
                      </a:xfrm>
                      <a:prstGeom prst="rect">
                        <a:avLst/>
                      </a:prstGeom>
                      <a:solidFill>
                        <a:srgbClr val="188A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919D1B" w14:textId="77777777" w:rsidR="00E90D0A" w:rsidRDefault="00E90D0A" w:rsidP="00E90D0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C97BE4" id="Rectangle 2" o:spid="_x0000_s1026" alt="mold" style="position:absolute;margin-left:1.15pt;margin-top:-11.85pt;width:658.25pt;height:4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" fillcolor="#188ad8" stroked="f">
              <v:textbox>
                <w:txbxContent>
                  <w:p w14:paraId="39919D1B" w14:textId="77777777" w:rsidR="00E90D0A" w:rsidRDefault="00E90D0A" w:rsidP="00E90D0A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840B85">
      <w:rPr>
        <w:color w:val="FFFFFF" w:themeColor="background1"/>
        <w:sz w:val="20"/>
      </w:rPr>
      <w:t xml:space="preserve">Rural and Small Systems </w:t>
    </w:r>
    <w:r w:rsidR="0023011D">
      <w:rPr>
        <w:color w:val="FFFFFF" w:themeColor="background1"/>
        <w:sz w:val="20"/>
      </w:rPr>
      <w:t>Improving Outcomes</w:t>
    </w:r>
    <w:r w:rsidRPr="00840B85">
      <w:rPr>
        <w:color w:val="FFFFFF" w:themeColor="background1"/>
        <w:sz w:val="20"/>
      </w:rPr>
      <w:t xml:space="preserve">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2A4F0" w14:textId="77777777" w:rsidR="009609F5" w:rsidRDefault="009609F5" w:rsidP="00A46DF6">
      <w:pPr>
        <w:spacing w:after="0" w:line="240" w:lineRule="auto"/>
      </w:pPr>
      <w:r>
        <w:separator/>
      </w:r>
    </w:p>
  </w:footnote>
  <w:footnote w:type="continuationSeparator" w:id="0">
    <w:p w14:paraId="52BBC82D" w14:textId="77777777" w:rsidR="009609F5" w:rsidRDefault="009609F5" w:rsidP="00A4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FBE0" w14:textId="77777777" w:rsidR="008113EC" w:rsidRDefault="008113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79C7" w14:textId="77777777" w:rsidR="008113EC" w:rsidRDefault="008113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F7045" w14:textId="77777777" w:rsidR="008113EC" w:rsidRDefault="008113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8A6"/>
    <w:multiLevelType w:val="hybridMultilevel"/>
    <w:tmpl w:val="66D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CBD"/>
    <w:multiLevelType w:val="hybridMultilevel"/>
    <w:tmpl w:val="52F4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72D"/>
    <w:multiLevelType w:val="hybridMultilevel"/>
    <w:tmpl w:val="562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EA9"/>
    <w:multiLevelType w:val="hybridMultilevel"/>
    <w:tmpl w:val="C228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A07"/>
    <w:multiLevelType w:val="hybridMultilevel"/>
    <w:tmpl w:val="2DA4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13C"/>
    <w:multiLevelType w:val="hybridMultilevel"/>
    <w:tmpl w:val="9776161E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31D8"/>
    <w:multiLevelType w:val="hybridMultilevel"/>
    <w:tmpl w:val="AF666E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80"/>
    <w:multiLevelType w:val="hybridMultilevel"/>
    <w:tmpl w:val="2BF6C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51E4"/>
    <w:multiLevelType w:val="hybridMultilevel"/>
    <w:tmpl w:val="9EDA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2F83"/>
    <w:multiLevelType w:val="hybridMultilevel"/>
    <w:tmpl w:val="EF202DE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9490D"/>
    <w:multiLevelType w:val="hybridMultilevel"/>
    <w:tmpl w:val="77B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2566C"/>
    <w:multiLevelType w:val="hybridMultilevel"/>
    <w:tmpl w:val="8E0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4739A"/>
    <w:multiLevelType w:val="hybridMultilevel"/>
    <w:tmpl w:val="734A5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12431"/>
    <w:multiLevelType w:val="hybridMultilevel"/>
    <w:tmpl w:val="53149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F612D"/>
    <w:multiLevelType w:val="hybridMultilevel"/>
    <w:tmpl w:val="F1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21D00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0D24"/>
    <w:multiLevelType w:val="hybridMultilevel"/>
    <w:tmpl w:val="BBCC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6039"/>
    <w:multiLevelType w:val="hybridMultilevel"/>
    <w:tmpl w:val="7A0C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61DB8"/>
    <w:multiLevelType w:val="hybridMultilevel"/>
    <w:tmpl w:val="A0AEC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82FF6"/>
    <w:multiLevelType w:val="hybridMultilevel"/>
    <w:tmpl w:val="51A46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B6852"/>
    <w:multiLevelType w:val="hybridMultilevel"/>
    <w:tmpl w:val="83386504"/>
    <w:lvl w:ilvl="0" w:tplc="BF20DA7E">
      <w:start w:val="1"/>
      <w:numFmt w:val="bullet"/>
      <w:pStyle w:val="TextBox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210FA"/>
    <w:multiLevelType w:val="hybridMultilevel"/>
    <w:tmpl w:val="041616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E6680"/>
    <w:multiLevelType w:val="hybridMultilevel"/>
    <w:tmpl w:val="02362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B580A"/>
    <w:multiLevelType w:val="hybridMultilevel"/>
    <w:tmpl w:val="9DD6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50AA8"/>
    <w:multiLevelType w:val="hybridMultilevel"/>
    <w:tmpl w:val="FC66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66B32"/>
    <w:multiLevelType w:val="hybridMultilevel"/>
    <w:tmpl w:val="5884444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47004"/>
    <w:multiLevelType w:val="hybridMultilevel"/>
    <w:tmpl w:val="1F64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19A1"/>
    <w:multiLevelType w:val="hybridMultilevel"/>
    <w:tmpl w:val="CD3885B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15F77A0"/>
    <w:multiLevelType w:val="hybridMultilevel"/>
    <w:tmpl w:val="F05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B1D72"/>
    <w:multiLevelType w:val="hybridMultilevel"/>
    <w:tmpl w:val="B2723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650739"/>
    <w:multiLevelType w:val="hybridMultilevel"/>
    <w:tmpl w:val="A53C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453D9"/>
    <w:multiLevelType w:val="hybridMultilevel"/>
    <w:tmpl w:val="E1F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A535A"/>
    <w:multiLevelType w:val="hybridMultilevel"/>
    <w:tmpl w:val="BBFC3832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C6946"/>
    <w:multiLevelType w:val="hybridMultilevel"/>
    <w:tmpl w:val="232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8130D"/>
    <w:multiLevelType w:val="hybridMultilevel"/>
    <w:tmpl w:val="FA924EF4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C6FC7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34758"/>
    <w:multiLevelType w:val="hybridMultilevel"/>
    <w:tmpl w:val="A3686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55B88"/>
    <w:multiLevelType w:val="hybridMultilevel"/>
    <w:tmpl w:val="86A8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F1B79"/>
    <w:multiLevelType w:val="hybridMultilevel"/>
    <w:tmpl w:val="6EC2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57E53"/>
    <w:multiLevelType w:val="hybridMultilevel"/>
    <w:tmpl w:val="F6D01404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0" w15:restartNumberingAfterBreak="0">
    <w:nsid w:val="73FA002E"/>
    <w:multiLevelType w:val="hybridMultilevel"/>
    <w:tmpl w:val="18360EB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32"/>
  </w:num>
  <w:num w:numId="4">
    <w:abstractNumId w:val="29"/>
  </w:num>
  <w:num w:numId="5">
    <w:abstractNumId w:val="10"/>
  </w:num>
  <w:num w:numId="6">
    <w:abstractNumId w:val="1"/>
  </w:num>
  <w:num w:numId="7">
    <w:abstractNumId w:val="4"/>
  </w:num>
  <w:num w:numId="8">
    <w:abstractNumId w:val="38"/>
  </w:num>
  <w:num w:numId="9">
    <w:abstractNumId w:val="30"/>
  </w:num>
  <w:num w:numId="10">
    <w:abstractNumId w:val="26"/>
  </w:num>
  <w:num w:numId="11">
    <w:abstractNumId w:val="31"/>
  </w:num>
  <w:num w:numId="12">
    <w:abstractNumId w:val="8"/>
  </w:num>
  <w:num w:numId="13">
    <w:abstractNumId w:val="39"/>
  </w:num>
  <w:num w:numId="14">
    <w:abstractNumId w:val="17"/>
  </w:num>
  <w:num w:numId="15">
    <w:abstractNumId w:val="24"/>
  </w:num>
  <w:num w:numId="16">
    <w:abstractNumId w:val="0"/>
  </w:num>
  <w:num w:numId="17">
    <w:abstractNumId w:val="2"/>
  </w:num>
  <w:num w:numId="18">
    <w:abstractNumId w:val="23"/>
  </w:num>
  <w:num w:numId="19">
    <w:abstractNumId w:val="14"/>
  </w:num>
  <w:num w:numId="20">
    <w:abstractNumId w:val="16"/>
  </w:num>
  <w:num w:numId="21">
    <w:abstractNumId w:val="3"/>
  </w:num>
  <w:num w:numId="22">
    <w:abstractNumId w:val="37"/>
  </w:num>
  <w:num w:numId="23">
    <w:abstractNumId w:val="11"/>
  </w:num>
  <w:num w:numId="24">
    <w:abstractNumId w:val="35"/>
  </w:num>
  <w:num w:numId="25">
    <w:abstractNumId w:val="33"/>
  </w:num>
  <w:num w:numId="26">
    <w:abstractNumId w:val="7"/>
  </w:num>
  <w:num w:numId="27">
    <w:abstractNumId w:val="12"/>
  </w:num>
  <w:num w:numId="28">
    <w:abstractNumId w:val="22"/>
  </w:num>
  <w:num w:numId="29">
    <w:abstractNumId w:val="13"/>
  </w:num>
  <w:num w:numId="30">
    <w:abstractNumId w:val="18"/>
  </w:num>
  <w:num w:numId="31">
    <w:abstractNumId w:val="19"/>
  </w:num>
  <w:num w:numId="32">
    <w:abstractNumId w:val="27"/>
  </w:num>
  <w:num w:numId="33">
    <w:abstractNumId w:val="40"/>
  </w:num>
  <w:num w:numId="34">
    <w:abstractNumId w:val="36"/>
  </w:num>
  <w:num w:numId="35">
    <w:abstractNumId w:val="15"/>
  </w:num>
  <w:num w:numId="36">
    <w:abstractNumId w:val="5"/>
  </w:num>
  <w:num w:numId="37">
    <w:abstractNumId w:val="9"/>
  </w:num>
  <w:num w:numId="38">
    <w:abstractNumId w:val="25"/>
  </w:num>
  <w:num w:numId="39">
    <w:abstractNumId w:val="6"/>
  </w:num>
  <w:num w:numId="40">
    <w:abstractNumId w:val="21"/>
  </w:num>
  <w:num w:numId="41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D"/>
    <w:rsid w:val="000038EE"/>
    <w:rsid w:val="00007864"/>
    <w:rsid w:val="000102C4"/>
    <w:rsid w:val="0001065C"/>
    <w:rsid w:val="000122BD"/>
    <w:rsid w:val="00013D5E"/>
    <w:rsid w:val="00020635"/>
    <w:rsid w:val="00020702"/>
    <w:rsid w:val="00022D45"/>
    <w:rsid w:val="00024DEE"/>
    <w:rsid w:val="0002649C"/>
    <w:rsid w:val="00026A09"/>
    <w:rsid w:val="00031F9B"/>
    <w:rsid w:val="000428B5"/>
    <w:rsid w:val="0004440D"/>
    <w:rsid w:val="00047F30"/>
    <w:rsid w:val="00054CD1"/>
    <w:rsid w:val="00060B3A"/>
    <w:rsid w:val="00064C1B"/>
    <w:rsid w:val="00072D24"/>
    <w:rsid w:val="00073B5F"/>
    <w:rsid w:val="00082250"/>
    <w:rsid w:val="00083AA1"/>
    <w:rsid w:val="00086E4A"/>
    <w:rsid w:val="0009764A"/>
    <w:rsid w:val="000A39D7"/>
    <w:rsid w:val="000B2252"/>
    <w:rsid w:val="000B4417"/>
    <w:rsid w:val="000C1DBE"/>
    <w:rsid w:val="000C3DF3"/>
    <w:rsid w:val="000C731D"/>
    <w:rsid w:val="000D115B"/>
    <w:rsid w:val="000D3886"/>
    <w:rsid w:val="000D4D8C"/>
    <w:rsid w:val="000D4FA3"/>
    <w:rsid w:val="000E0AAA"/>
    <w:rsid w:val="000E2E7E"/>
    <w:rsid w:val="000E5535"/>
    <w:rsid w:val="000E610A"/>
    <w:rsid w:val="000F2CC6"/>
    <w:rsid w:val="000F4076"/>
    <w:rsid w:val="000F4285"/>
    <w:rsid w:val="001075E5"/>
    <w:rsid w:val="00115BEE"/>
    <w:rsid w:val="001202A9"/>
    <w:rsid w:val="00121CCE"/>
    <w:rsid w:val="00123A38"/>
    <w:rsid w:val="00131E06"/>
    <w:rsid w:val="00133338"/>
    <w:rsid w:val="001401FA"/>
    <w:rsid w:val="00143AC2"/>
    <w:rsid w:val="00145E0A"/>
    <w:rsid w:val="00146149"/>
    <w:rsid w:val="00153B55"/>
    <w:rsid w:val="001552A4"/>
    <w:rsid w:val="00157FBA"/>
    <w:rsid w:val="001710E9"/>
    <w:rsid w:val="00171778"/>
    <w:rsid w:val="00176070"/>
    <w:rsid w:val="00176F41"/>
    <w:rsid w:val="00177B55"/>
    <w:rsid w:val="001812FD"/>
    <w:rsid w:val="00181E1C"/>
    <w:rsid w:val="001826B8"/>
    <w:rsid w:val="00183C55"/>
    <w:rsid w:val="00192873"/>
    <w:rsid w:val="00192EC8"/>
    <w:rsid w:val="001B184A"/>
    <w:rsid w:val="001B3412"/>
    <w:rsid w:val="001B4C66"/>
    <w:rsid w:val="001C4C82"/>
    <w:rsid w:val="001C4F84"/>
    <w:rsid w:val="001D2F5C"/>
    <w:rsid w:val="001D53CA"/>
    <w:rsid w:val="001D5DC9"/>
    <w:rsid w:val="001E38F6"/>
    <w:rsid w:val="001E4528"/>
    <w:rsid w:val="001E4FE4"/>
    <w:rsid w:val="001E55D3"/>
    <w:rsid w:val="001E6F49"/>
    <w:rsid w:val="001E757D"/>
    <w:rsid w:val="001F0DB2"/>
    <w:rsid w:val="001F1B19"/>
    <w:rsid w:val="001F3784"/>
    <w:rsid w:val="001F42F0"/>
    <w:rsid w:val="001F5B1A"/>
    <w:rsid w:val="002021CF"/>
    <w:rsid w:val="00202258"/>
    <w:rsid w:val="002026CD"/>
    <w:rsid w:val="00202D79"/>
    <w:rsid w:val="002073BA"/>
    <w:rsid w:val="002110B9"/>
    <w:rsid w:val="00215691"/>
    <w:rsid w:val="00217960"/>
    <w:rsid w:val="002238DC"/>
    <w:rsid w:val="0023011D"/>
    <w:rsid w:val="00231034"/>
    <w:rsid w:val="00231A0A"/>
    <w:rsid w:val="0023373B"/>
    <w:rsid w:val="0023393A"/>
    <w:rsid w:val="00233DB6"/>
    <w:rsid w:val="0023495D"/>
    <w:rsid w:val="00234B26"/>
    <w:rsid w:val="002455D3"/>
    <w:rsid w:val="002558CE"/>
    <w:rsid w:val="0025676A"/>
    <w:rsid w:val="002641C9"/>
    <w:rsid w:val="00265D86"/>
    <w:rsid w:val="002707DD"/>
    <w:rsid w:val="00273689"/>
    <w:rsid w:val="002804DF"/>
    <w:rsid w:val="00285EDF"/>
    <w:rsid w:val="00286CF2"/>
    <w:rsid w:val="00287946"/>
    <w:rsid w:val="00291572"/>
    <w:rsid w:val="00294E1A"/>
    <w:rsid w:val="00294ED3"/>
    <w:rsid w:val="002B3F56"/>
    <w:rsid w:val="002B620B"/>
    <w:rsid w:val="002B709D"/>
    <w:rsid w:val="002C2946"/>
    <w:rsid w:val="002C54E6"/>
    <w:rsid w:val="002D04E5"/>
    <w:rsid w:val="002D5077"/>
    <w:rsid w:val="002D5F38"/>
    <w:rsid w:val="002D6007"/>
    <w:rsid w:val="002D6F11"/>
    <w:rsid w:val="002E23FF"/>
    <w:rsid w:val="002E34AE"/>
    <w:rsid w:val="002E42D6"/>
    <w:rsid w:val="002E523F"/>
    <w:rsid w:val="002F24F4"/>
    <w:rsid w:val="002F2D05"/>
    <w:rsid w:val="002F47EC"/>
    <w:rsid w:val="002F4C82"/>
    <w:rsid w:val="002F55BD"/>
    <w:rsid w:val="002F6CC4"/>
    <w:rsid w:val="002F6F41"/>
    <w:rsid w:val="002F7AD2"/>
    <w:rsid w:val="0030730E"/>
    <w:rsid w:val="00313C99"/>
    <w:rsid w:val="003230B2"/>
    <w:rsid w:val="00323A90"/>
    <w:rsid w:val="00325978"/>
    <w:rsid w:val="003266DF"/>
    <w:rsid w:val="00330599"/>
    <w:rsid w:val="00331902"/>
    <w:rsid w:val="00331D8E"/>
    <w:rsid w:val="00331F8A"/>
    <w:rsid w:val="00335F6F"/>
    <w:rsid w:val="00341571"/>
    <w:rsid w:val="00345BF5"/>
    <w:rsid w:val="0034605A"/>
    <w:rsid w:val="00350D9F"/>
    <w:rsid w:val="00354166"/>
    <w:rsid w:val="00372850"/>
    <w:rsid w:val="00373F31"/>
    <w:rsid w:val="00376258"/>
    <w:rsid w:val="0037703A"/>
    <w:rsid w:val="00381A3E"/>
    <w:rsid w:val="00391379"/>
    <w:rsid w:val="00392316"/>
    <w:rsid w:val="00393FD9"/>
    <w:rsid w:val="00394A23"/>
    <w:rsid w:val="0039597C"/>
    <w:rsid w:val="00395B1E"/>
    <w:rsid w:val="003B714D"/>
    <w:rsid w:val="003C1D31"/>
    <w:rsid w:val="003C51CC"/>
    <w:rsid w:val="003D0A4D"/>
    <w:rsid w:val="003D1459"/>
    <w:rsid w:val="003D31CF"/>
    <w:rsid w:val="003D612B"/>
    <w:rsid w:val="003E52CA"/>
    <w:rsid w:val="003E571C"/>
    <w:rsid w:val="003E5B0C"/>
    <w:rsid w:val="003F3F1F"/>
    <w:rsid w:val="0040063B"/>
    <w:rsid w:val="00402F4A"/>
    <w:rsid w:val="00406216"/>
    <w:rsid w:val="00407BC3"/>
    <w:rsid w:val="00412582"/>
    <w:rsid w:val="00413860"/>
    <w:rsid w:val="00423DA1"/>
    <w:rsid w:val="00424B07"/>
    <w:rsid w:val="004408E4"/>
    <w:rsid w:val="00443E43"/>
    <w:rsid w:val="00444002"/>
    <w:rsid w:val="00450D9F"/>
    <w:rsid w:val="00451C47"/>
    <w:rsid w:val="00452C88"/>
    <w:rsid w:val="00454CD3"/>
    <w:rsid w:val="00455C7F"/>
    <w:rsid w:val="00455EC6"/>
    <w:rsid w:val="004567EA"/>
    <w:rsid w:val="0046363F"/>
    <w:rsid w:val="0046700F"/>
    <w:rsid w:val="004706AB"/>
    <w:rsid w:val="00471FAB"/>
    <w:rsid w:val="00475BA1"/>
    <w:rsid w:val="004762B6"/>
    <w:rsid w:val="00476863"/>
    <w:rsid w:val="0048275B"/>
    <w:rsid w:val="00483F82"/>
    <w:rsid w:val="00486696"/>
    <w:rsid w:val="00486D99"/>
    <w:rsid w:val="004900E7"/>
    <w:rsid w:val="0049101F"/>
    <w:rsid w:val="00495F06"/>
    <w:rsid w:val="00496C89"/>
    <w:rsid w:val="004A05D6"/>
    <w:rsid w:val="004A412C"/>
    <w:rsid w:val="004B2F4A"/>
    <w:rsid w:val="004B5B31"/>
    <w:rsid w:val="004C1449"/>
    <w:rsid w:val="004C1989"/>
    <w:rsid w:val="004C25DD"/>
    <w:rsid w:val="004C60DC"/>
    <w:rsid w:val="004C6D07"/>
    <w:rsid w:val="004D07C8"/>
    <w:rsid w:val="004D166C"/>
    <w:rsid w:val="004D21AB"/>
    <w:rsid w:val="004D37AB"/>
    <w:rsid w:val="004E6F51"/>
    <w:rsid w:val="004E737E"/>
    <w:rsid w:val="004F0E8D"/>
    <w:rsid w:val="004F487E"/>
    <w:rsid w:val="004F55B6"/>
    <w:rsid w:val="00500A62"/>
    <w:rsid w:val="005013B4"/>
    <w:rsid w:val="005030F4"/>
    <w:rsid w:val="00505C98"/>
    <w:rsid w:val="005063DF"/>
    <w:rsid w:val="00506B0C"/>
    <w:rsid w:val="00512E49"/>
    <w:rsid w:val="00513831"/>
    <w:rsid w:val="0051496E"/>
    <w:rsid w:val="0052001A"/>
    <w:rsid w:val="00521DED"/>
    <w:rsid w:val="00525174"/>
    <w:rsid w:val="00532B7E"/>
    <w:rsid w:val="005352AA"/>
    <w:rsid w:val="00545025"/>
    <w:rsid w:val="00545667"/>
    <w:rsid w:val="0055382A"/>
    <w:rsid w:val="005553AE"/>
    <w:rsid w:val="005565CA"/>
    <w:rsid w:val="00556D5B"/>
    <w:rsid w:val="00556EEF"/>
    <w:rsid w:val="00557B80"/>
    <w:rsid w:val="00557C49"/>
    <w:rsid w:val="00560D9E"/>
    <w:rsid w:val="0057473B"/>
    <w:rsid w:val="00575B28"/>
    <w:rsid w:val="00580453"/>
    <w:rsid w:val="00585A04"/>
    <w:rsid w:val="00586CBB"/>
    <w:rsid w:val="005938AA"/>
    <w:rsid w:val="005A3D00"/>
    <w:rsid w:val="005A7255"/>
    <w:rsid w:val="005B0B5F"/>
    <w:rsid w:val="005B3602"/>
    <w:rsid w:val="005B526A"/>
    <w:rsid w:val="005B52CD"/>
    <w:rsid w:val="005B58F9"/>
    <w:rsid w:val="005C040A"/>
    <w:rsid w:val="005C0F5A"/>
    <w:rsid w:val="005C14F7"/>
    <w:rsid w:val="005C3D58"/>
    <w:rsid w:val="005C42DA"/>
    <w:rsid w:val="005C6354"/>
    <w:rsid w:val="005C6574"/>
    <w:rsid w:val="005C7EF7"/>
    <w:rsid w:val="005D0937"/>
    <w:rsid w:val="005D0BAB"/>
    <w:rsid w:val="005D14D1"/>
    <w:rsid w:val="005D1997"/>
    <w:rsid w:val="005D430D"/>
    <w:rsid w:val="005E443D"/>
    <w:rsid w:val="005E4ADF"/>
    <w:rsid w:val="005E7C0B"/>
    <w:rsid w:val="005F0241"/>
    <w:rsid w:val="005F2CA1"/>
    <w:rsid w:val="005F56C2"/>
    <w:rsid w:val="00610958"/>
    <w:rsid w:val="00611259"/>
    <w:rsid w:val="0061182D"/>
    <w:rsid w:val="0061679F"/>
    <w:rsid w:val="0062069B"/>
    <w:rsid w:val="0062103F"/>
    <w:rsid w:val="006248F8"/>
    <w:rsid w:val="00626961"/>
    <w:rsid w:val="006300A8"/>
    <w:rsid w:val="00641ADD"/>
    <w:rsid w:val="00647651"/>
    <w:rsid w:val="006518D3"/>
    <w:rsid w:val="006565FD"/>
    <w:rsid w:val="006572F7"/>
    <w:rsid w:val="006645F3"/>
    <w:rsid w:val="00664842"/>
    <w:rsid w:val="00666CB7"/>
    <w:rsid w:val="006672A0"/>
    <w:rsid w:val="00671273"/>
    <w:rsid w:val="00672DBF"/>
    <w:rsid w:val="00673ACD"/>
    <w:rsid w:val="00673D09"/>
    <w:rsid w:val="006753FF"/>
    <w:rsid w:val="00675B00"/>
    <w:rsid w:val="00676264"/>
    <w:rsid w:val="006801E7"/>
    <w:rsid w:val="006827B9"/>
    <w:rsid w:val="0068336C"/>
    <w:rsid w:val="0069193A"/>
    <w:rsid w:val="0069265E"/>
    <w:rsid w:val="00692E16"/>
    <w:rsid w:val="006953B1"/>
    <w:rsid w:val="006A7F38"/>
    <w:rsid w:val="006B45C3"/>
    <w:rsid w:val="006B7627"/>
    <w:rsid w:val="006C122E"/>
    <w:rsid w:val="006C1EA3"/>
    <w:rsid w:val="006C56F0"/>
    <w:rsid w:val="006C5B99"/>
    <w:rsid w:val="006C72CC"/>
    <w:rsid w:val="006D052C"/>
    <w:rsid w:val="006D1774"/>
    <w:rsid w:val="006D2046"/>
    <w:rsid w:val="006F373E"/>
    <w:rsid w:val="006F55A9"/>
    <w:rsid w:val="006F5C94"/>
    <w:rsid w:val="006F63BE"/>
    <w:rsid w:val="00701E6D"/>
    <w:rsid w:val="00702890"/>
    <w:rsid w:val="00704962"/>
    <w:rsid w:val="00704E62"/>
    <w:rsid w:val="0071259A"/>
    <w:rsid w:val="00714041"/>
    <w:rsid w:val="00720A17"/>
    <w:rsid w:val="007219D2"/>
    <w:rsid w:val="007220F1"/>
    <w:rsid w:val="007225FD"/>
    <w:rsid w:val="00730627"/>
    <w:rsid w:val="007358AB"/>
    <w:rsid w:val="007450C0"/>
    <w:rsid w:val="007456AD"/>
    <w:rsid w:val="00760837"/>
    <w:rsid w:val="0076554A"/>
    <w:rsid w:val="00765F70"/>
    <w:rsid w:val="00767A26"/>
    <w:rsid w:val="00770172"/>
    <w:rsid w:val="0077057E"/>
    <w:rsid w:val="00773E37"/>
    <w:rsid w:val="007743A5"/>
    <w:rsid w:val="00777A0A"/>
    <w:rsid w:val="00777D15"/>
    <w:rsid w:val="00784180"/>
    <w:rsid w:val="0078569C"/>
    <w:rsid w:val="00785B41"/>
    <w:rsid w:val="00787755"/>
    <w:rsid w:val="00791593"/>
    <w:rsid w:val="00793754"/>
    <w:rsid w:val="007944E8"/>
    <w:rsid w:val="007949A5"/>
    <w:rsid w:val="0079662C"/>
    <w:rsid w:val="007A0E00"/>
    <w:rsid w:val="007A1BBF"/>
    <w:rsid w:val="007B13A0"/>
    <w:rsid w:val="007B2112"/>
    <w:rsid w:val="007B26F7"/>
    <w:rsid w:val="007B2DC0"/>
    <w:rsid w:val="007B3614"/>
    <w:rsid w:val="007C52BF"/>
    <w:rsid w:val="007D5FF3"/>
    <w:rsid w:val="007D6484"/>
    <w:rsid w:val="007E09D3"/>
    <w:rsid w:val="007E11D6"/>
    <w:rsid w:val="007E1FD0"/>
    <w:rsid w:val="007E4FDE"/>
    <w:rsid w:val="007E7388"/>
    <w:rsid w:val="007F0894"/>
    <w:rsid w:val="007F154F"/>
    <w:rsid w:val="007F157E"/>
    <w:rsid w:val="007F320C"/>
    <w:rsid w:val="007F475C"/>
    <w:rsid w:val="007F6660"/>
    <w:rsid w:val="007F6DF6"/>
    <w:rsid w:val="007F711F"/>
    <w:rsid w:val="007F7D2A"/>
    <w:rsid w:val="0080004F"/>
    <w:rsid w:val="008004AA"/>
    <w:rsid w:val="0080381E"/>
    <w:rsid w:val="00807C04"/>
    <w:rsid w:val="008113EC"/>
    <w:rsid w:val="0081778C"/>
    <w:rsid w:val="0082071D"/>
    <w:rsid w:val="00832595"/>
    <w:rsid w:val="00833106"/>
    <w:rsid w:val="0083437C"/>
    <w:rsid w:val="008364AF"/>
    <w:rsid w:val="00837C8D"/>
    <w:rsid w:val="00840911"/>
    <w:rsid w:val="00840B85"/>
    <w:rsid w:val="0084781A"/>
    <w:rsid w:val="00860B07"/>
    <w:rsid w:val="008618E4"/>
    <w:rsid w:val="008744A1"/>
    <w:rsid w:val="00874743"/>
    <w:rsid w:val="00880731"/>
    <w:rsid w:val="00880FE3"/>
    <w:rsid w:val="00881569"/>
    <w:rsid w:val="008816E7"/>
    <w:rsid w:val="00883227"/>
    <w:rsid w:val="00894BD3"/>
    <w:rsid w:val="00897D38"/>
    <w:rsid w:val="008A0775"/>
    <w:rsid w:val="008B003F"/>
    <w:rsid w:val="008B2168"/>
    <w:rsid w:val="008B3004"/>
    <w:rsid w:val="008C19F2"/>
    <w:rsid w:val="008C26A6"/>
    <w:rsid w:val="008C2823"/>
    <w:rsid w:val="008C3149"/>
    <w:rsid w:val="008D1387"/>
    <w:rsid w:val="008D211A"/>
    <w:rsid w:val="008D2B7A"/>
    <w:rsid w:val="008E1637"/>
    <w:rsid w:val="008E36F1"/>
    <w:rsid w:val="008F1EA5"/>
    <w:rsid w:val="008F2176"/>
    <w:rsid w:val="008F5BF8"/>
    <w:rsid w:val="00917F3B"/>
    <w:rsid w:val="00921B49"/>
    <w:rsid w:val="009235EE"/>
    <w:rsid w:val="00924AF2"/>
    <w:rsid w:val="009255BC"/>
    <w:rsid w:val="00926315"/>
    <w:rsid w:val="0092645E"/>
    <w:rsid w:val="00926C93"/>
    <w:rsid w:val="00927149"/>
    <w:rsid w:val="00931F79"/>
    <w:rsid w:val="009333C1"/>
    <w:rsid w:val="0093341A"/>
    <w:rsid w:val="00937500"/>
    <w:rsid w:val="00937870"/>
    <w:rsid w:val="00940B0F"/>
    <w:rsid w:val="00941383"/>
    <w:rsid w:val="00944C3D"/>
    <w:rsid w:val="00945FB9"/>
    <w:rsid w:val="0095109E"/>
    <w:rsid w:val="009510E4"/>
    <w:rsid w:val="00951D81"/>
    <w:rsid w:val="009609F5"/>
    <w:rsid w:val="00962154"/>
    <w:rsid w:val="009639E6"/>
    <w:rsid w:val="009744B2"/>
    <w:rsid w:val="00984103"/>
    <w:rsid w:val="00987AC7"/>
    <w:rsid w:val="009949D2"/>
    <w:rsid w:val="009A12CA"/>
    <w:rsid w:val="009A63AE"/>
    <w:rsid w:val="009B461D"/>
    <w:rsid w:val="009C2993"/>
    <w:rsid w:val="009C6886"/>
    <w:rsid w:val="009C6E1A"/>
    <w:rsid w:val="009D2EA6"/>
    <w:rsid w:val="009D7EB2"/>
    <w:rsid w:val="009E0BAD"/>
    <w:rsid w:val="009E2A39"/>
    <w:rsid w:val="009E7529"/>
    <w:rsid w:val="009F1857"/>
    <w:rsid w:val="009F39A8"/>
    <w:rsid w:val="00A04B80"/>
    <w:rsid w:val="00A15455"/>
    <w:rsid w:val="00A256B5"/>
    <w:rsid w:val="00A266D7"/>
    <w:rsid w:val="00A40685"/>
    <w:rsid w:val="00A43944"/>
    <w:rsid w:val="00A46DF6"/>
    <w:rsid w:val="00A46FBC"/>
    <w:rsid w:val="00A54DF9"/>
    <w:rsid w:val="00A55E3C"/>
    <w:rsid w:val="00A63538"/>
    <w:rsid w:val="00A651EB"/>
    <w:rsid w:val="00A72CE7"/>
    <w:rsid w:val="00A739CF"/>
    <w:rsid w:val="00A741B6"/>
    <w:rsid w:val="00A75217"/>
    <w:rsid w:val="00A773F8"/>
    <w:rsid w:val="00A864C8"/>
    <w:rsid w:val="00A90839"/>
    <w:rsid w:val="00A932F5"/>
    <w:rsid w:val="00A94FB6"/>
    <w:rsid w:val="00AA0058"/>
    <w:rsid w:val="00AA4A47"/>
    <w:rsid w:val="00AA6971"/>
    <w:rsid w:val="00AB35C9"/>
    <w:rsid w:val="00AB519B"/>
    <w:rsid w:val="00AC1DED"/>
    <w:rsid w:val="00AC4C9C"/>
    <w:rsid w:val="00AD24BA"/>
    <w:rsid w:val="00AD544F"/>
    <w:rsid w:val="00AD5B51"/>
    <w:rsid w:val="00AE4220"/>
    <w:rsid w:val="00AE6C5F"/>
    <w:rsid w:val="00AF21DC"/>
    <w:rsid w:val="00AF5CA1"/>
    <w:rsid w:val="00B02ACC"/>
    <w:rsid w:val="00B047B2"/>
    <w:rsid w:val="00B05D74"/>
    <w:rsid w:val="00B11914"/>
    <w:rsid w:val="00B1303E"/>
    <w:rsid w:val="00B13807"/>
    <w:rsid w:val="00B16453"/>
    <w:rsid w:val="00B16931"/>
    <w:rsid w:val="00B24AE3"/>
    <w:rsid w:val="00B25336"/>
    <w:rsid w:val="00B2731D"/>
    <w:rsid w:val="00B30DF4"/>
    <w:rsid w:val="00B3374E"/>
    <w:rsid w:val="00B33782"/>
    <w:rsid w:val="00B33A5E"/>
    <w:rsid w:val="00B350D9"/>
    <w:rsid w:val="00B3579C"/>
    <w:rsid w:val="00B369F0"/>
    <w:rsid w:val="00B42BC1"/>
    <w:rsid w:val="00B44022"/>
    <w:rsid w:val="00B46982"/>
    <w:rsid w:val="00B51292"/>
    <w:rsid w:val="00B52095"/>
    <w:rsid w:val="00B56037"/>
    <w:rsid w:val="00B57F57"/>
    <w:rsid w:val="00B64165"/>
    <w:rsid w:val="00B64471"/>
    <w:rsid w:val="00B64D34"/>
    <w:rsid w:val="00B659C0"/>
    <w:rsid w:val="00B701C5"/>
    <w:rsid w:val="00B70D1E"/>
    <w:rsid w:val="00B71899"/>
    <w:rsid w:val="00B72674"/>
    <w:rsid w:val="00B74C05"/>
    <w:rsid w:val="00B82510"/>
    <w:rsid w:val="00B82B13"/>
    <w:rsid w:val="00B947C4"/>
    <w:rsid w:val="00BA4A74"/>
    <w:rsid w:val="00BB1C2F"/>
    <w:rsid w:val="00BB5C6A"/>
    <w:rsid w:val="00BB5F24"/>
    <w:rsid w:val="00BC667B"/>
    <w:rsid w:val="00BD1F8A"/>
    <w:rsid w:val="00BD225E"/>
    <w:rsid w:val="00BD622E"/>
    <w:rsid w:val="00BE0E93"/>
    <w:rsid w:val="00BE2EE9"/>
    <w:rsid w:val="00BE323A"/>
    <w:rsid w:val="00BE3D8A"/>
    <w:rsid w:val="00BE6772"/>
    <w:rsid w:val="00BE68B7"/>
    <w:rsid w:val="00BE7171"/>
    <w:rsid w:val="00BF6F72"/>
    <w:rsid w:val="00C00424"/>
    <w:rsid w:val="00C00CAF"/>
    <w:rsid w:val="00C01727"/>
    <w:rsid w:val="00C04611"/>
    <w:rsid w:val="00C10853"/>
    <w:rsid w:val="00C13470"/>
    <w:rsid w:val="00C1664F"/>
    <w:rsid w:val="00C20F6B"/>
    <w:rsid w:val="00C24C56"/>
    <w:rsid w:val="00C276FD"/>
    <w:rsid w:val="00C30EB6"/>
    <w:rsid w:val="00C31387"/>
    <w:rsid w:val="00C3403D"/>
    <w:rsid w:val="00C40476"/>
    <w:rsid w:val="00C42B93"/>
    <w:rsid w:val="00C42FAA"/>
    <w:rsid w:val="00C44FF2"/>
    <w:rsid w:val="00C45EF4"/>
    <w:rsid w:val="00C53116"/>
    <w:rsid w:val="00C53663"/>
    <w:rsid w:val="00C672DE"/>
    <w:rsid w:val="00C70A50"/>
    <w:rsid w:val="00C73D87"/>
    <w:rsid w:val="00C8203B"/>
    <w:rsid w:val="00C8225C"/>
    <w:rsid w:val="00C84FF6"/>
    <w:rsid w:val="00C856F3"/>
    <w:rsid w:val="00C92F25"/>
    <w:rsid w:val="00CA21CB"/>
    <w:rsid w:val="00CA3386"/>
    <w:rsid w:val="00CA34C3"/>
    <w:rsid w:val="00CB24CE"/>
    <w:rsid w:val="00CB56E9"/>
    <w:rsid w:val="00CB5CA2"/>
    <w:rsid w:val="00CB5E94"/>
    <w:rsid w:val="00CB7E50"/>
    <w:rsid w:val="00CC6FF4"/>
    <w:rsid w:val="00CD171C"/>
    <w:rsid w:val="00CD1E34"/>
    <w:rsid w:val="00CD72C6"/>
    <w:rsid w:val="00CD7692"/>
    <w:rsid w:val="00CE5748"/>
    <w:rsid w:val="00CE5BD4"/>
    <w:rsid w:val="00CE73DC"/>
    <w:rsid w:val="00CE7534"/>
    <w:rsid w:val="00CF0FC0"/>
    <w:rsid w:val="00CF523E"/>
    <w:rsid w:val="00D01A1B"/>
    <w:rsid w:val="00D12064"/>
    <w:rsid w:val="00D13C46"/>
    <w:rsid w:val="00D14BC4"/>
    <w:rsid w:val="00D266A9"/>
    <w:rsid w:val="00D3235E"/>
    <w:rsid w:val="00D352C8"/>
    <w:rsid w:val="00D3595A"/>
    <w:rsid w:val="00D35BF8"/>
    <w:rsid w:val="00D371E6"/>
    <w:rsid w:val="00D416A2"/>
    <w:rsid w:val="00D44006"/>
    <w:rsid w:val="00D47E0A"/>
    <w:rsid w:val="00D47E68"/>
    <w:rsid w:val="00D512EF"/>
    <w:rsid w:val="00D570A4"/>
    <w:rsid w:val="00D619FE"/>
    <w:rsid w:val="00D61CC7"/>
    <w:rsid w:val="00D62B8E"/>
    <w:rsid w:val="00D65AFD"/>
    <w:rsid w:val="00D6620B"/>
    <w:rsid w:val="00D662F3"/>
    <w:rsid w:val="00D66BA3"/>
    <w:rsid w:val="00D71304"/>
    <w:rsid w:val="00D76EEA"/>
    <w:rsid w:val="00D77091"/>
    <w:rsid w:val="00D779AC"/>
    <w:rsid w:val="00D802EA"/>
    <w:rsid w:val="00D8115D"/>
    <w:rsid w:val="00D82E64"/>
    <w:rsid w:val="00D841A1"/>
    <w:rsid w:val="00D8436B"/>
    <w:rsid w:val="00D8532E"/>
    <w:rsid w:val="00D87D84"/>
    <w:rsid w:val="00D962EB"/>
    <w:rsid w:val="00DA551A"/>
    <w:rsid w:val="00DB2BF7"/>
    <w:rsid w:val="00DB2D15"/>
    <w:rsid w:val="00DB33AF"/>
    <w:rsid w:val="00DB3A89"/>
    <w:rsid w:val="00DC47C1"/>
    <w:rsid w:val="00DC4FEC"/>
    <w:rsid w:val="00DC6A13"/>
    <w:rsid w:val="00DD702C"/>
    <w:rsid w:val="00E00567"/>
    <w:rsid w:val="00E00EFC"/>
    <w:rsid w:val="00E01C8A"/>
    <w:rsid w:val="00E02444"/>
    <w:rsid w:val="00E07150"/>
    <w:rsid w:val="00E109F0"/>
    <w:rsid w:val="00E20D1C"/>
    <w:rsid w:val="00E21D6B"/>
    <w:rsid w:val="00E25D73"/>
    <w:rsid w:val="00E26C06"/>
    <w:rsid w:val="00E31274"/>
    <w:rsid w:val="00E31B64"/>
    <w:rsid w:val="00E43D0C"/>
    <w:rsid w:val="00E544EA"/>
    <w:rsid w:val="00E5754A"/>
    <w:rsid w:val="00E600C1"/>
    <w:rsid w:val="00E60D9E"/>
    <w:rsid w:val="00E64CC6"/>
    <w:rsid w:val="00E707E6"/>
    <w:rsid w:val="00E72BBF"/>
    <w:rsid w:val="00E72F1C"/>
    <w:rsid w:val="00E7422B"/>
    <w:rsid w:val="00E75348"/>
    <w:rsid w:val="00E777CC"/>
    <w:rsid w:val="00E803D7"/>
    <w:rsid w:val="00E87625"/>
    <w:rsid w:val="00E87B8F"/>
    <w:rsid w:val="00E90D0A"/>
    <w:rsid w:val="00E946A7"/>
    <w:rsid w:val="00E949A1"/>
    <w:rsid w:val="00E96DC5"/>
    <w:rsid w:val="00E9761D"/>
    <w:rsid w:val="00E9763B"/>
    <w:rsid w:val="00EA2EA9"/>
    <w:rsid w:val="00EA5912"/>
    <w:rsid w:val="00EA7611"/>
    <w:rsid w:val="00EB06AE"/>
    <w:rsid w:val="00EB32B5"/>
    <w:rsid w:val="00EB34A3"/>
    <w:rsid w:val="00EB7BB5"/>
    <w:rsid w:val="00EC0211"/>
    <w:rsid w:val="00EC235C"/>
    <w:rsid w:val="00EC5797"/>
    <w:rsid w:val="00ED681C"/>
    <w:rsid w:val="00EE3327"/>
    <w:rsid w:val="00EE3928"/>
    <w:rsid w:val="00EE7C97"/>
    <w:rsid w:val="00EF130D"/>
    <w:rsid w:val="00EF178D"/>
    <w:rsid w:val="00F005EF"/>
    <w:rsid w:val="00F022C8"/>
    <w:rsid w:val="00F05B36"/>
    <w:rsid w:val="00F07860"/>
    <w:rsid w:val="00F10B25"/>
    <w:rsid w:val="00F10E53"/>
    <w:rsid w:val="00F11022"/>
    <w:rsid w:val="00F30DF3"/>
    <w:rsid w:val="00F4428E"/>
    <w:rsid w:val="00F470B1"/>
    <w:rsid w:val="00F47533"/>
    <w:rsid w:val="00F50B02"/>
    <w:rsid w:val="00F54D38"/>
    <w:rsid w:val="00F55522"/>
    <w:rsid w:val="00F55DD4"/>
    <w:rsid w:val="00F56CB8"/>
    <w:rsid w:val="00F57E62"/>
    <w:rsid w:val="00F57F0A"/>
    <w:rsid w:val="00F61A13"/>
    <w:rsid w:val="00F61FB1"/>
    <w:rsid w:val="00F63739"/>
    <w:rsid w:val="00F65F88"/>
    <w:rsid w:val="00F660AC"/>
    <w:rsid w:val="00F6684A"/>
    <w:rsid w:val="00F72B33"/>
    <w:rsid w:val="00F73199"/>
    <w:rsid w:val="00F803B0"/>
    <w:rsid w:val="00F81546"/>
    <w:rsid w:val="00F84FD4"/>
    <w:rsid w:val="00F85EA9"/>
    <w:rsid w:val="00F9599F"/>
    <w:rsid w:val="00F968DF"/>
    <w:rsid w:val="00FA0182"/>
    <w:rsid w:val="00FA5987"/>
    <w:rsid w:val="00FA73B9"/>
    <w:rsid w:val="00FB007F"/>
    <w:rsid w:val="00FB00A6"/>
    <w:rsid w:val="00FB2133"/>
    <w:rsid w:val="00FB4CD7"/>
    <w:rsid w:val="00FB55BC"/>
    <w:rsid w:val="00FB72B5"/>
    <w:rsid w:val="00FD00F8"/>
    <w:rsid w:val="00FD05F4"/>
    <w:rsid w:val="00FD069A"/>
    <w:rsid w:val="00FD213B"/>
    <w:rsid w:val="00FD62B1"/>
    <w:rsid w:val="00FD6ADF"/>
    <w:rsid w:val="00FD788B"/>
    <w:rsid w:val="00FE658D"/>
    <w:rsid w:val="00FE6D8A"/>
    <w:rsid w:val="00FF455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D74C8"/>
  <w15:docId w15:val="{7EFB43FC-69CF-417D-B154-B34A7E95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04"/>
    <w:pPr>
      <w:spacing w:line="288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74"/>
    <w:pPr>
      <w:keepNext/>
      <w:keepLines/>
      <w:spacing w:before="240" w:after="320"/>
      <w:outlineLvl w:val="0"/>
    </w:pPr>
    <w:rPr>
      <w:rFonts w:eastAsiaTheme="majorEastAsia" w:cstheme="majorBidi"/>
      <w:bCs/>
      <w:cap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74"/>
    <w:pPr>
      <w:keepNext/>
      <w:keepLines/>
      <w:spacing w:before="360"/>
      <w:outlineLvl w:val="1"/>
    </w:pPr>
    <w:rPr>
      <w:rFonts w:eastAsiaTheme="majorEastAsia" w:cstheme="majorBidi"/>
      <w:bCs/>
      <w:color w:val="0F6F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CB7"/>
    <w:pPr>
      <w:keepNext/>
      <w:keepLines/>
      <w:spacing w:before="240" w:after="100"/>
      <w:outlineLvl w:val="2"/>
    </w:pPr>
    <w:rPr>
      <w:rFonts w:ascii="Impact" w:eastAsiaTheme="majorEastAsia" w:hAnsi="Impact" w:cstheme="majorBidi"/>
      <w:bCs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A04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2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5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74"/>
    <w:rPr>
      <w:rFonts w:eastAsiaTheme="majorEastAsia" w:cstheme="majorBidi"/>
      <w:bCs/>
      <w:cap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174"/>
    <w:rPr>
      <w:rFonts w:eastAsiaTheme="majorEastAsia" w:cstheme="majorBidi"/>
      <w:bCs/>
      <w:color w:val="0F6F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6CB7"/>
    <w:rPr>
      <w:rFonts w:ascii="Impact" w:eastAsiaTheme="majorEastAsia" w:hAnsi="Impact" w:cstheme="majorBidi"/>
      <w:bCs/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5A0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812FD"/>
    <w:rPr>
      <w:rFonts w:asciiTheme="majorHAnsi" w:eastAsiaTheme="majorEastAsia" w:hAnsiTheme="majorHAnsi" w:cstheme="majorBidi"/>
      <w:color w:val="073662" w:themeColor="accent1" w:themeShade="7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1E55D3"/>
    <w:rPr>
      <w:rFonts w:asciiTheme="majorHAnsi" w:eastAsiaTheme="majorEastAsia" w:hAnsiTheme="majorHAnsi" w:cstheme="majorBidi"/>
      <w:i/>
      <w:iCs/>
      <w:color w:val="073662" w:themeColor="accent1" w:themeShade="7F"/>
      <w:sz w:val="21"/>
    </w:rPr>
  </w:style>
  <w:style w:type="paragraph" w:customStyle="1" w:styleId="TextBoxText">
    <w:name w:val="Text Box Text"/>
    <w:basedOn w:val="Normal"/>
    <w:rsid w:val="00E72BBF"/>
    <w:pPr>
      <w:pBdr>
        <w:left w:val="single" w:sz="18" w:space="8" w:color="0F6FC6" w:themeColor="accent1"/>
      </w:pBdr>
      <w:autoSpaceDE w:val="0"/>
      <w:autoSpaceDN w:val="0"/>
      <w:adjustRightInd w:val="0"/>
      <w:spacing w:after="120"/>
    </w:pPr>
    <w:rPr>
      <w:rFonts w:ascii="Arial Narrow" w:eastAsia="Times New Roman" w:hAnsi="Arial Narrow" w:cstheme="minorHAnsi"/>
      <w:b/>
      <w:sz w:val="18"/>
    </w:rPr>
  </w:style>
  <w:style w:type="paragraph" w:customStyle="1" w:styleId="TextBoxTitle">
    <w:name w:val="Text Box Title"/>
    <w:basedOn w:val="TextBoxText"/>
    <w:qFormat/>
    <w:rsid w:val="00B16931"/>
    <w:pPr>
      <w:spacing w:before="120" w:after="240"/>
    </w:pPr>
    <w:rPr>
      <w:b w:val="0"/>
      <w:color w:val="595959" w:themeColor="text1" w:themeTint="A6"/>
      <w:sz w:val="28"/>
    </w:rPr>
  </w:style>
  <w:style w:type="paragraph" w:customStyle="1" w:styleId="TableHeading">
    <w:name w:val="Table Heading"/>
    <w:basedOn w:val="Normal"/>
    <w:qFormat/>
    <w:rsid w:val="001928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theme="minorHAnsi"/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71259A"/>
    <w:pPr>
      <w:keepNext/>
      <w:keepLines/>
      <w:spacing w:after="0" w:line="240" w:lineRule="auto"/>
    </w:pPr>
    <w:rPr>
      <w:rFonts w:ascii="Arial Narrow" w:hAnsi="Arial Narrow"/>
      <w:sz w:val="18"/>
    </w:rPr>
  </w:style>
  <w:style w:type="paragraph" w:customStyle="1" w:styleId="FigureTitle">
    <w:name w:val="Figure Title"/>
    <w:basedOn w:val="Normal"/>
    <w:qFormat/>
    <w:rsid w:val="005A7255"/>
    <w:pPr>
      <w:spacing w:before="240" w:after="80"/>
    </w:pPr>
    <w:rPr>
      <w:b/>
      <w:sz w:val="18"/>
    </w:rPr>
  </w:style>
  <w:style w:type="paragraph" w:styleId="ListParagraph">
    <w:name w:val="List Paragraph"/>
    <w:basedOn w:val="Normal"/>
    <w:uiPriority w:val="34"/>
    <w:qFormat/>
    <w:rsid w:val="005A7255"/>
    <w:pPr>
      <w:ind w:left="720"/>
      <w:contextualSpacing/>
    </w:pPr>
  </w:style>
  <w:style w:type="paragraph" w:customStyle="1" w:styleId="TextBoxBullet">
    <w:name w:val="Text Box Bullet"/>
    <w:basedOn w:val="TextBoxText"/>
    <w:qFormat/>
    <w:rsid w:val="00E72BB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F6"/>
  </w:style>
  <w:style w:type="paragraph" w:styleId="Footer">
    <w:name w:val="footer"/>
    <w:basedOn w:val="Normal"/>
    <w:link w:val="Foot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F6"/>
  </w:style>
  <w:style w:type="table" w:customStyle="1" w:styleId="RossTable">
    <w:name w:val="Ross Table"/>
    <w:basedOn w:val="TableNormal"/>
    <w:uiPriority w:val="99"/>
    <w:qFormat/>
    <w:rsid w:val="006F5C94"/>
    <w:pPr>
      <w:spacing w:after="0" w:line="240" w:lineRule="auto"/>
    </w:pPr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8" w:space="0" w:color="000000" w:themeColor="text1"/>
          <w:left w:val="single" w:sz="4" w:space="0" w:color="808080" w:themeColor="background1" w:themeShade="80"/>
          <w:bottom w:val="single" w:sz="8" w:space="0" w:color="000000" w:themeColor="text1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FFFFFF" w:themeColor="background1"/>
          <w:tl2br w:val="nil"/>
          <w:tr2bl w:val="nil"/>
        </w:tcBorders>
        <w:shd w:val="clear" w:color="auto" w:fill="808080" w:themeFill="background1" w:themeFillShade="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3E"/>
    <w:rPr>
      <w:rFonts w:ascii="Tahoma" w:hAnsi="Tahoma" w:cs="Tahoma"/>
      <w:sz w:val="16"/>
      <w:szCs w:val="16"/>
    </w:rPr>
  </w:style>
  <w:style w:type="paragraph" w:styleId="Quote">
    <w:name w:val="Quote"/>
    <w:basedOn w:val="TextBoxText"/>
    <w:next w:val="Normal"/>
    <w:link w:val="QuoteChar"/>
    <w:uiPriority w:val="29"/>
    <w:qFormat/>
    <w:rsid w:val="0071259A"/>
    <w:rPr>
      <w:b w:val="0"/>
      <w:color w:val="0F6FC6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1259A"/>
    <w:rPr>
      <w:rFonts w:ascii="Arial Narrow" w:eastAsia="Times New Roman" w:hAnsi="Arial Narrow" w:cstheme="minorHAnsi"/>
      <w:color w:val="0F6FC6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2F4A"/>
    <w:pPr>
      <w:tabs>
        <w:tab w:val="left" w:pos="1440"/>
      </w:tabs>
      <w:spacing w:before="1080" w:after="400" w:line="1000" w:lineRule="exact"/>
    </w:pPr>
    <w:rPr>
      <w:color w:val="FFFFFF" w:themeColor="background1"/>
      <w:sz w:val="96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4B2F4A"/>
    <w:rPr>
      <w:color w:val="FFFFFF" w:themeColor="background1"/>
      <w:sz w:val="96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30D"/>
    <w:pPr>
      <w:spacing w:after="0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D430D"/>
    <w:rPr>
      <w:color w:val="FFFFFF" w:themeColor="background1"/>
      <w:sz w:val="40"/>
      <w:szCs w:val="40"/>
    </w:rPr>
  </w:style>
  <w:style w:type="paragraph" w:customStyle="1" w:styleId="Section">
    <w:name w:val="Section"/>
    <w:basedOn w:val="Heading1"/>
    <w:qFormat/>
    <w:rsid w:val="005C040A"/>
    <w:pPr>
      <w:pBdr>
        <w:bottom w:val="single" w:sz="36" w:space="1" w:color="auto"/>
      </w:pBdr>
      <w:spacing w:before="480" w:after="720"/>
    </w:pPr>
    <w:rPr>
      <w:rFonts w:ascii="Impact" w:hAnsi="Impact"/>
      <w:sz w:val="72"/>
    </w:rPr>
  </w:style>
  <w:style w:type="paragraph" w:customStyle="1" w:styleId="FeatureTitle">
    <w:name w:val="Feature Title"/>
    <w:basedOn w:val="TextBoxTitle"/>
    <w:qFormat/>
    <w:rsid w:val="00585A04"/>
    <w:pPr>
      <w:pBdr>
        <w:left w:val="none" w:sz="0" w:space="0" w:color="auto"/>
      </w:pBdr>
      <w:jc w:val="center"/>
    </w:pPr>
    <w:rPr>
      <w:color w:val="B0DFA0" w:themeColor="accent5" w:themeTint="99"/>
      <w:sz w:val="32"/>
    </w:rPr>
  </w:style>
  <w:style w:type="paragraph" w:customStyle="1" w:styleId="FeatureText">
    <w:name w:val="Feature Text"/>
    <w:basedOn w:val="TextBoxText"/>
    <w:qFormat/>
    <w:rsid w:val="00585A04"/>
    <w:pPr>
      <w:pBdr>
        <w:left w:val="none" w:sz="0" w:space="0" w:color="auto"/>
      </w:pBdr>
      <w:spacing w:after="180"/>
    </w:pPr>
    <w:rPr>
      <w:color w:val="FFFFFF" w:themeColor="background1"/>
      <w:sz w:val="20"/>
    </w:rPr>
  </w:style>
  <w:style w:type="paragraph" w:customStyle="1" w:styleId="Blankpage">
    <w:name w:val="Blank page"/>
    <w:basedOn w:val="Normal"/>
    <w:qFormat/>
    <w:rsid w:val="00031F9B"/>
    <w:pPr>
      <w:spacing w:before="1200"/>
      <w:jc w:val="center"/>
    </w:pPr>
    <w:rPr>
      <w:color w:val="7CCA62" w:themeColor="accent5"/>
      <w:sz w:val="16"/>
    </w:rPr>
  </w:style>
  <w:style w:type="character" w:styleId="Emphasis">
    <w:name w:val="Emphasis"/>
    <w:basedOn w:val="DefaultParagraphFont"/>
    <w:uiPriority w:val="20"/>
    <w:qFormat/>
    <w:rsid w:val="00072D2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D24"/>
    <w:pPr>
      <w:spacing w:before="480" w:after="0" w:line="276" w:lineRule="auto"/>
      <w:outlineLvl w:val="9"/>
    </w:pPr>
    <w:rPr>
      <w:rFonts w:asciiTheme="majorHAnsi" w:hAnsiTheme="majorHAnsi"/>
      <w:b/>
      <w:caps w:val="0"/>
      <w:color w:val="0B5294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A94FB6"/>
    <w:pPr>
      <w:tabs>
        <w:tab w:val="right" w:leader="dot" w:pos="9990"/>
        <w:tab w:val="left" w:pos="10170"/>
      </w:tabs>
      <w:spacing w:after="6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21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4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51D81"/>
    <w:rPr>
      <w:color w:val="0B5294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FD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ms Rm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FD"/>
    <w:rPr>
      <w:rFonts w:ascii="Cambria" w:eastAsia="Times New Roman" w:hAnsi="Cambria" w:cs="Tms Rm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E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149"/>
    <w:pPr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149"/>
    <w:rPr>
      <w:rFonts w:ascii="Cambria" w:eastAsia="Times New Roman" w:hAnsi="Cambria" w:cs="Tms Rmn"/>
      <w:b/>
      <w:b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A1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A1"/>
    <w:rPr>
      <w:b/>
      <w:bCs/>
      <w:i/>
      <w:iCs/>
      <w:color w:val="0F6FC6" w:themeColor="accent1"/>
      <w:sz w:val="21"/>
    </w:rPr>
  </w:style>
  <w:style w:type="character" w:styleId="Strong">
    <w:name w:val="Strong"/>
    <w:basedOn w:val="DefaultParagraphFont"/>
    <w:uiPriority w:val="22"/>
    <w:qFormat/>
    <w:rsid w:val="00047F3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47F30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7A0E00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7A0E00"/>
    <w:rPr>
      <w:b/>
      <w:bCs/>
      <w:smallCaps/>
      <w:color w:val="009DD9" w:themeColor="accent2"/>
      <w:spacing w:val="5"/>
      <w:sz w:val="28"/>
      <w:u w:val="single"/>
    </w:rPr>
  </w:style>
  <w:style w:type="table" w:styleId="LightGrid-Accent2">
    <w:name w:val="Light Grid Accent 2"/>
    <w:basedOn w:val="TableNormal"/>
    <w:uiPriority w:val="62"/>
    <w:rsid w:val="00D619FE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D416A2"/>
    <w:pPr>
      <w:spacing w:after="0" w:line="240" w:lineRule="auto"/>
    </w:pPr>
    <w:rPr>
      <w:sz w:val="21"/>
    </w:rPr>
  </w:style>
  <w:style w:type="character" w:styleId="IntenseEmphasis">
    <w:name w:val="Intense Emphasis"/>
    <w:basedOn w:val="DefaultParagraphFont"/>
    <w:uiPriority w:val="21"/>
    <w:qFormat/>
    <w:rsid w:val="00CD1E34"/>
    <w:rPr>
      <w:b/>
      <w:bCs/>
      <w:i/>
      <w:iCs/>
      <w:color w:val="0F6FC6" w:themeColor="accent1"/>
    </w:rPr>
  </w:style>
  <w:style w:type="paragraph" w:customStyle="1" w:styleId="HighlightTitle">
    <w:name w:val="Highlight Title"/>
    <w:basedOn w:val="Normal"/>
    <w:qFormat/>
    <w:rsid w:val="008816E7"/>
    <w:pPr>
      <w:pBdr>
        <w:between w:val="single" w:sz="18" w:space="10" w:color="FFFFFF" w:themeColor="background1"/>
      </w:pBdr>
      <w:spacing w:before="100" w:line="259" w:lineRule="auto"/>
    </w:pPr>
    <w:rPr>
      <w:rFonts w:ascii="Impact" w:hAnsi="Impact"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rsid w:val="008D21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211A"/>
    <w:rPr>
      <w:rFonts w:eastAsiaTheme="minorEastAsia"/>
    </w:rPr>
  </w:style>
  <w:style w:type="table" w:styleId="TableGridLight">
    <w:name w:val="Grid Table Light"/>
    <w:basedOn w:val="TableNormal"/>
    <w:uiPriority w:val="40"/>
    <w:rsid w:val="008747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6056-711A-42BB-B723-66A75939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Outcomes Worksheet</dc:title>
  <dc:creator>U.S. EPA, OW, OWM, and USDA</dc:creator>
  <cp:keywords>workshop in a box; presentation; multi system; workshop slides; sustainable utility management; rural utility; small utility; rural utilities; small utilities; EPA; Environmental Protection Agency; US EPA; USDA; Rural Utility Services; Rural Development; sustainably managed utility; utility sustainability; management area; product quality; customer satisfaction; employee and leadership development; operational optimization; financial viability; infrastructure stability; operational resiliency; community sustainability; economic development; water resource adequacy; stakeholder understanding and support; keys to management success; leadership; strategic business planning; organizational approaches; measurement; continual improvement management framework; Small Systems Guidebook; rural water; sustainable wastewater management; sustainable water management; utility self-assessment; utility worksheet; worksheet</cp:keywords>
  <cp:lastModifiedBy>Corcelli, Leslie</cp:lastModifiedBy>
  <cp:revision>4</cp:revision>
  <cp:lastPrinted>2015-12-09T19:53:00Z</cp:lastPrinted>
  <dcterms:created xsi:type="dcterms:W3CDTF">2016-08-12T15:04:00Z</dcterms:created>
  <dcterms:modified xsi:type="dcterms:W3CDTF">2016-08-12T15:10:00Z</dcterms:modified>
</cp:coreProperties>
</file>