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E8EBFC" w14:textId="5DBC2C00" w:rsidR="00C11D1D" w:rsidRDefault="00CB700B" w:rsidP="00CF059C">
      <w:pPr>
        <w:rPr>
          <w:b/>
        </w:rPr>
      </w:pPr>
      <w:r w:rsidRPr="00C11D1D">
        <w:rPr>
          <w:b/>
          <w:noProof/>
        </w:rPr>
        <mc:AlternateContent>
          <mc:Choice Requires="wps">
            <w:drawing>
              <wp:anchor distT="0" distB="0" distL="114300" distR="114300" simplePos="0" relativeHeight="251663360" behindDoc="0" locked="0" layoutInCell="1" allowOverlap="1" wp14:anchorId="3EAF0E2C" wp14:editId="33A224FE">
                <wp:simplePos x="0" y="0"/>
                <wp:positionH relativeFrom="margin">
                  <wp:align>right</wp:align>
                </wp:positionH>
                <wp:positionV relativeFrom="margin">
                  <wp:posOffset>-657860</wp:posOffset>
                </wp:positionV>
                <wp:extent cx="3006725" cy="6105525"/>
                <wp:effectExtent l="0" t="0" r="22225" b="28575"/>
                <wp:wrapSquare wrapText="bothSides"/>
                <wp:docPr id="14" name="Rectangle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6725" cy="6105525"/>
                        </a:xfrm>
                        <a:prstGeom prst="rect">
                          <a:avLst/>
                        </a:prstGeom>
                        <a:solidFill>
                          <a:sysClr val="window" lastClr="FFFFFF">
                            <a:lumMod val="100000"/>
                            <a:lumOff val="0"/>
                          </a:sysClr>
                        </a:solidFill>
                        <a:ln w="15875">
                          <a:solidFill>
                            <a:srgbClr val="EEECE1">
                              <a:lumMod val="50000"/>
                              <a:lumOff val="0"/>
                            </a:srgb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908F7BF" id="Rectangle 468" o:spid="_x0000_s1026" style="position:absolute;margin-left:185.55pt;margin-top:-51.8pt;width:236.75pt;height:480.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" strokecolor="#948a54" strokeweight="1.25pt">
                <w10:wrap type="square" anchorx="margin" anchory="margin"/>
              </v:rect>
            </w:pict>
          </mc:Fallback>
        </mc:AlternateContent>
      </w:r>
      <w:r w:rsidR="00316175" w:rsidRPr="00C11D1D">
        <w:rPr>
          <w:b/>
          <w:noProof/>
        </w:rPr>
        <mc:AlternateContent>
          <mc:Choice Requires="wps">
            <w:drawing>
              <wp:anchor distT="0" distB="0" distL="114300" distR="114300" simplePos="0" relativeHeight="251664384" behindDoc="0" locked="0" layoutInCell="1" allowOverlap="1" wp14:anchorId="1594C813" wp14:editId="457815AA">
                <wp:simplePos x="0" y="0"/>
                <wp:positionH relativeFrom="margin">
                  <wp:posOffset>3086100</wp:posOffset>
                </wp:positionH>
                <wp:positionV relativeFrom="margin">
                  <wp:posOffset>-657225</wp:posOffset>
                </wp:positionV>
                <wp:extent cx="2691130" cy="2895600"/>
                <wp:effectExtent l="0" t="0" r="0" b="0"/>
                <wp:wrapSquare wrapText="bothSides"/>
                <wp:docPr id="13" name="Rectangle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1130" cy="2895600"/>
                        </a:xfrm>
                        <a:prstGeom prst="rect">
                          <a:avLst/>
                        </a:prstGeom>
                        <a:solidFill>
                          <a:srgbClr val="1F497D">
                            <a:lumMod val="100000"/>
                            <a:lumOff val="0"/>
                          </a:srgb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07B0D197" w14:textId="441BD28F" w:rsidR="00523BB2" w:rsidRPr="00AC1BB8" w:rsidRDefault="00523BB2" w:rsidP="001557EA">
                            <w:pPr>
                              <w:spacing w:before="240"/>
                              <w:jc w:val="center"/>
                              <w:rPr>
                                <w:color w:val="FFFFFF" w:themeColor="background1"/>
                                <w:sz w:val="36"/>
                                <w:szCs w:val="36"/>
                              </w:rPr>
                            </w:pPr>
                            <w:r>
                              <w:rPr>
                                <w:color w:val="FFFFFF" w:themeColor="background1"/>
                                <w:sz w:val="36"/>
                              </w:rPr>
                              <w:t>2013 Chevrolet Malibu 1LS Vehicle Tested with Tier 2 and Tier 3 Fuels – NCAT Test Report</w:t>
                            </w:r>
                          </w:p>
                          <w:p w14:paraId="256555CA" w14:textId="77777777" w:rsidR="00523BB2" w:rsidRPr="00AC1BB8" w:rsidRDefault="00523BB2" w:rsidP="00C11D1D">
                            <w:pPr>
                              <w:spacing w:before="240"/>
                              <w:jc w:val="center"/>
                              <w:rPr>
                                <w:color w:val="FFFFFF" w:themeColor="background1"/>
                                <w:sz w:val="36"/>
                                <w:szCs w:val="36"/>
                              </w:rPr>
                            </w:pPr>
                          </w:p>
                        </w:txbxContent>
                      </wps:txbx>
                      <wps:bodyPr rot="0" vert="horz" wrap="square" lIns="182880" tIns="182880" rIns="182880" bIns="365760" anchor="b" anchorCtr="0" upright="1">
                        <a:noAutofit/>
                      </wps:bodyPr>
                    </wps:wsp>
                  </a:graphicData>
                </a:graphic>
                <wp14:sizeRelH relativeFrom="page">
                  <wp14:pctWidth>0</wp14:pctWidth>
                </wp14:sizeRelH>
                <wp14:sizeRelV relativeFrom="page">
                  <wp14:pctHeight>0</wp14:pctHeight>
                </wp14:sizeRelV>
              </wp:anchor>
            </w:drawing>
          </mc:Choice>
          <mc:Fallback>
            <w:pict>
              <v:rect w14:anchorId="1594C813" id="Rectangle 467" o:spid="_x0000_s1026" style="position:absolute;left:0;text-align:left;margin-left:243pt;margin-top:-51.75pt;width:211.9pt;height:228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" fillcolor="#1f497d" stroked="f" strokeweight="2pt">
                <v:textbox inset="14.4pt,14.4pt,14.4pt,28.8pt">
                  <w:txbxContent>
                    <w:p w14:paraId="07B0D197" w14:textId="441BD28F" w:rsidR="00523BB2" w:rsidRPr="00AC1BB8" w:rsidRDefault="00523BB2" w:rsidP="001557EA">
                      <w:pPr>
                        <w:spacing w:before="240"/>
                        <w:jc w:val="center"/>
                        <w:rPr>
                          <w:color w:val="FFFFFF" w:themeColor="background1"/>
                          <w:sz w:val="36"/>
                          <w:szCs w:val="36"/>
                        </w:rPr>
                      </w:pPr>
                      <w:r>
                        <w:rPr>
                          <w:color w:val="FFFFFF" w:themeColor="background1"/>
                          <w:sz w:val="36"/>
                        </w:rPr>
                        <w:t>2013 Chevrolet Malibu 1LS Vehicle Tested with Tier 2 and Tier 3 Fuels – NCAT Test Report</w:t>
                      </w:r>
                    </w:p>
                    <w:p w14:paraId="256555CA" w14:textId="77777777" w:rsidR="00523BB2" w:rsidRPr="00AC1BB8" w:rsidRDefault="00523BB2" w:rsidP="00C11D1D">
                      <w:pPr>
                        <w:spacing w:before="240"/>
                        <w:jc w:val="center"/>
                        <w:rPr>
                          <w:color w:val="FFFFFF" w:themeColor="background1"/>
                          <w:sz w:val="36"/>
                          <w:szCs w:val="36"/>
                        </w:rPr>
                      </w:pPr>
                    </w:p>
                  </w:txbxContent>
                </v:textbox>
                <w10:wrap type="square" anchorx="margin" anchory="margin"/>
              </v:rect>
            </w:pict>
          </mc:Fallback>
        </mc:AlternateContent>
      </w:r>
      <w:r w:rsidR="00EA3A6E" w:rsidRPr="005C1376">
        <w:rPr>
          <w:noProof/>
        </w:rPr>
        <w:drawing>
          <wp:anchor distT="0" distB="0" distL="114300" distR="114300" simplePos="0" relativeHeight="251658239" behindDoc="0" locked="0" layoutInCell="1" allowOverlap="1" wp14:anchorId="38DC1192" wp14:editId="6D9AD358">
            <wp:simplePos x="0" y="0"/>
            <wp:positionH relativeFrom="column">
              <wp:posOffset>-209550</wp:posOffset>
            </wp:positionH>
            <wp:positionV relativeFrom="paragraph">
              <wp:posOffset>-163195</wp:posOffset>
            </wp:positionV>
            <wp:extent cx="1994535" cy="1994535"/>
            <wp:effectExtent l="514350" t="266700" r="539115" b="786765"/>
            <wp:wrapNone/>
            <wp:docPr id="11" name="Picture 11" descr="colorchange_epa_seal pantone tr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olorchange_epa_seal pantone tri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94535" cy="1994535"/>
                    </a:xfrm>
                    <a:prstGeom prst="rect">
                      <a:avLst/>
                    </a:prstGeom>
                    <a:noFill/>
                    <a:ln w="9525">
                      <a:noFill/>
                      <a:miter lim="800000"/>
                      <a:headEnd/>
                      <a:tailEnd/>
                    </a:ln>
                    <a:effectLst>
                      <a:outerShdw blurRad="571500" dist="266700" dir="5160000" sx="112000" sy="112000" algn="ctr" rotWithShape="0">
                        <a:schemeClr val="tx2">
                          <a:lumMod val="60000"/>
                          <a:lumOff val="40000"/>
                          <a:alpha val="23000"/>
                        </a:schemeClr>
                      </a:outerShdw>
                    </a:effectLst>
                  </pic:spPr>
                </pic:pic>
              </a:graphicData>
            </a:graphic>
          </wp:anchor>
        </w:drawing>
      </w:r>
      <w:r w:rsidR="00C11D1D" w:rsidRPr="00C11D1D">
        <w:rPr>
          <w:noProof/>
        </w:rPr>
        <mc:AlternateContent>
          <mc:Choice Requires="wps">
            <w:drawing>
              <wp:anchor distT="0" distB="0" distL="114300" distR="114300" simplePos="0" relativeHeight="251661312" behindDoc="1" locked="0" layoutInCell="1" allowOverlap="1" wp14:anchorId="67AAD7D8" wp14:editId="2027637F">
                <wp:simplePos x="0" y="0"/>
                <wp:positionH relativeFrom="margin">
                  <wp:align>center</wp:align>
                </wp:positionH>
                <wp:positionV relativeFrom="margin">
                  <wp:posOffset>-662940</wp:posOffset>
                </wp:positionV>
                <wp:extent cx="7383780" cy="9555480"/>
                <wp:effectExtent l="0" t="0" r="7620" b="7620"/>
                <wp:wrapNone/>
                <wp:docPr id="466" name="Rectangle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rotWithShape="1">
                          <a:gsLst>
                            <a:gs pos="0">
                              <a:srgbClr val="4F81BD">
                                <a:lumMod val="20000"/>
                                <a:lumOff val="80000"/>
                              </a:srgbClr>
                            </a:gs>
                            <a:gs pos="100000">
                              <a:srgbClr val="4F81BD">
                                <a:lumMod val="60000"/>
                                <a:lumOff val="40000"/>
                              </a:srgbClr>
                            </a:gs>
                          </a:gsLst>
                          <a:path path="circle">
                            <a:fillToRect l="50000" t="50000" r="50000" b="50000"/>
                          </a:path>
                        </a:gradFill>
                        <a:ln w="25400" cap="flat" cmpd="sng" algn="ctr">
                          <a:noFill/>
                          <a:prstDash val="solid"/>
                        </a:ln>
                        <a:effectLst/>
                      </wps:spPr>
                      <wps:txbx>
                        <w:txbxContent>
                          <w:p w14:paraId="741285C3" w14:textId="77777777" w:rsidR="00523BB2" w:rsidRDefault="00523BB2" w:rsidP="00C11D1D"/>
                          <w:p w14:paraId="05A2719F" w14:textId="77777777" w:rsidR="00523BB2" w:rsidRDefault="00523BB2" w:rsidP="00C11D1D"/>
                          <w:p w14:paraId="43ED83E7" w14:textId="77777777" w:rsidR="00523BB2" w:rsidRDefault="00523BB2" w:rsidP="00C11D1D"/>
                          <w:p w14:paraId="09EA1607" w14:textId="77777777" w:rsidR="00523BB2" w:rsidRDefault="00523BB2" w:rsidP="00C11D1D"/>
                          <w:p w14:paraId="745BCD9A" w14:textId="77777777" w:rsidR="00523BB2" w:rsidRDefault="00523BB2" w:rsidP="00C11D1D"/>
                          <w:p w14:paraId="00EB7C98" w14:textId="77777777" w:rsidR="00523BB2" w:rsidRDefault="00523BB2" w:rsidP="00C11D1D"/>
                          <w:p w14:paraId="65177935" w14:textId="77777777" w:rsidR="00523BB2" w:rsidRDefault="00523BB2" w:rsidP="00C11D1D"/>
                          <w:p w14:paraId="5091C39D" w14:textId="77777777" w:rsidR="00523BB2" w:rsidRDefault="00523BB2" w:rsidP="00C11D1D"/>
                          <w:p w14:paraId="030A4FC8" w14:textId="77777777" w:rsidR="00523BB2" w:rsidRDefault="00523BB2" w:rsidP="00C11D1D"/>
                          <w:p w14:paraId="3DA354CB" w14:textId="77777777" w:rsidR="00523BB2" w:rsidRDefault="00523BB2" w:rsidP="00C11D1D"/>
                          <w:p w14:paraId="3DF8BEE0" w14:textId="77777777" w:rsidR="00523BB2" w:rsidRDefault="00523BB2" w:rsidP="00C11D1D"/>
                          <w:p w14:paraId="0ABF5AAA" w14:textId="77777777" w:rsidR="00523BB2" w:rsidRDefault="00523BB2" w:rsidP="00C11D1D"/>
                          <w:p w14:paraId="6A05E394" w14:textId="77777777" w:rsidR="00523BB2" w:rsidRDefault="00523BB2" w:rsidP="00C11D1D"/>
                          <w:p w14:paraId="7EF88AF7" w14:textId="77777777" w:rsidR="00523BB2" w:rsidRDefault="00523BB2" w:rsidP="00C11D1D"/>
                          <w:p w14:paraId="1FF81CA5" w14:textId="77777777" w:rsidR="00523BB2" w:rsidRDefault="00523BB2" w:rsidP="00C11D1D"/>
                          <w:p w14:paraId="0C6FA39C" w14:textId="77777777" w:rsidR="00523BB2" w:rsidRDefault="00523BB2" w:rsidP="00C11D1D"/>
                          <w:p w14:paraId="31E45DF5" w14:textId="77777777" w:rsidR="00523BB2" w:rsidRDefault="00523BB2" w:rsidP="00C11D1D"/>
                          <w:p w14:paraId="20F54205" w14:textId="77777777" w:rsidR="00523BB2" w:rsidRDefault="00523BB2" w:rsidP="00C11D1D"/>
                          <w:p w14:paraId="7BF26E43" w14:textId="77777777" w:rsidR="00523BB2" w:rsidRDefault="00523BB2" w:rsidP="00C11D1D"/>
                          <w:p w14:paraId="1E7D063D" w14:textId="77777777" w:rsidR="00523BB2" w:rsidRDefault="00523BB2" w:rsidP="00C11D1D"/>
                          <w:p w14:paraId="3D651C6A" w14:textId="77777777" w:rsidR="00523BB2" w:rsidRDefault="00523BB2" w:rsidP="00C11D1D"/>
                          <w:p w14:paraId="6AFFE892" w14:textId="77777777" w:rsidR="00523BB2" w:rsidRDefault="00523BB2" w:rsidP="00C11D1D"/>
                          <w:p w14:paraId="768A0F9D" w14:textId="77777777" w:rsidR="00523BB2" w:rsidRDefault="00523BB2" w:rsidP="00C11D1D"/>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7AAD7D8" id="Rectangle 466" o:spid="_x0000_s1027" style="position:absolute;left:0;text-align:left;margin-left:0;margin-top:-52.2pt;width:581.4pt;height:752.4pt;z-index:-251655168;visibility:visible;mso-wrap-style:square;mso-width-percent:950;mso-height-percent:950;mso-wrap-distance-left:9pt;mso-wrap-distance-top:0;mso-wrap-distance-right:9pt;mso-wrap-distance-bottom:0;mso-position-horizontal:center;mso-position-horizontal-relative:margin;mso-position-vertical:absolute;mso-position-vertical-relative:margin;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" fillcolor="#dce6f2" stroked="f" strokeweight="2pt">
                <v:fill color2="#95b3d7" rotate="t" focusposition=".5,.5" focussize="" focus="100%" type="gradientRadial"/>
                <v:textbox inset="21.6pt,,21.6pt">
                  <w:txbxContent>
                    <w:p w14:paraId="741285C3" w14:textId="77777777" w:rsidR="00523BB2" w:rsidRDefault="00523BB2" w:rsidP="00C11D1D"/>
                    <w:p w14:paraId="05A2719F" w14:textId="77777777" w:rsidR="00523BB2" w:rsidRDefault="00523BB2" w:rsidP="00C11D1D"/>
                    <w:p w14:paraId="43ED83E7" w14:textId="77777777" w:rsidR="00523BB2" w:rsidRDefault="00523BB2" w:rsidP="00C11D1D"/>
                    <w:p w14:paraId="09EA1607" w14:textId="77777777" w:rsidR="00523BB2" w:rsidRDefault="00523BB2" w:rsidP="00C11D1D"/>
                    <w:p w14:paraId="745BCD9A" w14:textId="77777777" w:rsidR="00523BB2" w:rsidRDefault="00523BB2" w:rsidP="00C11D1D"/>
                    <w:p w14:paraId="00EB7C98" w14:textId="77777777" w:rsidR="00523BB2" w:rsidRDefault="00523BB2" w:rsidP="00C11D1D"/>
                    <w:p w14:paraId="65177935" w14:textId="77777777" w:rsidR="00523BB2" w:rsidRDefault="00523BB2" w:rsidP="00C11D1D"/>
                    <w:p w14:paraId="5091C39D" w14:textId="77777777" w:rsidR="00523BB2" w:rsidRDefault="00523BB2" w:rsidP="00C11D1D"/>
                    <w:p w14:paraId="030A4FC8" w14:textId="77777777" w:rsidR="00523BB2" w:rsidRDefault="00523BB2" w:rsidP="00C11D1D"/>
                    <w:p w14:paraId="3DA354CB" w14:textId="77777777" w:rsidR="00523BB2" w:rsidRDefault="00523BB2" w:rsidP="00C11D1D"/>
                    <w:p w14:paraId="3DF8BEE0" w14:textId="77777777" w:rsidR="00523BB2" w:rsidRDefault="00523BB2" w:rsidP="00C11D1D"/>
                    <w:p w14:paraId="0ABF5AAA" w14:textId="77777777" w:rsidR="00523BB2" w:rsidRDefault="00523BB2" w:rsidP="00C11D1D"/>
                    <w:p w14:paraId="6A05E394" w14:textId="77777777" w:rsidR="00523BB2" w:rsidRDefault="00523BB2" w:rsidP="00C11D1D"/>
                    <w:p w14:paraId="7EF88AF7" w14:textId="77777777" w:rsidR="00523BB2" w:rsidRDefault="00523BB2" w:rsidP="00C11D1D"/>
                    <w:p w14:paraId="1FF81CA5" w14:textId="77777777" w:rsidR="00523BB2" w:rsidRDefault="00523BB2" w:rsidP="00C11D1D"/>
                    <w:p w14:paraId="0C6FA39C" w14:textId="77777777" w:rsidR="00523BB2" w:rsidRDefault="00523BB2" w:rsidP="00C11D1D"/>
                    <w:p w14:paraId="31E45DF5" w14:textId="77777777" w:rsidR="00523BB2" w:rsidRDefault="00523BB2" w:rsidP="00C11D1D"/>
                    <w:p w14:paraId="20F54205" w14:textId="77777777" w:rsidR="00523BB2" w:rsidRDefault="00523BB2" w:rsidP="00C11D1D"/>
                    <w:p w14:paraId="7BF26E43" w14:textId="77777777" w:rsidR="00523BB2" w:rsidRDefault="00523BB2" w:rsidP="00C11D1D"/>
                    <w:p w14:paraId="1E7D063D" w14:textId="77777777" w:rsidR="00523BB2" w:rsidRDefault="00523BB2" w:rsidP="00C11D1D"/>
                    <w:p w14:paraId="3D651C6A" w14:textId="77777777" w:rsidR="00523BB2" w:rsidRDefault="00523BB2" w:rsidP="00C11D1D"/>
                    <w:p w14:paraId="6AFFE892" w14:textId="77777777" w:rsidR="00523BB2" w:rsidRDefault="00523BB2" w:rsidP="00C11D1D"/>
                    <w:p w14:paraId="768A0F9D" w14:textId="77777777" w:rsidR="00523BB2" w:rsidRDefault="00523BB2" w:rsidP="00C11D1D"/>
                  </w:txbxContent>
                </v:textbox>
                <w10:wrap anchorx="margin" anchory="margin"/>
              </v:rect>
            </w:pict>
          </mc:Fallback>
        </mc:AlternateContent>
      </w:r>
    </w:p>
    <w:p w14:paraId="19B1E2B0" w14:textId="4E55F5E1" w:rsidR="00C11D1D" w:rsidRDefault="000E6DA8">
      <w:pPr>
        <w:jc w:val="left"/>
        <w:rPr>
          <w:b/>
        </w:rPr>
      </w:pPr>
      <w:r w:rsidRPr="00C11D1D">
        <w:rPr>
          <w:b/>
          <w:noProof/>
        </w:rPr>
        <mc:AlternateContent>
          <mc:Choice Requires="wps">
            <w:drawing>
              <wp:anchor distT="0" distB="0" distL="114300" distR="114300" simplePos="0" relativeHeight="251668480" behindDoc="0" locked="0" layoutInCell="1" allowOverlap="1" wp14:anchorId="59AB9F9A" wp14:editId="20B1219B">
                <wp:simplePos x="0" y="0"/>
                <wp:positionH relativeFrom="column">
                  <wp:posOffset>-47625</wp:posOffset>
                </wp:positionH>
                <wp:positionV relativeFrom="paragraph">
                  <wp:posOffset>5913755</wp:posOffset>
                </wp:positionV>
                <wp:extent cx="6219825" cy="1100455"/>
                <wp:effectExtent l="0" t="0" r="0" b="4445"/>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100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1D279" w14:textId="77777777" w:rsidR="00523BB2" w:rsidRPr="00EF3C37" w:rsidRDefault="00523BB2" w:rsidP="00CB700B">
                            <w:pPr>
                              <w:jc w:val="center"/>
                              <w:rPr>
                                <w:b/>
                                <w:sz w:val="32"/>
                              </w:rPr>
                            </w:pPr>
                            <w:r w:rsidRPr="00EF3C37">
                              <w:rPr>
                                <w:b/>
                                <w:sz w:val="40"/>
                              </w:rPr>
                              <w:t>NCAT – National Center for Advanced Technology</w:t>
                            </w:r>
                          </w:p>
                          <w:p w14:paraId="00041AA4" w14:textId="77777777" w:rsidR="00523BB2" w:rsidRPr="00EF3C37" w:rsidRDefault="00523BB2" w:rsidP="00CB700B">
                            <w:pPr>
                              <w:jc w:val="center"/>
                              <w:rPr>
                                <w:b/>
                                <w:i/>
                              </w:rPr>
                            </w:pPr>
                          </w:p>
                          <w:p w14:paraId="387EBF46" w14:textId="77777777" w:rsidR="00523BB2" w:rsidRPr="00EF3C37" w:rsidRDefault="00523BB2" w:rsidP="00CB700B">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17CB506" w14:textId="77777777" w:rsidR="00523BB2" w:rsidRPr="00EF3C37" w:rsidRDefault="00523BB2" w:rsidP="00CB700B">
                            <w:pPr>
                              <w:jc w:val="center"/>
                            </w:pPr>
                            <w:r w:rsidRPr="00EF3C37">
                              <w:rPr>
                                <w:i/>
                              </w:rPr>
                              <w:t>U.S. Environmental Protection Agency</w:t>
                            </w:r>
                          </w:p>
                          <w:p w14:paraId="583991A7" w14:textId="77777777" w:rsidR="00523BB2" w:rsidRPr="00954007" w:rsidRDefault="00523BB2" w:rsidP="00CB700B">
                            <w:pPr>
                              <w:jc w:val="center"/>
                              <w:rPr>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B9F9A" id="_x0000_t202" coordsize="21600,21600" o:spt="202" path="m,l,21600r21600,l21600,xe">
                <v:stroke joinstyle="miter"/>
                <v:path gradientshapeok="t" o:connecttype="rect"/>
              </v:shapetype>
              <v:shape id="Text Box 9" o:spid="_x0000_s1028" type="#_x0000_t202" style="position:absolute;margin-left:-3.75pt;margin-top:465.65pt;width:489.75pt;height:8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I9VuA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" filled="f" stroked="f">
                <v:textbox>
                  <w:txbxContent>
                    <w:p w14:paraId="0A51D279" w14:textId="77777777" w:rsidR="00523BB2" w:rsidRPr="00EF3C37" w:rsidRDefault="00523BB2" w:rsidP="00CB700B">
                      <w:pPr>
                        <w:jc w:val="center"/>
                        <w:rPr>
                          <w:b/>
                          <w:sz w:val="32"/>
                        </w:rPr>
                      </w:pPr>
                      <w:r w:rsidRPr="00EF3C37">
                        <w:rPr>
                          <w:b/>
                          <w:sz w:val="40"/>
                        </w:rPr>
                        <w:t>NCAT – National Center for Advanced Technology</w:t>
                      </w:r>
                    </w:p>
                    <w:p w14:paraId="00041AA4" w14:textId="77777777" w:rsidR="00523BB2" w:rsidRPr="00EF3C37" w:rsidRDefault="00523BB2" w:rsidP="00CB700B">
                      <w:pPr>
                        <w:jc w:val="center"/>
                        <w:rPr>
                          <w:b/>
                          <w:i/>
                        </w:rPr>
                      </w:pPr>
                    </w:p>
                    <w:p w14:paraId="387EBF46" w14:textId="77777777" w:rsidR="00523BB2" w:rsidRPr="00EF3C37" w:rsidRDefault="00523BB2" w:rsidP="00CB700B">
                      <w:pPr>
                        <w:jc w:val="center"/>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17CB506" w14:textId="77777777" w:rsidR="00523BB2" w:rsidRPr="00EF3C37" w:rsidRDefault="00523BB2" w:rsidP="00CB700B">
                      <w:pPr>
                        <w:jc w:val="center"/>
                      </w:pPr>
                      <w:r w:rsidRPr="00EF3C37">
                        <w:rPr>
                          <w:i/>
                        </w:rPr>
                        <w:t>U.S. Environmental Protection Agency</w:t>
                      </w:r>
                    </w:p>
                    <w:p w14:paraId="583991A7" w14:textId="77777777" w:rsidR="00523BB2" w:rsidRPr="00954007" w:rsidRDefault="00523BB2" w:rsidP="00CB700B">
                      <w:pPr>
                        <w:jc w:val="center"/>
                        <w:rPr>
                          <w:sz w:val="32"/>
                        </w:rPr>
                      </w:pPr>
                    </w:p>
                  </w:txbxContent>
                </v:textbox>
              </v:shape>
            </w:pict>
          </mc:Fallback>
        </mc:AlternateContent>
      </w:r>
      <w:r w:rsidRPr="00C11D1D">
        <w:rPr>
          <w:b/>
          <w:noProof/>
        </w:rPr>
        <mc:AlternateContent>
          <mc:Choice Requires="wps">
            <w:drawing>
              <wp:anchor distT="0" distB="0" distL="114300" distR="114300" simplePos="0" relativeHeight="251665408" behindDoc="0" locked="0" layoutInCell="1" allowOverlap="1" wp14:anchorId="56883FF1" wp14:editId="102B67C3">
                <wp:simplePos x="0" y="0"/>
                <wp:positionH relativeFrom="column">
                  <wp:posOffset>-47625</wp:posOffset>
                </wp:positionH>
                <wp:positionV relativeFrom="paragraph">
                  <wp:posOffset>7533005</wp:posOffset>
                </wp:positionV>
                <wp:extent cx="6219825" cy="7239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8842DC" w14:textId="7F9C578C" w:rsidR="00523BB2" w:rsidRPr="00954007" w:rsidRDefault="00523BB2" w:rsidP="00CB700B">
                            <w:pPr>
                              <w:jc w:val="left"/>
                              <w:rPr>
                                <w:sz w:val="32"/>
                              </w:rPr>
                            </w:pPr>
                            <w:r>
                              <w:rPr>
                                <w:b/>
                              </w:rPr>
                              <w:t xml:space="preserve">SUGGESTED </w:t>
                            </w:r>
                            <w:r w:rsidRPr="0055559A">
                              <w:rPr>
                                <w:b/>
                              </w:rPr>
                              <w:t xml:space="preserve">CITATION: </w:t>
                            </w:r>
                            <w:r>
                              <w:rPr>
                                <w:i/>
                              </w:rPr>
                              <w:t>2013 Chevrolet Malibu 1LS Vehicle Tie</w:t>
                            </w:r>
                            <w:r w:rsidRPr="00E25023">
                              <w:rPr>
                                <w:i/>
                              </w:rPr>
                              <w:t xml:space="preserve">r </w:t>
                            </w:r>
                            <w:r>
                              <w:rPr>
                                <w:i/>
                              </w:rPr>
                              <w:t>2</w:t>
                            </w:r>
                            <w:r w:rsidRPr="00E25023">
                              <w:rPr>
                                <w:i/>
                              </w:rPr>
                              <w:t xml:space="preserve"> </w:t>
                            </w:r>
                            <w:r>
                              <w:rPr>
                                <w:i/>
                              </w:rPr>
                              <w:t xml:space="preserve">&amp; 3 </w:t>
                            </w:r>
                            <w:r w:rsidRPr="00E25023">
                              <w:rPr>
                                <w:i/>
                              </w:rPr>
                              <w:t>Fuel</w:t>
                            </w:r>
                            <w:r>
                              <w:rPr>
                                <w:i/>
                              </w:rPr>
                              <w:t>s</w:t>
                            </w:r>
                            <w:r w:rsidRPr="00E25023">
                              <w:rPr>
                                <w:i/>
                              </w:rPr>
                              <w:t xml:space="preserve"> – Test Data Package</w:t>
                            </w:r>
                            <w:r>
                              <w:t>.  Version 2018-0</w:t>
                            </w:r>
                            <w:r w:rsidR="00054DAC">
                              <w:t>9</w:t>
                            </w:r>
                            <w:r>
                              <w:t>.  A</w:t>
                            </w:r>
                            <w:r w:rsidRPr="0055559A">
                              <w:t>nn Arbor, MI</w:t>
                            </w:r>
                            <w:r>
                              <w:t>:</w:t>
                            </w:r>
                            <w:r w:rsidRPr="0055559A">
                              <w:t xml:space="preserve"> US EPA, National Vehicle and Fuel Emissions Laboratory, National </w:t>
                            </w:r>
                            <w:r w:rsidRPr="00E2725B">
                              <w:t>Center for Advanced Technology, 201</w:t>
                            </w:r>
                            <w:r>
                              <w:t>8</w:t>
                            </w:r>
                            <w:r w:rsidRPr="00E2725B">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83FF1" id="_x0000_s1029" type="#_x0000_t202" style="position:absolute;margin-left:-3.75pt;margin-top:593.15pt;width:489.75pt;height:5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" filled="f" stroked="f">
                <v:textbox>
                  <w:txbxContent>
                    <w:p w14:paraId="3F8842DC" w14:textId="7F9C578C" w:rsidR="00523BB2" w:rsidRPr="00954007" w:rsidRDefault="00523BB2" w:rsidP="00CB700B">
                      <w:pPr>
                        <w:jc w:val="left"/>
                        <w:rPr>
                          <w:sz w:val="32"/>
                        </w:rPr>
                      </w:pPr>
                      <w:r>
                        <w:rPr>
                          <w:b/>
                        </w:rPr>
                        <w:t xml:space="preserve">SUGGESTED </w:t>
                      </w:r>
                      <w:r w:rsidRPr="0055559A">
                        <w:rPr>
                          <w:b/>
                        </w:rPr>
                        <w:t xml:space="preserve">CITATION: </w:t>
                      </w:r>
                      <w:r>
                        <w:rPr>
                          <w:i/>
                        </w:rPr>
                        <w:t>2013 Chevrolet Malibu 1LS Vehicle Tie</w:t>
                      </w:r>
                      <w:r w:rsidRPr="00E25023">
                        <w:rPr>
                          <w:i/>
                        </w:rPr>
                        <w:t xml:space="preserve">r </w:t>
                      </w:r>
                      <w:r>
                        <w:rPr>
                          <w:i/>
                        </w:rPr>
                        <w:t>2</w:t>
                      </w:r>
                      <w:r w:rsidRPr="00E25023">
                        <w:rPr>
                          <w:i/>
                        </w:rPr>
                        <w:t xml:space="preserve"> </w:t>
                      </w:r>
                      <w:r>
                        <w:rPr>
                          <w:i/>
                        </w:rPr>
                        <w:t xml:space="preserve">&amp; 3 </w:t>
                      </w:r>
                      <w:r w:rsidRPr="00E25023">
                        <w:rPr>
                          <w:i/>
                        </w:rPr>
                        <w:t>Fuel</w:t>
                      </w:r>
                      <w:r>
                        <w:rPr>
                          <w:i/>
                        </w:rPr>
                        <w:t>s</w:t>
                      </w:r>
                      <w:r w:rsidRPr="00E25023">
                        <w:rPr>
                          <w:i/>
                        </w:rPr>
                        <w:t xml:space="preserve"> – Test Data Package</w:t>
                      </w:r>
                      <w:r>
                        <w:t>.  Version 2018-0</w:t>
                      </w:r>
                      <w:r w:rsidR="00054DAC">
                        <w:t>9</w:t>
                      </w:r>
                      <w:r>
                        <w:t>.  A</w:t>
                      </w:r>
                      <w:r w:rsidRPr="0055559A">
                        <w:t>nn Arbor, MI</w:t>
                      </w:r>
                      <w:r>
                        <w:t>:</w:t>
                      </w:r>
                      <w:r w:rsidRPr="0055559A">
                        <w:t xml:space="preserve"> US EPA, National Vehicle and Fuel Emissions Laboratory, National </w:t>
                      </w:r>
                      <w:r w:rsidRPr="00E2725B">
                        <w:t>Center for Advanced Technology, 201</w:t>
                      </w:r>
                      <w:r>
                        <w:t>8</w:t>
                      </w:r>
                      <w:r w:rsidRPr="00E2725B">
                        <w:t xml:space="preserve">.  </w:t>
                      </w:r>
                    </w:p>
                  </w:txbxContent>
                </v:textbox>
              </v:shape>
            </w:pict>
          </mc:Fallback>
        </mc:AlternateContent>
      </w:r>
      <w:r w:rsidR="00C11D1D" w:rsidRPr="00C11D1D">
        <w:rPr>
          <w:b/>
          <w:noProof/>
        </w:rPr>
        <mc:AlternateContent>
          <mc:Choice Requires="wps">
            <w:drawing>
              <wp:anchor distT="0" distB="0" distL="114300" distR="114300" simplePos="0" relativeHeight="251666432" behindDoc="0" locked="0" layoutInCell="1" allowOverlap="1" wp14:anchorId="2220B370" wp14:editId="1E4667AB">
                <wp:simplePos x="0" y="0"/>
                <wp:positionH relativeFrom="margin">
                  <wp:posOffset>3086100</wp:posOffset>
                </wp:positionH>
                <wp:positionV relativeFrom="paragraph">
                  <wp:posOffset>2303780</wp:posOffset>
                </wp:positionV>
                <wp:extent cx="2643505" cy="2667000"/>
                <wp:effectExtent l="0" t="0"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3505" cy="266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51DE5" w14:textId="6BD27259" w:rsidR="00523BB2" w:rsidRPr="00EF3C37" w:rsidRDefault="00054DAC" w:rsidP="00C11D1D">
                            <w:pPr>
                              <w:jc w:val="center"/>
                              <w:rPr>
                                <w:sz w:val="36"/>
                              </w:rPr>
                            </w:pPr>
                            <w:r>
                              <w:rPr>
                                <w:sz w:val="36"/>
                              </w:rPr>
                              <w:t>September 17</w:t>
                            </w:r>
                            <w:r w:rsidR="00523BB2">
                              <w:rPr>
                                <w:sz w:val="36"/>
                              </w:rPr>
                              <w:t>, 2018</w:t>
                            </w:r>
                          </w:p>
                          <w:p w14:paraId="03889E3B" w14:textId="77777777" w:rsidR="00523BB2" w:rsidRPr="00EF3C37" w:rsidRDefault="00523BB2" w:rsidP="00C11D1D">
                            <w:pPr>
                              <w:rPr>
                                <w:sz w:val="36"/>
                              </w:rPr>
                            </w:pPr>
                          </w:p>
                          <w:p w14:paraId="2B2AEE37" w14:textId="77777777" w:rsidR="00523BB2" w:rsidRPr="00EF3C37" w:rsidRDefault="00523BB2" w:rsidP="00C11D1D">
                            <w:pPr>
                              <w:jc w:val="center"/>
                              <w:rPr>
                                <w:sz w:val="36"/>
                              </w:rPr>
                            </w:pPr>
                          </w:p>
                          <w:p w14:paraId="290170F9" w14:textId="77777777" w:rsidR="00523BB2" w:rsidRPr="00EF3C37" w:rsidRDefault="00523BB2" w:rsidP="00CB0733">
                            <w:pPr>
                              <w:jc w:val="center"/>
                              <w:rPr>
                                <w:rFonts w:eastAsia="Times New Roman"/>
                                <w:bCs/>
                                <w:i/>
                                <w:color w:val="C00000"/>
                                <w:sz w:val="28"/>
                              </w:rPr>
                            </w:pPr>
                          </w:p>
                          <w:p w14:paraId="3757D4C1" w14:textId="77777777" w:rsidR="00523BB2" w:rsidRPr="00EF3C37" w:rsidRDefault="00523BB2" w:rsidP="00C11D1D">
                            <w:pPr>
                              <w:jc w:val="center"/>
                              <w:rPr>
                                <w:rFonts w:eastAsia="Times New Roman"/>
                                <w:bCs/>
                                <w:i/>
                                <w:color w:val="C00000"/>
                                <w:sz w:val="28"/>
                              </w:rPr>
                            </w:pPr>
                          </w:p>
                          <w:p w14:paraId="3F89B0DA" w14:textId="77777777" w:rsidR="00523BB2" w:rsidRPr="00EF3C37" w:rsidRDefault="00523BB2" w:rsidP="00C11D1D">
                            <w:pPr>
                              <w:jc w:val="center"/>
                              <w:rPr>
                                <w:rFonts w:eastAsia="Times New Roman"/>
                                <w:bCs/>
                                <w:i/>
                                <w:color w:val="C00000"/>
                                <w:sz w:val="28"/>
                              </w:rPr>
                            </w:pPr>
                          </w:p>
                          <w:p w14:paraId="205272A4" w14:textId="6834948C" w:rsidR="00523BB2" w:rsidRDefault="00523BB2" w:rsidP="00C11D1D">
                            <w:pPr>
                              <w:jc w:val="center"/>
                              <w:rPr>
                                <w:rFonts w:ascii="Arial" w:eastAsia="Times New Roman" w:hAnsi="Arial" w:cs="Arial"/>
                                <w:bCs/>
                                <w:i/>
                                <w:color w:val="C00000"/>
                                <w:sz w:val="28"/>
                              </w:rPr>
                            </w:pPr>
                            <w:r>
                              <w:t>Mark Doorlag</w:t>
                            </w:r>
                          </w:p>
                          <w:p w14:paraId="1604B015" w14:textId="77777777" w:rsidR="00523BB2" w:rsidRPr="00CA5B48" w:rsidRDefault="00523BB2" w:rsidP="00EA3A6E">
                            <w:pPr>
                              <w:rPr>
                                <w:rFonts w:ascii="Arial" w:eastAsia="Times New Roman" w:hAnsi="Arial" w:cs="Arial"/>
                                <w:bCs/>
                                <w:i/>
                                <w:color w:val="C00000"/>
                                <w:sz w:val="28"/>
                              </w:rPr>
                            </w:pPr>
                            <w:r w:rsidRPr="00885679">
                              <w:rPr>
                                <w:noProof/>
                              </w:rPr>
                              <w:drawing>
                                <wp:inline distT="0" distB="0" distL="0" distR="0" wp14:anchorId="34B73340" wp14:editId="7335F47D">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4CE3D970" w14:textId="77777777" w:rsidR="00523BB2" w:rsidRDefault="00523BB2" w:rsidP="00C11D1D">
                            <w:pPr>
                              <w:jc w:val="center"/>
                              <w:rPr>
                                <w:rFonts w:ascii="Arial" w:eastAsia="Times New Roman" w:hAnsi="Arial" w:cs="Arial"/>
                                <w:bCs/>
                                <w:i/>
                                <w:color w:val="C00000"/>
                                <w:sz w:val="28"/>
                              </w:rPr>
                            </w:pPr>
                          </w:p>
                          <w:p w14:paraId="5C198649" w14:textId="2E7E1C1F" w:rsidR="00523BB2" w:rsidRPr="00752E2B" w:rsidRDefault="00523BB2" w:rsidP="00C11D1D">
                            <w:pPr>
                              <w:jc w:val="center"/>
                              <w:rPr>
                                <w:sz w:val="48"/>
                              </w:rPr>
                            </w:pPr>
                            <w:r>
                              <w:t>V</w:t>
                            </w:r>
                            <w:r w:rsidRPr="00313529">
                              <w:t xml:space="preserve">ersion: </w:t>
                            </w:r>
                            <w:r>
                              <w:t>0</w:t>
                            </w:r>
                            <w:r w:rsidR="00054DAC">
                              <w:t>9</w:t>
                            </w:r>
                            <w:r>
                              <w:t>-1</w:t>
                            </w:r>
                            <w:r w:rsidR="00054DAC">
                              <w:t>7</w:t>
                            </w:r>
                            <w: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0B370" id="Text Box 11" o:spid="_x0000_s1030" type="#_x0000_t202" style="position:absolute;margin-left:243pt;margin-top:181.4pt;width:208.15pt;height:210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" filled="f" stroked="f">
                <v:textbox>
                  <w:txbxContent>
                    <w:p w14:paraId="11F51DE5" w14:textId="6BD27259" w:rsidR="00523BB2" w:rsidRPr="00EF3C37" w:rsidRDefault="00054DAC" w:rsidP="00C11D1D">
                      <w:pPr>
                        <w:jc w:val="center"/>
                        <w:rPr>
                          <w:sz w:val="36"/>
                        </w:rPr>
                      </w:pPr>
                      <w:r>
                        <w:rPr>
                          <w:sz w:val="36"/>
                        </w:rPr>
                        <w:t>September 17</w:t>
                      </w:r>
                      <w:r w:rsidR="00523BB2">
                        <w:rPr>
                          <w:sz w:val="36"/>
                        </w:rPr>
                        <w:t>, 2018</w:t>
                      </w:r>
                    </w:p>
                    <w:p w14:paraId="03889E3B" w14:textId="77777777" w:rsidR="00523BB2" w:rsidRPr="00EF3C37" w:rsidRDefault="00523BB2" w:rsidP="00C11D1D">
                      <w:pPr>
                        <w:rPr>
                          <w:sz w:val="36"/>
                        </w:rPr>
                      </w:pPr>
                    </w:p>
                    <w:p w14:paraId="2B2AEE37" w14:textId="77777777" w:rsidR="00523BB2" w:rsidRPr="00EF3C37" w:rsidRDefault="00523BB2" w:rsidP="00C11D1D">
                      <w:pPr>
                        <w:jc w:val="center"/>
                        <w:rPr>
                          <w:sz w:val="36"/>
                        </w:rPr>
                      </w:pPr>
                    </w:p>
                    <w:p w14:paraId="290170F9" w14:textId="77777777" w:rsidR="00523BB2" w:rsidRPr="00EF3C37" w:rsidRDefault="00523BB2" w:rsidP="00CB0733">
                      <w:pPr>
                        <w:jc w:val="center"/>
                        <w:rPr>
                          <w:rFonts w:eastAsia="Times New Roman"/>
                          <w:bCs/>
                          <w:i/>
                          <w:color w:val="C00000"/>
                          <w:sz w:val="28"/>
                        </w:rPr>
                      </w:pPr>
                    </w:p>
                    <w:p w14:paraId="3757D4C1" w14:textId="77777777" w:rsidR="00523BB2" w:rsidRPr="00EF3C37" w:rsidRDefault="00523BB2" w:rsidP="00C11D1D">
                      <w:pPr>
                        <w:jc w:val="center"/>
                        <w:rPr>
                          <w:rFonts w:eastAsia="Times New Roman"/>
                          <w:bCs/>
                          <w:i/>
                          <w:color w:val="C00000"/>
                          <w:sz w:val="28"/>
                        </w:rPr>
                      </w:pPr>
                    </w:p>
                    <w:p w14:paraId="3F89B0DA" w14:textId="77777777" w:rsidR="00523BB2" w:rsidRPr="00EF3C37" w:rsidRDefault="00523BB2" w:rsidP="00C11D1D">
                      <w:pPr>
                        <w:jc w:val="center"/>
                        <w:rPr>
                          <w:rFonts w:eastAsia="Times New Roman"/>
                          <w:bCs/>
                          <w:i/>
                          <w:color w:val="C00000"/>
                          <w:sz w:val="28"/>
                        </w:rPr>
                      </w:pPr>
                    </w:p>
                    <w:p w14:paraId="205272A4" w14:textId="6834948C" w:rsidR="00523BB2" w:rsidRDefault="00523BB2" w:rsidP="00C11D1D">
                      <w:pPr>
                        <w:jc w:val="center"/>
                        <w:rPr>
                          <w:rFonts w:ascii="Arial" w:eastAsia="Times New Roman" w:hAnsi="Arial" w:cs="Arial"/>
                          <w:bCs/>
                          <w:i/>
                          <w:color w:val="C00000"/>
                          <w:sz w:val="28"/>
                        </w:rPr>
                      </w:pPr>
                      <w:r>
                        <w:t>Mark Doorlag</w:t>
                      </w:r>
                    </w:p>
                    <w:p w14:paraId="1604B015" w14:textId="77777777" w:rsidR="00523BB2" w:rsidRPr="00CA5B48" w:rsidRDefault="00523BB2" w:rsidP="00EA3A6E">
                      <w:pPr>
                        <w:rPr>
                          <w:rFonts w:ascii="Arial" w:eastAsia="Times New Roman" w:hAnsi="Arial" w:cs="Arial"/>
                          <w:bCs/>
                          <w:i/>
                          <w:color w:val="C00000"/>
                          <w:sz w:val="28"/>
                        </w:rPr>
                      </w:pPr>
                      <w:r w:rsidRPr="00885679">
                        <w:rPr>
                          <w:noProof/>
                        </w:rPr>
                        <w:drawing>
                          <wp:inline distT="0" distB="0" distL="0" distR="0" wp14:anchorId="34B73340" wp14:editId="7335F47D">
                            <wp:extent cx="2460625" cy="9777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0625" cy="97773"/>
                                    </a:xfrm>
                                    <a:prstGeom prst="rect">
                                      <a:avLst/>
                                    </a:prstGeom>
                                    <a:noFill/>
                                    <a:ln>
                                      <a:noFill/>
                                    </a:ln>
                                  </pic:spPr>
                                </pic:pic>
                              </a:graphicData>
                            </a:graphic>
                          </wp:inline>
                        </w:drawing>
                      </w:r>
                    </w:p>
                    <w:p w14:paraId="4CE3D970" w14:textId="77777777" w:rsidR="00523BB2" w:rsidRDefault="00523BB2" w:rsidP="00C11D1D">
                      <w:pPr>
                        <w:jc w:val="center"/>
                        <w:rPr>
                          <w:rFonts w:ascii="Arial" w:eastAsia="Times New Roman" w:hAnsi="Arial" w:cs="Arial"/>
                          <w:bCs/>
                          <w:i/>
                          <w:color w:val="C00000"/>
                          <w:sz w:val="28"/>
                        </w:rPr>
                      </w:pPr>
                    </w:p>
                    <w:p w14:paraId="5C198649" w14:textId="2E7E1C1F" w:rsidR="00523BB2" w:rsidRPr="00752E2B" w:rsidRDefault="00523BB2" w:rsidP="00C11D1D">
                      <w:pPr>
                        <w:jc w:val="center"/>
                        <w:rPr>
                          <w:sz w:val="48"/>
                        </w:rPr>
                      </w:pPr>
                      <w:r>
                        <w:t>V</w:t>
                      </w:r>
                      <w:r w:rsidRPr="00313529">
                        <w:t xml:space="preserve">ersion: </w:t>
                      </w:r>
                      <w:r>
                        <w:t>0</w:t>
                      </w:r>
                      <w:r w:rsidR="00054DAC">
                        <w:t>9</w:t>
                      </w:r>
                      <w:r>
                        <w:t>-1</w:t>
                      </w:r>
                      <w:r w:rsidR="00054DAC">
                        <w:t>7</w:t>
                      </w:r>
                      <w:r>
                        <w:t>-18</w:t>
                      </w:r>
                    </w:p>
                  </w:txbxContent>
                </v:textbox>
                <w10:wrap anchorx="margin"/>
              </v:shape>
            </w:pict>
          </mc:Fallback>
        </mc:AlternateContent>
      </w:r>
      <w:r w:rsidR="00C11D1D">
        <w:rPr>
          <w:b/>
        </w:rPr>
        <w:br w:type="page"/>
      </w:r>
    </w:p>
    <w:p w14:paraId="58523FFF" w14:textId="77777777" w:rsidR="00A365F6" w:rsidRDefault="00A365F6" w:rsidP="00CF059C">
      <w:pPr>
        <w:rPr>
          <w:b/>
        </w:rPr>
      </w:pPr>
    </w:p>
    <w:p w14:paraId="666DED1B" w14:textId="402989C8" w:rsidR="00CF059C" w:rsidRPr="006E7C5E" w:rsidRDefault="00EB2E4D" w:rsidP="00D65FC1">
      <w:pPr>
        <w:tabs>
          <w:tab w:val="left" w:pos="2520"/>
        </w:tabs>
        <w:ind w:left="2520" w:right="547" w:hanging="2520"/>
      </w:pPr>
      <w:r w:rsidRPr="00475454">
        <w:rPr>
          <w:b/>
          <w:smallCaps/>
        </w:rPr>
        <w:t>Test</w:t>
      </w:r>
      <w:r w:rsidR="00F36C0A">
        <w:rPr>
          <w:b/>
        </w:rPr>
        <w:t>:</w:t>
      </w:r>
      <w:r w:rsidR="006E7C5E">
        <w:rPr>
          <w:b/>
        </w:rPr>
        <w:tab/>
      </w:r>
      <w:r w:rsidR="00667528">
        <w:t>201</w:t>
      </w:r>
      <w:r w:rsidR="00D65FC1">
        <w:t>3</w:t>
      </w:r>
      <w:r w:rsidR="00667528">
        <w:t xml:space="preserve"> </w:t>
      </w:r>
      <w:r w:rsidR="00D65FC1">
        <w:t>Chevrolet Malibu 1LS</w:t>
      </w:r>
      <w:r w:rsidR="000E6DA8">
        <w:t xml:space="preserve"> Vehicle Tested with Tier 2 &amp; Tier 3 Fuel</w:t>
      </w:r>
      <w:r w:rsidR="009C41E2">
        <w:t>s – NCAT Test Report</w:t>
      </w:r>
    </w:p>
    <w:p w14:paraId="222E0BFD" w14:textId="77777777" w:rsidR="00CF059C" w:rsidRDefault="009B5346" w:rsidP="00475454">
      <w:pPr>
        <w:tabs>
          <w:tab w:val="left" w:pos="2520"/>
          <w:tab w:val="left" w:pos="2610"/>
        </w:tabs>
        <w:rPr>
          <w:b/>
        </w:rPr>
      </w:pPr>
      <w:r w:rsidRPr="00475454">
        <w:rPr>
          <w:b/>
          <w:smallCaps/>
        </w:rPr>
        <w:t>Program</w:t>
      </w:r>
      <w:r w:rsidR="00475454">
        <w:rPr>
          <w:b/>
        </w:rPr>
        <w:t>:</w:t>
      </w:r>
      <w:r w:rsidR="00475454">
        <w:rPr>
          <w:b/>
        </w:rPr>
        <w:tab/>
      </w:r>
      <w:r w:rsidR="00EF4002" w:rsidRPr="00EF4002">
        <w:t>Light –Duty Greenhouse Gas Test Program</w:t>
      </w:r>
    </w:p>
    <w:p w14:paraId="5B8EA0F5" w14:textId="77777777" w:rsidR="00CF059C" w:rsidRPr="002E4CE9" w:rsidRDefault="00883FD9" w:rsidP="00475454">
      <w:pPr>
        <w:tabs>
          <w:tab w:val="left" w:pos="2520"/>
        </w:tabs>
        <w:rPr>
          <w:color w:val="FF0000"/>
        </w:rPr>
      </w:pPr>
      <w:r w:rsidRPr="00475454">
        <w:rPr>
          <w:b/>
          <w:smallCaps/>
        </w:rPr>
        <w:t>Project</w:t>
      </w:r>
      <w:r w:rsidRPr="009B5346">
        <w:rPr>
          <w:b/>
        </w:rPr>
        <w:t>:</w:t>
      </w:r>
      <w:r w:rsidR="00475454">
        <w:rPr>
          <w:b/>
        </w:rPr>
        <w:tab/>
      </w:r>
      <w:r w:rsidR="00A476E2">
        <w:t>Mid Term Evaluation (MTE)</w:t>
      </w:r>
      <w:r w:rsidR="00A476E2" w:rsidRPr="0023598D">
        <w:t xml:space="preserve"> </w:t>
      </w:r>
      <w:r w:rsidR="00F02347">
        <w:t>Benchmarking</w:t>
      </w:r>
    </w:p>
    <w:p w14:paraId="65E6A8EF" w14:textId="40C3110A" w:rsidR="005F094A" w:rsidRPr="00B63809" w:rsidRDefault="005F094A" w:rsidP="000C3B5A">
      <w:pPr>
        <w:tabs>
          <w:tab w:val="left" w:pos="2520"/>
        </w:tabs>
        <w:rPr>
          <w:sz w:val="4"/>
          <w:szCs w:val="4"/>
        </w:rPr>
      </w:pPr>
    </w:p>
    <w:sdt>
      <w:sdtPr>
        <w:rPr>
          <w:rFonts w:ascii="Times New Roman" w:eastAsiaTheme="minorEastAsia" w:hAnsi="Times New Roman" w:cs="Times New Roman"/>
          <w:b w:val="0"/>
          <w:bCs w:val="0"/>
          <w:color w:val="auto"/>
          <w:sz w:val="24"/>
          <w:szCs w:val="24"/>
        </w:rPr>
        <w:id w:val="1462927822"/>
        <w:docPartObj>
          <w:docPartGallery w:val="Table of Contents"/>
          <w:docPartUnique/>
        </w:docPartObj>
      </w:sdtPr>
      <w:sdtEndPr>
        <w:rPr>
          <w:noProof/>
        </w:rPr>
      </w:sdtEndPr>
      <w:sdtContent>
        <w:p w14:paraId="5CEBBDE7" w14:textId="77777777" w:rsidR="00A000D7" w:rsidRPr="00475454" w:rsidRDefault="00A000D7" w:rsidP="00323EAE">
          <w:pPr>
            <w:pStyle w:val="TOCHeading"/>
          </w:pPr>
          <w:r w:rsidRPr="00475454">
            <w:t>Table of Contents</w:t>
          </w:r>
        </w:p>
        <w:p w14:paraId="5AE12208" w14:textId="6F40C6AF" w:rsidR="00EE012B" w:rsidRDefault="00EE012B" w:rsidP="00EE012B">
          <w:pPr>
            <w:pStyle w:val="TOC1"/>
            <w:rPr>
              <w:rFonts w:asciiTheme="minorHAnsi" w:hAnsiTheme="minorHAnsi" w:cstheme="minorBidi"/>
              <w:noProof/>
              <w:sz w:val="22"/>
              <w:szCs w:val="22"/>
            </w:rPr>
          </w:pPr>
          <w:r>
            <w:fldChar w:fldCharType="begin"/>
          </w:r>
          <w:r>
            <w:instrText xml:space="preserve"> TOC \o "1-3" \h \z \u </w:instrText>
          </w:r>
          <w:r>
            <w:fldChar w:fldCharType="separate"/>
          </w:r>
          <w:hyperlink w:anchor="_Toc456265249" w:history="1">
            <w:r w:rsidRPr="0088040E">
              <w:rPr>
                <w:rStyle w:val="Hyperlink"/>
                <w:smallCaps/>
                <w:noProof/>
              </w:rPr>
              <w:t>Purpose of Test</w:t>
            </w:r>
            <w:r>
              <w:rPr>
                <w:noProof/>
                <w:webHidden/>
              </w:rPr>
              <w:tab/>
            </w:r>
            <w:r w:rsidR="00705877">
              <w:rPr>
                <w:noProof/>
                <w:webHidden/>
              </w:rPr>
              <w:t>3</w:t>
            </w:r>
          </w:hyperlink>
        </w:p>
        <w:p w14:paraId="73318755" w14:textId="636BC9AE" w:rsidR="00EE012B" w:rsidRDefault="006C25BB" w:rsidP="00EE012B">
          <w:pPr>
            <w:pStyle w:val="TOC1"/>
            <w:rPr>
              <w:rFonts w:asciiTheme="minorHAnsi" w:hAnsiTheme="minorHAnsi" w:cstheme="minorBidi"/>
              <w:noProof/>
              <w:sz w:val="22"/>
              <w:szCs w:val="22"/>
            </w:rPr>
          </w:pPr>
          <w:hyperlink w:anchor="_Toc456265251" w:history="1">
            <w:r w:rsidR="00EE012B" w:rsidRPr="0088040E">
              <w:rPr>
                <w:rStyle w:val="Hyperlink"/>
                <w:smallCaps/>
                <w:noProof/>
              </w:rPr>
              <w:t>Definitions</w:t>
            </w:r>
            <w:r w:rsidR="00EE012B">
              <w:rPr>
                <w:noProof/>
                <w:webHidden/>
              </w:rPr>
              <w:tab/>
            </w:r>
          </w:hyperlink>
          <w:r w:rsidR="00807C13">
            <w:rPr>
              <w:noProof/>
            </w:rPr>
            <w:t>3</w:t>
          </w:r>
        </w:p>
        <w:p w14:paraId="4E21C2D6" w14:textId="78BC4594" w:rsidR="00EE012B" w:rsidRDefault="006C25BB" w:rsidP="00EE012B">
          <w:pPr>
            <w:pStyle w:val="TOC1"/>
            <w:rPr>
              <w:rFonts w:asciiTheme="minorHAnsi" w:hAnsiTheme="minorHAnsi" w:cstheme="minorBidi"/>
              <w:noProof/>
              <w:sz w:val="22"/>
              <w:szCs w:val="22"/>
            </w:rPr>
          </w:pPr>
          <w:hyperlink w:anchor="_Toc456265252" w:history="1">
            <w:r w:rsidR="00EE012B" w:rsidRPr="0088040E">
              <w:rPr>
                <w:rStyle w:val="Hyperlink"/>
                <w:smallCaps/>
                <w:noProof/>
              </w:rPr>
              <w:t>Description of Test Article</w:t>
            </w:r>
            <w:r w:rsidR="00EE012B">
              <w:rPr>
                <w:noProof/>
                <w:webHidden/>
              </w:rPr>
              <w:tab/>
            </w:r>
            <w:r w:rsidR="00807C13">
              <w:rPr>
                <w:noProof/>
                <w:webHidden/>
              </w:rPr>
              <w:t>3</w:t>
            </w:r>
          </w:hyperlink>
        </w:p>
        <w:p w14:paraId="003C686F" w14:textId="77777777" w:rsidR="00EE012B" w:rsidRDefault="006C25BB" w:rsidP="00EE012B">
          <w:pPr>
            <w:pStyle w:val="TOC1"/>
            <w:rPr>
              <w:rFonts w:asciiTheme="minorHAnsi" w:hAnsiTheme="minorHAnsi" w:cstheme="minorBidi"/>
              <w:noProof/>
              <w:sz w:val="22"/>
              <w:szCs w:val="22"/>
            </w:rPr>
          </w:pPr>
          <w:hyperlink w:anchor="_Toc429031149" w:history="1">
            <w:r w:rsidR="00EE012B" w:rsidRPr="00475454">
              <w:rPr>
                <w:rStyle w:val="Hyperlink"/>
                <w:smallCaps/>
                <w:noProof/>
              </w:rPr>
              <w:t>Test Site</w:t>
            </w:r>
            <w:r w:rsidR="00EE012B">
              <w:rPr>
                <w:noProof/>
                <w:webHidden/>
              </w:rPr>
              <w:tab/>
            </w:r>
            <w:r w:rsidR="00705877">
              <w:rPr>
                <w:noProof/>
                <w:webHidden/>
              </w:rPr>
              <w:t>4</w:t>
            </w:r>
          </w:hyperlink>
        </w:p>
        <w:p w14:paraId="287F11E3" w14:textId="09364F45" w:rsidR="00EE012B" w:rsidRDefault="006C25BB" w:rsidP="00EE012B">
          <w:pPr>
            <w:pStyle w:val="TOC2"/>
            <w:rPr>
              <w:rFonts w:asciiTheme="minorHAnsi" w:hAnsiTheme="minorHAnsi" w:cstheme="minorBidi"/>
              <w:noProof/>
              <w:sz w:val="22"/>
              <w:szCs w:val="22"/>
            </w:rPr>
          </w:pPr>
          <w:hyperlink w:anchor="_Toc429031150" w:history="1">
            <w:r w:rsidR="00EE012B" w:rsidRPr="004E557A">
              <w:rPr>
                <w:rStyle w:val="Hyperlink"/>
                <w:noProof/>
              </w:rPr>
              <w:t xml:space="preserve">Test </w:t>
            </w:r>
            <w:r w:rsidR="00EE012B">
              <w:rPr>
                <w:rStyle w:val="Hyperlink"/>
                <w:noProof/>
              </w:rPr>
              <w:t>Equipment</w:t>
            </w:r>
            <w:r w:rsidR="00EE012B">
              <w:rPr>
                <w:noProof/>
                <w:webHidden/>
              </w:rPr>
              <w:tab/>
            </w:r>
          </w:hyperlink>
          <w:r w:rsidR="00EE1CFE">
            <w:rPr>
              <w:noProof/>
            </w:rPr>
            <w:t>4</w:t>
          </w:r>
        </w:p>
        <w:p w14:paraId="2DDE07B6" w14:textId="5BF74C1F" w:rsidR="00EE012B" w:rsidRDefault="00EE012B" w:rsidP="00EE012B">
          <w:pPr>
            <w:pStyle w:val="TOC2"/>
            <w:rPr>
              <w:noProof/>
            </w:rPr>
          </w:pPr>
          <w:r>
            <w:t xml:space="preserve">Vehicle and </w:t>
          </w:r>
          <w:hyperlink w:anchor="_Toc429031152" w:history="1">
            <w:r w:rsidRPr="004E557A">
              <w:rPr>
                <w:rStyle w:val="Hyperlink"/>
                <w:noProof/>
              </w:rPr>
              <w:t>Engine Setup</w:t>
            </w:r>
            <w:r>
              <w:rPr>
                <w:noProof/>
                <w:webHidden/>
              </w:rPr>
              <w:tab/>
            </w:r>
            <w:r w:rsidR="000B3383">
              <w:rPr>
                <w:noProof/>
                <w:webHidden/>
              </w:rPr>
              <w:t>5</w:t>
            </w:r>
          </w:hyperlink>
        </w:p>
        <w:p w14:paraId="39DA959A" w14:textId="2F28DEF3" w:rsidR="00EE012B" w:rsidRPr="00367C6D" w:rsidRDefault="006C25BB" w:rsidP="00EE012B">
          <w:pPr>
            <w:pStyle w:val="TOC2"/>
            <w:rPr>
              <w:rFonts w:asciiTheme="minorHAnsi" w:hAnsiTheme="minorHAnsi" w:cstheme="minorBidi"/>
              <w:noProof/>
              <w:sz w:val="22"/>
              <w:szCs w:val="22"/>
            </w:rPr>
          </w:pPr>
          <w:hyperlink w:anchor="_Toc429031157" w:history="1">
            <w:r w:rsidR="00EE012B" w:rsidRPr="00777AC7">
              <w:rPr>
                <w:rStyle w:val="Hyperlink"/>
                <w:noProof/>
              </w:rPr>
              <w:t>Vehicle Preparation</w:t>
            </w:r>
            <w:r w:rsidR="00EE012B">
              <w:rPr>
                <w:noProof/>
                <w:webHidden/>
              </w:rPr>
              <w:tab/>
            </w:r>
          </w:hyperlink>
          <w:r w:rsidR="00EE1CFE">
            <w:rPr>
              <w:noProof/>
            </w:rPr>
            <w:t>5</w:t>
          </w:r>
        </w:p>
        <w:p w14:paraId="11AA0F89" w14:textId="722CE45A" w:rsidR="00EE012B" w:rsidRDefault="006C25BB" w:rsidP="00EE012B">
          <w:pPr>
            <w:pStyle w:val="TOC1"/>
            <w:rPr>
              <w:rFonts w:asciiTheme="minorHAnsi" w:hAnsiTheme="minorHAnsi" w:cstheme="minorBidi"/>
              <w:noProof/>
              <w:sz w:val="22"/>
              <w:szCs w:val="22"/>
            </w:rPr>
          </w:pPr>
          <w:hyperlink w:anchor="_Toc429031154" w:history="1">
            <w:r w:rsidR="00EE012B" w:rsidRPr="00475454">
              <w:rPr>
                <w:rStyle w:val="Hyperlink"/>
                <w:smallCaps/>
                <w:noProof/>
              </w:rPr>
              <w:t>Test Methodology</w:t>
            </w:r>
            <w:r w:rsidR="00EE012B">
              <w:rPr>
                <w:noProof/>
                <w:webHidden/>
              </w:rPr>
              <w:tab/>
            </w:r>
            <w:r w:rsidR="00EE1CFE">
              <w:rPr>
                <w:noProof/>
                <w:webHidden/>
              </w:rPr>
              <w:t>5</w:t>
            </w:r>
          </w:hyperlink>
        </w:p>
        <w:p w14:paraId="4422C566" w14:textId="454AC098" w:rsidR="00EE012B" w:rsidRDefault="006C25BB" w:rsidP="00EE012B">
          <w:pPr>
            <w:pStyle w:val="TOC2"/>
            <w:rPr>
              <w:rFonts w:asciiTheme="minorHAnsi" w:hAnsiTheme="minorHAnsi" w:cstheme="minorBidi"/>
              <w:noProof/>
              <w:sz w:val="22"/>
              <w:szCs w:val="22"/>
            </w:rPr>
          </w:pPr>
          <w:hyperlink w:anchor="_Toc429031155" w:history="1">
            <w:r w:rsidR="00EE012B" w:rsidRPr="004E557A">
              <w:rPr>
                <w:rStyle w:val="Hyperlink"/>
                <w:noProof/>
              </w:rPr>
              <w:t>Test Fuel</w:t>
            </w:r>
            <w:r w:rsidR="00EE012B">
              <w:rPr>
                <w:noProof/>
                <w:webHidden/>
              </w:rPr>
              <w:tab/>
            </w:r>
            <w:r w:rsidR="00EE1CFE">
              <w:rPr>
                <w:noProof/>
                <w:webHidden/>
              </w:rPr>
              <w:t>5</w:t>
            </w:r>
          </w:hyperlink>
        </w:p>
        <w:p w14:paraId="04FBB09A" w14:textId="287B15DD" w:rsidR="00EE012B" w:rsidRDefault="006C25BB" w:rsidP="00EE012B">
          <w:pPr>
            <w:pStyle w:val="TOC2"/>
            <w:rPr>
              <w:rFonts w:asciiTheme="minorHAnsi" w:hAnsiTheme="minorHAnsi" w:cstheme="minorBidi"/>
              <w:noProof/>
              <w:sz w:val="22"/>
              <w:szCs w:val="22"/>
            </w:rPr>
          </w:pPr>
          <w:hyperlink w:anchor="_Toc429031156" w:history="1">
            <w:r w:rsidR="00EE012B" w:rsidRPr="004E557A">
              <w:rPr>
                <w:rStyle w:val="Hyperlink"/>
                <w:noProof/>
              </w:rPr>
              <w:t>Quality Procedures</w:t>
            </w:r>
            <w:r w:rsidR="00EE012B">
              <w:rPr>
                <w:noProof/>
                <w:webHidden/>
              </w:rPr>
              <w:tab/>
            </w:r>
            <w:r w:rsidR="00512DBF">
              <w:rPr>
                <w:noProof/>
                <w:webHidden/>
              </w:rPr>
              <w:t>6</w:t>
            </w:r>
          </w:hyperlink>
        </w:p>
        <w:p w14:paraId="46B2AF8E" w14:textId="0F7DA983" w:rsidR="00EE012B" w:rsidRDefault="006C25BB" w:rsidP="00EE012B">
          <w:pPr>
            <w:pStyle w:val="TOC1"/>
            <w:rPr>
              <w:noProof/>
            </w:rPr>
          </w:pPr>
          <w:hyperlink w:anchor="_Toc456265258" w:history="1">
            <w:r w:rsidR="00EE012B" w:rsidRPr="0088040E">
              <w:rPr>
                <w:rStyle w:val="Hyperlink"/>
                <w:smallCaps/>
                <w:noProof/>
              </w:rPr>
              <w:t>Data Set Definition</w:t>
            </w:r>
            <w:r w:rsidR="00EE012B">
              <w:rPr>
                <w:noProof/>
                <w:webHidden/>
              </w:rPr>
              <w:tab/>
            </w:r>
            <w:r w:rsidR="00512DBF">
              <w:rPr>
                <w:noProof/>
                <w:webHidden/>
              </w:rPr>
              <w:t>6</w:t>
            </w:r>
          </w:hyperlink>
        </w:p>
        <w:p w14:paraId="0C1B15A5" w14:textId="7C5A33F4" w:rsidR="00D631F4" w:rsidRPr="00B755EA" w:rsidRDefault="006C25BB" w:rsidP="00D631F4">
          <w:pPr>
            <w:pStyle w:val="TOC2"/>
            <w:rPr>
              <w:rFonts w:asciiTheme="minorHAnsi" w:hAnsiTheme="minorHAnsi" w:cstheme="minorBidi"/>
              <w:noProof/>
              <w:sz w:val="22"/>
              <w:szCs w:val="22"/>
            </w:rPr>
          </w:pPr>
          <w:hyperlink w:anchor="_Toc429031161" w:history="1">
            <w:r w:rsidR="00D631F4">
              <w:rPr>
                <w:rStyle w:val="Hyperlink"/>
                <w:noProof/>
              </w:rPr>
              <w:t>Data Sources</w:t>
            </w:r>
            <w:r w:rsidR="00D631F4">
              <w:rPr>
                <w:noProof/>
                <w:webHidden/>
              </w:rPr>
              <w:tab/>
            </w:r>
          </w:hyperlink>
          <w:r w:rsidR="00EE1CFE">
            <w:rPr>
              <w:noProof/>
            </w:rPr>
            <w:t>6</w:t>
          </w:r>
        </w:p>
        <w:p w14:paraId="5005A97C" w14:textId="57293DF3" w:rsidR="00EE012B" w:rsidRPr="00B755EA" w:rsidRDefault="00CA5782" w:rsidP="00EE012B">
          <w:pPr>
            <w:pStyle w:val="TOC2"/>
            <w:rPr>
              <w:rFonts w:asciiTheme="minorHAnsi" w:hAnsiTheme="minorHAnsi" w:cstheme="minorBidi"/>
              <w:noProof/>
              <w:sz w:val="22"/>
              <w:szCs w:val="22"/>
            </w:rPr>
          </w:pPr>
          <w:r>
            <w:t xml:space="preserve">Test </w:t>
          </w:r>
          <w:hyperlink w:anchor="_Toc429031161" w:history="1">
            <w:r w:rsidR="006C28A1">
              <w:rPr>
                <w:rStyle w:val="Hyperlink"/>
                <w:noProof/>
              </w:rPr>
              <w:t>Data</w:t>
            </w:r>
            <w:r w:rsidR="007F01F0">
              <w:rPr>
                <w:rStyle w:val="Hyperlink"/>
                <w:noProof/>
              </w:rPr>
              <w:t xml:space="preserve"> </w:t>
            </w:r>
            <w:r>
              <w:rPr>
                <w:rStyle w:val="Hyperlink"/>
                <w:noProof/>
              </w:rPr>
              <w:t xml:space="preserve">Set </w:t>
            </w:r>
            <w:r w:rsidR="007F01F0">
              <w:rPr>
                <w:rStyle w:val="Hyperlink"/>
                <w:noProof/>
              </w:rPr>
              <w:t>Overview</w:t>
            </w:r>
            <w:r w:rsidR="00EE012B">
              <w:rPr>
                <w:noProof/>
                <w:webHidden/>
              </w:rPr>
              <w:tab/>
            </w:r>
          </w:hyperlink>
          <w:r w:rsidR="00DF0E79">
            <w:rPr>
              <w:noProof/>
            </w:rPr>
            <w:t>7</w:t>
          </w:r>
        </w:p>
        <w:p w14:paraId="0443DE28" w14:textId="1F1B729D" w:rsidR="00EE012B" w:rsidRDefault="006C25BB" w:rsidP="00EE012B">
          <w:pPr>
            <w:pStyle w:val="TOC1"/>
            <w:rPr>
              <w:rFonts w:asciiTheme="minorHAnsi" w:hAnsiTheme="minorHAnsi" w:cstheme="minorBidi"/>
              <w:noProof/>
              <w:sz w:val="22"/>
              <w:szCs w:val="22"/>
            </w:rPr>
          </w:pPr>
          <w:hyperlink w:anchor="_Toc456265259" w:history="1">
            <w:r w:rsidR="00EE012B" w:rsidRPr="0088040E">
              <w:rPr>
                <w:rStyle w:val="Hyperlink"/>
                <w:smallCaps/>
                <w:noProof/>
              </w:rPr>
              <w:t>Data Collection</w:t>
            </w:r>
            <w:r w:rsidR="00EE012B">
              <w:rPr>
                <w:noProof/>
                <w:webHidden/>
              </w:rPr>
              <w:tab/>
            </w:r>
            <w:r w:rsidR="00EE1CFE">
              <w:rPr>
                <w:noProof/>
                <w:webHidden/>
              </w:rPr>
              <w:t>8</w:t>
            </w:r>
          </w:hyperlink>
        </w:p>
        <w:p w14:paraId="3AAE4B6B" w14:textId="702ECC07" w:rsidR="00EE012B" w:rsidRDefault="006C25BB" w:rsidP="00EE012B">
          <w:pPr>
            <w:pStyle w:val="TOC2"/>
            <w:rPr>
              <w:rFonts w:asciiTheme="minorHAnsi" w:hAnsiTheme="minorHAnsi" w:cstheme="minorBidi"/>
              <w:noProof/>
              <w:sz w:val="22"/>
              <w:szCs w:val="22"/>
            </w:rPr>
          </w:pPr>
          <w:hyperlink w:anchor="_Toc456265260" w:history="1">
            <w:r w:rsidR="001C1A92">
              <w:rPr>
                <w:rStyle w:val="Hyperlink"/>
                <w:noProof/>
              </w:rPr>
              <w:t>Acceleration and Deceleration T</w:t>
            </w:r>
            <w:r w:rsidR="00EE012B" w:rsidRPr="0088040E">
              <w:rPr>
                <w:rStyle w:val="Hyperlink"/>
                <w:noProof/>
              </w:rPr>
              <w:t xml:space="preserve">esting </w:t>
            </w:r>
            <w:r w:rsidR="00EE012B">
              <w:rPr>
                <w:noProof/>
                <w:webHidden/>
              </w:rPr>
              <w:tab/>
            </w:r>
            <w:r w:rsidR="00EE1CFE">
              <w:rPr>
                <w:noProof/>
                <w:webHidden/>
              </w:rPr>
              <w:t>8</w:t>
            </w:r>
          </w:hyperlink>
        </w:p>
        <w:p w14:paraId="7AB26AF5" w14:textId="56E87F71" w:rsidR="001C1A92" w:rsidRDefault="001C1A92" w:rsidP="001C1A92">
          <w:pPr>
            <w:pStyle w:val="TOC2"/>
            <w:rPr>
              <w:rFonts w:asciiTheme="minorHAnsi" w:hAnsiTheme="minorHAnsi" w:cstheme="minorBidi"/>
              <w:noProof/>
              <w:sz w:val="22"/>
              <w:szCs w:val="22"/>
            </w:rPr>
          </w:pPr>
          <w:r>
            <w:t xml:space="preserve">Torque Converter Stall </w:t>
          </w:r>
          <w:hyperlink w:anchor="_Toc456265260" w:history="1">
            <w:r>
              <w:rPr>
                <w:rStyle w:val="Hyperlink"/>
                <w:noProof/>
              </w:rPr>
              <w:t>and Engine Spi</w:t>
            </w:r>
            <w:r w:rsidR="006E12EC">
              <w:rPr>
                <w:rStyle w:val="Hyperlink"/>
                <w:noProof/>
              </w:rPr>
              <w:t>n</w:t>
            </w:r>
            <w:r>
              <w:rPr>
                <w:rStyle w:val="Hyperlink"/>
                <w:noProof/>
              </w:rPr>
              <w:t>down T</w:t>
            </w:r>
            <w:r w:rsidRPr="0088040E">
              <w:rPr>
                <w:rStyle w:val="Hyperlink"/>
                <w:noProof/>
              </w:rPr>
              <w:t xml:space="preserve">esting </w:t>
            </w:r>
            <w:r>
              <w:rPr>
                <w:noProof/>
                <w:webHidden/>
              </w:rPr>
              <w:tab/>
            </w:r>
            <w:r w:rsidR="00EE1CFE">
              <w:rPr>
                <w:noProof/>
                <w:webHidden/>
              </w:rPr>
              <w:t>8</w:t>
            </w:r>
          </w:hyperlink>
        </w:p>
        <w:p w14:paraId="6A45A244" w14:textId="66AA2583" w:rsidR="00613F47" w:rsidRDefault="006C25BB" w:rsidP="00613F47">
          <w:pPr>
            <w:pStyle w:val="TOC2"/>
            <w:rPr>
              <w:rFonts w:asciiTheme="minorHAnsi" w:hAnsiTheme="minorHAnsi" w:cstheme="minorBidi"/>
              <w:noProof/>
              <w:sz w:val="22"/>
              <w:szCs w:val="22"/>
            </w:rPr>
          </w:pPr>
          <w:hyperlink w:anchor="_Toc456265260" w:history="1">
            <w:r w:rsidR="00613F47">
              <w:rPr>
                <w:rStyle w:val="Hyperlink"/>
                <w:noProof/>
              </w:rPr>
              <w:t xml:space="preserve">Vehicle </w:t>
            </w:r>
            <w:r w:rsidR="00613F47" w:rsidRPr="00613F47">
              <w:rPr>
                <w:rStyle w:val="Hyperlink"/>
                <w:noProof/>
              </w:rPr>
              <w:t>Cycle and Emission Testing</w:t>
            </w:r>
            <w:r w:rsidR="00613F47" w:rsidRPr="0088040E">
              <w:rPr>
                <w:rStyle w:val="Hyperlink"/>
                <w:noProof/>
              </w:rPr>
              <w:t xml:space="preserve"> </w:t>
            </w:r>
            <w:r w:rsidR="00613F47">
              <w:rPr>
                <w:noProof/>
                <w:webHidden/>
              </w:rPr>
              <w:tab/>
            </w:r>
          </w:hyperlink>
          <w:r w:rsidR="00AB7725">
            <w:rPr>
              <w:noProof/>
            </w:rPr>
            <w:t>8</w:t>
          </w:r>
        </w:p>
        <w:p w14:paraId="1D8B0E5B" w14:textId="2993DFB6" w:rsidR="001C1A92" w:rsidRDefault="006C25BB" w:rsidP="001C1A92">
          <w:pPr>
            <w:pStyle w:val="TOC2"/>
            <w:rPr>
              <w:rFonts w:asciiTheme="minorHAnsi" w:hAnsiTheme="minorHAnsi" w:cstheme="minorBidi"/>
              <w:noProof/>
              <w:sz w:val="22"/>
              <w:szCs w:val="22"/>
            </w:rPr>
          </w:pPr>
          <w:hyperlink w:anchor="_Toc456265260" w:history="1">
            <w:r w:rsidR="001C1A92">
              <w:rPr>
                <w:rStyle w:val="Hyperlink"/>
                <w:noProof/>
              </w:rPr>
              <w:t xml:space="preserve">Vehicle </w:t>
            </w:r>
            <w:r w:rsidR="00613F47">
              <w:rPr>
                <w:rStyle w:val="Hyperlink"/>
                <w:noProof/>
              </w:rPr>
              <w:t>WOT</w:t>
            </w:r>
            <w:r w:rsidR="001C1A92">
              <w:rPr>
                <w:rStyle w:val="Hyperlink"/>
                <w:noProof/>
              </w:rPr>
              <w:t xml:space="preserve"> T</w:t>
            </w:r>
            <w:r w:rsidR="001C1A92" w:rsidRPr="0088040E">
              <w:rPr>
                <w:rStyle w:val="Hyperlink"/>
                <w:noProof/>
              </w:rPr>
              <w:t xml:space="preserve">esting </w:t>
            </w:r>
            <w:r w:rsidR="001C1A92">
              <w:rPr>
                <w:noProof/>
                <w:webHidden/>
              </w:rPr>
              <w:tab/>
            </w:r>
          </w:hyperlink>
          <w:r w:rsidR="00AB7725">
            <w:rPr>
              <w:noProof/>
            </w:rPr>
            <w:t>8</w:t>
          </w:r>
        </w:p>
        <w:p w14:paraId="74F9A2CF" w14:textId="7A02D97E" w:rsidR="00EE012B" w:rsidRDefault="006C25BB" w:rsidP="00EE012B">
          <w:pPr>
            <w:pStyle w:val="TOC1"/>
            <w:rPr>
              <w:rFonts w:asciiTheme="minorHAnsi" w:hAnsiTheme="minorHAnsi" w:cstheme="minorBidi"/>
              <w:noProof/>
              <w:sz w:val="22"/>
              <w:szCs w:val="22"/>
            </w:rPr>
          </w:pPr>
          <w:hyperlink w:anchor="_Toc456265262" w:history="1">
            <w:r w:rsidR="00EE012B" w:rsidRPr="0088040E">
              <w:rPr>
                <w:rStyle w:val="Hyperlink"/>
                <w:smallCaps/>
                <w:noProof/>
              </w:rPr>
              <w:t>Data Set Processing</w:t>
            </w:r>
            <w:r w:rsidR="00EE012B">
              <w:rPr>
                <w:noProof/>
                <w:webHidden/>
              </w:rPr>
              <w:tab/>
            </w:r>
            <w:r w:rsidR="00EE1CFE">
              <w:rPr>
                <w:noProof/>
                <w:webHidden/>
              </w:rPr>
              <w:t>9</w:t>
            </w:r>
          </w:hyperlink>
        </w:p>
        <w:p w14:paraId="27E7E194" w14:textId="143DECBC" w:rsidR="00EE012B" w:rsidRDefault="00EE012B" w:rsidP="00EE012B">
          <w:pPr>
            <w:pStyle w:val="TOC2"/>
            <w:rPr>
              <w:rFonts w:asciiTheme="minorHAnsi" w:hAnsiTheme="minorHAnsi" w:cstheme="minorBidi"/>
              <w:noProof/>
              <w:sz w:val="22"/>
              <w:szCs w:val="22"/>
            </w:rPr>
          </w:pPr>
          <w:r>
            <w:t>Data Processing</w:t>
          </w:r>
          <w:hyperlink w:anchor="_Toc456265263" w:history="1">
            <w:r>
              <w:rPr>
                <w:noProof/>
                <w:webHidden/>
              </w:rPr>
              <w:tab/>
            </w:r>
            <w:r w:rsidR="00EE1CFE">
              <w:rPr>
                <w:noProof/>
                <w:webHidden/>
              </w:rPr>
              <w:t>9</w:t>
            </w:r>
          </w:hyperlink>
        </w:p>
        <w:p w14:paraId="2106EA02" w14:textId="07A45482" w:rsidR="001C1A92" w:rsidRDefault="006C25BB" w:rsidP="00EE012B">
          <w:pPr>
            <w:pStyle w:val="TOC2"/>
          </w:pPr>
          <w:hyperlink w:anchor="_Toc456265261" w:history="1">
            <w:r w:rsidR="001C1A92" w:rsidRPr="0088040E">
              <w:rPr>
                <w:rStyle w:val="Hyperlink"/>
                <w:noProof/>
              </w:rPr>
              <w:t>Signal Collection and Time Alignment</w:t>
            </w:r>
            <w:r w:rsidR="001C1A92">
              <w:rPr>
                <w:noProof/>
                <w:webHidden/>
              </w:rPr>
              <w:tab/>
            </w:r>
          </w:hyperlink>
          <w:r w:rsidR="004C2619">
            <w:rPr>
              <w:noProof/>
            </w:rPr>
            <w:t>9</w:t>
          </w:r>
        </w:p>
        <w:p w14:paraId="05C5A058" w14:textId="2B700B10" w:rsidR="00EE012B" w:rsidRDefault="006C25BB" w:rsidP="00EE012B">
          <w:pPr>
            <w:pStyle w:val="TOC2"/>
            <w:rPr>
              <w:rFonts w:asciiTheme="minorHAnsi" w:hAnsiTheme="minorHAnsi" w:cstheme="minorBidi"/>
              <w:noProof/>
              <w:sz w:val="22"/>
              <w:szCs w:val="22"/>
            </w:rPr>
          </w:pPr>
          <w:hyperlink w:anchor="_Toc456265263" w:history="1">
            <w:r w:rsidR="00EE012B">
              <w:rPr>
                <w:rStyle w:val="Hyperlink"/>
                <w:noProof/>
              </w:rPr>
              <w:t>Data Quality Control</w:t>
            </w:r>
            <w:r w:rsidR="00EE012B">
              <w:rPr>
                <w:noProof/>
                <w:webHidden/>
              </w:rPr>
              <w:tab/>
            </w:r>
          </w:hyperlink>
          <w:r w:rsidR="004C2619">
            <w:rPr>
              <w:noProof/>
            </w:rPr>
            <w:t>9</w:t>
          </w:r>
        </w:p>
        <w:p w14:paraId="09A4FE94" w14:textId="190F32CA" w:rsidR="00EE012B" w:rsidRDefault="006C25BB" w:rsidP="00EE012B">
          <w:pPr>
            <w:pStyle w:val="TOC1"/>
            <w:rPr>
              <w:rFonts w:asciiTheme="minorHAnsi" w:hAnsiTheme="minorHAnsi" w:cstheme="minorBidi"/>
              <w:noProof/>
              <w:sz w:val="22"/>
              <w:szCs w:val="22"/>
            </w:rPr>
          </w:pPr>
          <w:hyperlink w:anchor="_Toc429031169" w:history="1">
            <w:r w:rsidR="00EE012B" w:rsidRPr="00475454">
              <w:rPr>
                <w:rStyle w:val="Hyperlink"/>
                <w:smallCaps/>
                <w:noProof/>
              </w:rPr>
              <w:t>Results</w:t>
            </w:r>
            <w:r w:rsidR="00EE012B">
              <w:rPr>
                <w:noProof/>
                <w:webHidden/>
              </w:rPr>
              <w:tab/>
            </w:r>
            <w:r w:rsidR="000B3383">
              <w:rPr>
                <w:noProof/>
                <w:webHidden/>
              </w:rPr>
              <w:t>1</w:t>
            </w:r>
            <w:r w:rsidR="00EE1CFE">
              <w:rPr>
                <w:noProof/>
                <w:webHidden/>
              </w:rPr>
              <w:t>0</w:t>
            </w:r>
          </w:hyperlink>
        </w:p>
        <w:p w14:paraId="19C7267F" w14:textId="6F1DE446" w:rsidR="00EE012B" w:rsidRDefault="006C25BB" w:rsidP="00EE012B">
          <w:pPr>
            <w:pStyle w:val="TOC1"/>
            <w:rPr>
              <w:rFonts w:asciiTheme="minorHAnsi" w:hAnsiTheme="minorHAnsi" w:cstheme="minorBidi"/>
              <w:noProof/>
              <w:sz w:val="22"/>
              <w:szCs w:val="22"/>
            </w:rPr>
          </w:pPr>
          <w:hyperlink w:anchor="_Toc456265264" w:history="1">
            <w:r w:rsidR="00EE012B" w:rsidRPr="0088040E">
              <w:rPr>
                <w:rStyle w:val="Hyperlink"/>
                <w:smallCaps/>
                <w:noProof/>
              </w:rPr>
              <w:t>Uncertainty</w:t>
            </w:r>
            <w:r w:rsidR="00EE012B">
              <w:rPr>
                <w:noProof/>
                <w:webHidden/>
              </w:rPr>
              <w:tab/>
            </w:r>
            <w:r w:rsidR="000B3383">
              <w:rPr>
                <w:noProof/>
                <w:webHidden/>
              </w:rPr>
              <w:t>1</w:t>
            </w:r>
            <w:r w:rsidR="00EE1CFE">
              <w:rPr>
                <w:noProof/>
                <w:webHidden/>
              </w:rPr>
              <w:t>1</w:t>
            </w:r>
          </w:hyperlink>
        </w:p>
        <w:p w14:paraId="081C887E" w14:textId="6F961B85" w:rsidR="00EE012B" w:rsidRDefault="006C25BB" w:rsidP="00EE012B">
          <w:pPr>
            <w:pStyle w:val="TOC1"/>
            <w:rPr>
              <w:rFonts w:asciiTheme="minorHAnsi" w:hAnsiTheme="minorHAnsi" w:cstheme="minorBidi"/>
              <w:noProof/>
              <w:sz w:val="22"/>
              <w:szCs w:val="22"/>
            </w:rPr>
          </w:pPr>
          <w:hyperlink w:anchor="_Toc456265265" w:history="1">
            <w:r w:rsidR="00EE012B" w:rsidRPr="0088040E">
              <w:rPr>
                <w:rStyle w:val="Hyperlink"/>
                <w:smallCaps/>
                <w:noProof/>
              </w:rPr>
              <w:t>Discussion and Data Usage</w:t>
            </w:r>
            <w:r w:rsidR="00EE012B">
              <w:rPr>
                <w:noProof/>
                <w:webHidden/>
              </w:rPr>
              <w:tab/>
            </w:r>
            <w:r w:rsidR="000B3383">
              <w:rPr>
                <w:noProof/>
                <w:webHidden/>
              </w:rPr>
              <w:t>1</w:t>
            </w:r>
          </w:hyperlink>
          <w:r w:rsidR="009E3F21">
            <w:rPr>
              <w:noProof/>
            </w:rPr>
            <w:t>2</w:t>
          </w:r>
        </w:p>
        <w:p w14:paraId="612CE0A0" w14:textId="6842BCDF" w:rsidR="00A000D7" w:rsidRPr="001C1A92" w:rsidRDefault="00EE012B" w:rsidP="001C1A92">
          <w:pPr>
            <w:pStyle w:val="TOC1"/>
            <w:rPr>
              <w:rFonts w:asciiTheme="minorHAnsi" w:hAnsiTheme="minorHAnsi" w:cstheme="minorBidi"/>
              <w:noProof/>
              <w:sz w:val="22"/>
              <w:szCs w:val="22"/>
            </w:rPr>
          </w:pPr>
          <w:r>
            <w:rPr>
              <w:b/>
              <w:bCs/>
              <w:noProof/>
            </w:rPr>
            <w:fldChar w:fldCharType="end"/>
          </w:r>
          <w:r w:rsidRPr="00EE012B">
            <w:rPr>
              <w:smallCaps/>
              <w:noProof/>
            </w:rPr>
            <w:t>References</w:t>
          </w:r>
          <w:r>
            <w:rPr>
              <w:noProof/>
              <w:webHidden/>
            </w:rPr>
            <w:tab/>
          </w:r>
          <w:r w:rsidR="000B3383">
            <w:rPr>
              <w:noProof/>
              <w:webHidden/>
            </w:rPr>
            <w:t>1</w:t>
          </w:r>
          <w:r w:rsidR="009E3F21">
            <w:rPr>
              <w:noProof/>
              <w:webHidden/>
            </w:rPr>
            <w:t>2</w:t>
          </w:r>
        </w:p>
      </w:sdtContent>
    </w:sdt>
    <w:p w14:paraId="11B23458" w14:textId="77777777" w:rsidR="00A365F6" w:rsidRDefault="00A365F6">
      <w:pPr>
        <w:jc w:val="left"/>
        <w:rPr>
          <w:rFonts w:eastAsiaTheme="majorEastAsia" w:cstheme="majorBidi"/>
          <w:b/>
          <w:bCs/>
          <w:szCs w:val="28"/>
          <w:u w:val="single"/>
        </w:rPr>
      </w:pPr>
      <w:r>
        <w:br w:type="page"/>
      </w:r>
    </w:p>
    <w:p w14:paraId="1AE0549F" w14:textId="77777777" w:rsidR="00807C13" w:rsidRPr="00807C13" w:rsidRDefault="00807C13" w:rsidP="00323EAE">
      <w:pPr>
        <w:pStyle w:val="Heading1"/>
        <w:rPr>
          <w:smallCaps/>
          <w:sz w:val="16"/>
          <w:szCs w:val="16"/>
        </w:rPr>
      </w:pPr>
      <w:bookmarkStart w:id="0" w:name="_Toc459104229"/>
    </w:p>
    <w:p w14:paraId="7C8EBBC1" w14:textId="7E49D314" w:rsidR="00D71338" w:rsidRPr="00323EAE" w:rsidRDefault="00D71338" w:rsidP="00323EAE">
      <w:pPr>
        <w:pStyle w:val="Heading1"/>
        <w:rPr>
          <w:smallCaps/>
        </w:rPr>
      </w:pPr>
      <w:r w:rsidRPr="00323EAE">
        <w:rPr>
          <w:smallCaps/>
        </w:rPr>
        <w:t>Purpose of Test</w:t>
      </w:r>
      <w:bookmarkEnd w:id="0"/>
    </w:p>
    <w:p w14:paraId="094310F1" w14:textId="46039058" w:rsidR="00221A0F" w:rsidRDefault="00125D7D" w:rsidP="00221A0F">
      <w:r w:rsidRPr="00125D7D">
        <w:t>Th</w:t>
      </w:r>
      <w:r w:rsidR="000023E1">
        <w:t xml:space="preserve">is </w:t>
      </w:r>
      <w:r w:rsidR="00F76AFC">
        <w:t xml:space="preserve">test </w:t>
      </w:r>
      <w:r w:rsidR="000023E1">
        <w:t xml:space="preserve">report </w:t>
      </w:r>
      <w:r w:rsidR="00724FF7">
        <w:t>describe</w:t>
      </w:r>
      <w:r w:rsidR="00F76AFC">
        <w:t>s</w:t>
      </w:r>
      <w:r w:rsidR="00724FF7">
        <w:t xml:space="preserve"> the </w:t>
      </w:r>
      <w:r w:rsidR="000023E1">
        <w:t>testing</w:t>
      </w:r>
      <w:r w:rsidR="007E5A7E">
        <w:t xml:space="preserve"> of</w:t>
      </w:r>
      <w:r w:rsidR="000023E1">
        <w:t xml:space="preserve"> </w:t>
      </w:r>
      <w:r w:rsidR="00C45AE2">
        <w:t>a 2013 Chevrolet Malibu 1LS vehicle</w:t>
      </w:r>
      <w:r w:rsidR="00724FF7">
        <w:t xml:space="preserve"> on </w:t>
      </w:r>
      <w:r w:rsidR="00F76AFC">
        <w:t xml:space="preserve">TATD </w:t>
      </w:r>
      <w:r w:rsidR="00724FF7">
        <w:t>chassis dynamometer</w:t>
      </w:r>
      <w:r w:rsidR="00C45AE2">
        <w:t>s</w:t>
      </w:r>
      <w:r w:rsidR="00724FF7">
        <w:t xml:space="preserve"> </w:t>
      </w:r>
      <w:r w:rsidR="007E5A7E">
        <w:t xml:space="preserve">collecting </w:t>
      </w:r>
      <w:r w:rsidR="00724FF7">
        <w:t xml:space="preserve">data </w:t>
      </w:r>
      <w:r w:rsidR="00C45AE2">
        <w:t xml:space="preserve">from </w:t>
      </w:r>
      <w:r w:rsidR="00F76AFC">
        <w:t xml:space="preserve">CAN, </w:t>
      </w:r>
      <w:r w:rsidR="00C45AE2">
        <w:t xml:space="preserve">discrete sensors, </w:t>
      </w:r>
      <w:r w:rsidR="00724FF7">
        <w:t xml:space="preserve">dynamometer </w:t>
      </w:r>
      <w:r w:rsidR="00216B45">
        <w:t>control system</w:t>
      </w:r>
      <w:r w:rsidR="00724FF7">
        <w:t>, and emissions reports</w:t>
      </w:r>
      <w:r w:rsidR="00B736DF">
        <w:t xml:space="preserve"> to d</w:t>
      </w:r>
      <w:r w:rsidR="00724FF7">
        <w:t>etermine vehicle behavior over standard vehicle cycles (</w:t>
      </w:r>
      <w:r w:rsidR="004E02EC">
        <w:t>FTP</w:t>
      </w:r>
      <w:r w:rsidR="00724FF7">
        <w:t>, HWFET, and US06)</w:t>
      </w:r>
      <w:r w:rsidR="008542E1">
        <w:t xml:space="preserve">, </w:t>
      </w:r>
      <w:r w:rsidR="007E5A7E">
        <w:t>and</w:t>
      </w:r>
      <w:r w:rsidR="008542E1">
        <w:t xml:space="preserve"> </w:t>
      </w:r>
      <w:r w:rsidR="003E46FD">
        <w:t xml:space="preserve">to </w:t>
      </w:r>
      <w:r w:rsidR="00C45AE2">
        <w:t xml:space="preserve">assist in validating the ALPHA (Advanced Light-Duty Powertrain &amp; Hybrid Analysis) model.  </w:t>
      </w:r>
      <w:r w:rsidR="003346F3">
        <w:t xml:space="preserve">The project is </w:t>
      </w:r>
      <w:r w:rsidR="00F76AFC">
        <w:t xml:space="preserve">further </w:t>
      </w:r>
      <w:r w:rsidR="003346F3">
        <w:t xml:space="preserve">described in </w:t>
      </w:r>
      <w:r w:rsidR="00C45AE2" w:rsidRPr="00A345B5">
        <w:rPr>
          <w:i/>
        </w:rPr>
        <w:t>SAE 2015-01-1140 Benchmarking &amp; Modeling of a Conventional Mid-Size Car Using ALPHA.pdf</w:t>
      </w:r>
      <w:r w:rsidR="00C45AE2">
        <w:rPr>
          <w:i/>
        </w:rPr>
        <w:t xml:space="preserve"> </w:t>
      </w:r>
      <w:r w:rsidR="00C45AE2">
        <w:t xml:space="preserve">[1] and </w:t>
      </w:r>
      <w:r w:rsidR="003346F3">
        <w:rPr>
          <w:i/>
        </w:rPr>
        <w:t xml:space="preserve">SAE </w:t>
      </w:r>
      <w:r w:rsidR="003346F3" w:rsidRPr="00661257">
        <w:rPr>
          <w:i/>
        </w:rPr>
        <w:t>201</w:t>
      </w:r>
      <w:r w:rsidR="00C45AE2">
        <w:rPr>
          <w:i/>
        </w:rPr>
        <w:t>5</w:t>
      </w:r>
      <w:r w:rsidR="003346F3" w:rsidRPr="00661257">
        <w:rPr>
          <w:i/>
        </w:rPr>
        <w:t xml:space="preserve">-01-1142 </w:t>
      </w:r>
      <w:r w:rsidR="00C45AE2" w:rsidRPr="00A345B5">
        <w:rPr>
          <w:i/>
        </w:rPr>
        <w:t>Development &amp; Testing an Automatic Transmission Shift Schedule Algorithm for Vehicle Simulation.pdf</w:t>
      </w:r>
      <w:r w:rsidR="003346F3">
        <w:t>. [</w:t>
      </w:r>
      <w:r w:rsidR="00C45AE2">
        <w:t>2</w:t>
      </w:r>
      <w:r w:rsidR="003346F3">
        <w:t xml:space="preserve">] </w:t>
      </w:r>
    </w:p>
    <w:p w14:paraId="71C62C8B" w14:textId="3BA1EEF8" w:rsidR="008A2566" w:rsidRPr="00807C13" w:rsidRDefault="008A2566" w:rsidP="00A66D9A"/>
    <w:p w14:paraId="4E5972AA" w14:textId="77777777" w:rsidR="00807C13" w:rsidRPr="00807C13" w:rsidRDefault="00807C13" w:rsidP="00A66D9A"/>
    <w:p w14:paraId="24F47CE7" w14:textId="77777777" w:rsidR="006D5409" w:rsidRPr="00323EAE" w:rsidRDefault="000A285B" w:rsidP="00323EAE">
      <w:pPr>
        <w:pStyle w:val="Heading1"/>
        <w:rPr>
          <w:smallCaps/>
        </w:rPr>
      </w:pPr>
      <w:bookmarkStart w:id="1" w:name="_Toc459104231"/>
      <w:r w:rsidRPr="00323EAE">
        <w:rPr>
          <w:smallCaps/>
        </w:rPr>
        <w:t>Definitions</w:t>
      </w:r>
      <w:bookmarkEnd w:id="1"/>
    </w:p>
    <w:tbl>
      <w:tblPr>
        <w:tblStyle w:val="TableGrid"/>
        <w:tblW w:w="96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bottom w:w="144" w:type="dxa"/>
          <w:right w:w="115" w:type="dxa"/>
        </w:tblCellMar>
        <w:tblLook w:val="04A0" w:firstRow="1" w:lastRow="0" w:firstColumn="1" w:lastColumn="0" w:noHBand="0" w:noVBand="1"/>
      </w:tblPr>
      <w:tblGrid>
        <w:gridCol w:w="2250"/>
        <w:gridCol w:w="7390"/>
      </w:tblGrid>
      <w:tr w:rsidR="00AB30EE" w:rsidRPr="009B5346" w14:paraId="3F61CC32" w14:textId="77777777" w:rsidTr="005E0101">
        <w:trPr>
          <w:trHeight w:val="528"/>
        </w:trPr>
        <w:tc>
          <w:tcPr>
            <w:tcW w:w="2250" w:type="dxa"/>
            <w:vAlign w:val="center"/>
          </w:tcPr>
          <w:p w14:paraId="52686470" w14:textId="77777777" w:rsidR="00AB30EE" w:rsidRPr="009B5346" w:rsidRDefault="00AB30EE" w:rsidP="00CA59C2">
            <w:r>
              <w:t>CAN</w:t>
            </w:r>
          </w:p>
        </w:tc>
        <w:tc>
          <w:tcPr>
            <w:tcW w:w="7390" w:type="dxa"/>
            <w:vAlign w:val="center"/>
          </w:tcPr>
          <w:p w14:paraId="09E20837" w14:textId="77777777" w:rsidR="00AB30EE" w:rsidRPr="009B5346" w:rsidRDefault="00AB30EE" w:rsidP="00AB30EE">
            <w:r>
              <w:t>Controller Area Network, method of communication for pertinent on-board vehicle information and conditions</w:t>
            </w:r>
          </w:p>
        </w:tc>
      </w:tr>
    </w:tbl>
    <w:p w14:paraId="3F4F580D" w14:textId="1F0ECDAE" w:rsidR="00793F2C" w:rsidRPr="00807C13" w:rsidRDefault="00793F2C">
      <w:pPr>
        <w:jc w:val="left"/>
        <w:rPr>
          <w:rFonts w:eastAsiaTheme="majorEastAsia" w:cstheme="majorBidi"/>
          <w:b/>
          <w:bCs/>
          <w:smallCaps/>
          <w:u w:val="single"/>
        </w:rPr>
      </w:pPr>
    </w:p>
    <w:p w14:paraId="15F5617B" w14:textId="77777777" w:rsidR="00807C13" w:rsidRPr="00807C13" w:rsidRDefault="00807C13">
      <w:pPr>
        <w:jc w:val="left"/>
        <w:rPr>
          <w:rFonts w:eastAsiaTheme="majorEastAsia" w:cstheme="majorBidi"/>
          <w:b/>
          <w:bCs/>
          <w:smallCaps/>
          <w:u w:val="single"/>
        </w:rPr>
      </w:pPr>
    </w:p>
    <w:p w14:paraId="1FCF7418" w14:textId="77777777" w:rsidR="00DC6DFC" w:rsidRPr="00323EAE" w:rsidRDefault="00DC6DFC" w:rsidP="00323EAE">
      <w:pPr>
        <w:pStyle w:val="Heading1"/>
        <w:rPr>
          <w:smallCaps/>
        </w:rPr>
      </w:pPr>
      <w:bookmarkStart w:id="2" w:name="_Toc459104232"/>
      <w:r w:rsidRPr="00323EAE">
        <w:rPr>
          <w:smallCaps/>
        </w:rPr>
        <w:t>Description of Test Article</w:t>
      </w:r>
      <w:bookmarkEnd w:id="2"/>
    </w:p>
    <w:p w14:paraId="74A56EFE" w14:textId="305B5A78" w:rsidR="00100E64" w:rsidRDefault="00435E31" w:rsidP="000424BA">
      <w:r>
        <w:t xml:space="preserve">The vehicle tested was a 2013 </w:t>
      </w:r>
      <w:r w:rsidR="00916647">
        <w:t xml:space="preserve">Chevrolet Malibu 1LS with a 4-cylinder, </w:t>
      </w:r>
      <w:r w:rsidR="00671572">
        <w:t>2.5-liter</w:t>
      </w:r>
      <w:r>
        <w:t xml:space="preserve"> </w:t>
      </w:r>
      <w:r w:rsidR="00916647">
        <w:t>I4 GDI engine</w:t>
      </w:r>
      <w:r w:rsidR="00916647" w:rsidRPr="00A278B6">
        <w:t xml:space="preserve"> which produces 197 HP (1</w:t>
      </w:r>
      <w:r w:rsidR="00916647">
        <w:t>47 kW) and 191 ft-lbs (259 Nm).  T</w:t>
      </w:r>
      <w:r>
        <w:t>he powertrain includes</w:t>
      </w:r>
      <w:r w:rsidR="00916647">
        <w:t xml:space="preserve"> a 6</w:t>
      </w:r>
      <w:r>
        <w:t>-speed automatic transmission with a torque converter.</w:t>
      </w:r>
      <w:r w:rsidR="00916647">
        <w:t xml:space="preserve">  </w:t>
      </w:r>
      <w:r w:rsidRPr="009B5346">
        <w:t xml:space="preserve">Table 1 </w:t>
      </w:r>
      <w:r w:rsidR="00123351">
        <w:t xml:space="preserve">below </w:t>
      </w:r>
      <w:r w:rsidRPr="009B5346">
        <w:t xml:space="preserve">summarizes information that identifies the </w:t>
      </w:r>
      <w:r>
        <w:t>vehicle description and target dynamometer coefficients used in this test program.</w:t>
      </w:r>
      <w:r w:rsidR="00916647">
        <w:t xml:space="preserve">  </w:t>
      </w:r>
    </w:p>
    <w:p w14:paraId="09A001E9" w14:textId="77777777" w:rsidR="00100E64" w:rsidRDefault="00100E64" w:rsidP="000424BA"/>
    <w:p w14:paraId="79863912" w14:textId="3CAC2824" w:rsidR="00007BF4" w:rsidRDefault="00916647" w:rsidP="000424BA">
      <w:r w:rsidRPr="008E3E27">
        <w:t>The vehicle was t</w:t>
      </w:r>
      <w:r w:rsidR="006C25BB">
        <w:t>ested at two different sets of E</w:t>
      </w:r>
      <w:bookmarkStart w:id="3" w:name="_GoBack"/>
      <w:bookmarkEnd w:id="3"/>
      <w:r w:rsidRPr="008E3E27">
        <w:t>quivalent Test Weights (ETW), Target Dynamometer Coefficients (ABC’s) and Dynam</w:t>
      </w:r>
      <w:r w:rsidR="008E3E27">
        <w:t xml:space="preserve">ometer Set Coefficients (ABC’s).  The heavier 4000 </w:t>
      </w:r>
      <w:r w:rsidR="002D3500">
        <w:t>lb.</w:t>
      </w:r>
      <w:r w:rsidR="008E3E27">
        <w:t xml:space="preserve"> road load, NCAT MALIBU, </w:t>
      </w:r>
      <w:r w:rsidR="00484099">
        <w:t>r</w:t>
      </w:r>
      <w:r w:rsidR="008E3E27">
        <w:t>eplicate</w:t>
      </w:r>
      <w:r w:rsidR="00484099">
        <w:t>s</w:t>
      </w:r>
      <w:r w:rsidR="008E3E27">
        <w:t xml:space="preserve"> the weight used during emissions certification testing.  The lighter 3625 </w:t>
      </w:r>
      <w:r w:rsidR="002D3500">
        <w:t>lb.</w:t>
      </w:r>
      <w:r w:rsidR="008E3E27">
        <w:t xml:space="preserve"> road load, FEV MALIBU, was chosen to evaluate EPA city and highway fuel consumption for the vehicle’s fuel economy label.  </w:t>
      </w:r>
      <w:r w:rsidR="00E2136A">
        <w:t>The Test Identification name</w:t>
      </w:r>
      <w:r w:rsidR="001E61DE">
        <w:t>s are only provided as reference names</w:t>
      </w:r>
      <w:r w:rsidR="00F22FBD">
        <w:t xml:space="preserve"> strictly</w:t>
      </w:r>
      <w:r w:rsidR="00F22FBD" w:rsidRPr="00F22FBD">
        <w:t xml:space="preserve"> </w:t>
      </w:r>
      <w:r w:rsidR="00F22FBD">
        <w:t>for the testing conducted by NCAT</w:t>
      </w:r>
      <w:r w:rsidR="001E61DE">
        <w:t>.  The test results provided in th</w:t>
      </w:r>
      <w:r w:rsidR="00F22FBD">
        <w:t>is</w:t>
      </w:r>
      <w:r w:rsidR="001E61DE">
        <w:t xml:space="preserve"> data packet do not represent any testing conducted by the contractor, FEV.  </w:t>
      </w:r>
      <w:r w:rsidR="00271BB6">
        <w:t>The test results were also used to support the ALPHA model validation as described in</w:t>
      </w:r>
      <w:r w:rsidR="009C7912">
        <w:t xml:space="preserve"> the SAE papers </w:t>
      </w:r>
      <w:r w:rsidR="00271BB6">
        <w:t>[1]</w:t>
      </w:r>
      <w:r w:rsidR="009C7912">
        <w:t xml:space="preserve"> and [2]</w:t>
      </w:r>
      <w:r w:rsidR="00271BB6">
        <w:t xml:space="preserve">.  </w:t>
      </w:r>
    </w:p>
    <w:p w14:paraId="2DEDCA84" w14:textId="77777777" w:rsidR="008E3E27" w:rsidRDefault="008E3E27" w:rsidP="000424BA"/>
    <w:p w14:paraId="2F0208F7" w14:textId="77777777" w:rsidR="00807C13" w:rsidRDefault="00807C13">
      <w:pPr>
        <w:jc w:val="left"/>
        <w:rPr>
          <w:b/>
        </w:rPr>
      </w:pPr>
      <w:r>
        <w:rPr>
          <w:b/>
        </w:rPr>
        <w:br w:type="page"/>
      </w:r>
    </w:p>
    <w:p w14:paraId="2D486366" w14:textId="4DEA4265" w:rsidR="00007BF4" w:rsidRPr="008862BB" w:rsidRDefault="00007BF4" w:rsidP="00007BF4">
      <w:pPr>
        <w:spacing w:after="160"/>
        <w:jc w:val="center"/>
        <w:rPr>
          <w:b/>
        </w:rPr>
      </w:pPr>
      <w:r w:rsidRPr="00E971E1">
        <w:rPr>
          <w:b/>
        </w:rPr>
        <w:lastRenderedPageBreak/>
        <w:t>Table 1: Summary of Vehicle and Engine Identification Information</w:t>
      </w:r>
    </w:p>
    <w:tbl>
      <w:tblPr>
        <w:tblStyle w:val="TableGrid"/>
        <w:tblW w:w="0" w:type="auto"/>
        <w:jc w:val="center"/>
        <w:tblLook w:val="04A0" w:firstRow="1" w:lastRow="0" w:firstColumn="1" w:lastColumn="0" w:noHBand="0" w:noVBand="1"/>
      </w:tblPr>
      <w:tblGrid>
        <w:gridCol w:w="3235"/>
        <w:gridCol w:w="3265"/>
        <w:gridCol w:w="2850"/>
      </w:tblGrid>
      <w:tr w:rsidR="00007BF4" w:rsidRPr="00017704" w14:paraId="6239F071" w14:textId="77777777" w:rsidTr="00916647">
        <w:trPr>
          <w:trHeight w:val="331"/>
          <w:jc w:val="center"/>
        </w:trPr>
        <w:tc>
          <w:tcPr>
            <w:tcW w:w="3235" w:type="dxa"/>
            <w:shd w:val="clear" w:color="auto" w:fill="D9D9D9" w:themeFill="background1" w:themeFillShade="D9"/>
            <w:vAlign w:val="center"/>
          </w:tcPr>
          <w:p w14:paraId="4D19FD45" w14:textId="77777777" w:rsidR="00007BF4" w:rsidRPr="001C30E7" w:rsidRDefault="00007BF4" w:rsidP="00F610EC">
            <w:pPr>
              <w:keepNext/>
              <w:jc w:val="center"/>
            </w:pPr>
            <w:r w:rsidRPr="001C30E7">
              <w:t>Vehicle (MY, Make, Model)</w:t>
            </w:r>
          </w:p>
        </w:tc>
        <w:tc>
          <w:tcPr>
            <w:tcW w:w="6115" w:type="dxa"/>
            <w:gridSpan w:val="2"/>
            <w:vAlign w:val="center"/>
          </w:tcPr>
          <w:p w14:paraId="79162943" w14:textId="77777777" w:rsidR="00007BF4" w:rsidRDefault="00007BF4" w:rsidP="00007BF4">
            <w:pPr>
              <w:keepNext/>
              <w:jc w:val="center"/>
            </w:pPr>
            <w:r>
              <w:t>2013 Chevrolet Malibu 1LS</w:t>
            </w:r>
          </w:p>
        </w:tc>
      </w:tr>
      <w:tr w:rsidR="00007BF4" w:rsidRPr="00017704" w14:paraId="0DDEADA4" w14:textId="77777777" w:rsidTr="00916647">
        <w:trPr>
          <w:trHeight w:val="331"/>
          <w:jc w:val="center"/>
        </w:trPr>
        <w:tc>
          <w:tcPr>
            <w:tcW w:w="3235" w:type="dxa"/>
            <w:shd w:val="clear" w:color="auto" w:fill="D9D9D9" w:themeFill="background1" w:themeFillShade="D9"/>
            <w:vAlign w:val="center"/>
          </w:tcPr>
          <w:p w14:paraId="63C9F7B0" w14:textId="77777777" w:rsidR="00007BF4" w:rsidRPr="001C30E7" w:rsidRDefault="00007BF4" w:rsidP="00F610EC">
            <w:pPr>
              <w:keepNext/>
              <w:jc w:val="center"/>
            </w:pPr>
            <w:r w:rsidRPr="001C30E7">
              <w:t>V</w:t>
            </w:r>
            <w:r>
              <w:t xml:space="preserve">ehicle </w:t>
            </w:r>
            <w:r w:rsidRPr="001C30E7">
              <w:t>I</w:t>
            </w:r>
            <w:r>
              <w:t xml:space="preserve">dentification </w:t>
            </w:r>
            <w:r w:rsidRPr="001C30E7">
              <w:t>N</w:t>
            </w:r>
            <w:r>
              <w:t>umber</w:t>
            </w:r>
          </w:p>
        </w:tc>
        <w:tc>
          <w:tcPr>
            <w:tcW w:w="6115" w:type="dxa"/>
            <w:gridSpan w:val="2"/>
            <w:vAlign w:val="center"/>
          </w:tcPr>
          <w:p w14:paraId="56301691" w14:textId="77777777" w:rsidR="00007BF4" w:rsidRPr="00920BC8" w:rsidRDefault="00100E64" w:rsidP="00F610EC">
            <w:pPr>
              <w:keepNext/>
              <w:jc w:val="center"/>
            </w:pPr>
            <w:r w:rsidRPr="009651AB">
              <w:t>1G11B5SA2DF147935</w:t>
            </w:r>
          </w:p>
        </w:tc>
      </w:tr>
      <w:tr w:rsidR="00007BF4" w:rsidRPr="00017704" w14:paraId="1AB2A195" w14:textId="77777777" w:rsidTr="00916647">
        <w:trPr>
          <w:trHeight w:val="331"/>
          <w:jc w:val="center"/>
        </w:trPr>
        <w:tc>
          <w:tcPr>
            <w:tcW w:w="3235" w:type="dxa"/>
            <w:shd w:val="clear" w:color="auto" w:fill="D9D9D9" w:themeFill="background1" w:themeFillShade="D9"/>
            <w:vAlign w:val="center"/>
          </w:tcPr>
          <w:p w14:paraId="32B834CF" w14:textId="77777777" w:rsidR="00007BF4" w:rsidRPr="001C30E7" w:rsidRDefault="00007BF4" w:rsidP="00F610EC">
            <w:pPr>
              <w:keepNext/>
              <w:jc w:val="center"/>
            </w:pPr>
            <w:r>
              <w:t>Engine</w:t>
            </w:r>
          </w:p>
        </w:tc>
        <w:tc>
          <w:tcPr>
            <w:tcW w:w="6115" w:type="dxa"/>
            <w:gridSpan w:val="2"/>
            <w:vAlign w:val="center"/>
          </w:tcPr>
          <w:p w14:paraId="5FCEC6EF" w14:textId="77777777" w:rsidR="00007BF4" w:rsidRPr="00920BC8" w:rsidRDefault="00100E64" w:rsidP="00F610EC">
            <w:pPr>
              <w:keepNext/>
              <w:jc w:val="center"/>
            </w:pPr>
            <w:proofErr w:type="spellStart"/>
            <w:r w:rsidRPr="00B206A0">
              <w:t>Ecotec</w:t>
            </w:r>
            <w:proofErr w:type="spellEnd"/>
            <w:r w:rsidRPr="00B206A0">
              <w:t xml:space="preserve"> 2.5L DOHC I4 VVT DI</w:t>
            </w:r>
          </w:p>
        </w:tc>
      </w:tr>
      <w:tr w:rsidR="00007BF4" w:rsidRPr="00017704" w14:paraId="37864F0D" w14:textId="77777777" w:rsidTr="00916647">
        <w:trPr>
          <w:trHeight w:val="331"/>
          <w:jc w:val="center"/>
        </w:trPr>
        <w:tc>
          <w:tcPr>
            <w:tcW w:w="3235" w:type="dxa"/>
            <w:shd w:val="clear" w:color="auto" w:fill="D9D9D9" w:themeFill="background1" w:themeFillShade="D9"/>
            <w:vAlign w:val="center"/>
          </w:tcPr>
          <w:p w14:paraId="51ED940A" w14:textId="77777777" w:rsidR="00007BF4" w:rsidRPr="001C30E7" w:rsidRDefault="00007BF4" w:rsidP="00F610EC">
            <w:pPr>
              <w:keepNext/>
              <w:jc w:val="center"/>
            </w:pPr>
            <w:r>
              <w:t>Transmission</w:t>
            </w:r>
          </w:p>
        </w:tc>
        <w:tc>
          <w:tcPr>
            <w:tcW w:w="6115" w:type="dxa"/>
            <w:gridSpan w:val="2"/>
            <w:vAlign w:val="center"/>
          </w:tcPr>
          <w:p w14:paraId="22552557" w14:textId="77777777" w:rsidR="00007BF4" w:rsidRPr="00920BC8" w:rsidRDefault="00007BF4" w:rsidP="00F610EC">
            <w:pPr>
              <w:keepNext/>
              <w:jc w:val="center"/>
            </w:pPr>
            <w:r w:rsidRPr="00B206A0">
              <w:t>GM 6T40</w:t>
            </w:r>
            <w:r>
              <w:t xml:space="preserve"> FWD 6-Speed Automatic Transmission</w:t>
            </w:r>
          </w:p>
        </w:tc>
      </w:tr>
      <w:tr w:rsidR="00007BF4" w:rsidRPr="00017704" w14:paraId="6245633A" w14:textId="77777777" w:rsidTr="00916647">
        <w:trPr>
          <w:trHeight w:val="331"/>
          <w:jc w:val="center"/>
        </w:trPr>
        <w:tc>
          <w:tcPr>
            <w:tcW w:w="3235" w:type="dxa"/>
            <w:shd w:val="clear" w:color="auto" w:fill="D9D9D9" w:themeFill="background1" w:themeFillShade="D9"/>
            <w:vAlign w:val="center"/>
          </w:tcPr>
          <w:p w14:paraId="36937466" w14:textId="77777777" w:rsidR="00007BF4" w:rsidRPr="001C30E7" w:rsidRDefault="00007BF4" w:rsidP="00F610EC">
            <w:pPr>
              <w:keepNext/>
              <w:jc w:val="center"/>
            </w:pPr>
            <w:r>
              <w:t>Tires</w:t>
            </w:r>
          </w:p>
        </w:tc>
        <w:tc>
          <w:tcPr>
            <w:tcW w:w="6115" w:type="dxa"/>
            <w:gridSpan w:val="2"/>
            <w:vAlign w:val="center"/>
          </w:tcPr>
          <w:p w14:paraId="51E53C41" w14:textId="77777777" w:rsidR="00007BF4" w:rsidRPr="00BD0393" w:rsidRDefault="00007BF4" w:rsidP="00F610EC">
            <w:pPr>
              <w:keepNext/>
              <w:jc w:val="center"/>
            </w:pPr>
            <w:r>
              <w:t xml:space="preserve">P215/60R 16 94H </w:t>
            </w:r>
            <w:r w:rsidRPr="009651AB">
              <w:t>Goodyear Assurance</w:t>
            </w:r>
          </w:p>
        </w:tc>
      </w:tr>
      <w:tr w:rsidR="00007BF4" w:rsidRPr="00017704" w14:paraId="55F1DC42" w14:textId="77777777" w:rsidTr="00916647">
        <w:trPr>
          <w:trHeight w:val="331"/>
          <w:jc w:val="center"/>
        </w:trPr>
        <w:tc>
          <w:tcPr>
            <w:tcW w:w="3235" w:type="dxa"/>
            <w:shd w:val="clear" w:color="auto" w:fill="D9D9D9" w:themeFill="background1" w:themeFillShade="D9"/>
            <w:vAlign w:val="center"/>
          </w:tcPr>
          <w:p w14:paraId="1AFC8B34" w14:textId="77777777" w:rsidR="00007BF4" w:rsidRPr="001C30E7" w:rsidRDefault="00007BF4" w:rsidP="00F610EC">
            <w:pPr>
              <w:keepNext/>
              <w:jc w:val="center"/>
            </w:pPr>
            <w:r>
              <w:t>Test Group</w:t>
            </w:r>
          </w:p>
        </w:tc>
        <w:tc>
          <w:tcPr>
            <w:tcW w:w="6115" w:type="dxa"/>
            <w:gridSpan w:val="2"/>
            <w:vAlign w:val="center"/>
          </w:tcPr>
          <w:p w14:paraId="65750947" w14:textId="77777777" w:rsidR="00007BF4" w:rsidRDefault="00007BF4" w:rsidP="00007BF4">
            <w:pPr>
              <w:keepNext/>
              <w:jc w:val="center"/>
            </w:pPr>
            <w:r w:rsidRPr="009651AB">
              <w:t>DGMXV02.5001 2.5L</w:t>
            </w:r>
          </w:p>
        </w:tc>
      </w:tr>
      <w:tr w:rsidR="00007BF4" w:rsidRPr="00017704" w14:paraId="40231B27" w14:textId="77777777" w:rsidTr="00916647">
        <w:trPr>
          <w:trHeight w:val="331"/>
          <w:jc w:val="center"/>
        </w:trPr>
        <w:tc>
          <w:tcPr>
            <w:tcW w:w="3235" w:type="dxa"/>
            <w:shd w:val="clear" w:color="auto" w:fill="D9D9D9" w:themeFill="background1" w:themeFillShade="D9"/>
            <w:vAlign w:val="center"/>
          </w:tcPr>
          <w:p w14:paraId="3A9BA64B" w14:textId="77777777" w:rsidR="00007BF4" w:rsidRPr="001C30E7" w:rsidRDefault="00100E64" w:rsidP="00007BF4">
            <w:pPr>
              <w:keepNext/>
              <w:jc w:val="center"/>
            </w:pPr>
            <w:r>
              <w:t>Test</w:t>
            </w:r>
            <w:r w:rsidR="00007BF4">
              <w:t xml:space="preserve"> </w:t>
            </w:r>
            <w:r>
              <w:t>Identification</w:t>
            </w:r>
          </w:p>
        </w:tc>
        <w:tc>
          <w:tcPr>
            <w:tcW w:w="3265" w:type="dxa"/>
            <w:vAlign w:val="center"/>
          </w:tcPr>
          <w:p w14:paraId="00476EAE" w14:textId="77777777" w:rsidR="00007BF4" w:rsidRDefault="00007BF4" w:rsidP="00007BF4">
            <w:pPr>
              <w:jc w:val="center"/>
            </w:pPr>
            <w:r>
              <w:t>NCAT</w:t>
            </w:r>
            <w:r w:rsidR="00916647">
              <w:t xml:space="preserve"> </w:t>
            </w:r>
            <w:r>
              <w:t>MALIBU</w:t>
            </w:r>
          </w:p>
        </w:tc>
        <w:tc>
          <w:tcPr>
            <w:tcW w:w="2850" w:type="dxa"/>
            <w:vAlign w:val="center"/>
          </w:tcPr>
          <w:p w14:paraId="4F6DBE1C" w14:textId="77777777" w:rsidR="00007BF4" w:rsidRDefault="00007BF4" w:rsidP="00007BF4">
            <w:pPr>
              <w:jc w:val="center"/>
            </w:pPr>
            <w:r>
              <w:t>FEV MALIBU</w:t>
            </w:r>
          </w:p>
        </w:tc>
      </w:tr>
      <w:tr w:rsidR="00007BF4" w:rsidRPr="00017704" w14:paraId="44F80218" w14:textId="77777777" w:rsidTr="00916647">
        <w:trPr>
          <w:trHeight w:val="331"/>
          <w:jc w:val="center"/>
        </w:trPr>
        <w:tc>
          <w:tcPr>
            <w:tcW w:w="3235" w:type="dxa"/>
            <w:shd w:val="clear" w:color="auto" w:fill="D9D9D9" w:themeFill="background1" w:themeFillShade="D9"/>
            <w:vAlign w:val="center"/>
          </w:tcPr>
          <w:p w14:paraId="1DD58D5F" w14:textId="77777777" w:rsidR="00007BF4" w:rsidRPr="00920BC8" w:rsidRDefault="00007BF4" w:rsidP="00007BF4">
            <w:pPr>
              <w:jc w:val="center"/>
            </w:pPr>
            <w:r>
              <w:t>Equivalent Test Weight</w:t>
            </w:r>
          </w:p>
        </w:tc>
        <w:tc>
          <w:tcPr>
            <w:tcW w:w="3265" w:type="dxa"/>
            <w:vAlign w:val="center"/>
          </w:tcPr>
          <w:p w14:paraId="249D4610" w14:textId="06BDBF90" w:rsidR="00007BF4" w:rsidRPr="00920BC8" w:rsidRDefault="00007BF4" w:rsidP="008E3E27">
            <w:pPr>
              <w:jc w:val="center"/>
            </w:pPr>
            <w:r>
              <w:t xml:space="preserve">4000 </w:t>
            </w:r>
            <w:r w:rsidR="00806385">
              <w:t>lb.</w:t>
            </w:r>
          </w:p>
        </w:tc>
        <w:tc>
          <w:tcPr>
            <w:tcW w:w="2850" w:type="dxa"/>
            <w:vAlign w:val="center"/>
          </w:tcPr>
          <w:p w14:paraId="40959167" w14:textId="5A3C7235" w:rsidR="00007BF4" w:rsidRDefault="00007BF4" w:rsidP="008E3E27">
            <w:pPr>
              <w:jc w:val="center"/>
            </w:pPr>
            <w:r>
              <w:t xml:space="preserve">3625 </w:t>
            </w:r>
            <w:r w:rsidR="00806385">
              <w:t>lb.</w:t>
            </w:r>
          </w:p>
        </w:tc>
      </w:tr>
      <w:tr w:rsidR="00007BF4" w:rsidRPr="00017704" w14:paraId="6360B4C0" w14:textId="77777777" w:rsidTr="00916647">
        <w:trPr>
          <w:trHeight w:val="331"/>
          <w:jc w:val="center"/>
        </w:trPr>
        <w:tc>
          <w:tcPr>
            <w:tcW w:w="3235" w:type="dxa"/>
            <w:shd w:val="clear" w:color="auto" w:fill="D9D9D9" w:themeFill="background1" w:themeFillShade="D9"/>
            <w:vAlign w:val="center"/>
          </w:tcPr>
          <w:p w14:paraId="79753F36" w14:textId="47F20C58" w:rsidR="00007BF4" w:rsidRPr="00920BC8" w:rsidRDefault="00007BF4" w:rsidP="008E3E27">
            <w:pPr>
              <w:jc w:val="center"/>
            </w:pPr>
            <w:r>
              <w:t>Target Coeff</w:t>
            </w:r>
            <w:r w:rsidR="008E3E27">
              <w:t xml:space="preserve">icient </w:t>
            </w:r>
            <w:r>
              <w:t>A</w:t>
            </w:r>
          </w:p>
        </w:tc>
        <w:tc>
          <w:tcPr>
            <w:tcW w:w="3265" w:type="dxa"/>
            <w:vAlign w:val="center"/>
          </w:tcPr>
          <w:p w14:paraId="2206FB6C" w14:textId="1E84B727" w:rsidR="00007BF4" w:rsidRPr="00920BC8" w:rsidRDefault="00007BF4" w:rsidP="00007BF4">
            <w:pPr>
              <w:jc w:val="center"/>
            </w:pPr>
            <w:r w:rsidRPr="009651AB">
              <w:t>38.08</w:t>
            </w:r>
            <w:r>
              <w:t xml:space="preserve"> </w:t>
            </w:r>
            <w:proofErr w:type="spellStart"/>
            <w:r>
              <w:t>lbf</w:t>
            </w:r>
            <w:proofErr w:type="spellEnd"/>
          </w:p>
        </w:tc>
        <w:tc>
          <w:tcPr>
            <w:tcW w:w="2850" w:type="dxa"/>
            <w:vAlign w:val="center"/>
          </w:tcPr>
          <w:p w14:paraId="00E81B01" w14:textId="77777777" w:rsidR="00007BF4" w:rsidRPr="00920BC8" w:rsidRDefault="00007BF4" w:rsidP="00007BF4">
            <w:pPr>
              <w:jc w:val="center"/>
            </w:pPr>
            <w:r w:rsidRPr="009651AB">
              <w:t>28.62</w:t>
            </w:r>
            <w:r>
              <w:t xml:space="preserve"> </w:t>
            </w:r>
            <w:proofErr w:type="spellStart"/>
            <w:r>
              <w:t>lbf</w:t>
            </w:r>
            <w:proofErr w:type="spellEnd"/>
          </w:p>
        </w:tc>
      </w:tr>
      <w:tr w:rsidR="00007BF4" w:rsidRPr="00017704" w14:paraId="5A87B42A" w14:textId="77777777" w:rsidTr="00916647">
        <w:trPr>
          <w:trHeight w:val="331"/>
          <w:jc w:val="center"/>
        </w:trPr>
        <w:tc>
          <w:tcPr>
            <w:tcW w:w="3235" w:type="dxa"/>
            <w:shd w:val="clear" w:color="auto" w:fill="D9D9D9" w:themeFill="background1" w:themeFillShade="D9"/>
            <w:vAlign w:val="center"/>
          </w:tcPr>
          <w:p w14:paraId="10031D38" w14:textId="1CA6434A" w:rsidR="00007BF4" w:rsidRPr="00920BC8" w:rsidRDefault="00007BF4" w:rsidP="00007BF4">
            <w:pPr>
              <w:jc w:val="center"/>
            </w:pPr>
            <w:r>
              <w:t xml:space="preserve">Target </w:t>
            </w:r>
            <w:r w:rsidR="008E3E27">
              <w:t>Coefficient</w:t>
            </w:r>
            <w:r>
              <w:t xml:space="preserve"> B</w:t>
            </w:r>
          </w:p>
        </w:tc>
        <w:tc>
          <w:tcPr>
            <w:tcW w:w="3265" w:type="dxa"/>
            <w:vAlign w:val="center"/>
          </w:tcPr>
          <w:p w14:paraId="6284A8C3" w14:textId="77777777" w:rsidR="00007BF4" w:rsidRPr="00920BC8" w:rsidRDefault="00007BF4" w:rsidP="00007BF4">
            <w:pPr>
              <w:jc w:val="center"/>
            </w:pPr>
            <w:r w:rsidRPr="009651AB">
              <w:t>0.2259</w:t>
            </w:r>
            <w:r>
              <w:t xml:space="preserve"> </w:t>
            </w:r>
            <w:proofErr w:type="spellStart"/>
            <w:r>
              <w:t>lbf</w:t>
            </w:r>
            <w:proofErr w:type="spellEnd"/>
            <w:r>
              <w:t>/mph</w:t>
            </w:r>
          </w:p>
        </w:tc>
        <w:tc>
          <w:tcPr>
            <w:tcW w:w="2850" w:type="dxa"/>
            <w:vAlign w:val="center"/>
          </w:tcPr>
          <w:p w14:paraId="164B1C41" w14:textId="77777777" w:rsidR="00007BF4" w:rsidRPr="00920BC8" w:rsidRDefault="00007BF4" w:rsidP="00007BF4">
            <w:pPr>
              <w:jc w:val="center"/>
            </w:pPr>
            <w:r w:rsidRPr="009651AB">
              <w:t>0.1872</w:t>
            </w:r>
            <w:r>
              <w:t xml:space="preserve"> </w:t>
            </w:r>
            <w:proofErr w:type="spellStart"/>
            <w:r>
              <w:t>lbf</w:t>
            </w:r>
            <w:proofErr w:type="spellEnd"/>
            <w:r>
              <w:t>/mph</w:t>
            </w:r>
          </w:p>
        </w:tc>
      </w:tr>
      <w:tr w:rsidR="00007BF4" w:rsidRPr="00017704" w14:paraId="6922ED20" w14:textId="77777777" w:rsidTr="00916647">
        <w:trPr>
          <w:trHeight w:val="331"/>
          <w:jc w:val="center"/>
        </w:trPr>
        <w:tc>
          <w:tcPr>
            <w:tcW w:w="3235" w:type="dxa"/>
            <w:shd w:val="clear" w:color="auto" w:fill="D9D9D9" w:themeFill="background1" w:themeFillShade="D9"/>
            <w:vAlign w:val="center"/>
          </w:tcPr>
          <w:p w14:paraId="2317A532" w14:textId="36635098" w:rsidR="00007BF4" w:rsidRPr="00920BC8" w:rsidRDefault="00007BF4" w:rsidP="00007BF4">
            <w:pPr>
              <w:jc w:val="center"/>
            </w:pPr>
            <w:r>
              <w:t xml:space="preserve">Target </w:t>
            </w:r>
            <w:r w:rsidR="008E3E27">
              <w:t>Coefficient</w:t>
            </w:r>
            <w:r>
              <w:t xml:space="preserve"> C</w:t>
            </w:r>
          </w:p>
        </w:tc>
        <w:tc>
          <w:tcPr>
            <w:tcW w:w="3265" w:type="dxa"/>
            <w:shd w:val="clear" w:color="auto" w:fill="auto"/>
            <w:vAlign w:val="center"/>
          </w:tcPr>
          <w:p w14:paraId="5D294541" w14:textId="77777777" w:rsidR="00007BF4" w:rsidRPr="00920BC8" w:rsidRDefault="00007BF4" w:rsidP="00007BF4">
            <w:pPr>
              <w:jc w:val="center"/>
            </w:pPr>
            <w:r w:rsidRPr="009651AB">
              <w:t>0.01944</w:t>
            </w:r>
            <w:r>
              <w:t xml:space="preserve"> </w:t>
            </w:r>
            <w:proofErr w:type="spellStart"/>
            <w:r>
              <w:t>lbf</w:t>
            </w:r>
            <w:proofErr w:type="spellEnd"/>
            <w:r>
              <w:t>/mph</w:t>
            </w:r>
            <w:r w:rsidRPr="00920BC8">
              <w:rPr>
                <w:vertAlign w:val="superscript"/>
              </w:rPr>
              <w:t>2</w:t>
            </w:r>
          </w:p>
        </w:tc>
        <w:tc>
          <w:tcPr>
            <w:tcW w:w="2850" w:type="dxa"/>
            <w:vAlign w:val="center"/>
          </w:tcPr>
          <w:p w14:paraId="1352C381" w14:textId="77777777" w:rsidR="00007BF4" w:rsidRPr="00920BC8" w:rsidRDefault="00007BF4" w:rsidP="00007BF4">
            <w:pPr>
              <w:jc w:val="center"/>
            </w:pPr>
            <w:r w:rsidRPr="009651AB">
              <w:t>0.01828</w:t>
            </w:r>
            <w:r>
              <w:t xml:space="preserve"> </w:t>
            </w:r>
            <w:proofErr w:type="spellStart"/>
            <w:r>
              <w:t>lbf</w:t>
            </w:r>
            <w:proofErr w:type="spellEnd"/>
            <w:r>
              <w:t>/mph</w:t>
            </w:r>
            <w:r w:rsidRPr="00920BC8">
              <w:rPr>
                <w:vertAlign w:val="superscript"/>
              </w:rPr>
              <w:t>2</w:t>
            </w:r>
          </w:p>
        </w:tc>
      </w:tr>
    </w:tbl>
    <w:p w14:paraId="389E3F11" w14:textId="77777777" w:rsidR="00AD498C" w:rsidRPr="00804917" w:rsidRDefault="00AD498C" w:rsidP="000424BA">
      <w:pPr>
        <w:rPr>
          <w:sz w:val="16"/>
          <w:szCs w:val="16"/>
        </w:rPr>
      </w:pPr>
    </w:p>
    <w:p w14:paraId="29E635AF" w14:textId="77777777" w:rsidR="001A04DD" w:rsidRPr="009B5346" w:rsidRDefault="001A04DD" w:rsidP="00804917"/>
    <w:p w14:paraId="7FA6517D" w14:textId="77777777" w:rsidR="00367C6D" w:rsidRPr="00430868" w:rsidRDefault="00367C6D" w:rsidP="00367C6D">
      <w:pPr>
        <w:pStyle w:val="Heading1"/>
        <w:rPr>
          <w:smallCaps/>
        </w:rPr>
      </w:pPr>
      <w:bookmarkStart w:id="4" w:name="_Toc459104233"/>
      <w:r w:rsidRPr="00430868">
        <w:rPr>
          <w:smallCaps/>
        </w:rPr>
        <w:t>Test Site</w:t>
      </w:r>
      <w:bookmarkEnd w:id="4"/>
    </w:p>
    <w:p w14:paraId="2A911D3A" w14:textId="35C44D94" w:rsidR="00367C6D" w:rsidRDefault="00367C6D" w:rsidP="00367C6D">
      <w:r w:rsidRPr="00430868">
        <w:t xml:space="preserve">This testing was performed in the National Vehicle &amp; Fuel Emissions Laboratory (NVFEL) Test Site </w:t>
      </w:r>
      <w:r w:rsidR="00E613CA" w:rsidRPr="00430868">
        <w:t>Dynamometer #</w:t>
      </w:r>
      <w:r w:rsidR="00430868" w:rsidRPr="00430868">
        <w:t>00</w:t>
      </w:r>
      <w:r w:rsidR="00E613CA" w:rsidRPr="00430868">
        <w:t xml:space="preserve">1 </w:t>
      </w:r>
      <w:r w:rsidR="00430868" w:rsidRPr="00430868">
        <w:t xml:space="preserve">(D001) </w:t>
      </w:r>
      <w:r w:rsidR="00E613CA" w:rsidRPr="00430868">
        <w:t xml:space="preserve">and the Cold Test </w:t>
      </w:r>
      <w:r w:rsidR="00430868" w:rsidRPr="00430868">
        <w:t xml:space="preserve">Facility (CTF).  </w:t>
      </w:r>
      <w:r w:rsidR="00E613CA" w:rsidRPr="00430868">
        <w:t xml:space="preserve"> </w:t>
      </w:r>
      <w:r w:rsidRPr="00430868">
        <w:t xml:space="preserve"> </w:t>
      </w:r>
    </w:p>
    <w:p w14:paraId="46E0FE82" w14:textId="77777777" w:rsidR="00807C13" w:rsidRPr="00430868" w:rsidRDefault="00807C13" w:rsidP="00367C6D"/>
    <w:p w14:paraId="512059A2" w14:textId="77777777" w:rsidR="00367C6D" w:rsidRPr="00430868" w:rsidRDefault="00367C6D" w:rsidP="00367C6D">
      <w:pPr>
        <w:pStyle w:val="Heading1"/>
      </w:pPr>
      <w:bookmarkStart w:id="5" w:name="_Toc459104234"/>
      <w:r w:rsidRPr="00430868">
        <w:t>Test Equipment</w:t>
      </w:r>
      <w:bookmarkEnd w:id="5"/>
    </w:p>
    <w:p w14:paraId="611B79BC" w14:textId="77777777" w:rsidR="00367C6D" w:rsidRPr="00CC5C03" w:rsidRDefault="00367C6D" w:rsidP="00367C6D">
      <w:r w:rsidRPr="00430868">
        <w:t>The test equipment installed in NVFEL Test Site includes a chassis dynamometer and</w:t>
      </w:r>
      <w:r w:rsidR="00E613CA" w:rsidRPr="00430868">
        <w:t xml:space="preserve"> an</w:t>
      </w:r>
      <w:r w:rsidRPr="00430868">
        <w:t xml:space="preserve"> emissions bench. </w:t>
      </w:r>
      <w:r w:rsidR="003237B5" w:rsidRPr="00430868">
        <w:t xml:space="preserve"> </w:t>
      </w:r>
      <w:r w:rsidR="00430868" w:rsidRPr="00430868">
        <w:t xml:space="preserve">The </w:t>
      </w:r>
      <w:r w:rsidR="00E613CA" w:rsidRPr="00430868">
        <w:t xml:space="preserve">D001 </w:t>
      </w:r>
      <w:r w:rsidR="00430868" w:rsidRPr="00430868">
        <w:t xml:space="preserve">site </w:t>
      </w:r>
      <w:r w:rsidR="00E613CA" w:rsidRPr="00430868">
        <w:t>includes a Horiba chassis dynamometer, a Horiba CVS sampling system and a Horiba Motor Exhaust Gas Analyzer MEXA-7200H emissions bench.</w:t>
      </w:r>
      <w:r w:rsidR="00430868" w:rsidRPr="00430868">
        <w:t xml:space="preserve">  The CTTF site includes a MAHA chassis dynamometer and an AVL emissions bench.  T</w:t>
      </w:r>
      <w:r w:rsidRPr="00430868">
        <w:t xml:space="preserve">his equipment is maintained and calibrated according to the testing requirements specified in 40CFR§86 and 40CFR§1065 referencing relevant work instructions documented in accordance with </w:t>
      </w:r>
      <w:r w:rsidR="00B6470A" w:rsidRPr="00430868">
        <w:t>NVFEL</w:t>
      </w:r>
      <w:r w:rsidRPr="00430868">
        <w:t xml:space="preserve">’s </w:t>
      </w:r>
      <w:r w:rsidRPr="00CC5C03">
        <w:t>ISO 17025 accredited quality system.</w:t>
      </w:r>
    </w:p>
    <w:p w14:paraId="761A11FC" w14:textId="77777777" w:rsidR="00367C6D" w:rsidRPr="00512DBF" w:rsidRDefault="00367C6D" w:rsidP="00367C6D">
      <w:pPr>
        <w:rPr>
          <w:sz w:val="16"/>
          <w:szCs w:val="16"/>
          <w:highlight w:val="yellow"/>
        </w:rPr>
      </w:pPr>
    </w:p>
    <w:p w14:paraId="27E5A0B9" w14:textId="6C3D8D26" w:rsidR="00CC5C03" w:rsidRPr="00CC5C03" w:rsidRDefault="00CC5C03" w:rsidP="00367C6D">
      <w:pPr>
        <w:rPr>
          <w:highlight w:val="yellow"/>
        </w:rPr>
      </w:pPr>
      <w:r>
        <w:t xml:space="preserve">A DGE </w:t>
      </w:r>
      <w:proofErr w:type="spellStart"/>
      <w:r>
        <w:t>GatewayTK</w:t>
      </w:r>
      <w:proofErr w:type="spellEnd"/>
      <w:r>
        <w:t xml:space="preserve"> was installed to function as a stand-alone BUS gateway to allow the collection of specified vehicle CAN </w:t>
      </w:r>
      <w:r w:rsidR="00512DBF">
        <w:t>signals</w:t>
      </w:r>
      <w:r>
        <w:t xml:space="preserve">.  The DGE </w:t>
      </w:r>
      <w:proofErr w:type="spellStart"/>
      <w:r>
        <w:t>GatewayTK</w:t>
      </w:r>
      <w:proofErr w:type="spellEnd"/>
      <w:r>
        <w:t xml:space="preserve"> captures broadcast CAN messages or creates PID requests as necessary and then broadcasts new messages on a second BUS that contains the same signal information.  </w:t>
      </w:r>
      <w:proofErr w:type="gramStart"/>
      <w:r w:rsidR="00E12EDA">
        <w:t>A</w:t>
      </w:r>
      <w:r w:rsidR="00CA63AE">
        <w:t xml:space="preserve"> </w:t>
      </w:r>
      <w:r w:rsidR="00821395">
        <w:t>.</w:t>
      </w:r>
      <w:r w:rsidR="00CA63AE">
        <w:t>DBC</w:t>
      </w:r>
      <w:proofErr w:type="gramEnd"/>
      <w:r w:rsidR="00CA63AE">
        <w:t xml:space="preserve"> file then</w:t>
      </w:r>
      <w:r>
        <w:t xml:space="preserve"> defines the CAN messages being broadcast by the DGE </w:t>
      </w:r>
      <w:proofErr w:type="spellStart"/>
      <w:r>
        <w:t>GatewayTK</w:t>
      </w:r>
      <w:proofErr w:type="spellEnd"/>
      <w:r w:rsidR="00CA63AE">
        <w:t xml:space="preserve"> for use in data analysis.  </w:t>
      </w:r>
    </w:p>
    <w:p w14:paraId="73E72A7D" w14:textId="77777777" w:rsidR="00CC5C03" w:rsidRPr="00512DBF" w:rsidRDefault="00CC5C03" w:rsidP="00367C6D">
      <w:pPr>
        <w:rPr>
          <w:sz w:val="16"/>
          <w:szCs w:val="16"/>
          <w:highlight w:val="yellow"/>
        </w:rPr>
      </w:pPr>
    </w:p>
    <w:p w14:paraId="6130F7F1" w14:textId="3290B579" w:rsidR="00367C6D" w:rsidRPr="00791990" w:rsidRDefault="00CA63AE" w:rsidP="00367C6D">
      <w:r w:rsidRPr="00791990">
        <w:t xml:space="preserve">Vehicle operational data was obtained from discrete sensors and onboard vehicle CAN (via the DGE </w:t>
      </w:r>
      <w:proofErr w:type="spellStart"/>
      <w:r w:rsidRPr="00791990">
        <w:t>GatewayTK</w:t>
      </w:r>
      <w:proofErr w:type="spellEnd"/>
      <w:r w:rsidRPr="00791990">
        <w:t>) using a RPECS IV system.  Southwest Research Institute's® (</w:t>
      </w:r>
      <w:proofErr w:type="spellStart"/>
      <w:r w:rsidRPr="00791990">
        <w:t>SwRI</w:t>
      </w:r>
      <w:proofErr w:type="spellEnd"/>
      <w:r w:rsidRPr="00791990">
        <w:t>®) Rapid Prototyping Electronic Control System IV (RPECS-IV) is an advanced programmable controller for custom control an</w:t>
      </w:r>
      <w:r w:rsidR="00791990" w:rsidRPr="00791990">
        <w:t xml:space="preserve">d data acquisition applications.  </w:t>
      </w:r>
      <w:r w:rsidR="00367C6D" w:rsidRPr="00791990">
        <w:t xml:space="preserve">The data </w:t>
      </w:r>
      <w:r w:rsidR="00791990" w:rsidRPr="00791990">
        <w:t xml:space="preserve">recorded during testing </w:t>
      </w:r>
      <w:r w:rsidR="00367C6D" w:rsidRPr="00791990">
        <w:t xml:space="preserve">included vehicle speed, engine speed and torque, </w:t>
      </w:r>
      <w:r w:rsidR="00791990" w:rsidRPr="00791990">
        <w:t>wheel speeds, as well as other pressures and temperatures</w:t>
      </w:r>
      <w:r w:rsidR="00085934" w:rsidRPr="00791990">
        <w:t xml:space="preserve"> of interest at the time of testing</w:t>
      </w:r>
      <w:r w:rsidR="000261BF" w:rsidRPr="00791990">
        <w:t xml:space="preserve">.  </w:t>
      </w:r>
    </w:p>
    <w:p w14:paraId="00A9E901" w14:textId="77777777" w:rsidR="001A04DD" w:rsidRPr="007700A5" w:rsidRDefault="001A04DD" w:rsidP="001A04DD">
      <w:pPr>
        <w:pStyle w:val="Heading1"/>
      </w:pPr>
      <w:bookmarkStart w:id="6" w:name="_Toc459104235"/>
      <w:r w:rsidRPr="007700A5">
        <w:lastRenderedPageBreak/>
        <w:t>Vehicle and Engine Setup</w:t>
      </w:r>
      <w:bookmarkEnd w:id="6"/>
    </w:p>
    <w:p w14:paraId="21C32F14" w14:textId="1E7023E8" w:rsidR="001A04DD" w:rsidRPr="007700A5" w:rsidRDefault="001A04DD" w:rsidP="00512DBF">
      <w:pPr>
        <w:spacing w:after="120"/>
        <w:rPr>
          <w:sz w:val="16"/>
          <w:szCs w:val="16"/>
        </w:rPr>
      </w:pPr>
      <w:r w:rsidRPr="007700A5">
        <w:t>Figure 1 illustrates the engine setup and data collection method utilized in the test cell</w:t>
      </w:r>
      <w:r w:rsidR="002502C1" w:rsidRPr="007700A5">
        <w:t>.  The signals shown in Figure 1 are not a complete set of the signals collected, but rather the most important signals used for component efficiency mapping.</w:t>
      </w:r>
      <w:r w:rsidRPr="007700A5">
        <w:t xml:space="preserve">  </w:t>
      </w:r>
    </w:p>
    <w:p w14:paraId="57F1D0A4" w14:textId="3252DEBC" w:rsidR="001A04DD" w:rsidRPr="007700A5" w:rsidRDefault="00207542" w:rsidP="00512DBF">
      <w:pPr>
        <w:keepNext/>
        <w:spacing w:after="40" w:line="240" w:lineRule="auto"/>
        <w:jc w:val="center"/>
        <w:rPr>
          <w:rFonts w:ascii="Arial" w:hAnsi="Arial" w:cs="Arial"/>
        </w:rPr>
      </w:pPr>
      <w:r>
        <w:rPr>
          <w:rFonts w:ascii="Arial" w:hAnsi="Arial" w:cs="Arial"/>
          <w:noProof/>
        </w:rPr>
        <w:drawing>
          <wp:inline distT="0" distB="0" distL="0" distR="0" wp14:anchorId="1AF57B80" wp14:editId="75FA68DD">
            <wp:extent cx="5297805" cy="2571750"/>
            <wp:effectExtent l="0" t="0" r="0" b="0"/>
            <wp:docPr id="474" name="Picture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2011" cy="2588355"/>
                    </a:xfrm>
                    <a:prstGeom prst="rect">
                      <a:avLst/>
                    </a:prstGeom>
                    <a:noFill/>
                  </pic:spPr>
                </pic:pic>
              </a:graphicData>
            </a:graphic>
          </wp:inline>
        </w:drawing>
      </w:r>
    </w:p>
    <w:p w14:paraId="72DE18E0" w14:textId="67310117" w:rsidR="001A04DD" w:rsidRDefault="001A04DD" w:rsidP="001A04DD">
      <w:pPr>
        <w:jc w:val="center"/>
        <w:rPr>
          <w:b/>
        </w:rPr>
      </w:pPr>
      <w:r w:rsidRPr="007700A5">
        <w:rPr>
          <w:b/>
        </w:rPr>
        <w:t>Figure 1: Schematic of the Vehicle on the Dynamometer</w:t>
      </w:r>
    </w:p>
    <w:p w14:paraId="5E03C00C" w14:textId="77777777" w:rsidR="00B01CE2" w:rsidRPr="00512DBF" w:rsidRDefault="00B01CE2" w:rsidP="00512DBF">
      <w:pPr>
        <w:rPr>
          <w:b/>
          <w:sz w:val="8"/>
          <w:szCs w:val="8"/>
        </w:rPr>
      </w:pPr>
    </w:p>
    <w:p w14:paraId="73DAAE06" w14:textId="77777777" w:rsidR="001A04DD" w:rsidRDefault="001A04DD" w:rsidP="00BF27CD">
      <w:pPr>
        <w:pStyle w:val="Heading2"/>
      </w:pPr>
      <w:bookmarkStart w:id="7" w:name="_Toc456265254"/>
      <w:bookmarkStart w:id="8" w:name="_Toc459104236"/>
      <w:r>
        <w:t>Vehicle Prep</w:t>
      </w:r>
      <w:bookmarkEnd w:id="7"/>
      <w:r w:rsidR="00E66932">
        <w:t>aration</w:t>
      </w:r>
      <w:bookmarkEnd w:id="8"/>
    </w:p>
    <w:p w14:paraId="3B91409F" w14:textId="0BDD891A" w:rsidR="001A04DD" w:rsidRDefault="00805467" w:rsidP="005C2F3F">
      <w:pPr>
        <w:spacing w:after="120"/>
        <w:rPr>
          <w:b/>
        </w:rPr>
      </w:pPr>
      <w:r w:rsidRPr="00001656">
        <w:t>The vehicle</w:t>
      </w:r>
      <w:r w:rsidR="007E36B4" w:rsidRPr="00001656">
        <w:t xml:space="preserve"> </w:t>
      </w:r>
      <w:r w:rsidR="005C2F3F" w:rsidRPr="00001656">
        <w:t xml:space="preserve">was received new </w:t>
      </w:r>
      <w:r w:rsidR="001A04DD" w:rsidRPr="00001656">
        <w:t xml:space="preserve">and </w:t>
      </w:r>
      <w:r w:rsidR="00372322">
        <w:t>after testing was completed on separate test stands on the removed powertrain components, the vehicle was reassembled and underwent further te</w:t>
      </w:r>
      <w:r w:rsidR="005C2F3F">
        <w:t>sting.  T</w:t>
      </w:r>
      <w:r w:rsidR="001A04DD" w:rsidRPr="00571DA4">
        <w:t>he vehicle</w:t>
      </w:r>
      <w:r w:rsidR="00100E64">
        <w:t xml:space="preserve"> was </w:t>
      </w:r>
      <w:r w:rsidR="001A04DD" w:rsidRPr="00571DA4">
        <w:t xml:space="preserve">put into </w:t>
      </w:r>
      <w:r w:rsidR="00100E64">
        <w:t xml:space="preserve">dynamometer </w:t>
      </w:r>
      <w:r w:rsidR="001A04DD" w:rsidRPr="00571DA4">
        <w:t xml:space="preserve">rolls mode </w:t>
      </w:r>
      <w:r w:rsidR="00100E64">
        <w:t xml:space="preserve">using a procedure provided </w:t>
      </w:r>
      <w:r w:rsidR="001A04DD" w:rsidRPr="00571DA4">
        <w:t xml:space="preserve">by the manufacturer to allow </w:t>
      </w:r>
      <w:r w:rsidR="00100E64">
        <w:t xml:space="preserve">the vehicle to be </w:t>
      </w:r>
      <w:r w:rsidR="001A04DD" w:rsidRPr="00571DA4">
        <w:t>test</w:t>
      </w:r>
      <w:r w:rsidR="00100E64">
        <w:t>ed in two-wheel drive mode</w:t>
      </w:r>
      <w:r w:rsidR="001A04DD">
        <w:t xml:space="preserve">.  </w:t>
      </w:r>
      <w:r w:rsidR="00830980" w:rsidRPr="005C2F3F">
        <w:t xml:space="preserve">The dynamometer set coefficients were </w:t>
      </w:r>
      <w:r w:rsidR="001A04DD" w:rsidRPr="005C2F3F">
        <w:t xml:space="preserve">derived </w:t>
      </w:r>
      <w:r w:rsidR="00830980" w:rsidRPr="005C2F3F">
        <w:t xml:space="preserve">by performing a road load derivation </w:t>
      </w:r>
      <w:r w:rsidR="00100E64" w:rsidRPr="005C2F3F">
        <w:t xml:space="preserve">and </w:t>
      </w:r>
      <w:r w:rsidR="00270234" w:rsidRPr="005C2F3F">
        <w:t>are listed below in Table 2.</w:t>
      </w:r>
      <w:r w:rsidR="00270234">
        <w:t xml:space="preserve">  </w:t>
      </w:r>
    </w:p>
    <w:p w14:paraId="28CF315F" w14:textId="77777777" w:rsidR="001A04DD" w:rsidRDefault="001A04DD" w:rsidP="00270234">
      <w:pPr>
        <w:spacing w:after="40"/>
        <w:jc w:val="center"/>
      </w:pPr>
      <w:r w:rsidRPr="00E971E1">
        <w:rPr>
          <w:b/>
        </w:rPr>
        <w:t xml:space="preserve">Table </w:t>
      </w:r>
      <w:r>
        <w:rPr>
          <w:b/>
        </w:rPr>
        <w:t>2</w:t>
      </w:r>
      <w:r w:rsidRPr="00E971E1">
        <w:rPr>
          <w:b/>
        </w:rPr>
        <w:t xml:space="preserve">: </w:t>
      </w:r>
      <w:r>
        <w:rPr>
          <w:b/>
        </w:rPr>
        <w:t>Dynamometer Set Coefficients</w:t>
      </w:r>
    </w:p>
    <w:tbl>
      <w:tblPr>
        <w:tblStyle w:val="TableGrid"/>
        <w:tblW w:w="0" w:type="auto"/>
        <w:jc w:val="center"/>
        <w:tblLook w:val="04A0" w:firstRow="1" w:lastRow="0" w:firstColumn="1" w:lastColumn="0" w:noHBand="0" w:noVBand="1"/>
      </w:tblPr>
      <w:tblGrid>
        <w:gridCol w:w="3088"/>
        <w:gridCol w:w="2672"/>
        <w:gridCol w:w="2672"/>
      </w:tblGrid>
      <w:tr w:rsidR="00916647" w14:paraId="19BD1F25" w14:textId="77777777" w:rsidTr="00916647">
        <w:trPr>
          <w:trHeight w:val="317"/>
          <w:jc w:val="center"/>
        </w:trPr>
        <w:tc>
          <w:tcPr>
            <w:tcW w:w="3088" w:type="dxa"/>
            <w:shd w:val="clear" w:color="auto" w:fill="D9D9D9" w:themeFill="background1" w:themeFillShade="D9"/>
            <w:vAlign w:val="center"/>
          </w:tcPr>
          <w:p w14:paraId="2FA5D2A5" w14:textId="77777777" w:rsidR="00916647" w:rsidRPr="001C30E7" w:rsidRDefault="00916647" w:rsidP="00916647">
            <w:pPr>
              <w:keepNext/>
              <w:jc w:val="center"/>
            </w:pPr>
            <w:r>
              <w:t xml:space="preserve">Vehicle </w:t>
            </w:r>
          </w:p>
        </w:tc>
        <w:tc>
          <w:tcPr>
            <w:tcW w:w="2672" w:type="dxa"/>
            <w:vAlign w:val="center"/>
          </w:tcPr>
          <w:p w14:paraId="078EC236" w14:textId="77777777" w:rsidR="00916647" w:rsidRDefault="00916647" w:rsidP="00916647">
            <w:pPr>
              <w:jc w:val="center"/>
            </w:pPr>
            <w:r>
              <w:t>NCAT MALIBU</w:t>
            </w:r>
          </w:p>
        </w:tc>
        <w:tc>
          <w:tcPr>
            <w:tcW w:w="2672" w:type="dxa"/>
            <w:vAlign w:val="center"/>
          </w:tcPr>
          <w:p w14:paraId="0ABD42EC" w14:textId="77777777" w:rsidR="00916647" w:rsidRDefault="00916647" w:rsidP="00916647">
            <w:pPr>
              <w:jc w:val="center"/>
            </w:pPr>
            <w:r>
              <w:t>FEV MALIBU</w:t>
            </w:r>
          </w:p>
        </w:tc>
      </w:tr>
      <w:tr w:rsidR="00916647" w14:paraId="280CF7F0" w14:textId="77777777" w:rsidTr="00916647">
        <w:trPr>
          <w:trHeight w:val="317"/>
          <w:jc w:val="center"/>
        </w:trPr>
        <w:tc>
          <w:tcPr>
            <w:tcW w:w="3088" w:type="dxa"/>
            <w:shd w:val="clear" w:color="auto" w:fill="D9D9D9" w:themeFill="background1" w:themeFillShade="D9"/>
            <w:vAlign w:val="center"/>
          </w:tcPr>
          <w:p w14:paraId="076085E4" w14:textId="77777777" w:rsidR="00916647" w:rsidRPr="00920BC8" w:rsidRDefault="00916647" w:rsidP="00916647">
            <w:pPr>
              <w:jc w:val="center"/>
            </w:pPr>
            <w:r>
              <w:t>Equivalent Test Weight</w:t>
            </w:r>
          </w:p>
        </w:tc>
        <w:tc>
          <w:tcPr>
            <w:tcW w:w="2672" w:type="dxa"/>
            <w:vAlign w:val="center"/>
          </w:tcPr>
          <w:p w14:paraId="1CFD3F31" w14:textId="41052877" w:rsidR="00916647" w:rsidRPr="00920BC8" w:rsidRDefault="00916647" w:rsidP="00916647">
            <w:pPr>
              <w:jc w:val="center"/>
            </w:pPr>
            <w:r>
              <w:t xml:space="preserve">4000 </w:t>
            </w:r>
            <w:r w:rsidR="00806385">
              <w:t>lb.</w:t>
            </w:r>
          </w:p>
        </w:tc>
        <w:tc>
          <w:tcPr>
            <w:tcW w:w="2672" w:type="dxa"/>
            <w:vAlign w:val="center"/>
          </w:tcPr>
          <w:p w14:paraId="3A6DF997" w14:textId="5821D025" w:rsidR="00916647" w:rsidRDefault="00916647" w:rsidP="00916647">
            <w:pPr>
              <w:jc w:val="center"/>
            </w:pPr>
            <w:r>
              <w:t xml:space="preserve">3625 </w:t>
            </w:r>
            <w:r w:rsidR="00806385">
              <w:t>lb.</w:t>
            </w:r>
          </w:p>
        </w:tc>
      </w:tr>
      <w:tr w:rsidR="00916647" w14:paraId="5FB1279B" w14:textId="77777777" w:rsidTr="00916647">
        <w:trPr>
          <w:trHeight w:val="317"/>
          <w:jc w:val="center"/>
        </w:trPr>
        <w:tc>
          <w:tcPr>
            <w:tcW w:w="3088" w:type="dxa"/>
            <w:shd w:val="clear" w:color="auto" w:fill="D9D9D9" w:themeFill="background1" w:themeFillShade="D9"/>
            <w:vAlign w:val="center"/>
          </w:tcPr>
          <w:p w14:paraId="1490831D" w14:textId="77777777" w:rsidR="00916647" w:rsidRPr="00920BC8" w:rsidRDefault="00916647" w:rsidP="00916647">
            <w:pPr>
              <w:jc w:val="center"/>
            </w:pPr>
            <w:r>
              <w:t>Set Coefficient A</w:t>
            </w:r>
          </w:p>
        </w:tc>
        <w:tc>
          <w:tcPr>
            <w:tcW w:w="2672" w:type="dxa"/>
            <w:vAlign w:val="center"/>
          </w:tcPr>
          <w:p w14:paraId="0702A99C" w14:textId="77777777" w:rsidR="00916647" w:rsidRPr="00920BC8" w:rsidRDefault="00916647" w:rsidP="00916647">
            <w:pPr>
              <w:jc w:val="center"/>
            </w:pPr>
            <w:r w:rsidRPr="00DA5364">
              <w:t>9.828</w:t>
            </w:r>
            <w:r>
              <w:t xml:space="preserve"> </w:t>
            </w:r>
            <w:proofErr w:type="spellStart"/>
            <w:r>
              <w:t>lbf</w:t>
            </w:r>
            <w:proofErr w:type="spellEnd"/>
          </w:p>
        </w:tc>
        <w:tc>
          <w:tcPr>
            <w:tcW w:w="2672" w:type="dxa"/>
            <w:vAlign w:val="center"/>
          </w:tcPr>
          <w:p w14:paraId="0C317062" w14:textId="77777777" w:rsidR="00916647" w:rsidRPr="00920BC8" w:rsidRDefault="00916647" w:rsidP="00916647">
            <w:pPr>
              <w:jc w:val="center"/>
            </w:pPr>
            <w:r>
              <w:t xml:space="preserve">3.260 </w:t>
            </w:r>
            <w:proofErr w:type="spellStart"/>
            <w:r>
              <w:t>lbf</w:t>
            </w:r>
            <w:proofErr w:type="spellEnd"/>
          </w:p>
        </w:tc>
      </w:tr>
      <w:tr w:rsidR="00916647" w14:paraId="63387121" w14:textId="77777777" w:rsidTr="00916647">
        <w:trPr>
          <w:trHeight w:val="317"/>
          <w:jc w:val="center"/>
        </w:trPr>
        <w:tc>
          <w:tcPr>
            <w:tcW w:w="3088" w:type="dxa"/>
            <w:shd w:val="clear" w:color="auto" w:fill="D9D9D9" w:themeFill="background1" w:themeFillShade="D9"/>
            <w:vAlign w:val="center"/>
          </w:tcPr>
          <w:p w14:paraId="2A495481" w14:textId="77777777" w:rsidR="00916647" w:rsidRPr="00920BC8" w:rsidRDefault="00916647" w:rsidP="00916647">
            <w:pPr>
              <w:jc w:val="center"/>
            </w:pPr>
            <w:r>
              <w:t>Set Coefficient B</w:t>
            </w:r>
          </w:p>
        </w:tc>
        <w:tc>
          <w:tcPr>
            <w:tcW w:w="2672" w:type="dxa"/>
            <w:vAlign w:val="center"/>
          </w:tcPr>
          <w:p w14:paraId="5A3BA19E" w14:textId="77777777" w:rsidR="00916647" w:rsidRPr="00920BC8" w:rsidRDefault="00916647" w:rsidP="00916647">
            <w:pPr>
              <w:jc w:val="center"/>
            </w:pPr>
            <w:r w:rsidRPr="00DA5364">
              <w:t>0.2451</w:t>
            </w:r>
            <w:r>
              <w:t xml:space="preserve"> </w:t>
            </w:r>
            <w:proofErr w:type="spellStart"/>
            <w:r>
              <w:t>lbf</w:t>
            </w:r>
            <w:proofErr w:type="spellEnd"/>
            <w:r>
              <w:t>/mph</w:t>
            </w:r>
          </w:p>
        </w:tc>
        <w:tc>
          <w:tcPr>
            <w:tcW w:w="2672" w:type="dxa"/>
            <w:vAlign w:val="center"/>
          </w:tcPr>
          <w:p w14:paraId="3CB4128D" w14:textId="77777777" w:rsidR="00916647" w:rsidRPr="00920BC8" w:rsidRDefault="00916647" w:rsidP="00916647">
            <w:pPr>
              <w:jc w:val="center"/>
            </w:pPr>
            <w:r w:rsidRPr="00DA5364">
              <w:t>0.171</w:t>
            </w:r>
            <w:r>
              <w:t xml:space="preserve">0 </w:t>
            </w:r>
            <w:proofErr w:type="spellStart"/>
            <w:r>
              <w:t>lbf</w:t>
            </w:r>
            <w:proofErr w:type="spellEnd"/>
            <w:r>
              <w:t>/mph</w:t>
            </w:r>
          </w:p>
        </w:tc>
      </w:tr>
      <w:tr w:rsidR="00916647" w14:paraId="25E298C2" w14:textId="77777777" w:rsidTr="00916647">
        <w:trPr>
          <w:trHeight w:val="317"/>
          <w:jc w:val="center"/>
        </w:trPr>
        <w:tc>
          <w:tcPr>
            <w:tcW w:w="3088" w:type="dxa"/>
            <w:shd w:val="clear" w:color="auto" w:fill="D9D9D9" w:themeFill="background1" w:themeFillShade="D9"/>
            <w:vAlign w:val="center"/>
          </w:tcPr>
          <w:p w14:paraId="0758EAE4" w14:textId="77777777" w:rsidR="00916647" w:rsidRPr="00920BC8" w:rsidRDefault="00916647" w:rsidP="00916647">
            <w:pPr>
              <w:jc w:val="center"/>
            </w:pPr>
            <w:r>
              <w:t>Set Coefficient C</w:t>
            </w:r>
          </w:p>
        </w:tc>
        <w:tc>
          <w:tcPr>
            <w:tcW w:w="2672" w:type="dxa"/>
            <w:vAlign w:val="center"/>
          </w:tcPr>
          <w:p w14:paraId="7937CF84" w14:textId="77777777" w:rsidR="00916647" w:rsidRPr="00920BC8" w:rsidRDefault="00916647" w:rsidP="00916647">
            <w:pPr>
              <w:jc w:val="center"/>
            </w:pPr>
            <w:r w:rsidRPr="00DA5364">
              <w:t>0.01728</w:t>
            </w:r>
            <w:r>
              <w:t xml:space="preserve"> </w:t>
            </w:r>
            <w:proofErr w:type="spellStart"/>
            <w:r>
              <w:t>lbf</w:t>
            </w:r>
            <w:proofErr w:type="spellEnd"/>
            <w:r>
              <w:t>/mph</w:t>
            </w:r>
            <w:r w:rsidRPr="00920BC8">
              <w:rPr>
                <w:vertAlign w:val="superscript"/>
              </w:rPr>
              <w:t>2</w:t>
            </w:r>
          </w:p>
        </w:tc>
        <w:tc>
          <w:tcPr>
            <w:tcW w:w="2672" w:type="dxa"/>
            <w:vAlign w:val="center"/>
          </w:tcPr>
          <w:p w14:paraId="6D20FEF9" w14:textId="77777777" w:rsidR="00916647" w:rsidRPr="00920BC8" w:rsidRDefault="00916647" w:rsidP="00916647">
            <w:pPr>
              <w:jc w:val="center"/>
            </w:pPr>
            <w:r w:rsidRPr="00DA5364">
              <w:t>0.01664</w:t>
            </w:r>
            <w:r>
              <w:t xml:space="preserve"> </w:t>
            </w:r>
            <w:proofErr w:type="spellStart"/>
            <w:r>
              <w:t>lbf</w:t>
            </w:r>
            <w:proofErr w:type="spellEnd"/>
            <w:r>
              <w:t>/mph</w:t>
            </w:r>
            <w:r w:rsidRPr="00920BC8">
              <w:rPr>
                <w:vertAlign w:val="superscript"/>
              </w:rPr>
              <w:t>2</w:t>
            </w:r>
          </w:p>
        </w:tc>
      </w:tr>
    </w:tbl>
    <w:p w14:paraId="010B1F86" w14:textId="77777777" w:rsidR="001A04DD" w:rsidRPr="001A3476" w:rsidRDefault="001A04DD" w:rsidP="001A04DD">
      <w:pPr>
        <w:rPr>
          <w:sz w:val="22"/>
          <w:szCs w:val="22"/>
        </w:rPr>
      </w:pPr>
    </w:p>
    <w:p w14:paraId="22C51160" w14:textId="77777777" w:rsidR="008B7C1D" w:rsidRPr="001A3476" w:rsidRDefault="008B7C1D" w:rsidP="00A67D5E">
      <w:pPr>
        <w:rPr>
          <w:sz w:val="22"/>
          <w:szCs w:val="22"/>
        </w:rPr>
      </w:pPr>
    </w:p>
    <w:p w14:paraId="7D386478" w14:textId="77777777" w:rsidR="006D5409" w:rsidRPr="00BB40EC" w:rsidRDefault="00F44C25" w:rsidP="00323EAE">
      <w:pPr>
        <w:pStyle w:val="Heading1"/>
        <w:rPr>
          <w:smallCaps/>
        </w:rPr>
      </w:pPr>
      <w:bookmarkStart w:id="9" w:name="_Toc456265255"/>
      <w:bookmarkStart w:id="10" w:name="_Toc459104237"/>
      <w:r w:rsidRPr="00BB40EC">
        <w:rPr>
          <w:smallCaps/>
        </w:rPr>
        <w:t>Test Methodology</w:t>
      </w:r>
      <w:bookmarkEnd w:id="9"/>
      <w:bookmarkEnd w:id="10"/>
    </w:p>
    <w:p w14:paraId="777337B4" w14:textId="75E9F246" w:rsidR="006D5409" w:rsidRPr="00BB40EC" w:rsidRDefault="00237EBD" w:rsidP="00BF27CD">
      <w:pPr>
        <w:pStyle w:val="Heading2"/>
      </w:pPr>
      <w:bookmarkStart w:id="11" w:name="_Toc456265256"/>
      <w:bookmarkStart w:id="12" w:name="_Toc459104238"/>
      <w:r w:rsidRPr="00BB40EC">
        <w:t>Test Fuel</w:t>
      </w:r>
      <w:bookmarkEnd w:id="11"/>
      <w:bookmarkEnd w:id="12"/>
    </w:p>
    <w:p w14:paraId="490F4435" w14:textId="66523740" w:rsidR="002A7277" w:rsidRPr="00BB40EC" w:rsidRDefault="00691F34">
      <w:pPr>
        <w:rPr>
          <w:sz w:val="16"/>
          <w:szCs w:val="16"/>
        </w:rPr>
      </w:pPr>
      <w:r w:rsidRPr="0086304C">
        <w:t>Th</w:t>
      </w:r>
      <w:r w:rsidR="00BB40EC" w:rsidRPr="0086304C">
        <w:t xml:space="preserve">is testing </w:t>
      </w:r>
      <w:r w:rsidR="0086304C">
        <w:t>used</w:t>
      </w:r>
      <w:r w:rsidR="00BB40EC" w:rsidRPr="0086304C">
        <w:t xml:space="preserve"> multiple fuels</w:t>
      </w:r>
      <w:r w:rsidR="0086304C">
        <w:t xml:space="preserve"> due to availability during testing as there was no intent to conduct a fuel comparison test.  </w:t>
      </w:r>
      <w:r w:rsidR="00BB40EC" w:rsidRPr="0086304C">
        <w:t>The</w:t>
      </w:r>
      <w:r w:rsidR="00BB40EC" w:rsidRPr="00BB40EC">
        <w:t xml:space="preserve"> primary properties </w:t>
      </w:r>
      <w:r w:rsidRPr="00BB40EC">
        <w:t>f</w:t>
      </w:r>
      <w:r w:rsidR="00BB40EC" w:rsidRPr="00BB40EC">
        <w:t>or</w:t>
      </w:r>
      <w:r w:rsidRPr="00BB40EC">
        <w:t xml:space="preserve"> the fuel</w:t>
      </w:r>
      <w:r w:rsidR="00BB40EC" w:rsidRPr="00BB40EC">
        <w:t>s</w:t>
      </w:r>
      <w:r w:rsidRPr="00BB40EC">
        <w:t xml:space="preserve"> used in this test program are shown in Table </w:t>
      </w:r>
      <w:r w:rsidR="00ED35FF" w:rsidRPr="00BB40EC">
        <w:t>3</w:t>
      </w:r>
      <w:r w:rsidRPr="00BB40EC">
        <w:t xml:space="preserve"> below.  A detailed summary of the fuel analysis performed and results measured for the fuel</w:t>
      </w:r>
      <w:r w:rsidR="00BB40EC" w:rsidRPr="00BB40EC">
        <w:t>s</w:t>
      </w:r>
      <w:r w:rsidRPr="00BB40EC">
        <w:t xml:space="preserve"> utilized in th</w:t>
      </w:r>
      <w:r w:rsidR="00360B97">
        <w:t>is</w:t>
      </w:r>
      <w:r w:rsidRPr="00BB40EC">
        <w:t xml:space="preserve"> test program can be found in the file</w:t>
      </w:r>
      <w:r w:rsidR="00BB40EC" w:rsidRPr="00BB40EC">
        <w:t>s</w:t>
      </w:r>
      <w:r w:rsidR="006075E1" w:rsidRPr="006075E1">
        <w:t xml:space="preserve"> </w:t>
      </w:r>
      <w:r w:rsidR="006075E1" w:rsidRPr="00BB40EC">
        <w:t>reference</w:t>
      </w:r>
      <w:r w:rsidR="0064473B">
        <w:t>d below</w:t>
      </w:r>
      <w:r w:rsidR="00BB40EC" w:rsidRPr="00BB40EC">
        <w:t xml:space="preserve">.  </w:t>
      </w:r>
    </w:p>
    <w:p w14:paraId="3414A2E8" w14:textId="77777777" w:rsidR="00923923" w:rsidRDefault="00923923" w:rsidP="00804917">
      <w:pPr>
        <w:keepNext/>
        <w:spacing w:before="120"/>
        <w:ind w:firstLine="187"/>
        <w:jc w:val="center"/>
        <w:rPr>
          <w:b/>
        </w:rPr>
      </w:pPr>
    </w:p>
    <w:p w14:paraId="69B88635" w14:textId="5B9667B0" w:rsidR="00691F34" w:rsidRPr="00BB40EC" w:rsidRDefault="00691F34" w:rsidP="00804917">
      <w:pPr>
        <w:keepNext/>
        <w:spacing w:before="120"/>
        <w:ind w:firstLine="187"/>
        <w:jc w:val="center"/>
        <w:rPr>
          <w:b/>
        </w:rPr>
      </w:pPr>
      <w:r w:rsidRPr="00BB40EC">
        <w:rPr>
          <w:b/>
        </w:rPr>
        <w:t xml:space="preserve">Table </w:t>
      </w:r>
      <w:r w:rsidR="00EA0AE1" w:rsidRPr="00BB40EC">
        <w:rPr>
          <w:b/>
        </w:rPr>
        <w:t>3</w:t>
      </w:r>
      <w:r w:rsidRPr="00BB40EC">
        <w:rPr>
          <w:b/>
        </w:rPr>
        <w:t>: Fuel Properties</w:t>
      </w:r>
    </w:p>
    <w:tbl>
      <w:tblPr>
        <w:tblStyle w:val="TableGrid"/>
        <w:tblW w:w="9445" w:type="dxa"/>
        <w:jc w:val="center"/>
        <w:tblLayout w:type="fixed"/>
        <w:tblLook w:val="04A0" w:firstRow="1" w:lastRow="0" w:firstColumn="1" w:lastColumn="0" w:noHBand="0" w:noVBand="1"/>
      </w:tblPr>
      <w:tblGrid>
        <w:gridCol w:w="2155"/>
        <w:gridCol w:w="2430"/>
        <w:gridCol w:w="2430"/>
        <w:gridCol w:w="2430"/>
      </w:tblGrid>
      <w:tr w:rsidR="006150B8" w:rsidRPr="00BB40EC" w14:paraId="341C2E12" w14:textId="77777777" w:rsidTr="005E0101">
        <w:trPr>
          <w:trHeight w:val="620"/>
          <w:jc w:val="center"/>
        </w:trPr>
        <w:tc>
          <w:tcPr>
            <w:tcW w:w="2155" w:type="dxa"/>
            <w:shd w:val="clear" w:color="auto" w:fill="D9D9D9" w:themeFill="background1" w:themeFillShade="D9"/>
            <w:vAlign w:val="center"/>
          </w:tcPr>
          <w:p w14:paraId="4FC6A558" w14:textId="2AA8DCF1" w:rsidR="006150B8" w:rsidRPr="00BB40EC" w:rsidRDefault="006150B8" w:rsidP="006150B8">
            <w:pPr>
              <w:keepNext/>
            </w:pPr>
            <w:r w:rsidRPr="00BB40EC">
              <w:t>Report File</w:t>
            </w:r>
          </w:p>
        </w:tc>
        <w:tc>
          <w:tcPr>
            <w:tcW w:w="2430" w:type="dxa"/>
            <w:shd w:val="clear" w:color="auto" w:fill="auto"/>
            <w:vAlign w:val="center"/>
          </w:tcPr>
          <w:p w14:paraId="12C21257" w14:textId="0DC77A50" w:rsidR="006150B8" w:rsidRPr="00455AD4" w:rsidRDefault="00F5466C" w:rsidP="005E0101">
            <w:pPr>
              <w:keepNext/>
              <w:jc w:val="center"/>
              <w:rPr>
                <w:i/>
                <w:sz w:val="22"/>
                <w:szCs w:val="22"/>
              </w:rPr>
            </w:pPr>
            <w:r w:rsidRPr="00455AD4">
              <w:rPr>
                <w:i/>
                <w:sz w:val="22"/>
                <w:szCs w:val="22"/>
              </w:rPr>
              <w:t>5a</w:t>
            </w:r>
            <w:r w:rsidR="005E0101">
              <w:rPr>
                <w:i/>
                <w:sz w:val="22"/>
                <w:szCs w:val="22"/>
              </w:rPr>
              <w:t>–</w:t>
            </w:r>
            <w:r w:rsidRPr="00455AD4">
              <w:rPr>
                <w:i/>
                <w:sz w:val="22"/>
                <w:szCs w:val="22"/>
              </w:rPr>
              <w:t xml:space="preserve"> </w:t>
            </w:r>
            <w:r w:rsidR="005E0101">
              <w:rPr>
                <w:i/>
                <w:sz w:val="22"/>
                <w:szCs w:val="22"/>
              </w:rPr>
              <w:t xml:space="preserve">NVFEL </w:t>
            </w:r>
            <w:r w:rsidR="006150B8" w:rsidRPr="00455AD4">
              <w:rPr>
                <w:i/>
                <w:sz w:val="22"/>
                <w:szCs w:val="22"/>
              </w:rPr>
              <w:t>Fuel Analysis Repor</w:t>
            </w:r>
            <w:r w:rsidR="005E0101">
              <w:rPr>
                <w:i/>
                <w:sz w:val="22"/>
                <w:szCs w:val="22"/>
              </w:rPr>
              <w:t>t 23945</w:t>
            </w:r>
            <w:r w:rsidR="006150B8" w:rsidRPr="00455AD4">
              <w:rPr>
                <w:i/>
                <w:sz w:val="22"/>
                <w:szCs w:val="22"/>
              </w:rPr>
              <w:t>.pdf</w:t>
            </w:r>
          </w:p>
        </w:tc>
        <w:tc>
          <w:tcPr>
            <w:tcW w:w="2430" w:type="dxa"/>
            <w:vAlign w:val="center"/>
          </w:tcPr>
          <w:p w14:paraId="653AF920" w14:textId="01227C2F" w:rsidR="006150B8" w:rsidRPr="00455AD4" w:rsidRDefault="00F5466C" w:rsidP="005E0101">
            <w:pPr>
              <w:keepNext/>
              <w:jc w:val="center"/>
              <w:rPr>
                <w:i/>
                <w:sz w:val="22"/>
                <w:szCs w:val="22"/>
              </w:rPr>
            </w:pPr>
            <w:r w:rsidRPr="00455AD4">
              <w:rPr>
                <w:i/>
                <w:sz w:val="22"/>
                <w:szCs w:val="22"/>
              </w:rPr>
              <w:t>5b</w:t>
            </w:r>
            <w:r w:rsidR="005E0101">
              <w:rPr>
                <w:i/>
                <w:sz w:val="22"/>
                <w:szCs w:val="22"/>
              </w:rPr>
              <w:t>–</w:t>
            </w:r>
            <w:r w:rsidRPr="00455AD4">
              <w:rPr>
                <w:i/>
                <w:sz w:val="22"/>
                <w:szCs w:val="22"/>
              </w:rPr>
              <w:t xml:space="preserve"> </w:t>
            </w:r>
            <w:r w:rsidR="005E0101">
              <w:rPr>
                <w:i/>
                <w:sz w:val="22"/>
                <w:szCs w:val="22"/>
              </w:rPr>
              <w:t xml:space="preserve">NVFEL </w:t>
            </w:r>
            <w:r w:rsidR="006150B8" w:rsidRPr="00455AD4">
              <w:rPr>
                <w:i/>
                <w:sz w:val="22"/>
                <w:szCs w:val="22"/>
              </w:rPr>
              <w:t>Fuel Analysis Report</w:t>
            </w:r>
            <w:r w:rsidR="005E0101" w:rsidRPr="00455AD4">
              <w:rPr>
                <w:i/>
                <w:sz w:val="22"/>
                <w:szCs w:val="22"/>
              </w:rPr>
              <w:t xml:space="preserve"> 24054</w:t>
            </w:r>
            <w:r w:rsidR="006150B8" w:rsidRPr="00455AD4">
              <w:rPr>
                <w:i/>
                <w:sz w:val="22"/>
                <w:szCs w:val="22"/>
              </w:rPr>
              <w:t>.pdf</w:t>
            </w:r>
          </w:p>
        </w:tc>
        <w:tc>
          <w:tcPr>
            <w:tcW w:w="2430" w:type="dxa"/>
            <w:vAlign w:val="center"/>
          </w:tcPr>
          <w:p w14:paraId="62B6E1FA" w14:textId="5541D02B" w:rsidR="006150B8" w:rsidRPr="00455AD4" w:rsidRDefault="00F5466C" w:rsidP="005E0101">
            <w:pPr>
              <w:keepNext/>
              <w:jc w:val="center"/>
              <w:rPr>
                <w:i/>
                <w:sz w:val="22"/>
                <w:szCs w:val="22"/>
              </w:rPr>
            </w:pPr>
            <w:r w:rsidRPr="00455AD4">
              <w:rPr>
                <w:i/>
                <w:sz w:val="22"/>
                <w:szCs w:val="22"/>
              </w:rPr>
              <w:t>5c</w:t>
            </w:r>
            <w:r w:rsidR="005E0101">
              <w:rPr>
                <w:i/>
                <w:sz w:val="22"/>
                <w:szCs w:val="22"/>
              </w:rPr>
              <w:t>–</w:t>
            </w:r>
            <w:r w:rsidRPr="00455AD4">
              <w:rPr>
                <w:i/>
                <w:sz w:val="22"/>
                <w:szCs w:val="22"/>
              </w:rPr>
              <w:t xml:space="preserve"> </w:t>
            </w:r>
            <w:r w:rsidR="005E0101">
              <w:rPr>
                <w:i/>
                <w:sz w:val="22"/>
                <w:szCs w:val="22"/>
              </w:rPr>
              <w:t xml:space="preserve">NVFEL </w:t>
            </w:r>
            <w:r w:rsidR="006150B8" w:rsidRPr="00455AD4">
              <w:rPr>
                <w:i/>
                <w:sz w:val="22"/>
                <w:szCs w:val="22"/>
              </w:rPr>
              <w:t>Fuel Analysis Report</w:t>
            </w:r>
            <w:r w:rsidR="005E0101" w:rsidRPr="00455AD4">
              <w:rPr>
                <w:i/>
                <w:sz w:val="22"/>
                <w:szCs w:val="22"/>
              </w:rPr>
              <w:t xml:space="preserve"> 24293</w:t>
            </w:r>
            <w:r w:rsidR="006150B8" w:rsidRPr="00455AD4">
              <w:rPr>
                <w:i/>
                <w:sz w:val="22"/>
                <w:szCs w:val="22"/>
              </w:rPr>
              <w:t>.pdf</w:t>
            </w:r>
          </w:p>
        </w:tc>
      </w:tr>
      <w:tr w:rsidR="006150B8" w:rsidRPr="00BB40EC" w14:paraId="2D7ECB27" w14:textId="77777777" w:rsidTr="005E0101">
        <w:trPr>
          <w:trHeight w:val="360"/>
          <w:jc w:val="center"/>
        </w:trPr>
        <w:tc>
          <w:tcPr>
            <w:tcW w:w="2155" w:type="dxa"/>
            <w:shd w:val="clear" w:color="auto" w:fill="D9D9D9" w:themeFill="background1" w:themeFillShade="D9"/>
            <w:vAlign w:val="center"/>
          </w:tcPr>
          <w:p w14:paraId="47884812" w14:textId="51737EFB" w:rsidR="006150B8" w:rsidRPr="00BB40EC" w:rsidRDefault="006150B8" w:rsidP="006150B8">
            <w:pPr>
              <w:keepNext/>
            </w:pPr>
            <w:r w:rsidRPr="00BB40EC">
              <w:t>Antiknock</w:t>
            </w:r>
          </w:p>
        </w:tc>
        <w:tc>
          <w:tcPr>
            <w:tcW w:w="2430" w:type="dxa"/>
            <w:shd w:val="clear" w:color="auto" w:fill="auto"/>
            <w:vAlign w:val="center"/>
          </w:tcPr>
          <w:p w14:paraId="5241C2B0" w14:textId="2B30E590" w:rsidR="006150B8" w:rsidRPr="00BB40EC" w:rsidRDefault="006150B8" w:rsidP="006150B8">
            <w:pPr>
              <w:keepNext/>
              <w:jc w:val="center"/>
            </w:pPr>
            <w:r w:rsidRPr="00BB40EC">
              <w:t>92.65 AKI</w:t>
            </w:r>
          </w:p>
        </w:tc>
        <w:tc>
          <w:tcPr>
            <w:tcW w:w="2430" w:type="dxa"/>
            <w:vAlign w:val="center"/>
          </w:tcPr>
          <w:p w14:paraId="5EBFEF84" w14:textId="4D1236E3" w:rsidR="006150B8" w:rsidRDefault="006150B8" w:rsidP="006150B8">
            <w:pPr>
              <w:keepNext/>
              <w:jc w:val="center"/>
            </w:pPr>
            <w:r>
              <w:t>88</w:t>
            </w:r>
            <w:r w:rsidRPr="00BB40EC">
              <w:t>.</w:t>
            </w:r>
            <w:r>
              <w:t>10</w:t>
            </w:r>
            <w:r w:rsidRPr="00BB40EC">
              <w:t xml:space="preserve"> AKI</w:t>
            </w:r>
          </w:p>
        </w:tc>
        <w:tc>
          <w:tcPr>
            <w:tcW w:w="2430" w:type="dxa"/>
            <w:vAlign w:val="center"/>
          </w:tcPr>
          <w:p w14:paraId="4A76C64C" w14:textId="3FBC3FE7" w:rsidR="006150B8" w:rsidRPr="00BB40EC" w:rsidRDefault="006150B8" w:rsidP="006150B8">
            <w:pPr>
              <w:keepNext/>
              <w:jc w:val="center"/>
            </w:pPr>
            <w:r>
              <w:t>90.05</w:t>
            </w:r>
            <w:r w:rsidRPr="00BB40EC">
              <w:t xml:space="preserve"> AKI</w:t>
            </w:r>
          </w:p>
        </w:tc>
      </w:tr>
      <w:tr w:rsidR="006150B8" w:rsidRPr="00BB40EC" w14:paraId="558B66F5" w14:textId="77777777" w:rsidTr="005E0101">
        <w:trPr>
          <w:trHeight w:val="360"/>
          <w:jc w:val="center"/>
        </w:trPr>
        <w:tc>
          <w:tcPr>
            <w:tcW w:w="2155" w:type="dxa"/>
            <w:shd w:val="clear" w:color="auto" w:fill="D9D9D9" w:themeFill="background1" w:themeFillShade="D9"/>
            <w:vAlign w:val="center"/>
          </w:tcPr>
          <w:p w14:paraId="38203950" w14:textId="77777777" w:rsidR="006150B8" w:rsidRPr="00BB40EC" w:rsidRDefault="006150B8" w:rsidP="006150B8">
            <w:pPr>
              <w:keepNext/>
            </w:pPr>
            <w:r w:rsidRPr="00BB40EC">
              <w:t>Net Heating Value</w:t>
            </w:r>
          </w:p>
        </w:tc>
        <w:tc>
          <w:tcPr>
            <w:tcW w:w="2430" w:type="dxa"/>
            <w:shd w:val="clear" w:color="auto" w:fill="auto"/>
            <w:vAlign w:val="center"/>
          </w:tcPr>
          <w:p w14:paraId="4743848F" w14:textId="00568369" w:rsidR="006150B8" w:rsidRPr="00BB40EC" w:rsidRDefault="006150B8" w:rsidP="006150B8">
            <w:pPr>
              <w:keepNext/>
              <w:jc w:val="center"/>
            </w:pPr>
            <w:r w:rsidRPr="00BB40EC">
              <w:t>18438.07 BTU/</w:t>
            </w:r>
            <w:r w:rsidR="00806385" w:rsidRPr="00BB40EC">
              <w:t>lb.</w:t>
            </w:r>
          </w:p>
        </w:tc>
        <w:tc>
          <w:tcPr>
            <w:tcW w:w="2430" w:type="dxa"/>
            <w:vAlign w:val="center"/>
          </w:tcPr>
          <w:p w14:paraId="3A97F8CF" w14:textId="382F9C20" w:rsidR="006150B8" w:rsidRDefault="006150B8" w:rsidP="006150B8">
            <w:pPr>
              <w:keepNext/>
              <w:jc w:val="center"/>
            </w:pPr>
            <w:r>
              <w:t>17913.00</w:t>
            </w:r>
            <w:r w:rsidRPr="00BB40EC">
              <w:t xml:space="preserve"> BTU/</w:t>
            </w:r>
            <w:r w:rsidR="00806385" w:rsidRPr="00BB40EC">
              <w:t>lb.</w:t>
            </w:r>
          </w:p>
        </w:tc>
        <w:tc>
          <w:tcPr>
            <w:tcW w:w="2430" w:type="dxa"/>
            <w:vAlign w:val="center"/>
          </w:tcPr>
          <w:p w14:paraId="6E1344D1" w14:textId="50C052BD" w:rsidR="006150B8" w:rsidRPr="00BB40EC" w:rsidRDefault="006150B8" w:rsidP="006150B8">
            <w:pPr>
              <w:keepNext/>
              <w:jc w:val="center"/>
            </w:pPr>
            <w:r>
              <w:t>17709.00</w:t>
            </w:r>
            <w:r w:rsidRPr="00BB40EC">
              <w:t xml:space="preserve"> BTU/</w:t>
            </w:r>
            <w:r w:rsidR="00806385" w:rsidRPr="00BB40EC">
              <w:t>lb.</w:t>
            </w:r>
          </w:p>
        </w:tc>
      </w:tr>
      <w:tr w:rsidR="006150B8" w:rsidRPr="00BB40EC" w14:paraId="2828D2AB" w14:textId="77777777" w:rsidTr="005E0101">
        <w:trPr>
          <w:trHeight w:val="360"/>
          <w:jc w:val="center"/>
        </w:trPr>
        <w:tc>
          <w:tcPr>
            <w:tcW w:w="2155" w:type="dxa"/>
            <w:shd w:val="clear" w:color="auto" w:fill="D9D9D9" w:themeFill="background1" w:themeFillShade="D9"/>
            <w:vAlign w:val="center"/>
          </w:tcPr>
          <w:p w14:paraId="5FF9BB3D" w14:textId="77777777" w:rsidR="006150B8" w:rsidRPr="00BB40EC" w:rsidRDefault="006150B8" w:rsidP="006150B8">
            <w:pPr>
              <w:keepNext/>
            </w:pPr>
            <w:r w:rsidRPr="00BB40EC">
              <w:t>Alcohol Content</w:t>
            </w:r>
          </w:p>
        </w:tc>
        <w:tc>
          <w:tcPr>
            <w:tcW w:w="2430" w:type="dxa"/>
            <w:shd w:val="clear" w:color="auto" w:fill="auto"/>
            <w:vAlign w:val="center"/>
          </w:tcPr>
          <w:p w14:paraId="0A910521" w14:textId="4A9105D2" w:rsidR="006150B8" w:rsidRPr="00BB40EC" w:rsidRDefault="006150B8" w:rsidP="006150B8">
            <w:pPr>
              <w:keepNext/>
              <w:jc w:val="center"/>
            </w:pPr>
            <w:r w:rsidRPr="00BB40EC">
              <w:t>0.00 %</w:t>
            </w:r>
          </w:p>
        </w:tc>
        <w:tc>
          <w:tcPr>
            <w:tcW w:w="2430" w:type="dxa"/>
            <w:vAlign w:val="center"/>
          </w:tcPr>
          <w:p w14:paraId="39FD7B3C" w14:textId="3217AD29" w:rsidR="006150B8" w:rsidRDefault="006150B8" w:rsidP="006150B8">
            <w:pPr>
              <w:keepNext/>
              <w:jc w:val="center"/>
            </w:pPr>
            <w:r>
              <w:t>10</w:t>
            </w:r>
            <w:r w:rsidRPr="00BB40EC">
              <w:t>.</w:t>
            </w:r>
            <w:r>
              <w:t>18</w:t>
            </w:r>
            <w:r w:rsidRPr="00BB40EC">
              <w:t xml:space="preserve"> %</w:t>
            </w:r>
          </w:p>
        </w:tc>
        <w:tc>
          <w:tcPr>
            <w:tcW w:w="2430" w:type="dxa"/>
            <w:vAlign w:val="center"/>
          </w:tcPr>
          <w:p w14:paraId="6EA968CF" w14:textId="5183F9C7" w:rsidR="006150B8" w:rsidRPr="00BB40EC" w:rsidRDefault="006150B8" w:rsidP="006150B8">
            <w:pPr>
              <w:keepNext/>
              <w:jc w:val="center"/>
            </w:pPr>
            <w:r>
              <w:t>0.00</w:t>
            </w:r>
            <w:r w:rsidRPr="00BB40EC">
              <w:t xml:space="preserve"> %</w:t>
            </w:r>
          </w:p>
        </w:tc>
      </w:tr>
    </w:tbl>
    <w:p w14:paraId="4126BDF7" w14:textId="77777777" w:rsidR="00691F34" w:rsidRPr="00E613CA" w:rsidRDefault="00691F34" w:rsidP="00E30D85">
      <w:pPr>
        <w:spacing w:before="100"/>
      </w:pPr>
    </w:p>
    <w:p w14:paraId="06529064" w14:textId="77777777" w:rsidR="00237EBD" w:rsidRPr="00E613CA" w:rsidRDefault="00237EBD" w:rsidP="00323EAE">
      <w:pPr>
        <w:pStyle w:val="Heading1"/>
      </w:pPr>
      <w:bookmarkStart w:id="13" w:name="_Toc456265257"/>
      <w:bookmarkStart w:id="14" w:name="_Toc459104239"/>
      <w:r w:rsidRPr="00E613CA">
        <w:t>Quality Procedures</w:t>
      </w:r>
      <w:bookmarkEnd w:id="13"/>
      <w:bookmarkEnd w:id="14"/>
    </w:p>
    <w:p w14:paraId="2879EFC5" w14:textId="197E1C7A" w:rsidR="00F44C25" w:rsidRPr="00E613CA" w:rsidRDefault="005236C7" w:rsidP="00A66D9A">
      <w:r>
        <w:t>This test progra</w:t>
      </w:r>
      <w:r w:rsidR="007E3DE4" w:rsidRPr="00E613CA">
        <w:t xml:space="preserve">m is covered by the </w:t>
      </w:r>
      <w:r w:rsidR="00427676" w:rsidRPr="00E613CA">
        <w:t>Light-Duty Greenhouse Gas Test Program</w:t>
      </w:r>
      <w:r w:rsidR="007E3DE4" w:rsidRPr="00E613CA">
        <w:t xml:space="preserve">: Evaluating </w:t>
      </w:r>
      <w:r w:rsidR="00427676" w:rsidRPr="00E613CA">
        <w:t>P</w:t>
      </w:r>
      <w:r w:rsidR="007E3DE4" w:rsidRPr="00E613CA">
        <w:t xml:space="preserve">otential </w:t>
      </w:r>
      <w:r w:rsidR="00427676" w:rsidRPr="00E613CA">
        <w:t>F</w:t>
      </w:r>
      <w:r w:rsidR="007E3DE4" w:rsidRPr="00E613CA">
        <w:t xml:space="preserve">uture </w:t>
      </w:r>
      <w:r w:rsidR="00427676" w:rsidRPr="00E613CA">
        <w:t>V</w:t>
      </w:r>
      <w:r w:rsidR="007E3DE4" w:rsidRPr="00E613CA">
        <w:t xml:space="preserve">ehicle </w:t>
      </w:r>
      <w:r w:rsidR="00427676" w:rsidRPr="00E613CA">
        <w:t>T</w:t>
      </w:r>
      <w:r w:rsidR="007E3DE4" w:rsidRPr="00E613CA">
        <w:t>echnologies Quality Assurance Project Plan (QAPP).</w:t>
      </w:r>
    </w:p>
    <w:p w14:paraId="68F02F2E" w14:textId="77777777" w:rsidR="006D0FAF" w:rsidRPr="00F948B9" w:rsidRDefault="006D0FAF" w:rsidP="00A66D9A">
      <w:pPr>
        <w:rPr>
          <w:sz w:val="20"/>
          <w:szCs w:val="20"/>
          <w:highlight w:val="yellow"/>
        </w:rPr>
      </w:pPr>
    </w:p>
    <w:p w14:paraId="614EF703" w14:textId="77777777" w:rsidR="001A04DD" w:rsidRPr="00430868" w:rsidRDefault="001A04DD" w:rsidP="00A66D9A">
      <w:pPr>
        <w:rPr>
          <w:sz w:val="20"/>
          <w:szCs w:val="20"/>
        </w:rPr>
      </w:pPr>
    </w:p>
    <w:p w14:paraId="2D671F3C" w14:textId="77777777" w:rsidR="00995E76" w:rsidRPr="00430868" w:rsidRDefault="00995E76" w:rsidP="00323EAE">
      <w:pPr>
        <w:pStyle w:val="Heading1"/>
        <w:rPr>
          <w:smallCaps/>
        </w:rPr>
      </w:pPr>
      <w:bookmarkStart w:id="15" w:name="_Toc459104240"/>
      <w:r w:rsidRPr="00430868">
        <w:rPr>
          <w:smallCaps/>
        </w:rPr>
        <w:t xml:space="preserve">Data </w:t>
      </w:r>
      <w:r w:rsidR="00543AE4" w:rsidRPr="00430868">
        <w:rPr>
          <w:smallCaps/>
        </w:rPr>
        <w:t>Set Definition</w:t>
      </w:r>
      <w:bookmarkEnd w:id="15"/>
    </w:p>
    <w:p w14:paraId="6825FEE9" w14:textId="4F57BDF6" w:rsidR="008B7C1D" w:rsidRPr="00E613CA" w:rsidRDefault="007F01F0" w:rsidP="00BD3441">
      <w:r>
        <w:t>T</w:t>
      </w:r>
      <w:r w:rsidR="004E6D4F">
        <w:t xml:space="preserve">here were </w:t>
      </w:r>
      <w:r w:rsidR="00B1100C">
        <w:t>multiple</w:t>
      </w:r>
      <w:r w:rsidR="004E6D4F">
        <w:t xml:space="preserve"> sources of data being logged</w:t>
      </w:r>
      <w:r>
        <w:t xml:space="preserve"> during this testing.  </w:t>
      </w:r>
      <w:r w:rsidR="00BD3441" w:rsidRPr="00430868">
        <w:t xml:space="preserve">The </w:t>
      </w:r>
      <w:r>
        <w:t xml:space="preserve">test </w:t>
      </w:r>
      <w:r w:rsidR="00BD3441" w:rsidRPr="00430868">
        <w:t>data set</w:t>
      </w:r>
      <w:r w:rsidR="003F678C" w:rsidRPr="00430868">
        <w:t>s</w:t>
      </w:r>
      <w:r w:rsidR="00BD3441" w:rsidRPr="00430868">
        <w:t xml:space="preserve"> </w:t>
      </w:r>
      <w:r>
        <w:t>are</w:t>
      </w:r>
      <w:r w:rsidR="00BD3441" w:rsidRPr="00430868">
        <w:t xml:space="preserve"> divided into </w:t>
      </w:r>
      <w:r w:rsidR="00E613CA" w:rsidRPr="00430868">
        <w:t>several</w:t>
      </w:r>
      <w:r w:rsidR="00BD3441" w:rsidRPr="00430868">
        <w:t xml:space="preserve"> portions</w:t>
      </w:r>
      <w:r w:rsidR="004E6D4F">
        <w:t xml:space="preserve"> </w:t>
      </w:r>
      <w:r>
        <w:t xml:space="preserve">based upon the testing </w:t>
      </w:r>
      <w:r w:rsidR="00AC5F6E">
        <w:t xml:space="preserve">conducted </w:t>
      </w:r>
      <w:r w:rsidR="004E6D4F">
        <w:t xml:space="preserve">and are </w:t>
      </w:r>
      <w:r w:rsidR="00C76C92" w:rsidRPr="00E613CA">
        <w:t xml:space="preserve">provided for each </w:t>
      </w:r>
      <w:r w:rsidR="00AC5F6E">
        <w:t>type of test</w:t>
      </w:r>
      <w:r>
        <w:t>.  Detailed descriptions of the data sources and the data result</w:t>
      </w:r>
      <w:r w:rsidR="00AC5F6E">
        <w:t>s files are provided</w:t>
      </w:r>
      <w:r w:rsidR="00430868">
        <w:t xml:space="preserve"> below.  </w:t>
      </w:r>
    </w:p>
    <w:p w14:paraId="7D28F47C" w14:textId="182F6A15" w:rsidR="00793F2C" w:rsidRPr="00A61C15" w:rsidRDefault="00793F2C" w:rsidP="00793F2C"/>
    <w:p w14:paraId="273834D5" w14:textId="77777777" w:rsidR="00793F2C" w:rsidRPr="00A61C15" w:rsidRDefault="00793F2C" w:rsidP="00BF27CD">
      <w:pPr>
        <w:pStyle w:val="Heading2"/>
        <w:sectPr w:rsidR="00793F2C" w:rsidRPr="00A61C15" w:rsidSect="005B1B18">
          <w:headerReference w:type="default" r:id="rId12"/>
          <w:footerReference w:type="default" r:id="rId13"/>
          <w:type w:val="continuous"/>
          <w:pgSz w:w="12240" w:h="15840"/>
          <w:pgMar w:top="1440" w:right="1440" w:bottom="1440" w:left="1440" w:header="720" w:footer="375" w:gutter="0"/>
          <w:cols w:space="720"/>
          <w:docGrid w:linePitch="360"/>
        </w:sectPr>
      </w:pPr>
    </w:p>
    <w:p w14:paraId="324F858E" w14:textId="17C3A3C5" w:rsidR="00793F2C" w:rsidRPr="00A61C15" w:rsidRDefault="00793F2C" w:rsidP="00793F2C">
      <w:pPr>
        <w:pStyle w:val="Heading1"/>
      </w:pPr>
      <w:r w:rsidRPr="00A61C15">
        <w:t>Data</w:t>
      </w:r>
      <w:r>
        <w:t xml:space="preserve"> Sources</w:t>
      </w:r>
      <w:r w:rsidRPr="00A61C15">
        <w:t xml:space="preserve"> </w:t>
      </w:r>
    </w:p>
    <w:p w14:paraId="2FC35893" w14:textId="77777777" w:rsidR="00793F2C" w:rsidRPr="00A61C15" w:rsidRDefault="00793F2C" w:rsidP="00793F2C">
      <w:pPr>
        <w:sectPr w:rsidR="00793F2C" w:rsidRPr="00A61C15" w:rsidSect="00EB47CA">
          <w:type w:val="continuous"/>
          <w:pgSz w:w="12240" w:h="15840"/>
          <w:pgMar w:top="1440" w:right="1440" w:bottom="1440" w:left="1440" w:header="720" w:footer="720" w:gutter="0"/>
          <w:cols w:space="720"/>
          <w:docGrid w:linePitch="360"/>
        </w:sectPr>
      </w:pPr>
    </w:p>
    <w:p w14:paraId="6F229CCB" w14:textId="0BC23D05" w:rsidR="004E6D4F" w:rsidRPr="00B1100C" w:rsidRDefault="00226AE2" w:rsidP="00793F2C">
      <w:r w:rsidRPr="00B1100C">
        <w:t xml:space="preserve">An </w:t>
      </w:r>
      <w:r w:rsidR="004E6D4F" w:rsidRPr="00B1100C">
        <w:t xml:space="preserve">overview </w:t>
      </w:r>
      <w:r w:rsidRPr="00B1100C">
        <w:t xml:space="preserve">description </w:t>
      </w:r>
      <w:r w:rsidR="004E6D4F" w:rsidRPr="00B1100C">
        <w:t xml:space="preserve">and examples of the various sources </w:t>
      </w:r>
      <w:r w:rsidR="00B1100C" w:rsidRPr="00B1100C">
        <w:t xml:space="preserve">of test data being logged </w:t>
      </w:r>
      <w:r w:rsidR="004E6D4F" w:rsidRPr="00B1100C">
        <w:t xml:space="preserve">along with </w:t>
      </w:r>
      <w:r w:rsidRPr="00B1100C">
        <w:t xml:space="preserve">specifics on </w:t>
      </w:r>
      <w:r w:rsidR="00FD271C" w:rsidRPr="00B1100C">
        <w:t>how they were sampled</w:t>
      </w:r>
      <w:r w:rsidR="004E6D4F" w:rsidRPr="00B1100C">
        <w:t xml:space="preserve"> is provided below</w:t>
      </w:r>
      <w:r w:rsidR="00FD271C" w:rsidRPr="00B1100C">
        <w:t>.</w:t>
      </w:r>
    </w:p>
    <w:p w14:paraId="4BD00A48" w14:textId="77777777" w:rsidR="004E6D4F" w:rsidRPr="00B1100C" w:rsidRDefault="004E6D4F" w:rsidP="004E6D4F">
      <w:pPr>
        <w:sectPr w:rsidR="004E6D4F" w:rsidRPr="00B1100C" w:rsidSect="005B1B18">
          <w:headerReference w:type="default" r:id="rId14"/>
          <w:footerReference w:type="default" r:id="rId15"/>
          <w:type w:val="continuous"/>
          <w:pgSz w:w="12240" w:h="15840"/>
          <w:pgMar w:top="1440" w:right="1440" w:bottom="1440" w:left="1440" w:header="720" w:footer="375" w:gutter="0"/>
          <w:cols w:space="720"/>
          <w:docGrid w:linePitch="360"/>
        </w:sectPr>
      </w:pPr>
    </w:p>
    <w:p w14:paraId="08AF5992" w14:textId="77777777" w:rsidR="004E6D4F" w:rsidRPr="00B1100C" w:rsidRDefault="004E6D4F" w:rsidP="004E6D4F">
      <w:pPr>
        <w:sectPr w:rsidR="004E6D4F" w:rsidRPr="00B1100C" w:rsidSect="00EB47CA">
          <w:type w:val="continuous"/>
          <w:pgSz w:w="12240" w:h="15840"/>
          <w:pgMar w:top="1440" w:right="1440" w:bottom="1440" w:left="1440" w:header="720" w:footer="720" w:gutter="0"/>
          <w:cols w:space="720"/>
          <w:docGrid w:linePitch="360"/>
        </w:sectPr>
      </w:pPr>
    </w:p>
    <w:p w14:paraId="6ADA21AF" w14:textId="3D2466F1" w:rsidR="00FF38A7" w:rsidRDefault="00226AE2" w:rsidP="00FF38A7">
      <w:pPr>
        <w:pStyle w:val="ListParagraph"/>
        <w:numPr>
          <w:ilvl w:val="0"/>
          <w:numId w:val="19"/>
        </w:numPr>
        <w:jc w:val="left"/>
      </w:pPr>
      <w:r w:rsidRPr="00B76D7B">
        <w:rPr>
          <w:i/>
        </w:rPr>
        <w:t>Digital Parameters</w:t>
      </w:r>
      <w:r w:rsidR="004E6D4F" w:rsidRPr="00B1100C">
        <w:t xml:space="preserve"> </w:t>
      </w:r>
      <w:r w:rsidR="00B76D7B">
        <w:t xml:space="preserve">- A Max 213-311 piston flow meter with a 295-000 pickoff was installed in-line with the fuel delivery system in the engine compartment.  At each rising or falling edge of the flow meter signal a cumulative counter </w:t>
      </w:r>
      <w:r w:rsidR="00FF38A7">
        <w:t>was</w:t>
      </w:r>
      <w:r w:rsidR="00B76D7B">
        <w:t xml:space="preserve"> incremented by one</w:t>
      </w:r>
      <w:r w:rsidR="00FF38A7">
        <w:t xml:space="preserve"> and a</w:t>
      </w:r>
      <w:r w:rsidR="00B76D7B">
        <w:t>t each log interval the</w:t>
      </w:r>
      <w:r w:rsidR="00FF38A7">
        <w:t xml:space="preserve"> most recent cumulative count was</w:t>
      </w:r>
      <w:r w:rsidR="00B76D7B">
        <w:t xml:space="preserve"> latched.</w:t>
      </w:r>
    </w:p>
    <w:p w14:paraId="388E0ADC" w14:textId="77777777" w:rsidR="00FF38A7" w:rsidRPr="00BF27CD" w:rsidRDefault="00FF38A7" w:rsidP="00FF38A7">
      <w:pPr>
        <w:pStyle w:val="ListParagraph"/>
        <w:jc w:val="left"/>
        <w:rPr>
          <w:sz w:val="20"/>
          <w:szCs w:val="20"/>
        </w:rPr>
      </w:pPr>
    </w:p>
    <w:p w14:paraId="468493C1" w14:textId="48F8DD93" w:rsidR="00BA5455" w:rsidRDefault="00FF38A7" w:rsidP="00BA5455">
      <w:pPr>
        <w:pStyle w:val="ListParagraph"/>
        <w:jc w:val="left"/>
      </w:pPr>
      <w:r>
        <w:t xml:space="preserve">A </w:t>
      </w:r>
      <w:bookmarkStart w:id="16" w:name="_Toc459365529"/>
      <w:r w:rsidR="00B76D7B">
        <w:t xml:space="preserve">360-Pulse </w:t>
      </w:r>
      <w:r>
        <w:t>e</w:t>
      </w:r>
      <w:r w:rsidR="00B76D7B">
        <w:t>ncoder</w:t>
      </w:r>
      <w:bookmarkEnd w:id="16"/>
      <w:r>
        <w:t xml:space="preserve"> provide</w:t>
      </w:r>
      <w:r w:rsidR="00BA5455">
        <w:t>d</w:t>
      </w:r>
      <w:r>
        <w:t xml:space="preserve"> a signal </w:t>
      </w:r>
      <w:r w:rsidR="00BA5455">
        <w:t>and with</w:t>
      </w:r>
      <w:r w:rsidR="00B76D7B">
        <w:t xml:space="preserve"> each rising or falling </w:t>
      </w:r>
      <w:r w:rsidR="00806385">
        <w:t>edge,</w:t>
      </w:r>
      <w:r w:rsidR="00B76D7B">
        <w:t xml:space="preserve"> a 66 </w:t>
      </w:r>
      <w:r w:rsidR="00BA5455">
        <w:t xml:space="preserve">MHz timer was latched and reset.  </w:t>
      </w:r>
      <w:r w:rsidR="00B76D7B">
        <w:t xml:space="preserve">The latched value </w:t>
      </w:r>
      <w:r w:rsidR="00BA5455">
        <w:t>was</w:t>
      </w:r>
      <w:r w:rsidR="00B76D7B">
        <w:t xml:space="preserve"> used to calculate an average period </w:t>
      </w:r>
      <w:r w:rsidR="00BA5455">
        <w:t xml:space="preserve">which corresponded to ½-CAD with a low-pass filter.  This was then scaled to engine RPM and the most recent value was latched at each log interval.  </w:t>
      </w:r>
    </w:p>
    <w:p w14:paraId="1771275E" w14:textId="77777777" w:rsidR="00BA5455" w:rsidRPr="00BF27CD" w:rsidRDefault="00BA5455" w:rsidP="00BA5455">
      <w:pPr>
        <w:pStyle w:val="ListParagraph"/>
        <w:jc w:val="left"/>
        <w:rPr>
          <w:sz w:val="20"/>
          <w:szCs w:val="20"/>
        </w:rPr>
      </w:pPr>
    </w:p>
    <w:p w14:paraId="24FB5AC8" w14:textId="594F699F" w:rsidR="00B76D7B" w:rsidRDefault="00BA5455" w:rsidP="00BA5455">
      <w:pPr>
        <w:pStyle w:val="ListParagraph"/>
        <w:jc w:val="left"/>
      </w:pPr>
      <w:r>
        <w:t>Within the absolute FPGA ti</w:t>
      </w:r>
      <w:r w:rsidR="00B76D7B">
        <w:t>me</w:t>
      </w:r>
      <w:r>
        <w:t>, the device used for digital signal acquisition, a 6</w:t>
      </w:r>
      <w:r w:rsidR="00B76D7B">
        <w:t>6</w:t>
      </w:r>
      <w:r>
        <w:t xml:space="preserve"> </w:t>
      </w:r>
      <w:r w:rsidR="00B76D7B">
        <w:t>MHz counter r</w:t>
      </w:r>
      <w:r>
        <w:t>an</w:t>
      </w:r>
      <w:r w:rsidR="00B76D7B">
        <w:t xml:space="preserve"> continuously </w:t>
      </w:r>
      <w:r>
        <w:t>and the most recent value wa</w:t>
      </w:r>
      <w:r w:rsidR="00B76D7B">
        <w:t>s latched at each log interval</w:t>
      </w:r>
      <w:r>
        <w:t xml:space="preserve"> and </w:t>
      </w:r>
      <w:r w:rsidR="00B76D7B">
        <w:t xml:space="preserve">then scaled to milliseconds. </w:t>
      </w:r>
    </w:p>
    <w:p w14:paraId="4735312D" w14:textId="563C0705" w:rsidR="004E6D4F" w:rsidRPr="00BF27CD" w:rsidRDefault="004E6D4F" w:rsidP="00BA5455">
      <w:pPr>
        <w:pStyle w:val="ListParagraph"/>
        <w:jc w:val="left"/>
      </w:pPr>
      <w:r w:rsidRPr="00BA5455">
        <w:rPr>
          <w:sz w:val="16"/>
          <w:szCs w:val="16"/>
        </w:rPr>
        <w:t xml:space="preserve"> </w:t>
      </w:r>
    </w:p>
    <w:p w14:paraId="5EAC5E24" w14:textId="3177851D" w:rsidR="004E6D4F" w:rsidRDefault="004E6D4F" w:rsidP="004E6D4F"/>
    <w:p w14:paraId="513A7A62" w14:textId="77777777" w:rsidR="00923923" w:rsidRPr="00BF27CD" w:rsidRDefault="00923923" w:rsidP="004E6D4F">
      <w:pPr>
        <w:sectPr w:rsidR="00923923" w:rsidRPr="00BF27CD" w:rsidSect="005B1B18">
          <w:headerReference w:type="default" r:id="rId16"/>
          <w:footerReference w:type="default" r:id="rId17"/>
          <w:type w:val="continuous"/>
          <w:pgSz w:w="12240" w:h="15840"/>
          <w:pgMar w:top="1440" w:right="1440" w:bottom="1440" w:left="1440" w:header="720" w:footer="375" w:gutter="0"/>
          <w:cols w:space="720"/>
          <w:docGrid w:linePitch="360"/>
        </w:sectPr>
      </w:pPr>
    </w:p>
    <w:p w14:paraId="6482A3DA" w14:textId="77777777" w:rsidR="00923923" w:rsidRPr="00923923" w:rsidRDefault="00226AE2" w:rsidP="001A3476">
      <w:pPr>
        <w:pStyle w:val="ListParagraph"/>
        <w:numPr>
          <w:ilvl w:val="0"/>
          <w:numId w:val="19"/>
        </w:numPr>
        <w:jc w:val="left"/>
        <w:rPr>
          <w:rFonts w:eastAsiaTheme="majorEastAsia" w:cstheme="majorBidi"/>
          <w:bCs/>
          <w:smallCaps/>
          <w:szCs w:val="28"/>
          <w:u w:val="single"/>
        </w:rPr>
      </w:pPr>
      <w:r w:rsidRPr="00BA5455">
        <w:rPr>
          <w:i/>
        </w:rPr>
        <w:lastRenderedPageBreak/>
        <w:t>Analog Parameters</w:t>
      </w:r>
      <w:r w:rsidR="00BA5455">
        <w:rPr>
          <w:i/>
        </w:rPr>
        <w:t xml:space="preserve"> </w:t>
      </w:r>
      <w:r w:rsidR="00BA5455">
        <w:t xml:space="preserve">- </w:t>
      </w:r>
      <w:r w:rsidR="00B76D7B">
        <w:t xml:space="preserve">Thermocouples </w:t>
      </w:r>
      <w:r w:rsidR="00BA5455">
        <w:t>were</w:t>
      </w:r>
      <w:r w:rsidR="00B76D7B">
        <w:t xml:space="preserve"> amplified and linearized using</w:t>
      </w:r>
      <w:r w:rsidR="00BA5455">
        <w:t xml:space="preserve"> modules produced by </w:t>
      </w:r>
      <w:proofErr w:type="spellStart"/>
      <w:r w:rsidR="00BA5455">
        <w:t>Dataforth</w:t>
      </w:r>
      <w:proofErr w:type="spellEnd"/>
      <w:r w:rsidR="00BA5455">
        <w:t xml:space="preserve">.  </w:t>
      </w:r>
      <w:r w:rsidR="00B76D7B">
        <w:t xml:space="preserve">Torques, pressures, voltages and currents were measured directly as they </w:t>
      </w:r>
      <w:r w:rsidR="00BA5455">
        <w:t>we</w:t>
      </w:r>
      <w:r w:rsidR="00B76D7B">
        <w:t xml:space="preserve">re produced by their corresponding transducers.  </w:t>
      </w:r>
      <w:r w:rsidR="00C17FF2">
        <w:t xml:space="preserve">These signals were sampled every 5ms and the latest sample was latched into the log buffer at each log interval. </w:t>
      </w:r>
    </w:p>
    <w:p w14:paraId="0DAD9EF6" w14:textId="17BA635D" w:rsidR="00226AE2" w:rsidRPr="001A3476" w:rsidRDefault="00C17FF2" w:rsidP="00923923">
      <w:pPr>
        <w:pStyle w:val="ListParagraph"/>
        <w:jc w:val="left"/>
        <w:rPr>
          <w:rFonts w:eastAsiaTheme="majorEastAsia" w:cstheme="majorBidi"/>
          <w:bCs/>
          <w:smallCaps/>
          <w:szCs w:val="28"/>
          <w:u w:val="single"/>
        </w:rPr>
      </w:pPr>
      <w:r>
        <w:t xml:space="preserve"> </w:t>
      </w:r>
    </w:p>
    <w:p w14:paraId="6EC3BD87" w14:textId="744D7CD2" w:rsidR="00B76D7B" w:rsidRPr="00B76D7B" w:rsidRDefault="00226AE2" w:rsidP="00B76D7B">
      <w:pPr>
        <w:pStyle w:val="ListParagraph"/>
        <w:numPr>
          <w:ilvl w:val="0"/>
          <w:numId w:val="19"/>
        </w:numPr>
        <w:jc w:val="left"/>
        <w:rPr>
          <w:rFonts w:eastAsiaTheme="majorEastAsia" w:cstheme="majorBidi"/>
          <w:bCs/>
          <w:smallCaps/>
          <w:szCs w:val="28"/>
          <w:u w:val="single"/>
        </w:rPr>
      </w:pPr>
      <w:r w:rsidRPr="00B1100C">
        <w:rPr>
          <w:i/>
        </w:rPr>
        <w:t>CAN Bus Parameters</w:t>
      </w:r>
      <w:r w:rsidR="00B76D7B">
        <w:rPr>
          <w:i/>
        </w:rPr>
        <w:t xml:space="preserve"> - </w:t>
      </w:r>
      <w:r w:rsidR="00B76D7B">
        <w:t>The DGE Gateway TK broadcasts data serially over a CAN bus at various rates.  The RPECS IV system receives each message as they are transmitted from the gateway and parses them into their corresponding parameter values.  At each log interval the latest value for each CAN parameter is latched into the log buffer.</w:t>
      </w:r>
    </w:p>
    <w:p w14:paraId="73BB6B35" w14:textId="0410E188" w:rsidR="00132137" w:rsidRPr="00033B1A" w:rsidRDefault="00B76D7B" w:rsidP="00033B1A">
      <w:pPr>
        <w:pStyle w:val="ListParagraph"/>
        <w:jc w:val="left"/>
        <w:rPr>
          <w:rFonts w:eastAsiaTheme="majorEastAsia" w:cstheme="majorBidi"/>
          <w:bCs/>
          <w:smallCaps/>
          <w:szCs w:val="28"/>
          <w:u w:val="single"/>
        </w:rPr>
      </w:pPr>
      <w:r>
        <w:t xml:space="preserve">Several </w:t>
      </w:r>
      <w:proofErr w:type="spellStart"/>
      <w:r>
        <w:t>Dataforth</w:t>
      </w:r>
      <w:proofErr w:type="spellEnd"/>
      <w:r>
        <w:t xml:space="preserve"> linearized thermocouple input modules (SCM5B47K-05) were also used in conjunction with the RPECS-IV system and the discrete temperature signals.  Each module provides a single channel of thermocouple input which is filtered, isolated, amplified, linearized and converted to a high-level analog voltage output.</w:t>
      </w:r>
      <w:r w:rsidR="001A3476">
        <w:t xml:space="preserve">  </w:t>
      </w:r>
      <w:r>
        <w:t xml:space="preserve">Vehicle operational data was obtained from onboard vehicle CAN using a </w:t>
      </w:r>
      <w:proofErr w:type="spellStart"/>
      <w:r>
        <w:t>DashDAQ</w:t>
      </w:r>
      <w:proofErr w:type="spellEnd"/>
      <w:r>
        <w:t xml:space="preserve"> XL automotive data logger.  The </w:t>
      </w:r>
      <w:proofErr w:type="spellStart"/>
      <w:r>
        <w:t>DashDAQ</w:t>
      </w:r>
      <w:proofErr w:type="spellEnd"/>
      <w:r>
        <w:t xml:space="preserve"> XL can work with any OBD II vehicle and </w:t>
      </w:r>
      <w:r w:rsidR="008D5671">
        <w:t xml:space="preserve">was </w:t>
      </w:r>
      <w:r>
        <w:t>connect</w:t>
      </w:r>
      <w:r w:rsidR="008D5671">
        <w:t>ed</w:t>
      </w:r>
      <w:r>
        <w:t xml:space="preserve"> directly to the OBD II connector.</w:t>
      </w:r>
    </w:p>
    <w:p w14:paraId="717D1123" w14:textId="77777777" w:rsidR="0098316A" w:rsidRPr="001A3476" w:rsidRDefault="0098316A" w:rsidP="0098316A">
      <w:pPr>
        <w:pStyle w:val="ListParagraph"/>
        <w:jc w:val="left"/>
        <w:rPr>
          <w:rFonts w:eastAsiaTheme="majorEastAsia" w:cstheme="majorBidi"/>
          <w:bCs/>
          <w:smallCaps/>
          <w:sz w:val="22"/>
          <w:szCs w:val="22"/>
          <w:u w:val="single"/>
        </w:rPr>
      </w:pPr>
    </w:p>
    <w:p w14:paraId="395D3876" w14:textId="5408D437" w:rsidR="0098316A" w:rsidRPr="006835B3" w:rsidRDefault="0098316A" w:rsidP="000C3B5A">
      <w:pPr>
        <w:pStyle w:val="ListParagraph"/>
        <w:numPr>
          <w:ilvl w:val="0"/>
          <w:numId w:val="19"/>
        </w:numPr>
        <w:jc w:val="left"/>
        <w:rPr>
          <w:rFonts w:eastAsiaTheme="majorEastAsia" w:cstheme="majorBidi"/>
          <w:bCs/>
          <w:smallCaps/>
          <w:szCs w:val="28"/>
          <w:u w:val="single"/>
        </w:rPr>
      </w:pPr>
      <w:proofErr w:type="spellStart"/>
      <w:r w:rsidRPr="006835B3">
        <w:rPr>
          <w:i/>
        </w:rPr>
        <w:t>ATi</w:t>
      </w:r>
      <w:proofErr w:type="spellEnd"/>
      <w:r w:rsidRPr="006835B3">
        <w:rPr>
          <w:i/>
        </w:rPr>
        <w:t xml:space="preserve"> Half Shaft Sensors - </w:t>
      </w:r>
      <w:r>
        <w:t xml:space="preserve">To permit in-vehicle wheel torque measurements, two </w:t>
      </w:r>
      <w:proofErr w:type="spellStart"/>
      <w:r>
        <w:t>ATi</w:t>
      </w:r>
      <w:proofErr w:type="spellEnd"/>
      <w:r>
        <w:t xml:space="preserve"> (Advanced </w:t>
      </w:r>
      <w:proofErr w:type="spellStart"/>
      <w:r>
        <w:t>Telemetrics</w:t>
      </w:r>
      <w:proofErr w:type="spellEnd"/>
      <w:r>
        <w:t xml:space="preserve"> International) torque sensing systems</w:t>
      </w:r>
      <w:r w:rsidRPr="00C17FF2">
        <w:t xml:space="preserve"> </w:t>
      </w:r>
      <w:r>
        <w:t xml:space="preserve">were installed on each half shaft. </w:t>
      </w:r>
      <w:r w:rsidR="0006554B">
        <w:t xml:space="preserve">RF telemetry was used for data transfer, and an </w:t>
      </w:r>
      <w:proofErr w:type="spellStart"/>
      <w:r w:rsidR="0006554B">
        <w:t>ATi</w:t>
      </w:r>
      <w:proofErr w:type="spellEnd"/>
      <w:r w:rsidR="0006554B">
        <w:t xml:space="preserve"> Model 2125iR telemetry receiver, which produced a +/-5 VDC analog output, was also installed.</w:t>
      </w:r>
      <w:r w:rsidR="0006554B" w:rsidRPr="003923A0">
        <w:t xml:space="preserve"> </w:t>
      </w:r>
      <w:r w:rsidR="0006554B">
        <w:t xml:space="preserve"> Prior to testing, the torque sensing system was calibrated after being properly warmed up for 20 minutes.  The zero and span potentiometers were adjusted until the desired outputs were indicated on the RPECS IV system.  Given all of this, there is still concern with the final accuracy of the measurement due to thermal effects on the sensors</w:t>
      </w:r>
      <w:r>
        <w:t xml:space="preserve">.  </w:t>
      </w:r>
    </w:p>
    <w:p w14:paraId="2738B0AC" w14:textId="77777777" w:rsidR="006835B3" w:rsidRPr="001A3476" w:rsidRDefault="006835B3" w:rsidP="006835B3">
      <w:pPr>
        <w:pStyle w:val="ListParagraph"/>
        <w:jc w:val="left"/>
        <w:rPr>
          <w:rFonts w:eastAsiaTheme="majorEastAsia" w:cstheme="majorBidi"/>
          <w:bCs/>
          <w:smallCaps/>
          <w:sz w:val="22"/>
          <w:szCs w:val="22"/>
          <w:u w:val="single"/>
        </w:rPr>
      </w:pPr>
    </w:p>
    <w:p w14:paraId="161EEBA6" w14:textId="049B4A93" w:rsidR="004E6D4F" w:rsidRPr="00A61C15" w:rsidRDefault="002C760B" w:rsidP="00892D4C">
      <w:pPr>
        <w:pStyle w:val="ListParagraph"/>
        <w:jc w:val="left"/>
        <w:sectPr w:rsidR="004E6D4F" w:rsidRPr="00A61C15" w:rsidSect="005B1B18">
          <w:headerReference w:type="default" r:id="rId18"/>
          <w:footerReference w:type="default" r:id="rId19"/>
          <w:type w:val="continuous"/>
          <w:pgSz w:w="12240" w:h="15840"/>
          <w:pgMar w:top="1440" w:right="1440" w:bottom="1440" w:left="1440" w:header="720" w:footer="375" w:gutter="0"/>
          <w:cols w:space="720"/>
          <w:docGrid w:linePitch="360"/>
        </w:sectPr>
      </w:pPr>
      <w:r>
        <w:t xml:space="preserve"> </w:t>
      </w:r>
      <w:r w:rsidR="001A3476" w:rsidRPr="001A3476">
        <w:rPr>
          <w:highlight w:val="yellow"/>
        </w:rPr>
        <w:t xml:space="preserve">  </w:t>
      </w:r>
    </w:p>
    <w:p w14:paraId="3B42F9C0" w14:textId="13078299" w:rsidR="004E6D4F" w:rsidRPr="00A61C15" w:rsidRDefault="00CA5782" w:rsidP="004E6D4F">
      <w:pPr>
        <w:pStyle w:val="Heading1"/>
      </w:pPr>
      <w:r>
        <w:t xml:space="preserve">Test </w:t>
      </w:r>
      <w:r w:rsidR="004E6D4F">
        <w:t>Data</w:t>
      </w:r>
      <w:r w:rsidR="00AC5F6E">
        <w:t xml:space="preserve"> </w:t>
      </w:r>
      <w:r>
        <w:t>Set</w:t>
      </w:r>
      <w:r w:rsidR="00AC5F6E">
        <w:t xml:space="preserve"> Overview</w:t>
      </w:r>
      <w:r w:rsidR="004E6D4F" w:rsidRPr="00A61C15">
        <w:t xml:space="preserve"> </w:t>
      </w:r>
    </w:p>
    <w:p w14:paraId="1374084E" w14:textId="77777777" w:rsidR="004E6D4F" w:rsidRPr="00A61C15" w:rsidRDefault="004E6D4F" w:rsidP="004E6D4F">
      <w:pPr>
        <w:sectPr w:rsidR="004E6D4F" w:rsidRPr="00A61C15" w:rsidSect="00EB47CA">
          <w:type w:val="continuous"/>
          <w:pgSz w:w="12240" w:h="15840"/>
          <w:pgMar w:top="1440" w:right="1440" w:bottom="1440" w:left="1440" w:header="720" w:footer="720" w:gutter="0"/>
          <w:cols w:space="720"/>
          <w:docGrid w:linePitch="360"/>
        </w:sectPr>
      </w:pPr>
    </w:p>
    <w:p w14:paraId="31E119BE" w14:textId="4C5C3030" w:rsidR="004E6D4F" w:rsidRDefault="006172F5" w:rsidP="004E6D4F">
      <w:r>
        <w:t>The d</w:t>
      </w:r>
      <w:r w:rsidR="00E365CC" w:rsidRPr="00A6328E">
        <w:t>ata set</w:t>
      </w:r>
      <w:r>
        <w:t xml:space="preserve"> results </w:t>
      </w:r>
      <w:r w:rsidR="00E365CC" w:rsidRPr="00A6328E">
        <w:t xml:space="preserve">are provided for each of the tests </w:t>
      </w:r>
      <w:r w:rsidR="00A6328E" w:rsidRPr="00A6328E">
        <w:t xml:space="preserve">conducted and include a list of the test parameters in each individual data file.  The list includes a description, unit of measure, sampling rate, and source for each measured </w:t>
      </w:r>
      <w:r w:rsidR="00A6328E">
        <w:t xml:space="preserve">test </w:t>
      </w:r>
      <w:r w:rsidR="00A6328E" w:rsidRPr="00A6328E">
        <w:t>parameter.  P</w:t>
      </w:r>
      <w:r w:rsidR="00E365CC" w:rsidRPr="00A6328E">
        <w:t xml:space="preserve">ost-processing of the test data, including time alignment is described in the Data Set Processing </w:t>
      </w:r>
      <w:r>
        <w:t>section below.  The data set files include:</w:t>
      </w:r>
    </w:p>
    <w:p w14:paraId="29C85BE4" w14:textId="77777777" w:rsidR="004E6D4F" w:rsidRPr="006172F5" w:rsidRDefault="004E6D4F" w:rsidP="004E6D4F">
      <w:pPr>
        <w:rPr>
          <w:sz w:val="16"/>
          <w:szCs w:val="16"/>
        </w:rPr>
      </w:pPr>
    </w:p>
    <w:p w14:paraId="55905C3E" w14:textId="77777777" w:rsidR="00B755EA" w:rsidRPr="006172F5" w:rsidRDefault="00B755EA" w:rsidP="006172F5">
      <w:pPr>
        <w:rPr>
          <w:sz w:val="16"/>
          <w:szCs w:val="16"/>
        </w:rPr>
        <w:sectPr w:rsidR="00B755EA" w:rsidRPr="006172F5" w:rsidSect="00EB47CA">
          <w:headerReference w:type="default" r:id="rId20"/>
          <w:footerReference w:type="default" r:id="rId21"/>
          <w:type w:val="continuous"/>
          <w:pgSz w:w="12240" w:h="15840"/>
          <w:pgMar w:top="1440" w:right="1440" w:bottom="1440" w:left="1440" w:header="720" w:footer="720" w:gutter="0"/>
          <w:cols w:space="720"/>
          <w:docGrid w:linePitch="360"/>
        </w:sectPr>
      </w:pPr>
    </w:p>
    <w:p w14:paraId="63C3A3AB" w14:textId="30A71C41" w:rsidR="004E6D4F" w:rsidRPr="006172F5" w:rsidRDefault="00E9766D" w:rsidP="001A3476">
      <w:pPr>
        <w:pStyle w:val="ListParagraph"/>
        <w:numPr>
          <w:ilvl w:val="0"/>
          <w:numId w:val="20"/>
        </w:numPr>
        <w:tabs>
          <w:tab w:val="left" w:pos="360"/>
        </w:tabs>
        <w:ind w:left="360" w:hanging="270"/>
        <w:jc w:val="left"/>
        <w:rPr>
          <w:rFonts w:eastAsiaTheme="majorEastAsia" w:cstheme="majorBidi"/>
          <w:bCs/>
          <w:smallCaps/>
          <w:szCs w:val="28"/>
          <w:u w:val="single"/>
        </w:rPr>
      </w:pPr>
      <w:r>
        <w:rPr>
          <w:i/>
        </w:rPr>
        <w:t>4a</w:t>
      </w:r>
      <w:r w:rsidR="001B2C33">
        <w:rPr>
          <w:i/>
        </w:rPr>
        <w:t xml:space="preserve">- </w:t>
      </w:r>
      <w:r w:rsidR="00BD14A2">
        <w:rPr>
          <w:i/>
        </w:rPr>
        <w:t>2013 Chevrolet Malibu 1LS</w:t>
      </w:r>
      <w:r w:rsidR="001B2C33">
        <w:rPr>
          <w:i/>
        </w:rPr>
        <w:t xml:space="preserve"> Vehicle</w:t>
      </w:r>
      <w:r w:rsidR="00BD14A2">
        <w:rPr>
          <w:i/>
        </w:rPr>
        <w:t xml:space="preserve"> – Acceleration and Deceleration </w:t>
      </w:r>
      <w:r w:rsidR="001B2C33">
        <w:rPr>
          <w:i/>
        </w:rPr>
        <w:t xml:space="preserve">Test </w:t>
      </w:r>
      <w:r w:rsidR="00BD14A2">
        <w:rPr>
          <w:i/>
        </w:rPr>
        <w:t>Data.xlsx</w:t>
      </w:r>
      <w:r w:rsidR="0064473B" w:rsidRPr="006172F5">
        <w:rPr>
          <w:i/>
        </w:rPr>
        <w:t xml:space="preserve"> </w:t>
      </w:r>
    </w:p>
    <w:p w14:paraId="5845B1A6" w14:textId="04A31962" w:rsidR="004E6D4F" w:rsidRPr="0006554B" w:rsidRDefault="00E9766D" w:rsidP="0006554B">
      <w:pPr>
        <w:pStyle w:val="ListParagraph"/>
        <w:numPr>
          <w:ilvl w:val="0"/>
          <w:numId w:val="20"/>
        </w:numPr>
        <w:ind w:left="360" w:hanging="270"/>
        <w:jc w:val="left"/>
        <w:rPr>
          <w:rFonts w:eastAsiaTheme="majorEastAsia" w:cstheme="majorBidi"/>
          <w:bCs/>
          <w:smallCaps/>
          <w:szCs w:val="28"/>
          <w:u w:val="single"/>
        </w:rPr>
      </w:pPr>
      <w:r>
        <w:rPr>
          <w:i/>
        </w:rPr>
        <w:t>4b</w:t>
      </w:r>
      <w:r w:rsidR="001B2C33">
        <w:rPr>
          <w:i/>
        </w:rPr>
        <w:t xml:space="preserve">- </w:t>
      </w:r>
      <w:r w:rsidR="00BD14A2">
        <w:rPr>
          <w:i/>
        </w:rPr>
        <w:t xml:space="preserve">2013 Chevrolet Malibu 1LS </w:t>
      </w:r>
      <w:r w:rsidR="001B2C33">
        <w:rPr>
          <w:i/>
        </w:rPr>
        <w:t xml:space="preserve">Vehicle </w:t>
      </w:r>
      <w:r w:rsidR="00BD14A2">
        <w:rPr>
          <w:i/>
        </w:rPr>
        <w:t xml:space="preserve">– TC Stall and Engine </w:t>
      </w:r>
      <w:proofErr w:type="spellStart"/>
      <w:r w:rsidR="00BD14A2">
        <w:rPr>
          <w:i/>
        </w:rPr>
        <w:t>Spindown</w:t>
      </w:r>
      <w:proofErr w:type="spellEnd"/>
      <w:r w:rsidR="00BD14A2">
        <w:rPr>
          <w:i/>
        </w:rPr>
        <w:t xml:space="preserve"> </w:t>
      </w:r>
      <w:r w:rsidR="001B2C33">
        <w:rPr>
          <w:i/>
        </w:rPr>
        <w:t xml:space="preserve">Test </w:t>
      </w:r>
      <w:r w:rsidR="00BD14A2">
        <w:rPr>
          <w:i/>
        </w:rPr>
        <w:t>Data.xlsx</w:t>
      </w:r>
      <w:r w:rsidR="0064473B" w:rsidRPr="006172F5">
        <w:rPr>
          <w:i/>
        </w:rPr>
        <w:t xml:space="preserve"> </w:t>
      </w:r>
    </w:p>
    <w:p w14:paraId="712525B2" w14:textId="5F167276" w:rsidR="00D706C3" w:rsidRPr="00D706C3" w:rsidRDefault="00E9766D" w:rsidP="001A3476">
      <w:pPr>
        <w:pStyle w:val="ListParagraph"/>
        <w:numPr>
          <w:ilvl w:val="0"/>
          <w:numId w:val="20"/>
        </w:numPr>
        <w:ind w:left="360" w:hanging="270"/>
        <w:jc w:val="left"/>
        <w:rPr>
          <w:rFonts w:eastAsiaTheme="majorEastAsia" w:cstheme="majorBidi"/>
          <w:bCs/>
          <w:smallCaps/>
          <w:szCs w:val="28"/>
          <w:u w:val="single"/>
        </w:rPr>
      </w:pPr>
      <w:r>
        <w:rPr>
          <w:i/>
        </w:rPr>
        <w:t>4</w:t>
      </w:r>
      <w:r w:rsidR="00373A8C">
        <w:rPr>
          <w:i/>
        </w:rPr>
        <w:t>c</w:t>
      </w:r>
      <w:r w:rsidR="001B2C33">
        <w:rPr>
          <w:i/>
        </w:rPr>
        <w:t xml:space="preserve">- </w:t>
      </w:r>
      <w:r w:rsidR="00BD14A2">
        <w:rPr>
          <w:i/>
        </w:rPr>
        <w:t>2013 Chevrolet Malibu 1LS</w:t>
      </w:r>
      <w:r w:rsidR="001B2C33">
        <w:rPr>
          <w:i/>
        </w:rPr>
        <w:t xml:space="preserve"> Vehicle</w:t>
      </w:r>
      <w:r w:rsidR="00BD14A2">
        <w:rPr>
          <w:i/>
        </w:rPr>
        <w:t xml:space="preserve"> – Vehicle Cycle Test</w:t>
      </w:r>
      <w:r w:rsidR="00C876AC">
        <w:rPr>
          <w:i/>
        </w:rPr>
        <w:t xml:space="preserve"> Data</w:t>
      </w:r>
      <w:r w:rsidR="00BD14A2">
        <w:rPr>
          <w:i/>
        </w:rPr>
        <w:t>.xlsx</w:t>
      </w:r>
    </w:p>
    <w:p w14:paraId="51B4E979" w14:textId="54FB37A1" w:rsidR="004E6D4F" w:rsidRPr="00D706C3" w:rsidRDefault="0020123F" w:rsidP="001A3476">
      <w:pPr>
        <w:pStyle w:val="ListParagraph"/>
        <w:numPr>
          <w:ilvl w:val="0"/>
          <w:numId w:val="20"/>
        </w:numPr>
        <w:ind w:left="360" w:hanging="270"/>
        <w:jc w:val="left"/>
        <w:rPr>
          <w:rFonts w:eastAsiaTheme="majorEastAsia" w:cstheme="majorBidi"/>
          <w:bCs/>
          <w:smallCaps/>
          <w:szCs w:val="28"/>
          <w:u w:val="single"/>
        </w:rPr>
      </w:pPr>
      <w:r>
        <w:rPr>
          <w:i/>
        </w:rPr>
        <w:t>4</w:t>
      </w:r>
      <w:r w:rsidR="00373A8C">
        <w:rPr>
          <w:i/>
        </w:rPr>
        <w:t>d</w:t>
      </w:r>
      <w:r w:rsidR="001B2C33">
        <w:rPr>
          <w:i/>
        </w:rPr>
        <w:t xml:space="preserve">- </w:t>
      </w:r>
      <w:r>
        <w:rPr>
          <w:i/>
        </w:rPr>
        <w:t xml:space="preserve">2013 Chevrolet Malibu 1LS </w:t>
      </w:r>
      <w:r w:rsidR="001B2C33">
        <w:rPr>
          <w:i/>
        </w:rPr>
        <w:t xml:space="preserve">Vehicle </w:t>
      </w:r>
      <w:r>
        <w:rPr>
          <w:i/>
        </w:rPr>
        <w:t>– Vehicle WOT Test</w:t>
      </w:r>
      <w:r w:rsidR="00C876AC">
        <w:rPr>
          <w:i/>
        </w:rPr>
        <w:t xml:space="preserve"> Data</w:t>
      </w:r>
      <w:r>
        <w:rPr>
          <w:i/>
        </w:rPr>
        <w:t>.xlsx</w:t>
      </w:r>
    </w:p>
    <w:p w14:paraId="26179DAB" w14:textId="5CC8E7B8" w:rsidR="00CC5C03" w:rsidRPr="006172F5" w:rsidRDefault="0020123F" w:rsidP="0020123F">
      <w:pPr>
        <w:pStyle w:val="ListParagraph"/>
        <w:numPr>
          <w:ilvl w:val="0"/>
          <w:numId w:val="20"/>
        </w:numPr>
        <w:ind w:left="360" w:right="-180" w:hanging="270"/>
        <w:jc w:val="left"/>
        <w:rPr>
          <w:rFonts w:eastAsiaTheme="majorEastAsia" w:cstheme="majorBidi"/>
          <w:bCs/>
          <w:smallCaps/>
          <w:szCs w:val="28"/>
          <w:u w:val="single"/>
        </w:rPr>
      </w:pPr>
      <w:r>
        <w:rPr>
          <w:i/>
        </w:rPr>
        <w:t>4</w:t>
      </w:r>
      <w:r w:rsidR="00373A8C">
        <w:rPr>
          <w:i/>
        </w:rPr>
        <w:t>e</w:t>
      </w:r>
      <w:r w:rsidR="001B2C33">
        <w:rPr>
          <w:i/>
        </w:rPr>
        <w:t xml:space="preserve">- </w:t>
      </w:r>
      <w:r>
        <w:rPr>
          <w:i/>
        </w:rPr>
        <w:t xml:space="preserve">2013 Chevrolet Malibu 1LS </w:t>
      </w:r>
      <w:r w:rsidR="001B2C33">
        <w:rPr>
          <w:i/>
        </w:rPr>
        <w:t xml:space="preserve">Vehicle </w:t>
      </w:r>
      <w:r>
        <w:rPr>
          <w:i/>
        </w:rPr>
        <w:t xml:space="preserve">– </w:t>
      </w:r>
      <w:r w:rsidR="00C876AC">
        <w:rPr>
          <w:i/>
        </w:rPr>
        <w:t>NVFEL Laboratory Test Data</w:t>
      </w:r>
      <w:r>
        <w:rPr>
          <w:i/>
        </w:rPr>
        <w:t>.xlsx</w:t>
      </w:r>
    </w:p>
    <w:p w14:paraId="7B0D3E11" w14:textId="5F885E5E" w:rsidR="00A61C15" w:rsidRDefault="00A61C15" w:rsidP="00B75878">
      <w:pPr>
        <w:jc w:val="left"/>
        <w:rPr>
          <w:rFonts w:eastAsiaTheme="majorEastAsia" w:cstheme="majorBidi"/>
          <w:b/>
          <w:bCs/>
          <w:smallCaps/>
          <w:sz w:val="20"/>
          <w:szCs w:val="20"/>
          <w:u w:val="single"/>
        </w:rPr>
      </w:pPr>
    </w:p>
    <w:p w14:paraId="0D991D55" w14:textId="77777777" w:rsidR="00E9766D" w:rsidRPr="000F0D72" w:rsidRDefault="00E9766D" w:rsidP="00B75878">
      <w:pPr>
        <w:jc w:val="left"/>
        <w:rPr>
          <w:rFonts w:eastAsiaTheme="majorEastAsia" w:cstheme="majorBidi"/>
          <w:b/>
          <w:bCs/>
          <w:smallCaps/>
          <w:sz w:val="20"/>
          <w:szCs w:val="20"/>
          <w:u w:val="single"/>
        </w:rPr>
      </w:pPr>
    </w:p>
    <w:p w14:paraId="397B4EAD" w14:textId="77777777" w:rsidR="006D5409" w:rsidRPr="00BB0690" w:rsidRDefault="00543AE4" w:rsidP="00323EAE">
      <w:pPr>
        <w:pStyle w:val="Heading1"/>
        <w:rPr>
          <w:smallCaps/>
        </w:rPr>
      </w:pPr>
      <w:bookmarkStart w:id="17" w:name="_Toc459104242"/>
      <w:r w:rsidRPr="00BB0690">
        <w:rPr>
          <w:smallCaps/>
        </w:rPr>
        <w:lastRenderedPageBreak/>
        <w:t xml:space="preserve">Data Collection </w:t>
      </w:r>
      <w:r w:rsidR="004556DF" w:rsidRPr="00BB0690">
        <w:rPr>
          <w:smallCaps/>
        </w:rPr>
        <w:t>Procedure</w:t>
      </w:r>
      <w:bookmarkEnd w:id="17"/>
    </w:p>
    <w:p w14:paraId="4A860F6D" w14:textId="71A1ACB4" w:rsidR="00AD1DAF" w:rsidRDefault="001C1A92" w:rsidP="00BF27CD">
      <w:pPr>
        <w:pStyle w:val="Heading2"/>
      </w:pPr>
      <w:bookmarkStart w:id="18" w:name="_Toc459104243"/>
      <w:r>
        <w:t xml:space="preserve">Acceleration and Deceleration </w:t>
      </w:r>
      <w:r w:rsidR="00AD1DAF" w:rsidRPr="00BB0690">
        <w:t>Testing</w:t>
      </w:r>
      <w:bookmarkEnd w:id="18"/>
    </w:p>
    <w:p w14:paraId="7D1E6EDC" w14:textId="472E055F" w:rsidR="000E2653" w:rsidRDefault="003A5BD1" w:rsidP="000E2653">
      <w:r>
        <w:t>To assist in characterizing the transmission shifting and estimate some transmission spin losses, acceleration and deceleration testing was performed in the CTF</w:t>
      </w:r>
      <w:r w:rsidR="00C62F44">
        <w:t xml:space="preserve"> using </w:t>
      </w:r>
      <w:r w:rsidR="00C62F44">
        <w:rPr>
          <w:i/>
        </w:rPr>
        <w:t>FTAG 24293</w:t>
      </w:r>
      <w:r w:rsidR="0094649B">
        <w:rPr>
          <w:i/>
        </w:rPr>
        <w:t xml:space="preserve"> </w:t>
      </w:r>
      <w:r w:rsidR="0094649B">
        <w:t>test fuel</w:t>
      </w:r>
      <w:r w:rsidR="00C62F44">
        <w:rPr>
          <w:i/>
        </w:rPr>
        <w:t xml:space="preserve">.  </w:t>
      </w:r>
      <w:r w:rsidR="000E2653">
        <w:t xml:space="preserve">To </w:t>
      </w:r>
      <w:r w:rsidR="007876AD">
        <w:t>perform the</w:t>
      </w:r>
      <w:r w:rsidR="000E2653">
        <w:t>se tests</w:t>
      </w:r>
      <w:r w:rsidR="00AB5C3C">
        <w:t>,</w:t>
      </w:r>
      <w:r w:rsidR="000E2653">
        <w:t xml:space="preserve"> the vehicle was warmed up with the </w:t>
      </w:r>
      <w:r w:rsidR="007876AD">
        <w:t>dynamometer</w:t>
      </w:r>
      <w:r w:rsidR="000E2653">
        <w:t xml:space="preserve"> in a </w:t>
      </w:r>
      <w:r w:rsidR="007876AD">
        <w:t>road simulation mode using the FEV MALIBU</w:t>
      </w:r>
      <w:r w:rsidR="000E2653">
        <w:t xml:space="preserve"> configuration.  Next, the vehicle was brought to 0 </w:t>
      </w:r>
      <w:proofErr w:type="spellStart"/>
      <w:r w:rsidR="00602AE2">
        <w:t>kph</w:t>
      </w:r>
      <w:proofErr w:type="spellEnd"/>
      <w:r w:rsidR="007876AD">
        <w:t xml:space="preserve"> and th</w:t>
      </w:r>
      <w:r w:rsidR="000E2653">
        <w:t>en very mildly accelerated (approximately 0.8</w:t>
      </w:r>
      <w:r w:rsidR="00602AE2">
        <w:t xml:space="preserve"> </w:t>
      </w:r>
      <w:proofErr w:type="spellStart"/>
      <w:r w:rsidR="00602AE2">
        <w:t>kph</w:t>
      </w:r>
      <w:proofErr w:type="spellEnd"/>
      <w:r w:rsidR="00602AE2">
        <w:t xml:space="preserve"> per second) to a speed near 130 </w:t>
      </w:r>
      <w:proofErr w:type="spellStart"/>
      <w:r w:rsidR="00602AE2">
        <w:t>kp</w:t>
      </w:r>
      <w:r w:rsidR="000E2653">
        <w:t>h</w:t>
      </w:r>
      <w:proofErr w:type="spellEnd"/>
      <w:r w:rsidR="000E2653">
        <w:t xml:space="preserve">.  Subsequently the accelerator pedal was put at 0 % and the vehicle </w:t>
      </w:r>
      <w:proofErr w:type="gramStart"/>
      <w:r w:rsidR="000E2653">
        <w:t>was allowed to</w:t>
      </w:r>
      <w:proofErr w:type="gramEnd"/>
      <w:r w:rsidR="000E2653">
        <w:t xml:space="preserve"> coast down to a speed near 6.5 </w:t>
      </w:r>
      <w:proofErr w:type="spellStart"/>
      <w:r w:rsidR="00602AE2">
        <w:t>kph</w:t>
      </w:r>
      <w:proofErr w:type="spellEnd"/>
      <w:r w:rsidR="000E2653">
        <w:t xml:space="preserve">.  The brake was then applied to bring the vehicle to 0 </w:t>
      </w:r>
      <w:proofErr w:type="spellStart"/>
      <w:r w:rsidR="00602AE2">
        <w:t>kph</w:t>
      </w:r>
      <w:proofErr w:type="spellEnd"/>
      <w:r w:rsidR="000E2653">
        <w:t xml:space="preserve">.  </w:t>
      </w:r>
      <w:r w:rsidR="007876AD">
        <w:t>T</w:t>
      </w:r>
      <w:r w:rsidR="000E2653">
        <w:t xml:space="preserve">he process was repeated </w:t>
      </w:r>
      <w:r w:rsidR="00B77842">
        <w:t xml:space="preserve">three times </w:t>
      </w:r>
      <w:r w:rsidR="000E2653">
        <w:t xml:space="preserve">with the transmission placed in </w:t>
      </w:r>
      <w:r w:rsidR="00B77842">
        <w:t xml:space="preserve">both drive and </w:t>
      </w:r>
      <w:r w:rsidR="000E2653">
        <w:t>neutral.</w:t>
      </w:r>
    </w:p>
    <w:p w14:paraId="396C5DBA" w14:textId="77777777" w:rsidR="000E2653" w:rsidRPr="000E2653" w:rsidRDefault="000E2653" w:rsidP="00825859">
      <w:pPr>
        <w:spacing w:after="80"/>
      </w:pPr>
    </w:p>
    <w:p w14:paraId="3EED24B1" w14:textId="4B1A3CA1" w:rsidR="001C1A92" w:rsidRDefault="001C1A92" w:rsidP="00BF27CD">
      <w:pPr>
        <w:pStyle w:val="Heading2"/>
      </w:pPr>
      <w:r>
        <w:t xml:space="preserve">Torque Converter Stall and Engine </w:t>
      </w:r>
      <w:proofErr w:type="spellStart"/>
      <w:r>
        <w:t>Spindown</w:t>
      </w:r>
      <w:proofErr w:type="spellEnd"/>
      <w:r>
        <w:t xml:space="preserve"> Testing</w:t>
      </w:r>
    </w:p>
    <w:p w14:paraId="1FF96234" w14:textId="154A2286" w:rsidR="00B63128" w:rsidRDefault="00B63128" w:rsidP="00B63128">
      <w:r>
        <w:t xml:space="preserve">To help estimate the torque converter properties, </w:t>
      </w:r>
      <w:r w:rsidR="00AB5C3C">
        <w:t xml:space="preserve">the following </w:t>
      </w:r>
      <w:r>
        <w:t xml:space="preserve">test was performed in-vehicle.  The vehicle was keyed on and put in drive.  The brakes were applied to prevent any revolution of the wheels and, in turn, the transmission input shaft.  The accelerator pedal was then </w:t>
      </w:r>
      <w:r w:rsidR="00AB5C3C">
        <w:t xml:space="preserve">fully </w:t>
      </w:r>
      <w:r>
        <w:t>depressed for approximately 3 seconds.  This</w:t>
      </w:r>
      <w:r w:rsidR="00AB5C3C">
        <w:t xml:space="preserve"> process </w:t>
      </w:r>
      <w:r>
        <w:t xml:space="preserve">was repeated several times.  The </w:t>
      </w:r>
      <w:proofErr w:type="spellStart"/>
      <w:r>
        <w:t>DashDAQ</w:t>
      </w:r>
      <w:proofErr w:type="spellEnd"/>
      <w:r>
        <w:t xml:space="preserve"> XL device was used to record engine speed and engine torque at approximately 100 </w:t>
      </w:r>
      <w:proofErr w:type="spellStart"/>
      <w:r>
        <w:t>hz</w:t>
      </w:r>
      <w:proofErr w:type="spellEnd"/>
      <w:r>
        <w:t>.</w:t>
      </w:r>
    </w:p>
    <w:p w14:paraId="023AB3FF" w14:textId="77777777" w:rsidR="00B63128" w:rsidRDefault="00B63128" w:rsidP="00B63128"/>
    <w:p w14:paraId="57340899" w14:textId="7C150A87" w:rsidR="00B63128" w:rsidRDefault="00B63128" w:rsidP="00B63128">
      <w:r>
        <w:t>To estimate the combined inertia of the engine, its attached components, and t</w:t>
      </w:r>
      <w:r w:rsidR="00AB5C3C">
        <w:t xml:space="preserve">he torque converter impeller, an engine </w:t>
      </w:r>
      <w:proofErr w:type="spellStart"/>
      <w:r w:rsidR="00AB5C3C">
        <w:t>spindown</w:t>
      </w:r>
      <w:proofErr w:type="spellEnd"/>
      <w:r w:rsidR="00AB5C3C">
        <w:t xml:space="preserve"> </w:t>
      </w:r>
      <w:r>
        <w:t>test was performed in-vehicle</w:t>
      </w:r>
      <w:r w:rsidR="00AB5C3C">
        <w:t>.  Th</w:t>
      </w:r>
      <w:r>
        <w:t>e engine was revved with the transmission in park to the engine’s governed speed, then the ignition was keyed off, and the engine speed and torque were observed until the engine stopped.   Engine speed and reported engine torque data (shown as negative during ignition off) were collected</w:t>
      </w:r>
      <w:r w:rsidR="00825859">
        <w:t xml:space="preserve">.  </w:t>
      </w:r>
    </w:p>
    <w:p w14:paraId="1CF5F020" w14:textId="6C18D6D5" w:rsidR="00B63128" w:rsidRDefault="00B63128" w:rsidP="00B63128"/>
    <w:p w14:paraId="7C815FDA" w14:textId="77777777" w:rsidR="00B63128" w:rsidRPr="007E43BB" w:rsidRDefault="00B63128" w:rsidP="00B63128">
      <w:pPr>
        <w:rPr>
          <w:sz w:val="20"/>
          <w:szCs w:val="20"/>
        </w:rPr>
      </w:pPr>
    </w:p>
    <w:p w14:paraId="2731C897" w14:textId="77777777" w:rsidR="001C1A92" w:rsidRPr="00BB0690" w:rsidRDefault="001C1A92" w:rsidP="00BF27CD">
      <w:pPr>
        <w:pStyle w:val="Heading2"/>
      </w:pPr>
      <w:r>
        <w:t xml:space="preserve">Vehicle </w:t>
      </w:r>
      <w:r w:rsidRPr="00BB0690">
        <w:t xml:space="preserve">Cycle </w:t>
      </w:r>
      <w:r>
        <w:t xml:space="preserve">and Emission </w:t>
      </w:r>
      <w:r w:rsidRPr="00BB0690">
        <w:t>Testing</w:t>
      </w:r>
    </w:p>
    <w:p w14:paraId="140A9481" w14:textId="7930AE3D" w:rsidR="009C2EDA" w:rsidRDefault="00517B55" w:rsidP="00B75878">
      <w:r w:rsidRPr="00BB0690">
        <w:t xml:space="preserve">Multiple </w:t>
      </w:r>
      <w:r w:rsidR="004E02EC" w:rsidRPr="00BB0690">
        <w:t>3</w:t>
      </w:r>
      <w:r w:rsidRPr="00BB0690">
        <w:t xml:space="preserve">-bag </w:t>
      </w:r>
      <w:r w:rsidR="004E02EC" w:rsidRPr="00BB0690">
        <w:t xml:space="preserve">and 4-bag </w:t>
      </w:r>
      <w:r w:rsidRPr="00BB0690">
        <w:t>FTP, HWFET</w:t>
      </w:r>
      <w:r w:rsidR="009C2EDA" w:rsidRPr="00BB0690">
        <w:t xml:space="preserve"> and US06 tests were performed on the chassis dynamometer and </w:t>
      </w:r>
      <w:r w:rsidRPr="00BB0690">
        <w:t xml:space="preserve">the </w:t>
      </w:r>
      <w:r w:rsidR="009C2EDA" w:rsidRPr="00BB0690">
        <w:t xml:space="preserve">data </w:t>
      </w:r>
      <w:r w:rsidRPr="00BB0690">
        <w:t xml:space="preserve">was </w:t>
      </w:r>
      <w:r w:rsidR="009B4FD5" w:rsidRPr="00BB0690">
        <w:t xml:space="preserve">recorded.  </w:t>
      </w:r>
      <w:r w:rsidR="009C2EDA" w:rsidRPr="00BB0690">
        <w:t>The tests were performed acco</w:t>
      </w:r>
      <w:r w:rsidRPr="00BB0690">
        <w:t xml:space="preserve">rding to the test procedure requirements specified in 40CFR§86 and 40CFR§1065 referencing relevant work instructions documented in accordance with </w:t>
      </w:r>
      <w:r w:rsidR="00B6470A" w:rsidRPr="00BB0690">
        <w:t>NVFEL</w:t>
      </w:r>
      <w:r w:rsidRPr="00BB0690">
        <w:t>’s ISO 17025 accredited quality system</w:t>
      </w:r>
      <w:r w:rsidR="009C2EDA" w:rsidRPr="00BB0690">
        <w:t>.</w:t>
      </w:r>
      <w:r w:rsidR="009779FC">
        <w:t xml:space="preserve">  The testing was conducted using both </w:t>
      </w:r>
      <w:r w:rsidR="009779FC">
        <w:rPr>
          <w:i/>
        </w:rPr>
        <w:t>FTAG 23945</w:t>
      </w:r>
      <w:r w:rsidR="009779FC" w:rsidRPr="0064473B">
        <w:rPr>
          <w:i/>
        </w:rPr>
        <w:t xml:space="preserve"> </w:t>
      </w:r>
      <w:r w:rsidR="009779FC">
        <w:t xml:space="preserve">and </w:t>
      </w:r>
      <w:r w:rsidR="009779FC">
        <w:rPr>
          <w:i/>
        </w:rPr>
        <w:t>FTAG 24054</w:t>
      </w:r>
      <w:r w:rsidR="009779FC" w:rsidRPr="0064473B">
        <w:rPr>
          <w:i/>
        </w:rPr>
        <w:t xml:space="preserve"> </w:t>
      </w:r>
      <w:r w:rsidR="009779FC" w:rsidRPr="009779FC">
        <w:t>fuels</w:t>
      </w:r>
      <w:r w:rsidR="009779FC">
        <w:rPr>
          <w:i/>
        </w:rPr>
        <w:t xml:space="preserve"> </w:t>
      </w:r>
      <w:r w:rsidR="009779FC">
        <w:t xml:space="preserve">as noted on each individual data sheet.    </w:t>
      </w:r>
    </w:p>
    <w:p w14:paraId="61988A86" w14:textId="77777777" w:rsidR="00B75878" w:rsidRDefault="00B75878" w:rsidP="007E43BB">
      <w:pPr>
        <w:spacing w:after="120"/>
      </w:pPr>
    </w:p>
    <w:p w14:paraId="6B6B8A91" w14:textId="77777777" w:rsidR="00B75878" w:rsidRPr="00DC4435" w:rsidRDefault="00B75878" w:rsidP="00B75878">
      <w:pPr>
        <w:pStyle w:val="Heading2"/>
      </w:pPr>
      <w:bookmarkStart w:id="19" w:name="_Toc468284557"/>
      <w:r w:rsidRPr="00DC4435">
        <w:t>Vehicle WOT Testing</w:t>
      </w:r>
      <w:bookmarkEnd w:id="19"/>
    </w:p>
    <w:p w14:paraId="69D6B628" w14:textId="684C688F" w:rsidR="00B75878" w:rsidRPr="00BB0690" w:rsidRDefault="00B75878" w:rsidP="007E43BB">
      <w:pPr>
        <w:spacing w:after="120"/>
      </w:pPr>
      <w:r w:rsidRPr="001B1B8C">
        <w:t>To determine a more ac</w:t>
      </w:r>
      <w:r>
        <w:t>curate engine maximum torque curve, a test was performed</w:t>
      </w:r>
      <w:r w:rsidRPr="001B1B8C">
        <w:t xml:space="preserve"> with the vehicle on a dynamometer. In this test the vehicle speed was held constant by the dynamometer and full pedal was applied. The test was repeated at multiple</w:t>
      </w:r>
      <w:r>
        <w:t xml:space="preserve"> vehicle</w:t>
      </w:r>
      <w:r w:rsidRPr="001B1B8C">
        <w:t xml:space="preserve"> speeds </w:t>
      </w:r>
      <w:r>
        <w:t>that, in turn, produced a range of engine speeds.</w:t>
      </w:r>
    </w:p>
    <w:p w14:paraId="669863FC" w14:textId="77777777" w:rsidR="00FF5287" w:rsidRPr="0064473B" w:rsidRDefault="00FF5287"/>
    <w:p w14:paraId="7F4098BA" w14:textId="77777777" w:rsidR="00A42E28" w:rsidRPr="0064473B" w:rsidRDefault="00952889" w:rsidP="00A42E28">
      <w:pPr>
        <w:pStyle w:val="Heading1"/>
        <w:rPr>
          <w:smallCaps/>
        </w:rPr>
      </w:pPr>
      <w:bookmarkStart w:id="20" w:name="_Toc459104245"/>
      <w:r w:rsidRPr="0064473B">
        <w:rPr>
          <w:smallCaps/>
        </w:rPr>
        <w:t>Data Set</w:t>
      </w:r>
      <w:r w:rsidR="00543AE4" w:rsidRPr="0064473B">
        <w:rPr>
          <w:smallCaps/>
        </w:rPr>
        <w:t xml:space="preserve"> Processing</w:t>
      </w:r>
      <w:bookmarkEnd w:id="20"/>
    </w:p>
    <w:p w14:paraId="6C302422" w14:textId="1A8D9EA0" w:rsidR="00A42E28" w:rsidRPr="0064473B" w:rsidRDefault="00A42E28" w:rsidP="00BF27CD">
      <w:pPr>
        <w:pStyle w:val="Heading2"/>
      </w:pPr>
      <w:bookmarkStart w:id="21" w:name="_Toc459104246"/>
      <w:r w:rsidRPr="0064473B">
        <w:t>Data Processing</w:t>
      </w:r>
      <w:bookmarkEnd w:id="21"/>
    </w:p>
    <w:p w14:paraId="0DE72344" w14:textId="4C16B04B" w:rsidR="00A044D3" w:rsidRDefault="00EE48A4" w:rsidP="00A044D3">
      <w:r w:rsidRPr="0064473B">
        <w:t xml:space="preserve">Chassis dynamometer test data sets were processed in according to the test procedure requirements specified in 40CFR§86 and 40CFR§1065.  A set of software applications retrieved, transmitted, processed and stored test data in a specified manner described in procedures developed in support of </w:t>
      </w:r>
      <w:r w:rsidR="00B6470A" w:rsidRPr="0064473B">
        <w:t>NVFEL</w:t>
      </w:r>
      <w:r w:rsidR="00C414B7" w:rsidRPr="0064473B">
        <w:t>’s ISO 17025 accredited quality system</w:t>
      </w:r>
      <w:r w:rsidRPr="0064473B">
        <w:t xml:space="preserve">.  </w:t>
      </w:r>
    </w:p>
    <w:p w14:paraId="1D7619BF" w14:textId="77777777" w:rsidR="00E56D6C" w:rsidRDefault="00E56D6C" w:rsidP="00A044D3"/>
    <w:p w14:paraId="46244804" w14:textId="77777777" w:rsidR="001C1A92" w:rsidRPr="004E02EC" w:rsidRDefault="001C1A92" w:rsidP="00BF27CD">
      <w:pPr>
        <w:pStyle w:val="Heading2"/>
      </w:pPr>
      <w:bookmarkStart w:id="22" w:name="_Toc459104244"/>
      <w:r w:rsidRPr="004E02EC">
        <w:t>Signal Collection and Time Alignment</w:t>
      </w:r>
      <w:bookmarkEnd w:id="22"/>
    </w:p>
    <w:p w14:paraId="78EB9EA9" w14:textId="23E259A7" w:rsidR="001C1A92" w:rsidRPr="00F948B9" w:rsidRDefault="001C1A92" w:rsidP="001C1A92">
      <w:pPr>
        <w:rPr>
          <w:highlight w:val="yellow"/>
        </w:rPr>
      </w:pPr>
      <w:r>
        <w:t>The RPECS-IV was used to merge data from multiple sources at a fixed log rate of 20</w:t>
      </w:r>
      <w:r w:rsidR="00602AE2">
        <w:t xml:space="preserve"> </w:t>
      </w:r>
      <w:proofErr w:type="spellStart"/>
      <w:r>
        <w:t>ms</w:t>
      </w:r>
      <w:proofErr w:type="spellEnd"/>
      <w:r>
        <w:t xml:space="preserve"> to a comma-delimited file.  Every row of data corresponds to one complete log interval and each column represents one variable that is being logged.  Each source of data may be asynchronous to another and is sampled according to the type of data it is.  When a timer within RPECS-IV expires, at the programmed log interval, the most recent value for every parameter is latched into a buffer.  </w:t>
      </w:r>
    </w:p>
    <w:p w14:paraId="6618F2BC" w14:textId="77777777" w:rsidR="00781593" w:rsidRPr="007E43BB" w:rsidRDefault="00781593" w:rsidP="00A044D3">
      <w:pPr>
        <w:rPr>
          <w:sz w:val="20"/>
          <w:szCs w:val="20"/>
        </w:rPr>
      </w:pPr>
    </w:p>
    <w:p w14:paraId="5DA4E0C8" w14:textId="157CFCCB" w:rsidR="00781593" w:rsidRDefault="00781593" w:rsidP="00781593">
      <w:r w:rsidRPr="00781593">
        <w:t>Data</w:t>
      </w:r>
      <w:r>
        <w:t xml:space="preserve"> were recorded from the vehicle CAN (via the DGE Gateway TK) and discrete sensors at a 50 Hz rate.  Due to bandwidth limitations however, not all the CAN signals were being updated that frequently (i.e. points are repeating) on the DGE Gateway TK.  As a result, the dynamometer controller and emissions bench data (DCEBD) were collected separately at a 10Hz rate.  </w:t>
      </w:r>
    </w:p>
    <w:p w14:paraId="349704D8" w14:textId="77777777" w:rsidR="00781593" w:rsidRPr="007E43BB" w:rsidRDefault="00781593" w:rsidP="00781593">
      <w:pPr>
        <w:rPr>
          <w:sz w:val="20"/>
          <w:szCs w:val="20"/>
        </w:rPr>
      </w:pPr>
    </w:p>
    <w:p w14:paraId="6624F527" w14:textId="5FB33D2A" w:rsidR="00781593" w:rsidRDefault="00781593" w:rsidP="00A044D3">
      <w:r>
        <w:t>The final data sets for the cycle testing contain 10Hz data that is a result of merging the RPECS IV data with a set of DCEBD.</w:t>
      </w:r>
      <w:r w:rsidR="00456843">
        <w:t xml:space="preserve">  </w:t>
      </w:r>
      <w:r w:rsidR="006567EF">
        <w:t>First, t</w:t>
      </w:r>
      <w:r>
        <w:t xml:space="preserve">he time and vehicle speed found in the data set containing the DCEBD is statistically compared to the target vehicle time and </w:t>
      </w:r>
      <w:r w:rsidR="006567EF">
        <w:t xml:space="preserve">speed of the associated cycle and </w:t>
      </w:r>
      <w:r>
        <w:t>shifted to align with the target time and speed.  Second, an interpolation is performed on the DCEBD data</w:t>
      </w:r>
      <w:r w:rsidR="006567EF">
        <w:t xml:space="preserve"> so there is </w:t>
      </w:r>
      <w:r>
        <w:t xml:space="preserve">a time stamp </w:t>
      </w:r>
      <w:r w:rsidR="006567EF">
        <w:t>starting at 0.0 seconds and ending</w:t>
      </w:r>
      <w:r>
        <w:t xml:space="preserve"> at the exact time of the target cycle duration.  Thirdly, the </w:t>
      </w:r>
      <w:proofErr w:type="gramStart"/>
      <w:r>
        <w:t>aforementioned two</w:t>
      </w:r>
      <w:proofErr w:type="gramEnd"/>
      <w:r>
        <w:t xml:space="preserve"> steps are repeated, comparing the vehicl</w:t>
      </w:r>
      <w:r w:rsidR="006567EF">
        <w:t>e speed in the RPECS IV data</w:t>
      </w:r>
      <w:r>
        <w:t xml:space="preserve"> to the product</w:t>
      </w:r>
      <w:r w:rsidR="006567EF">
        <w:t xml:space="preserve"> created in the preceding steps and merging the data to create the final data set.  </w:t>
      </w:r>
    </w:p>
    <w:p w14:paraId="7A3E4F84" w14:textId="77777777" w:rsidR="00B75878" w:rsidRPr="00B75878" w:rsidRDefault="00B75878" w:rsidP="00A044D3">
      <w:pPr>
        <w:rPr>
          <w:sz w:val="16"/>
          <w:szCs w:val="16"/>
        </w:rPr>
      </w:pPr>
    </w:p>
    <w:p w14:paraId="0614F3CC" w14:textId="77777777" w:rsidR="00A42E28" w:rsidRPr="0064473B" w:rsidRDefault="00A42E28" w:rsidP="00A42E28">
      <w:pPr>
        <w:pStyle w:val="Heading1"/>
        <w:rPr>
          <w:smallCaps/>
        </w:rPr>
      </w:pPr>
      <w:bookmarkStart w:id="23" w:name="_Toc459104247"/>
      <w:r w:rsidRPr="0064473B">
        <w:t>Data Quality Control</w:t>
      </w:r>
      <w:bookmarkEnd w:id="23"/>
      <w:r w:rsidRPr="0064473B">
        <w:rPr>
          <w:smallCaps/>
        </w:rPr>
        <w:t xml:space="preserve"> </w:t>
      </w:r>
    </w:p>
    <w:p w14:paraId="6CD99B45" w14:textId="77777777" w:rsidR="00A044D3" w:rsidRDefault="00B6470A" w:rsidP="00A044D3">
      <w:r w:rsidRPr="0064473B">
        <w:t>NVFEL</w:t>
      </w:r>
      <w:r w:rsidR="00C414B7" w:rsidRPr="0064473B">
        <w:t>’s ISO 17025 accredited quality system</w:t>
      </w:r>
      <w:r w:rsidR="00A044D3" w:rsidRPr="0064473B">
        <w:t xml:space="preserve"> uses quality control to ensure the accuracy and precision of laboratory tests to </w:t>
      </w:r>
      <w:r w:rsidR="00C414B7" w:rsidRPr="0064473B">
        <w:t xml:space="preserve">provide </w:t>
      </w:r>
      <w:r w:rsidR="00A044D3" w:rsidRPr="0064473B">
        <w:t>reliable, interpretable, repeatable and defendable</w:t>
      </w:r>
      <w:r w:rsidR="00C414B7" w:rsidRPr="0064473B">
        <w:t xml:space="preserve"> results.  In accordance with the </w:t>
      </w:r>
      <w:r w:rsidR="00A044D3" w:rsidRPr="0064473B">
        <w:t>ISO/IEC 17025 standard</w:t>
      </w:r>
      <w:r w:rsidR="00C414B7" w:rsidRPr="0064473B">
        <w:t>, there are established procedures for monitoring the validity of the testing conducted including auditing, corrective action and continuous improvement.  Vehicle test packets are audited following approved processes prior to data release.</w:t>
      </w:r>
      <w:r w:rsidR="00C414B7">
        <w:t xml:space="preserve">  </w:t>
      </w:r>
    </w:p>
    <w:p w14:paraId="60002F91" w14:textId="77777777" w:rsidR="00B01CE2" w:rsidRPr="00F92867" w:rsidRDefault="00B01CE2" w:rsidP="00A42E28">
      <w:pPr>
        <w:rPr>
          <w:sz w:val="28"/>
          <w:szCs w:val="28"/>
        </w:rPr>
      </w:pPr>
    </w:p>
    <w:p w14:paraId="5A575216" w14:textId="77777777" w:rsidR="006D5409" w:rsidRPr="00A42E28" w:rsidRDefault="00A42E28" w:rsidP="00A42E28">
      <w:pPr>
        <w:pStyle w:val="Heading1"/>
        <w:rPr>
          <w:smallCaps/>
        </w:rPr>
      </w:pPr>
      <w:bookmarkStart w:id="24" w:name="_Toc459104248"/>
      <w:r>
        <w:rPr>
          <w:smallCaps/>
        </w:rPr>
        <w:lastRenderedPageBreak/>
        <w:t>Results</w:t>
      </w:r>
      <w:bookmarkEnd w:id="24"/>
    </w:p>
    <w:p w14:paraId="44F61113" w14:textId="743879FF" w:rsidR="00B66C39" w:rsidRDefault="00ED7FA9" w:rsidP="00AB7725">
      <w:pPr>
        <w:spacing w:after="160"/>
        <w:rPr>
          <w:b/>
        </w:rPr>
      </w:pPr>
      <w:r w:rsidRPr="005E1411">
        <w:t xml:space="preserve">A summary of the vehicle cycle </w:t>
      </w:r>
      <w:r w:rsidR="00BB0690" w:rsidRPr="005E1411">
        <w:t xml:space="preserve">and emission </w:t>
      </w:r>
      <w:r w:rsidRPr="005E1411">
        <w:t xml:space="preserve">testing is shown in the Table </w:t>
      </w:r>
      <w:r w:rsidR="007E43BB">
        <w:t>4</w:t>
      </w:r>
      <w:r w:rsidRPr="005E1411">
        <w:t xml:space="preserve"> below.</w:t>
      </w:r>
      <w:r w:rsidR="005E1411" w:rsidRPr="005E1411">
        <w:t xml:space="preserve">  The detailed test results for each test are provided in the files: </w:t>
      </w:r>
      <w:r w:rsidR="00B66C39" w:rsidRPr="00B66C39">
        <w:rPr>
          <w:i/>
        </w:rPr>
        <w:t>4</w:t>
      </w:r>
      <w:r w:rsidR="00806385">
        <w:rPr>
          <w:i/>
        </w:rPr>
        <w:t>c</w:t>
      </w:r>
      <w:r w:rsidR="00B66C39" w:rsidRPr="00B66C39">
        <w:rPr>
          <w:i/>
        </w:rPr>
        <w:t>-</w:t>
      </w:r>
      <w:r w:rsidR="00B66C39">
        <w:t xml:space="preserve"> </w:t>
      </w:r>
      <w:r w:rsidR="00F92867">
        <w:rPr>
          <w:i/>
        </w:rPr>
        <w:t xml:space="preserve">2013 Chevrolet Malibu 1LS </w:t>
      </w:r>
      <w:r w:rsidR="00E432B8">
        <w:rPr>
          <w:i/>
        </w:rPr>
        <w:t xml:space="preserve">Vehicle </w:t>
      </w:r>
      <w:r w:rsidR="00F92867">
        <w:rPr>
          <w:i/>
        </w:rPr>
        <w:t xml:space="preserve">– Vehicle Cycle Test </w:t>
      </w:r>
      <w:r w:rsidR="00E432B8">
        <w:rPr>
          <w:i/>
        </w:rPr>
        <w:t>Data</w:t>
      </w:r>
      <w:r w:rsidR="00F92867">
        <w:rPr>
          <w:i/>
        </w:rPr>
        <w:t>.xls</w:t>
      </w:r>
      <w:r w:rsidR="005E1411" w:rsidRPr="005E1411">
        <w:rPr>
          <w:i/>
        </w:rPr>
        <w:t>x</w:t>
      </w:r>
      <w:r w:rsidR="005E1411" w:rsidRPr="005E1411">
        <w:t xml:space="preserve"> and </w:t>
      </w:r>
      <w:r w:rsidR="00B66C39" w:rsidRPr="00B66C39">
        <w:rPr>
          <w:i/>
        </w:rPr>
        <w:t>4</w:t>
      </w:r>
      <w:r w:rsidR="00806385">
        <w:rPr>
          <w:i/>
        </w:rPr>
        <w:t>e</w:t>
      </w:r>
      <w:r w:rsidR="00B66C39" w:rsidRPr="00B66C39">
        <w:rPr>
          <w:i/>
        </w:rPr>
        <w:t>-</w:t>
      </w:r>
      <w:r w:rsidR="00B66C39">
        <w:t xml:space="preserve"> </w:t>
      </w:r>
      <w:r w:rsidR="00F92867">
        <w:rPr>
          <w:i/>
        </w:rPr>
        <w:t xml:space="preserve">2013 Chevrolet Malibu 1LS Vehicle </w:t>
      </w:r>
      <w:r w:rsidR="00E432B8">
        <w:rPr>
          <w:i/>
        </w:rPr>
        <w:t xml:space="preserve">– NVFEL Laboratory </w:t>
      </w:r>
      <w:r w:rsidR="00F92867">
        <w:rPr>
          <w:i/>
        </w:rPr>
        <w:t>Test</w:t>
      </w:r>
      <w:r w:rsidR="00E432B8">
        <w:rPr>
          <w:i/>
        </w:rPr>
        <w:t xml:space="preserve"> Data</w:t>
      </w:r>
      <w:r w:rsidR="00F92867">
        <w:rPr>
          <w:i/>
        </w:rPr>
        <w:t>.xlsx</w:t>
      </w:r>
      <w:r w:rsidR="007E43BB">
        <w:rPr>
          <w:i/>
        </w:rPr>
        <w:t>.</w:t>
      </w:r>
      <w:r w:rsidR="007E43BB">
        <w:t xml:space="preserve">  Du</w:t>
      </w:r>
      <w:r w:rsidR="007E43BB" w:rsidRPr="004E7977">
        <w:t>ring each test, bag emissions and summary dynamometer data were recorded and used to determine cycle fuel economy.  A summary of the fuel economy results for each test cycle is given in Table 5 below.</w:t>
      </w:r>
    </w:p>
    <w:p w14:paraId="48E1F82B" w14:textId="6C16E257" w:rsidR="00ED7FA9" w:rsidRPr="006921C8" w:rsidRDefault="00ED7FA9" w:rsidP="00ED7FA9">
      <w:pPr>
        <w:spacing w:after="40"/>
        <w:jc w:val="center"/>
        <w:rPr>
          <w:b/>
        </w:rPr>
      </w:pPr>
      <w:r>
        <w:rPr>
          <w:b/>
        </w:rPr>
        <w:t xml:space="preserve">Table </w:t>
      </w:r>
      <w:r w:rsidR="005E1411">
        <w:rPr>
          <w:b/>
        </w:rPr>
        <w:t>4</w:t>
      </w:r>
      <w:r w:rsidRPr="00E971E1">
        <w:rPr>
          <w:b/>
        </w:rPr>
        <w:t>: Summary of</w:t>
      </w:r>
      <w:r>
        <w:rPr>
          <w:b/>
        </w:rPr>
        <w:t xml:space="preserve"> Standard Vehicle</w:t>
      </w:r>
      <w:r w:rsidRPr="00E971E1">
        <w:rPr>
          <w:b/>
        </w:rPr>
        <w:t xml:space="preserve"> </w:t>
      </w:r>
      <w:r>
        <w:rPr>
          <w:b/>
        </w:rPr>
        <w:t>Cycle Testing</w:t>
      </w:r>
    </w:p>
    <w:tbl>
      <w:tblPr>
        <w:tblStyle w:val="TableGrid"/>
        <w:tblW w:w="9355" w:type="dxa"/>
        <w:jc w:val="center"/>
        <w:tblLayout w:type="fixed"/>
        <w:tblLook w:val="04A0" w:firstRow="1" w:lastRow="0" w:firstColumn="1" w:lastColumn="0" w:noHBand="0" w:noVBand="1"/>
      </w:tblPr>
      <w:tblGrid>
        <w:gridCol w:w="900"/>
        <w:gridCol w:w="1350"/>
        <w:gridCol w:w="630"/>
        <w:gridCol w:w="985"/>
        <w:gridCol w:w="1260"/>
        <w:gridCol w:w="2160"/>
        <w:gridCol w:w="2070"/>
      </w:tblGrid>
      <w:tr w:rsidR="007430F7" w14:paraId="626F4014" w14:textId="77777777" w:rsidTr="00C00BB3">
        <w:trPr>
          <w:trHeight w:val="317"/>
          <w:jc w:val="center"/>
        </w:trPr>
        <w:tc>
          <w:tcPr>
            <w:tcW w:w="900" w:type="dxa"/>
            <w:shd w:val="clear" w:color="auto" w:fill="D9D9D9" w:themeFill="background1" w:themeFillShade="D9"/>
            <w:vAlign w:val="center"/>
          </w:tcPr>
          <w:p w14:paraId="1FFA53E1" w14:textId="77777777" w:rsidR="007430F7" w:rsidRPr="00ED7FA9" w:rsidRDefault="007430F7" w:rsidP="007430F7">
            <w:pPr>
              <w:jc w:val="center"/>
              <w:rPr>
                <w:b/>
                <w:sz w:val="16"/>
                <w:szCs w:val="16"/>
              </w:rPr>
            </w:pPr>
            <w:r w:rsidRPr="00ED7FA9">
              <w:rPr>
                <w:b/>
                <w:sz w:val="16"/>
                <w:szCs w:val="16"/>
              </w:rPr>
              <w:t>Test Site</w:t>
            </w:r>
          </w:p>
        </w:tc>
        <w:tc>
          <w:tcPr>
            <w:tcW w:w="1350" w:type="dxa"/>
            <w:shd w:val="clear" w:color="auto" w:fill="D9D9D9" w:themeFill="background1" w:themeFillShade="D9"/>
            <w:vAlign w:val="center"/>
          </w:tcPr>
          <w:p w14:paraId="61709270" w14:textId="77777777" w:rsidR="007430F7" w:rsidRPr="00ED7FA9" w:rsidRDefault="007430F7" w:rsidP="007430F7">
            <w:pPr>
              <w:jc w:val="center"/>
              <w:rPr>
                <w:b/>
                <w:sz w:val="16"/>
                <w:szCs w:val="16"/>
              </w:rPr>
            </w:pPr>
            <w:r w:rsidRPr="00ED7FA9">
              <w:rPr>
                <w:b/>
                <w:sz w:val="16"/>
                <w:szCs w:val="16"/>
              </w:rPr>
              <w:t>Vehicle I.D.</w:t>
            </w:r>
          </w:p>
        </w:tc>
        <w:tc>
          <w:tcPr>
            <w:tcW w:w="630" w:type="dxa"/>
            <w:shd w:val="clear" w:color="auto" w:fill="D9D9D9" w:themeFill="background1" w:themeFillShade="D9"/>
            <w:vAlign w:val="center"/>
          </w:tcPr>
          <w:p w14:paraId="36AEB944" w14:textId="77777777" w:rsidR="007430F7" w:rsidRPr="00ED7FA9" w:rsidRDefault="007430F7" w:rsidP="007430F7">
            <w:pPr>
              <w:jc w:val="center"/>
              <w:rPr>
                <w:b/>
                <w:sz w:val="16"/>
                <w:szCs w:val="16"/>
              </w:rPr>
            </w:pPr>
            <w:r w:rsidRPr="00ED7FA9">
              <w:rPr>
                <w:b/>
                <w:sz w:val="16"/>
                <w:szCs w:val="16"/>
              </w:rPr>
              <w:t>Fuel</w:t>
            </w:r>
          </w:p>
        </w:tc>
        <w:tc>
          <w:tcPr>
            <w:tcW w:w="985" w:type="dxa"/>
            <w:shd w:val="clear" w:color="auto" w:fill="D9D9D9" w:themeFill="background1" w:themeFillShade="D9"/>
            <w:vAlign w:val="center"/>
          </w:tcPr>
          <w:p w14:paraId="680632BA" w14:textId="77777777" w:rsidR="007430F7" w:rsidRPr="00ED7FA9" w:rsidRDefault="007430F7" w:rsidP="007430F7">
            <w:pPr>
              <w:jc w:val="center"/>
              <w:rPr>
                <w:b/>
                <w:sz w:val="16"/>
                <w:szCs w:val="16"/>
              </w:rPr>
            </w:pPr>
            <w:r w:rsidRPr="00ED7FA9">
              <w:rPr>
                <w:b/>
                <w:sz w:val="16"/>
                <w:szCs w:val="16"/>
              </w:rPr>
              <w:t xml:space="preserve">Test </w:t>
            </w:r>
            <w:r>
              <w:rPr>
                <w:b/>
                <w:sz w:val="16"/>
                <w:szCs w:val="16"/>
              </w:rPr>
              <w:t>D</w:t>
            </w:r>
            <w:r w:rsidRPr="00ED7FA9">
              <w:rPr>
                <w:b/>
                <w:sz w:val="16"/>
                <w:szCs w:val="16"/>
              </w:rPr>
              <w:t>ate</w:t>
            </w:r>
          </w:p>
        </w:tc>
        <w:tc>
          <w:tcPr>
            <w:tcW w:w="1260" w:type="dxa"/>
            <w:shd w:val="clear" w:color="auto" w:fill="D9D9D9" w:themeFill="background1" w:themeFillShade="D9"/>
            <w:vAlign w:val="center"/>
          </w:tcPr>
          <w:p w14:paraId="50D4FF48" w14:textId="77777777" w:rsidR="007430F7" w:rsidRPr="00ED7FA9" w:rsidRDefault="007430F7" w:rsidP="007430F7">
            <w:pPr>
              <w:jc w:val="center"/>
              <w:rPr>
                <w:b/>
                <w:sz w:val="16"/>
                <w:szCs w:val="16"/>
              </w:rPr>
            </w:pPr>
            <w:r w:rsidRPr="00ED7FA9">
              <w:rPr>
                <w:b/>
                <w:sz w:val="16"/>
                <w:szCs w:val="16"/>
              </w:rPr>
              <w:t>Test Number</w:t>
            </w:r>
          </w:p>
        </w:tc>
        <w:tc>
          <w:tcPr>
            <w:tcW w:w="2160" w:type="dxa"/>
            <w:shd w:val="clear" w:color="auto" w:fill="D9D9D9" w:themeFill="background1" w:themeFillShade="D9"/>
            <w:vAlign w:val="center"/>
          </w:tcPr>
          <w:p w14:paraId="165254B6" w14:textId="77777777" w:rsidR="007430F7" w:rsidRPr="00ED7FA9" w:rsidRDefault="007430F7" w:rsidP="007430F7">
            <w:pPr>
              <w:jc w:val="center"/>
              <w:rPr>
                <w:b/>
                <w:sz w:val="16"/>
                <w:szCs w:val="16"/>
              </w:rPr>
            </w:pPr>
            <w:r>
              <w:rPr>
                <w:b/>
                <w:sz w:val="16"/>
                <w:szCs w:val="16"/>
              </w:rPr>
              <w:t>Vehicle Cycle Results</w:t>
            </w:r>
          </w:p>
        </w:tc>
        <w:tc>
          <w:tcPr>
            <w:tcW w:w="2070" w:type="dxa"/>
            <w:shd w:val="clear" w:color="auto" w:fill="D9D9D9" w:themeFill="background1" w:themeFillShade="D9"/>
            <w:vAlign w:val="center"/>
          </w:tcPr>
          <w:p w14:paraId="6F887EA4" w14:textId="77777777" w:rsidR="007430F7" w:rsidRPr="00ED7FA9" w:rsidRDefault="007430F7" w:rsidP="007430F7">
            <w:pPr>
              <w:jc w:val="center"/>
              <w:rPr>
                <w:b/>
                <w:sz w:val="16"/>
                <w:szCs w:val="16"/>
              </w:rPr>
            </w:pPr>
            <w:r>
              <w:rPr>
                <w:b/>
                <w:sz w:val="16"/>
                <w:szCs w:val="16"/>
              </w:rPr>
              <w:t>Vehicle Emissions Results</w:t>
            </w:r>
          </w:p>
        </w:tc>
      </w:tr>
      <w:tr w:rsidR="008A74D0" w14:paraId="02E21E5C" w14:textId="77777777" w:rsidTr="00B75878">
        <w:trPr>
          <w:trHeight w:val="259"/>
          <w:jc w:val="center"/>
        </w:trPr>
        <w:tc>
          <w:tcPr>
            <w:tcW w:w="900" w:type="dxa"/>
            <w:vMerge w:val="restart"/>
            <w:vAlign w:val="center"/>
          </w:tcPr>
          <w:p w14:paraId="60FA2BAF" w14:textId="77777777" w:rsidR="008A74D0" w:rsidRPr="00ED7FA9" w:rsidRDefault="008A74D0" w:rsidP="008A74D0">
            <w:pPr>
              <w:jc w:val="center"/>
              <w:rPr>
                <w:sz w:val="16"/>
                <w:szCs w:val="16"/>
              </w:rPr>
            </w:pPr>
            <w:r w:rsidRPr="00ED7FA9">
              <w:rPr>
                <w:sz w:val="16"/>
                <w:szCs w:val="16"/>
              </w:rPr>
              <w:t>CTTF</w:t>
            </w:r>
          </w:p>
          <w:p w14:paraId="786AD268" w14:textId="77777777" w:rsidR="008A74D0" w:rsidRPr="00ED7FA9" w:rsidRDefault="008A74D0" w:rsidP="008A74D0">
            <w:pPr>
              <w:jc w:val="center"/>
              <w:rPr>
                <w:sz w:val="16"/>
                <w:szCs w:val="16"/>
              </w:rPr>
            </w:pPr>
          </w:p>
        </w:tc>
        <w:tc>
          <w:tcPr>
            <w:tcW w:w="1350" w:type="dxa"/>
            <w:vMerge w:val="restart"/>
            <w:vAlign w:val="center"/>
          </w:tcPr>
          <w:p w14:paraId="3516C6F5" w14:textId="77777777" w:rsidR="008A74D0" w:rsidRPr="00ED7FA9" w:rsidRDefault="008A74D0" w:rsidP="008A74D0">
            <w:pPr>
              <w:jc w:val="center"/>
              <w:rPr>
                <w:sz w:val="16"/>
                <w:szCs w:val="16"/>
              </w:rPr>
            </w:pPr>
            <w:r w:rsidRPr="00ED7FA9">
              <w:rPr>
                <w:sz w:val="16"/>
                <w:szCs w:val="16"/>
              </w:rPr>
              <w:t>NCATMALIBU</w:t>
            </w:r>
          </w:p>
          <w:p w14:paraId="45DB837D" w14:textId="77777777" w:rsidR="008A74D0" w:rsidRPr="00ED7FA9" w:rsidRDefault="008A74D0" w:rsidP="008A74D0">
            <w:pPr>
              <w:jc w:val="center"/>
              <w:rPr>
                <w:sz w:val="16"/>
                <w:szCs w:val="16"/>
              </w:rPr>
            </w:pPr>
          </w:p>
        </w:tc>
        <w:tc>
          <w:tcPr>
            <w:tcW w:w="630" w:type="dxa"/>
            <w:vMerge w:val="restart"/>
            <w:vAlign w:val="center"/>
          </w:tcPr>
          <w:p w14:paraId="11502E20" w14:textId="77777777" w:rsidR="008A74D0" w:rsidRPr="00ED7FA9" w:rsidRDefault="008A74D0" w:rsidP="008A74D0">
            <w:pPr>
              <w:jc w:val="center"/>
              <w:rPr>
                <w:sz w:val="16"/>
                <w:szCs w:val="16"/>
              </w:rPr>
            </w:pPr>
            <w:r w:rsidRPr="00ED7FA9">
              <w:rPr>
                <w:sz w:val="16"/>
                <w:szCs w:val="16"/>
              </w:rPr>
              <w:t>23945</w:t>
            </w:r>
          </w:p>
          <w:p w14:paraId="4C0641B0" w14:textId="77777777" w:rsidR="008A74D0" w:rsidRPr="00ED7FA9" w:rsidRDefault="008A74D0" w:rsidP="008A74D0">
            <w:pPr>
              <w:jc w:val="center"/>
              <w:rPr>
                <w:sz w:val="16"/>
                <w:szCs w:val="16"/>
              </w:rPr>
            </w:pPr>
          </w:p>
        </w:tc>
        <w:tc>
          <w:tcPr>
            <w:tcW w:w="985" w:type="dxa"/>
            <w:vAlign w:val="center"/>
          </w:tcPr>
          <w:p w14:paraId="2712E264" w14:textId="77777777" w:rsidR="008A74D0" w:rsidRPr="00ED7FA9" w:rsidRDefault="008A74D0" w:rsidP="008A74D0">
            <w:pPr>
              <w:jc w:val="center"/>
              <w:rPr>
                <w:sz w:val="16"/>
                <w:szCs w:val="16"/>
              </w:rPr>
            </w:pPr>
            <w:r>
              <w:rPr>
                <w:sz w:val="16"/>
                <w:szCs w:val="16"/>
              </w:rPr>
              <w:t>06/03/</w:t>
            </w:r>
            <w:r w:rsidRPr="00ED7FA9">
              <w:rPr>
                <w:sz w:val="16"/>
                <w:szCs w:val="16"/>
              </w:rPr>
              <w:t>14</w:t>
            </w:r>
          </w:p>
        </w:tc>
        <w:tc>
          <w:tcPr>
            <w:tcW w:w="1260" w:type="dxa"/>
            <w:vMerge w:val="restart"/>
            <w:vAlign w:val="center"/>
          </w:tcPr>
          <w:p w14:paraId="1A83EDEC" w14:textId="77777777" w:rsidR="008A74D0" w:rsidRPr="00ED7FA9" w:rsidRDefault="008A74D0" w:rsidP="008A74D0">
            <w:pPr>
              <w:jc w:val="center"/>
              <w:rPr>
                <w:sz w:val="16"/>
                <w:szCs w:val="16"/>
              </w:rPr>
            </w:pPr>
            <w:r w:rsidRPr="00ED7FA9">
              <w:rPr>
                <w:sz w:val="16"/>
                <w:szCs w:val="16"/>
              </w:rPr>
              <w:t>2014-0189-001</w:t>
            </w:r>
          </w:p>
        </w:tc>
        <w:tc>
          <w:tcPr>
            <w:tcW w:w="2160" w:type="dxa"/>
            <w:vAlign w:val="center"/>
          </w:tcPr>
          <w:p w14:paraId="524B372C" w14:textId="77777777" w:rsidR="008A74D0" w:rsidRPr="00ED7FA9" w:rsidRDefault="00A53BA7" w:rsidP="008A74D0">
            <w:pPr>
              <w:jc w:val="center"/>
              <w:rPr>
                <w:sz w:val="16"/>
                <w:szCs w:val="16"/>
              </w:rPr>
            </w:pPr>
            <w:r w:rsidRPr="00ED7FA9">
              <w:rPr>
                <w:sz w:val="16"/>
                <w:szCs w:val="16"/>
              </w:rPr>
              <w:t>Cold Start UDDS</w:t>
            </w:r>
            <w:r>
              <w:rPr>
                <w:sz w:val="16"/>
                <w:szCs w:val="16"/>
              </w:rPr>
              <w:t xml:space="preserve"> (Bag 1 &amp; 2)</w:t>
            </w:r>
          </w:p>
        </w:tc>
        <w:tc>
          <w:tcPr>
            <w:tcW w:w="2070" w:type="dxa"/>
            <w:vAlign w:val="center"/>
          </w:tcPr>
          <w:p w14:paraId="2A9074EB" w14:textId="77777777" w:rsidR="008A74D0" w:rsidRPr="008A74D0" w:rsidRDefault="008A74D0" w:rsidP="008A74D0">
            <w:pPr>
              <w:jc w:val="center"/>
              <w:rPr>
                <w:sz w:val="16"/>
                <w:szCs w:val="16"/>
              </w:rPr>
            </w:pPr>
            <w:r w:rsidRPr="008A74D0">
              <w:rPr>
                <w:sz w:val="16"/>
                <w:szCs w:val="16"/>
              </w:rPr>
              <w:t>FTP</w:t>
            </w:r>
            <w:r>
              <w:rPr>
                <w:sz w:val="16"/>
                <w:szCs w:val="16"/>
              </w:rPr>
              <w:t>3</w:t>
            </w:r>
            <w:r w:rsidRPr="008A74D0">
              <w:rPr>
                <w:sz w:val="16"/>
                <w:szCs w:val="16"/>
              </w:rPr>
              <w:t>Bag Emissions</w:t>
            </w:r>
          </w:p>
        </w:tc>
      </w:tr>
      <w:tr w:rsidR="008A74D0" w14:paraId="5ABCC1D8" w14:textId="77777777" w:rsidTr="00B75878">
        <w:trPr>
          <w:trHeight w:val="259"/>
          <w:jc w:val="center"/>
        </w:trPr>
        <w:tc>
          <w:tcPr>
            <w:tcW w:w="900" w:type="dxa"/>
            <w:vMerge/>
            <w:vAlign w:val="center"/>
          </w:tcPr>
          <w:p w14:paraId="37B371BC" w14:textId="77777777" w:rsidR="008A74D0" w:rsidRPr="00ED7FA9" w:rsidRDefault="008A74D0" w:rsidP="008A74D0">
            <w:pPr>
              <w:jc w:val="center"/>
              <w:rPr>
                <w:sz w:val="16"/>
                <w:szCs w:val="16"/>
              </w:rPr>
            </w:pPr>
          </w:p>
        </w:tc>
        <w:tc>
          <w:tcPr>
            <w:tcW w:w="1350" w:type="dxa"/>
            <w:vMerge/>
            <w:vAlign w:val="center"/>
          </w:tcPr>
          <w:p w14:paraId="7A1F099E" w14:textId="77777777" w:rsidR="008A74D0" w:rsidRPr="00ED7FA9" w:rsidRDefault="008A74D0" w:rsidP="008A74D0">
            <w:pPr>
              <w:jc w:val="center"/>
              <w:rPr>
                <w:sz w:val="16"/>
                <w:szCs w:val="16"/>
              </w:rPr>
            </w:pPr>
          </w:p>
        </w:tc>
        <w:tc>
          <w:tcPr>
            <w:tcW w:w="630" w:type="dxa"/>
            <w:vMerge/>
            <w:vAlign w:val="center"/>
          </w:tcPr>
          <w:p w14:paraId="13C0FED1" w14:textId="77777777" w:rsidR="008A74D0" w:rsidRPr="00ED7FA9" w:rsidRDefault="008A74D0" w:rsidP="008A74D0">
            <w:pPr>
              <w:jc w:val="center"/>
              <w:rPr>
                <w:sz w:val="16"/>
                <w:szCs w:val="16"/>
              </w:rPr>
            </w:pPr>
          </w:p>
        </w:tc>
        <w:tc>
          <w:tcPr>
            <w:tcW w:w="985" w:type="dxa"/>
            <w:vAlign w:val="center"/>
          </w:tcPr>
          <w:p w14:paraId="6DFC5AAF" w14:textId="77777777" w:rsidR="008A74D0" w:rsidRPr="00ED7FA9" w:rsidRDefault="008A74D0" w:rsidP="008A74D0">
            <w:pPr>
              <w:jc w:val="center"/>
              <w:rPr>
                <w:sz w:val="16"/>
                <w:szCs w:val="16"/>
              </w:rPr>
            </w:pPr>
            <w:r>
              <w:rPr>
                <w:sz w:val="16"/>
                <w:szCs w:val="16"/>
              </w:rPr>
              <w:t>0</w:t>
            </w:r>
            <w:r w:rsidRPr="00ED7FA9">
              <w:rPr>
                <w:sz w:val="16"/>
                <w:szCs w:val="16"/>
              </w:rPr>
              <w:t>6/</w:t>
            </w:r>
            <w:r>
              <w:rPr>
                <w:sz w:val="16"/>
                <w:szCs w:val="16"/>
              </w:rPr>
              <w:t>1</w:t>
            </w:r>
            <w:r w:rsidRPr="00ED7FA9">
              <w:rPr>
                <w:sz w:val="16"/>
                <w:szCs w:val="16"/>
              </w:rPr>
              <w:t>3/14</w:t>
            </w:r>
          </w:p>
        </w:tc>
        <w:tc>
          <w:tcPr>
            <w:tcW w:w="1260" w:type="dxa"/>
            <w:vMerge/>
            <w:vAlign w:val="center"/>
          </w:tcPr>
          <w:p w14:paraId="052FE5B6" w14:textId="77777777" w:rsidR="008A74D0" w:rsidRPr="00ED7FA9" w:rsidRDefault="008A74D0" w:rsidP="008A74D0">
            <w:pPr>
              <w:jc w:val="center"/>
              <w:rPr>
                <w:sz w:val="16"/>
                <w:szCs w:val="16"/>
              </w:rPr>
            </w:pPr>
          </w:p>
        </w:tc>
        <w:tc>
          <w:tcPr>
            <w:tcW w:w="2160" w:type="dxa"/>
            <w:vAlign w:val="center"/>
          </w:tcPr>
          <w:p w14:paraId="198C2D98" w14:textId="77777777" w:rsidR="008A74D0" w:rsidRPr="00ED7FA9" w:rsidRDefault="008A74D0" w:rsidP="00A53BA7">
            <w:pPr>
              <w:jc w:val="center"/>
              <w:rPr>
                <w:sz w:val="16"/>
                <w:szCs w:val="16"/>
              </w:rPr>
            </w:pPr>
            <w:r w:rsidRPr="00ED7FA9">
              <w:rPr>
                <w:sz w:val="16"/>
                <w:szCs w:val="16"/>
              </w:rPr>
              <w:t xml:space="preserve">505 </w:t>
            </w:r>
          </w:p>
        </w:tc>
        <w:tc>
          <w:tcPr>
            <w:tcW w:w="2070" w:type="dxa"/>
            <w:vAlign w:val="center"/>
          </w:tcPr>
          <w:p w14:paraId="31BDD5B8" w14:textId="77777777" w:rsidR="008A74D0" w:rsidRPr="00ED7FA9" w:rsidRDefault="008A74D0" w:rsidP="008A74D0">
            <w:pPr>
              <w:jc w:val="center"/>
              <w:rPr>
                <w:sz w:val="16"/>
                <w:szCs w:val="16"/>
              </w:rPr>
            </w:pPr>
            <w:r w:rsidRPr="008A74D0">
              <w:rPr>
                <w:sz w:val="16"/>
                <w:szCs w:val="16"/>
              </w:rPr>
              <w:t>FTP</w:t>
            </w:r>
            <w:r>
              <w:rPr>
                <w:sz w:val="16"/>
                <w:szCs w:val="16"/>
              </w:rPr>
              <w:t>3</w:t>
            </w:r>
            <w:r w:rsidRPr="008A74D0">
              <w:rPr>
                <w:sz w:val="16"/>
                <w:szCs w:val="16"/>
              </w:rPr>
              <w:t>Bag Emissions</w:t>
            </w:r>
          </w:p>
        </w:tc>
      </w:tr>
      <w:tr w:rsidR="008A74D0" w14:paraId="75D4F36C" w14:textId="77777777" w:rsidTr="00B75878">
        <w:trPr>
          <w:trHeight w:val="259"/>
          <w:jc w:val="center"/>
        </w:trPr>
        <w:tc>
          <w:tcPr>
            <w:tcW w:w="900" w:type="dxa"/>
            <w:vMerge/>
            <w:vAlign w:val="center"/>
          </w:tcPr>
          <w:p w14:paraId="166558AF" w14:textId="77777777" w:rsidR="008A74D0" w:rsidRPr="00ED7FA9" w:rsidRDefault="008A74D0" w:rsidP="008A74D0">
            <w:pPr>
              <w:jc w:val="center"/>
              <w:rPr>
                <w:sz w:val="16"/>
                <w:szCs w:val="16"/>
              </w:rPr>
            </w:pPr>
          </w:p>
        </w:tc>
        <w:tc>
          <w:tcPr>
            <w:tcW w:w="1350" w:type="dxa"/>
            <w:vMerge/>
            <w:vAlign w:val="center"/>
          </w:tcPr>
          <w:p w14:paraId="4907E38D" w14:textId="77777777" w:rsidR="008A74D0" w:rsidRPr="00ED7FA9" w:rsidRDefault="008A74D0" w:rsidP="008A74D0">
            <w:pPr>
              <w:jc w:val="center"/>
              <w:rPr>
                <w:sz w:val="16"/>
                <w:szCs w:val="16"/>
              </w:rPr>
            </w:pPr>
          </w:p>
        </w:tc>
        <w:tc>
          <w:tcPr>
            <w:tcW w:w="630" w:type="dxa"/>
            <w:vMerge/>
            <w:vAlign w:val="center"/>
          </w:tcPr>
          <w:p w14:paraId="4EB177FB" w14:textId="77777777" w:rsidR="008A74D0" w:rsidRPr="00ED7FA9" w:rsidRDefault="008A74D0" w:rsidP="008A74D0">
            <w:pPr>
              <w:jc w:val="center"/>
              <w:rPr>
                <w:sz w:val="16"/>
                <w:szCs w:val="16"/>
              </w:rPr>
            </w:pPr>
          </w:p>
        </w:tc>
        <w:tc>
          <w:tcPr>
            <w:tcW w:w="985" w:type="dxa"/>
            <w:vAlign w:val="center"/>
          </w:tcPr>
          <w:p w14:paraId="0954B745" w14:textId="77777777" w:rsidR="008A74D0" w:rsidRPr="00ED7FA9" w:rsidRDefault="008A74D0" w:rsidP="008A74D0">
            <w:pPr>
              <w:jc w:val="center"/>
              <w:rPr>
                <w:sz w:val="16"/>
                <w:szCs w:val="16"/>
              </w:rPr>
            </w:pPr>
            <w:r>
              <w:rPr>
                <w:sz w:val="16"/>
                <w:szCs w:val="16"/>
              </w:rPr>
              <w:t>0</w:t>
            </w:r>
            <w:r w:rsidRPr="00ED7FA9">
              <w:rPr>
                <w:sz w:val="16"/>
                <w:szCs w:val="16"/>
              </w:rPr>
              <w:t>6/</w:t>
            </w:r>
            <w:r>
              <w:rPr>
                <w:sz w:val="16"/>
                <w:szCs w:val="16"/>
              </w:rPr>
              <w:t>0</w:t>
            </w:r>
            <w:r w:rsidRPr="00ED7FA9">
              <w:rPr>
                <w:sz w:val="16"/>
                <w:szCs w:val="16"/>
              </w:rPr>
              <w:t>3/14</w:t>
            </w:r>
          </w:p>
        </w:tc>
        <w:tc>
          <w:tcPr>
            <w:tcW w:w="1260" w:type="dxa"/>
            <w:vAlign w:val="center"/>
          </w:tcPr>
          <w:p w14:paraId="120798CD" w14:textId="77777777" w:rsidR="008A74D0" w:rsidRPr="00ED7FA9" w:rsidRDefault="008A74D0" w:rsidP="008A74D0">
            <w:pPr>
              <w:jc w:val="center"/>
              <w:rPr>
                <w:sz w:val="16"/>
                <w:szCs w:val="16"/>
              </w:rPr>
            </w:pPr>
            <w:r w:rsidRPr="00ED7FA9">
              <w:rPr>
                <w:sz w:val="16"/>
                <w:szCs w:val="16"/>
              </w:rPr>
              <w:t>2014-0189-002</w:t>
            </w:r>
          </w:p>
        </w:tc>
        <w:tc>
          <w:tcPr>
            <w:tcW w:w="2160" w:type="dxa"/>
            <w:vAlign w:val="center"/>
          </w:tcPr>
          <w:p w14:paraId="487DB5EE" w14:textId="77777777" w:rsidR="008A74D0" w:rsidRPr="00ED7FA9" w:rsidRDefault="000C36B1" w:rsidP="008A74D0">
            <w:pPr>
              <w:jc w:val="center"/>
              <w:rPr>
                <w:sz w:val="16"/>
                <w:szCs w:val="16"/>
              </w:rPr>
            </w:pPr>
            <w:r>
              <w:rPr>
                <w:sz w:val="16"/>
                <w:szCs w:val="16"/>
              </w:rPr>
              <w:t>-----</w:t>
            </w:r>
          </w:p>
        </w:tc>
        <w:tc>
          <w:tcPr>
            <w:tcW w:w="2070" w:type="dxa"/>
            <w:vAlign w:val="center"/>
          </w:tcPr>
          <w:p w14:paraId="19B953EA" w14:textId="77777777" w:rsidR="008A74D0" w:rsidRPr="00ED7FA9" w:rsidRDefault="008A74D0" w:rsidP="008A74D0">
            <w:pPr>
              <w:jc w:val="center"/>
              <w:rPr>
                <w:sz w:val="16"/>
                <w:szCs w:val="16"/>
              </w:rPr>
            </w:pPr>
            <w:r w:rsidRPr="008A74D0">
              <w:rPr>
                <w:sz w:val="16"/>
                <w:szCs w:val="16"/>
              </w:rPr>
              <w:t>HWFET Emissions</w:t>
            </w:r>
          </w:p>
        </w:tc>
      </w:tr>
      <w:tr w:rsidR="008A74D0" w14:paraId="2836A3FB" w14:textId="77777777" w:rsidTr="00B75878">
        <w:trPr>
          <w:trHeight w:val="259"/>
          <w:jc w:val="center"/>
        </w:trPr>
        <w:tc>
          <w:tcPr>
            <w:tcW w:w="900" w:type="dxa"/>
            <w:vMerge/>
            <w:vAlign w:val="center"/>
          </w:tcPr>
          <w:p w14:paraId="058B7804" w14:textId="77777777" w:rsidR="008A74D0" w:rsidRPr="00ED7FA9" w:rsidRDefault="008A74D0" w:rsidP="008A74D0">
            <w:pPr>
              <w:jc w:val="center"/>
              <w:rPr>
                <w:sz w:val="16"/>
                <w:szCs w:val="16"/>
              </w:rPr>
            </w:pPr>
          </w:p>
        </w:tc>
        <w:tc>
          <w:tcPr>
            <w:tcW w:w="1350" w:type="dxa"/>
            <w:vMerge/>
            <w:vAlign w:val="center"/>
          </w:tcPr>
          <w:p w14:paraId="5287D5A5" w14:textId="77777777" w:rsidR="008A74D0" w:rsidRPr="00ED7FA9" w:rsidRDefault="008A74D0" w:rsidP="008A74D0">
            <w:pPr>
              <w:jc w:val="center"/>
              <w:rPr>
                <w:sz w:val="16"/>
                <w:szCs w:val="16"/>
              </w:rPr>
            </w:pPr>
          </w:p>
        </w:tc>
        <w:tc>
          <w:tcPr>
            <w:tcW w:w="630" w:type="dxa"/>
            <w:vMerge/>
            <w:vAlign w:val="center"/>
          </w:tcPr>
          <w:p w14:paraId="401BEA84" w14:textId="77777777" w:rsidR="008A74D0" w:rsidRPr="00ED7FA9" w:rsidRDefault="008A74D0" w:rsidP="008A74D0">
            <w:pPr>
              <w:jc w:val="center"/>
              <w:rPr>
                <w:sz w:val="16"/>
                <w:szCs w:val="16"/>
              </w:rPr>
            </w:pPr>
          </w:p>
        </w:tc>
        <w:tc>
          <w:tcPr>
            <w:tcW w:w="985" w:type="dxa"/>
            <w:vAlign w:val="center"/>
          </w:tcPr>
          <w:p w14:paraId="0A00A00D" w14:textId="77777777" w:rsidR="008A74D0" w:rsidRPr="00ED7FA9" w:rsidRDefault="008A74D0" w:rsidP="008A74D0">
            <w:pPr>
              <w:jc w:val="center"/>
              <w:rPr>
                <w:sz w:val="16"/>
                <w:szCs w:val="16"/>
              </w:rPr>
            </w:pPr>
            <w:r>
              <w:rPr>
                <w:sz w:val="16"/>
                <w:szCs w:val="16"/>
              </w:rPr>
              <w:t>0</w:t>
            </w:r>
            <w:r w:rsidRPr="00ED7FA9">
              <w:rPr>
                <w:sz w:val="16"/>
                <w:szCs w:val="16"/>
              </w:rPr>
              <w:t>6/13/14</w:t>
            </w:r>
          </w:p>
        </w:tc>
        <w:tc>
          <w:tcPr>
            <w:tcW w:w="1260" w:type="dxa"/>
            <w:vAlign w:val="center"/>
          </w:tcPr>
          <w:p w14:paraId="5508BAE2" w14:textId="77777777" w:rsidR="008A74D0" w:rsidRPr="00ED7FA9" w:rsidRDefault="008A74D0" w:rsidP="008A74D0">
            <w:pPr>
              <w:jc w:val="center"/>
              <w:rPr>
                <w:sz w:val="16"/>
                <w:szCs w:val="16"/>
              </w:rPr>
            </w:pPr>
            <w:r w:rsidRPr="00ED7FA9">
              <w:rPr>
                <w:sz w:val="16"/>
                <w:szCs w:val="16"/>
              </w:rPr>
              <w:t>2014-0189-003</w:t>
            </w:r>
          </w:p>
        </w:tc>
        <w:tc>
          <w:tcPr>
            <w:tcW w:w="2160" w:type="dxa"/>
            <w:vAlign w:val="center"/>
          </w:tcPr>
          <w:p w14:paraId="4AF657BA" w14:textId="77777777" w:rsidR="008A74D0" w:rsidRPr="00ED7FA9" w:rsidRDefault="000C36B1" w:rsidP="008A74D0">
            <w:pPr>
              <w:jc w:val="center"/>
              <w:rPr>
                <w:sz w:val="16"/>
                <w:szCs w:val="16"/>
              </w:rPr>
            </w:pPr>
            <w:r>
              <w:rPr>
                <w:sz w:val="16"/>
                <w:szCs w:val="16"/>
              </w:rPr>
              <w:t>-----</w:t>
            </w:r>
          </w:p>
        </w:tc>
        <w:tc>
          <w:tcPr>
            <w:tcW w:w="2070" w:type="dxa"/>
            <w:vAlign w:val="center"/>
          </w:tcPr>
          <w:p w14:paraId="67905C6D" w14:textId="77777777" w:rsidR="008A74D0" w:rsidRPr="00ED7FA9" w:rsidRDefault="004A1D2D" w:rsidP="008A74D0">
            <w:pPr>
              <w:jc w:val="center"/>
              <w:rPr>
                <w:sz w:val="16"/>
                <w:szCs w:val="16"/>
              </w:rPr>
            </w:pPr>
            <w:r w:rsidRPr="008A74D0">
              <w:rPr>
                <w:sz w:val="16"/>
                <w:szCs w:val="16"/>
              </w:rPr>
              <w:t>US06 Emissions</w:t>
            </w:r>
          </w:p>
        </w:tc>
      </w:tr>
      <w:tr w:rsidR="008A74D0" w14:paraId="17DBAAA1" w14:textId="77777777" w:rsidTr="00B75878">
        <w:trPr>
          <w:trHeight w:val="259"/>
          <w:jc w:val="center"/>
        </w:trPr>
        <w:tc>
          <w:tcPr>
            <w:tcW w:w="900" w:type="dxa"/>
            <w:vMerge w:val="restart"/>
            <w:vAlign w:val="center"/>
          </w:tcPr>
          <w:p w14:paraId="7D616F58" w14:textId="3FAD1765" w:rsidR="008A74D0" w:rsidRPr="00ED7FA9" w:rsidRDefault="00C167D6" w:rsidP="00C167D6">
            <w:pPr>
              <w:jc w:val="center"/>
              <w:rPr>
                <w:sz w:val="16"/>
                <w:szCs w:val="16"/>
              </w:rPr>
            </w:pPr>
            <w:r>
              <w:rPr>
                <w:sz w:val="16"/>
                <w:szCs w:val="16"/>
              </w:rPr>
              <w:t>Dyno 001</w:t>
            </w:r>
          </w:p>
        </w:tc>
        <w:tc>
          <w:tcPr>
            <w:tcW w:w="1350" w:type="dxa"/>
            <w:vMerge w:val="restart"/>
            <w:vAlign w:val="center"/>
          </w:tcPr>
          <w:p w14:paraId="07132D5B" w14:textId="5E9CC7E2" w:rsidR="008A74D0" w:rsidRPr="00ED7FA9" w:rsidRDefault="00C167D6" w:rsidP="00C167D6">
            <w:pPr>
              <w:jc w:val="center"/>
              <w:rPr>
                <w:sz w:val="16"/>
                <w:szCs w:val="16"/>
              </w:rPr>
            </w:pPr>
            <w:r>
              <w:rPr>
                <w:sz w:val="16"/>
                <w:szCs w:val="16"/>
              </w:rPr>
              <w:t>FEV MALIBU</w:t>
            </w:r>
          </w:p>
        </w:tc>
        <w:tc>
          <w:tcPr>
            <w:tcW w:w="630" w:type="dxa"/>
            <w:vMerge w:val="restart"/>
            <w:vAlign w:val="center"/>
          </w:tcPr>
          <w:p w14:paraId="246D9B93" w14:textId="780742D8" w:rsidR="008A74D0" w:rsidRPr="00ED7FA9" w:rsidRDefault="008A74D0" w:rsidP="007F4099">
            <w:pPr>
              <w:jc w:val="center"/>
              <w:rPr>
                <w:sz w:val="16"/>
                <w:szCs w:val="16"/>
              </w:rPr>
            </w:pPr>
            <w:r w:rsidRPr="00ED7FA9">
              <w:rPr>
                <w:sz w:val="16"/>
                <w:szCs w:val="16"/>
              </w:rPr>
              <w:t>24054</w:t>
            </w:r>
          </w:p>
        </w:tc>
        <w:tc>
          <w:tcPr>
            <w:tcW w:w="985" w:type="dxa"/>
            <w:vMerge w:val="restart"/>
            <w:vAlign w:val="center"/>
          </w:tcPr>
          <w:p w14:paraId="1BF61F3C" w14:textId="77777777" w:rsidR="008A74D0" w:rsidRPr="00ED7FA9" w:rsidRDefault="008A74D0" w:rsidP="008A74D0">
            <w:pPr>
              <w:jc w:val="center"/>
              <w:rPr>
                <w:sz w:val="16"/>
                <w:szCs w:val="16"/>
              </w:rPr>
            </w:pPr>
            <w:r>
              <w:rPr>
                <w:sz w:val="16"/>
                <w:szCs w:val="16"/>
              </w:rPr>
              <w:t>0</w:t>
            </w:r>
            <w:r w:rsidRPr="00ED7FA9">
              <w:rPr>
                <w:sz w:val="16"/>
                <w:szCs w:val="16"/>
              </w:rPr>
              <w:t>6/25/14</w:t>
            </w:r>
          </w:p>
        </w:tc>
        <w:tc>
          <w:tcPr>
            <w:tcW w:w="1260" w:type="dxa"/>
            <w:vMerge w:val="restart"/>
            <w:vAlign w:val="center"/>
          </w:tcPr>
          <w:p w14:paraId="4C19098D" w14:textId="77777777" w:rsidR="008A74D0" w:rsidRPr="00ED7FA9" w:rsidRDefault="008A74D0" w:rsidP="008A74D0">
            <w:pPr>
              <w:jc w:val="center"/>
              <w:rPr>
                <w:sz w:val="16"/>
                <w:szCs w:val="16"/>
              </w:rPr>
            </w:pPr>
            <w:r w:rsidRPr="00ED7FA9">
              <w:rPr>
                <w:sz w:val="16"/>
                <w:szCs w:val="16"/>
              </w:rPr>
              <w:t>2014-0207-002</w:t>
            </w:r>
          </w:p>
        </w:tc>
        <w:tc>
          <w:tcPr>
            <w:tcW w:w="2160" w:type="dxa"/>
            <w:vAlign w:val="center"/>
          </w:tcPr>
          <w:p w14:paraId="77904E5F" w14:textId="77777777" w:rsidR="008A74D0" w:rsidRPr="00ED7FA9" w:rsidRDefault="008A74D0" w:rsidP="008A74D0">
            <w:pPr>
              <w:jc w:val="center"/>
              <w:rPr>
                <w:sz w:val="16"/>
                <w:szCs w:val="16"/>
              </w:rPr>
            </w:pPr>
            <w:r w:rsidRPr="00ED7FA9">
              <w:rPr>
                <w:sz w:val="16"/>
                <w:szCs w:val="16"/>
              </w:rPr>
              <w:t>Cold Start UDDS</w:t>
            </w:r>
            <w:r>
              <w:rPr>
                <w:sz w:val="16"/>
                <w:szCs w:val="16"/>
              </w:rPr>
              <w:t xml:space="preserve"> (Bag 1 &amp; 2) </w:t>
            </w:r>
          </w:p>
        </w:tc>
        <w:tc>
          <w:tcPr>
            <w:tcW w:w="2070" w:type="dxa"/>
            <w:vMerge w:val="restart"/>
            <w:vAlign w:val="center"/>
          </w:tcPr>
          <w:p w14:paraId="761B7EC8" w14:textId="77777777" w:rsidR="008A74D0" w:rsidRPr="008A74D0" w:rsidRDefault="008A74D0" w:rsidP="008A74D0">
            <w:pPr>
              <w:jc w:val="center"/>
              <w:rPr>
                <w:sz w:val="16"/>
                <w:szCs w:val="16"/>
              </w:rPr>
            </w:pPr>
            <w:r w:rsidRPr="008A74D0">
              <w:rPr>
                <w:sz w:val="16"/>
                <w:szCs w:val="16"/>
              </w:rPr>
              <w:t>FTP4Bag Emissions</w:t>
            </w:r>
          </w:p>
        </w:tc>
      </w:tr>
      <w:tr w:rsidR="008A74D0" w14:paraId="5E1F262F" w14:textId="77777777" w:rsidTr="00B75878">
        <w:trPr>
          <w:trHeight w:val="259"/>
          <w:jc w:val="center"/>
        </w:trPr>
        <w:tc>
          <w:tcPr>
            <w:tcW w:w="900" w:type="dxa"/>
            <w:vMerge/>
            <w:vAlign w:val="center"/>
          </w:tcPr>
          <w:p w14:paraId="612DB296" w14:textId="77777777" w:rsidR="008A74D0" w:rsidRPr="00ED7FA9" w:rsidRDefault="008A74D0" w:rsidP="008A74D0">
            <w:pPr>
              <w:jc w:val="center"/>
              <w:rPr>
                <w:sz w:val="16"/>
                <w:szCs w:val="16"/>
              </w:rPr>
            </w:pPr>
          </w:p>
        </w:tc>
        <w:tc>
          <w:tcPr>
            <w:tcW w:w="1350" w:type="dxa"/>
            <w:vMerge/>
            <w:vAlign w:val="center"/>
          </w:tcPr>
          <w:p w14:paraId="31290500" w14:textId="77777777" w:rsidR="008A74D0" w:rsidRPr="00ED7FA9" w:rsidRDefault="008A74D0" w:rsidP="008A74D0">
            <w:pPr>
              <w:jc w:val="center"/>
              <w:rPr>
                <w:sz w:val="16"/>
                <w:szCs w:val="16"/>
              </w:rPr>
            </w:pPr>
          </w:p>
        </w:tc>
        <w:tc>
          <w:tcPr>
            <w:tcW w:w="630" w:type="dxa"/>
            <w:vMerge/>
            <w:vAlign w:val="center"/>
          </w:tcPr>
          <w:p w14:paraId="0DB1A90B" w14:textId="77777777" w:rsidR="008A74D0" w:rsidRPr="00ED7FA9" w:rsidRDefault="008A74D0" w:rsidP="008A74D0">
            <w:pPr>
              <w:jc w:val="center"/>
              <w:rPr>
                <w:sz w:val="16"/>
                <w:szCs w:val="16"/>
              </w:rPr>
            </w:pPr>
          </w:p>
        </w:tc>
        <w:tc>
          <w:tcPr>
            <w:tcW w:w="985" w:type="dxa"/>
            <w:vMerge/>
            <w:vAlign w:val="center"/>
          </w:tcPr>
          <w:p w14:paraId="73AECEE1" w14:textId="77777777" w:rsidR="008A74D0" w:rsidRPr="00ED7FA9" w:rsidRDefault="008A74D0" w:rsidP="008A74D0">
            <w:pPr>
              <w:jc w:val="center"/>
              <w:rPr>
                <w:sz w:val="16"/>
                <w:szCs w:val="16"/>
              </w:rPr>
            </w:pPr>
          </w:p>
        </w:tc>
        <w:tc>
          <w:tcPr>
            <w:tcW w:w="1260" w:type="dxa"/>
            <w:vMerge/>
            <w:vAlign w:val="center"/>
          </w:tcPr>
          <w:p w14:paraId="14437D4F" w14:textId="77777777" w:rsidR="008A74D0" w:rsidRPr="00ED7FA9" w:rsidRDefault="008A74D0" w:rsidP="008A74D0">
            <w:pPr>
              <w:jc w:val="center"/>
              <w:rPr>
                <w:sz w:val="16"/>
                <w:szCs w:val="16"/>
              </w:rPr>
            </w:pPr>
          </w:p>
        </w:tc>
        <w:tc>
          <w:tcPr>
            <w:tcW w:w="2160" w:type="dxa"/>
            <w:vAlign w:val="center"/>
          </w:tcPr>
          <w:p w14:paraId="7C2B0501" w14:textId="77777777" w:rsidR="008A74D0" w:rsidRPr="00ED7FA9" w:rsidRDefault="008A74D0" w:rsidP="008A74D0">
            <w:pPr>
              <w:jc w:val="center"/>
              <w:rPr>
                <w:sz w:val="16"/>
                <w:szCs w:val="16"/>
              </w:rPr>
            </w:pPr>
            <w:r w:rsidRPr="00ED7FA9">
              <w:rPr>
                <w:sz w:val="16"/>
                <w:szCs w:val="16"/>
              </w:rPr>
              <w:t>UDDS</w:t>
            </w:r>
            <w:r>
              <w:rPr>
                <w:sz w:val="16"/>
                <w:szCs w:val="16"/>
              </w:rPr>
              <w:t xml:space="preserve"> (Bags 3 &amp; 4)</w:t>
            </w:r>
          </w:p>
        </w:tc>
        <w:tc>
          <w:tcPr>
            <w:tcW w:w="2070" w:type="dxa"/>
            <w:vMerge/>
            <w:vAlign w:val="center"/>
          </w:tcPr>
          <w:p w14:paraId="196BF83E" w14:textId="77777777" w:rsidR="008A74D0" w:rsidRPr="008A74D0" w:rsidRDefault="008A74D0" w:rsidP="008A74D0">
            <w:pPr>
              <w:jc w:val="center"/>
              <w:rPr>
                <w:sz w:val="16"/>
                <w:szCs w:val="16"/>
              </w:rPr>
            </w:pPr>
          </w:p>
        </w:tc>
      </w:tr>
      <w:tr w:rsidR="008A74D0" w14:paraId="56EFC1A9" w14:textId="77777777" w:rsidTr="00B75878">
        <w:trPr>
          <w:trHeight w:val="259"/>
          <w:jc w:val="center"/>
        </w:trPr>
        <w:tc>
          <w:tcPr>
            <w:tcW w:w="900" w:type="dxa"/>
            <w:vMerge/>
            <w:vAlign w:val="center"/>
          </w:tcPr>
          <w:p w14:paraId="6C08B3BC" w14:textId="77777777" w:rsidR="008A74D0" w:rsidRPr="00ED7FA9" w:rsidRDefault="008A74D0" w:rsidP="008A74D0">
            <w:pPr>
              <w:jc w:val="center"/>
              <w:rPr>
                <w:sz w:val="16"/>
                <w:szCs w:val="16"/>
              </w:rPr>
            </w:pPr>
          </w:p>
        </w:tc>
        <w:tc>
          <w:tcPr>
            <w:tcW w:w="1350" w:type="dxa"/>
            <w:vMerge/>
            <w:vAlign w:val="center"/>
          </w:tcPr>
          <w:p w14:paraId="24E42B42" w14:textId="77777777" w:rsidR="008A74D0" w:rsidRPr="00ED7FA9" w:rsidRDefault="008A74D0" w:rsidP="008A74D0">
            <w:pPr>
              <w:jc w:val="center"/>
              <w:rPr>
                <w:sz w:val="16"/>
                <w:szCs w:val="16"/>
              </w:rPr>
            </w:pPr>
          </w:p>
        </w:tc>
        <w:tc>
          <w:tcPr>
            <w:tcW w:w="630" w:type="dxa"/>
            <w:vMerge/>
            <w:vAlign w:val="center"/>
          </w:tcPr>
          <w:p w14:paraId="605C5579" w14:textId="77777777" w:rsidR="008A74D0" w:rsidRPr="00ED7FA9" w:rsidRDefault="008A74D0" w:rsidP="008A74D0">
            <w:pPr>
              <w:jc w:val="center"/>
              <w:rPr>
                <w:sz w:val="16"/>
                <w:szCs w:val="16"/>
              </w:rPr>
            </w:pPr>
          </w:p>
        </w:tc>
        <w:tc>
          <w:tcPr>
            <w:tcW w:w="985" w:type="dxa"/>
            <w:vAlign w:val="center"/>
          </w:tcPr>
          <w:p w14:paraId="5147DC45" w14:textId="77777777" w:rsidR="008A74D0" w:rsidRPr="00ED7FA9" w:rsidRDefault="008A74D0" w:rsidP="008A74D0">
            <w:pPr>
              <w:jc w:val="center"/>
              <w:rPr>
                <w:sz w:val="16"/>
                <w:szCs w:val="16"/>
              </w:rPr>
            </w:pPr>
            <w:r>
              <w:rPr>
                <w:sz w:val="16"/>
                <w:szCs w:val="16"/>
              </w:rPr>
              <w:t>0</w:t>
            </w:r>
            <w:r w:rsidRPr="00ED7FA9">
              <w:rPr>
                <w:sz w:val="16"/>
                <w:szCs w:val="16"/>
              </w:rPr>
              <w:t>6/25/14</w:t>
            </w:r>
          </w:p>
        </w:tc>
        <w:tc>
          <w:tcPr>
            <w:tcW w:w="1260" w:type="dxa"/>
            <w:vAlign w:val="center"/>
          </w:tcPr>
          <w:p w14:paraId="4CDA30B0" w14:textId="77777777" w:rsidR="008A74D0" w:rsidRPr="008A74D0" w:rsidRDefault="008A74D0" w:rsidP="008A74D0">
            <w:pPr>
              <w:jc w:val="center"/>
              <w:rPr>
                <w:sz w:val="16"/>
                <w:szCs w:val="16"/>
              </w:rPr>
            </w:pPr>
            <w:r w:rsidRPr="008A74D0">
              <w:rPr>
                <w:sz w:val="16"/>
                <w:szCs w:val="16"/>
              </w:rPr>
              <w:t>2014-0207-003</w:t>
            </w:r>
          </w:p>
        </w:tc>
        <w:tc>
          <w:tcPr>
            <w:tcW w:w="2160" w:type="dxa"/>
            <w:vAlign w:val="center"/>
          </w:tcPr>
          <w:p w14:paraId="698A9FCF" w14:textId="77777777" w:rsidR="008A74D0" w:rsidRPr="008A74D0" w:rsidRDefault="008A74D0" w:rsidP="00A53BA7">
            <w:pPr>
              <w:jc w:val="center"/>
              <w:rPr>
                <w:sz w:val="16"/>
                <w:szCs w:val="16"/>
              </w:rPr>
            </w:pPr>
            <w:r w:rsidRPr="008A74D0">
              <w:rPr>
                <w:sz w:val="16"/>
                <w:szCs w:val="16"/>
              </w:rPr>
              <w:t>HWFET</w:t>
            </w:r>
          </w:p>
        </w:tc>
        <w:tc>
          <w:tcPr>
            <w:tcW w:w="2070" w:type="dxa"/>
            <w:vAlign w:val="center"/>
          </w:tcPr>
          <w:p w14:paraId="0621BA2B" w14:textId="77777777" w:rsidR="008A74D0" w:rsidRPr="008A74D0" w:rsidRDefault="008A74D0" w:rsidP="008A74D0">
            <w:pPr>
              <w:jc w:val="center"/>
              <w:rPr>
                <w:sz w:val="16"/>
                <w:szCs w:val="16"/>
              </w:rPr>
            </w:pPr>
            <w:r w:rsidRPr="008A74D0">
              <w:rPr>
                <w:sz w:val="16"/>
                <w:szCs w:val="16"/>
              </w:rPr>
              <w:t>HWFET Emissions</w:t>
            </w:r>
          </w:p>
        </w:tc>
      </w:tr>
      <w:tr w:rsidR="008A74D0" w14:paraId="656BFE88" w14:textId="77777777" w:rsidTr="00B75878">
        <w:trPr>
          <w:trHeight w:val="259"/>
          <w:jc w:val="center"/>
        </w:trPr>
        <w:tc>
          <w:tcPr>
            <w:tcW w:w="900" w:type="dxa"/>
            <w:vMerge/>
            <w:vAlign w:val="center"/>
          </w:tcPr>
          <w:p w14:paraId="46E55985" w14:textId="77777777" w:rsidR="008A74D0" w:rsidRPr="00ED7FA9" w:rsidRDefault="008A74D0" w:rsidP="008A74D0">
            <w:pPr>
              <w:jc w:val="center"/>
              <w:rPr>
                <w:sz w:val="16"/>
                <w:szCs w:val="16"/>
              </w:rPr>
            </w:pPr>
          </w:p>
        </w:tc>
        <w:tc>
          <w:tcPr>
            <w:tcW w:w="1350" w:type="dxa"/>
            <w:vMerge/>
            <w:vAlign w:val="center"/>
          </w:tcPr>
          <w:p w14:paraId="67A81716" w14:textId="77777777" w:rsidR="008A74D0" w:rsidRPr="00ED7FA9" w:rsidRDefault="008A74D0" w:rsidP="008A74D0">
            <w:pPr>
              <w:jc w:val="center"/>
              <w:rPr>
                <w:sz w:val="16"/>
                <w:szCs w:val="16"/>
              </w:rPr>
            </w:pPr>
          </w:p>
        </w:tc>
        <w:tc>
          <w:tcPr>
            <w:tcW w:w="630" w:type="dxa"/>
            <w:vMerge/>
            <w:vAlign w:val="center"/>
          </w:tcPr>
          <w:p w14:paraId="368A83AE" w14:textId="77777777" w:rsidR="008A74D0" w:rsidRPr="00ED7FA9" w:rsidRDefault="008A74D0" w:rsidP="008A74D0">
            <w:pPr>
              <w:jc w:val="center"/>
              <w:rPr>
                <w:sz w:val="16"/>
                <w:szCs w:val="16"/>
              </w:rPr>
            </w:pPr>
          </w:p>
        </w:tc>
        <w:tc>
          <w:tcPr>
            <w:tcW w:w="985" w:type="dxa"/>
            <w:vAlign w:val="center"/>
          </w:tcPr>
          <w:p w14:paraId="7AEA7822" w14:textId="77777777" w:rsidR="008A74D0" w:rsidRPr="00ED7FA9" w:rsidRDefault="008A74D0" w:rsidP="008A74D0">
            <w:pPr>
              <w:jc w:val="center"/>
              <w:rPr>
                <w:sz w:val="16"/>
                <w:szCs w:val="16"/>
              </w:rPr>
            </w:pPr>
            <w:r>
              <w:rPr>
                <w:sz w:val="16"/>
                <w:szCs w:val="16"/>
              </w:rPr>
              <w:t>0</w:t>
            </w:r>
            <w:r w:rsidRPr="00ED7FA9">
              <w:rPr>
                <w:sz w:val="16"/>
                <w:szCs w:val="16"/>
              </w:rPr>
              <w:t>6/25/14</w:t>
            </w:r>
          </w:p>
        </w:tc>
        <w:tc>
          <w:tcPr>
            <w:tcW w:w="1260" w:type="dxa"/>
            <w:vAlign w:val="center"/>
          </w:tcPr>
          <w:p w14:paraId="100FACF6" w14:textId="77777777" w:rsidR="008A74D0" w:rsidRPr="008A74D0" w:rsidRDefault="008A74D0" w:rsidP="008A74D0">
            <w:pPr>
              <w:jc w:val="center"/>
              <w:rPr>
                <w:sz w:val="16"/>
                <w:szCs w:val="16"/>
              </w:rPr>
            </w:pPr>
            <w:r w:rsidRPr="008A74D0">
              <w:rPr>
                <w:sz w:val="16"/>
                <w:szCs w:val="16"/>
              </w:rPr>
              <w:t>2014-0207-004</w:t>
            </w:r>
          </w:p>
        </w:tc>
        <w:tc>
          <w:tcPr>
            <w:tcW w:w="2160" w:type="dxa"/>
            <w:vAlign w:val="center"/>
          </w:tcPr>
          <w:p w14:paraId="446B0F8A" w14:textId="77777777" w:rsidR="008A74D0" w:rsidRPr="008A74D0" w:rsidRDefault="00A53BA7" w:rsidP="00A53BA7">
            <w:pPr>
              <w:jc w:val="center"/>
              <w:rPr>
                <w:sz w:val="16"/>
                <w:szCs w:val="16"/>
              </w:rPr>
            </w:pPr>
            <w:r>
              <w:rPr>
                <w:sz w:val="16"/>
                <w:szCs w:val="16"/>
              </w:rPr>
              <w:t>US06</w:t>
            </w:r>
          </w:p>
        </w:tc>
        <w:tc>
          <w:tcPr>
            <w:tcW w:w="2070" w:type="dxa"/>
            <w:vAlign w:val="center"/>
          </w:tcPr>
          <w:p w14:paraId="5A40077C" w14:textId="77777777" w:rsidR="008A74D0" w:rsidRPr="008A74D0" w:rsidRDefault="008A74D0" w:rsidP="008A74D0">
            <w:pPr>
              <w:jc w:val="center"/>
              <w:rPr>
                <w:sz w:val="16"/>
                <w:szCs w:val="16"/>
              </w:rPr>
            </w:pPr>
            <w:r w:rsidRPr="008A74D0">
              <w:rPr>
                <w:sz w:val="16"/>
                <w:szCs w:val="16"/>
              </w:rPr>
              <w:t>US06 Emissions</w:t>
            </w:r>
          </w:p>
        </w:tc>
      </w:tr>
      <w:tr w:rsidR="008A74D0" w14:paraId="4BE1D6D6" w14:textId="77777777" w:rsidTr="00B75878">
        <w:trPr>
          <w:trHeight w:val="259"/>
          <w:jc w:val="center"/>
        </w:trPr>
        <w:tc>
          <w:tcPr>
            <w:tcW w:w="900" w:type="dxa"/>
            <w:vMerge/>
            <w:vAlign w:val="center"/>
          </w:tcPr>
          <w:p w14:paraId="7B10831D" w14:textId="77777777" w:rsidR="008A74D0" w:rsidRPr="00ED7FA9" w:rsidRDefault="008A74D0" w:rsidP="008A74D0">
            <w:pPr>
              <w:jc w:val="center"/>
              <w:rPr>
                <w:sz w:val="16"/>
                <w:szCs w:val="16"/>
              </w:rPr>
            </w:pPr>
          </w:p>
        </w:tc>
        <w:tc>
          <w:tcPr>
            <w:tcW w:w="1350" w:type="dxa"/>
            <w:vMerge/>
            <w:vAlign w:val="center"/>
          </w:tcPr>
          <w:p w14:paraId="4382FC53" w14:textId="77777777" w:rsidR="008A74D0" w:rsidRPr="00ED7FA9" w:rsidRDefault="008A74D0" w:rsidP="008A74D0">
            <w:pPr>
              <w:jc w:val="center"/>
              <w:rPr>
                <w:sz w:val="16"/>
                <w:szCs w:val="16"/>
              </w:rPr>
            </w:pPr>
          </w:p>
        </w:tc>
        <w:tc>
          <w:tcPr>
            <w:tcW w:w="630" w:type="dxa"/>
            <w:vMerge/>
            <w:vAlign w:val="center"/>
          </w:tcPr>
          <w:p w14:paraId="1316E1AF" w14:textId="77777777" w:rsidR="008A74D0" w:rsidRPr="00ED7FA9" w:rsidRDefault="008A74D0" w:rsidP="008A74D0">
            <w:pPr>
              <w:jc w:val="center"/>
              <w:rPr>
                <w:sz w:val="16"/>
                <w:szCs w:val="16"/>
              </w:rPr>
            </w:pPr>
          </w:p>
        </w:tc>
        <w:tc>
          <w:tcPr>
            <w:tcW w:w="985" w:type="dxa"/>
            <w:vMerge w:val="restart"/>
            <w:vAlign w:val="center"/>
          </w:tcPr>
          <w:p w14:paraId="6FDCAEC5" w14:textId="77777777" w:rsidR="008A74D0" w:rsidRPr="00ED7FA9" w:rsidRDefault="008A74D0" w:rsidP="008A74D0">
            <w:pPr>
              <w:jc w:val="center"/>
              <w:rPr>
                <w:sz w:val="16"/>
                <w:szCs w:val="16"/>
              </w:rPr>
            </w:pPr>
            <w:r>
              <w:rPr>
                <w:sz w:val="16"/>
                <w:szCs w:val="16"/>
              </w:rPr>
              <w:t>0</w:t>
            </w:r>
            <w:r w:rsidRPr="00ED7FA9">
              <w:rPr>
                <w:sz w:val="16"/>
                <w:szCs w:val="16"/>
              </w:rPr>
              <w:t>7/23/14</w:t>
            </w:r>
          </w:p>
        </w:tc>
        <w:tc>
          <w:tcPr>
            <w:tcW w:w="1260" w:type="dxa"/>
            <w:vMerge w:val="restart"/>
            <w:vAlign w:val="center"/>
          </w:tcPr>
          <w:p w14:paraId="00299E40" w14:textId="77777777" w:rsidR="008A74D0" w:rsidRPr="00ED7FA9" w:rsidRDefault="008A74D0" w:rsidP="008A74D0">
            <w:pPr>
              <w:jc w:val="center"/>
              <w:rPr>
                <w:sz w:val="16"/>
                <w:szCs w:val="16"/>
              </w:rPr>
            </w:pPr>
            <w:r w:rsidRPr="00ED7FA9">
              <w:rPr>
                <w:sz w:val="16"/>
                <w:szCs w:val="16"/>
              </w:rPr>
              <w:t>2014-0207-007</w:t>
            </w:r>
          </w:p>
        </w:tc>
        <w:tc>
          <w:tcPr>
            <w:tcW w:w="2160" w:type="dxa"/>
            <w:vAlign w:val="center"/>
          </w:tcPr>
          <w:p w14:paraId="57A8B944" w14:textId="77777777" w:rsidR="008A74D0" w:rsidRPr="00ED7FA9" w:rsidRDefault="00A53BA7" w:rsidP="00A53BA7">
            <w:pPr>
              <w:jc w:val="center"/>
              <w:rPr>
                <w:sz w:val="16"/>
                <w:szCs w:val="16"/>
              </w:rPr>
            </w:pPr>
            <w:r w:rsidRPr="00ED7FA9">
              <w:rPr>
                <w:sz w:val="16"/>
                <w:szCs w:val="16"/>
              </w:rPr>
              <w:t>Cold Start UDDS</w:t>
            </w:r>
            <w:r>
              <w:rPr>
                <w:sz w:val="16"/>
                <w:szCs w:val="16"/>
              </w:rPr>
              <w:t xml:space="preserve"> (Bag 1 &amp; 2)</w:t>
            </w:r>
          </w:p>
        </w:tc>
        <w:tc>
          <w:tcPr>
            <w:tcW w:w="2070" w:type="dxa"/>
            <w:vMerge w:val="restart"/>
            <w:vAlign w:val="center"/>
          </w:tcPr>
          <w:p w14:paraId="7ED8527F" w14:textId="77777777" w:rsidR="008A74D0" w:rsidRPr="008A74D0" w:rsidRDefault="008A74D0" w:rsidP="008A74D0">
            <w:pPr>
              <w:jc w:val="center"/>
              <w:rPr>
                <w:sz w:val="16"/>
                <w:szCs w:val="16"/>
              </w:rPr>
            </w:pPr>
            <w:r w:rsidRPr="008A74D0">
              <w:rPr>
                <w:sz w:val="16"/>
                <w:szCs w:val="16"/>
              </w:rPr>
              <w:t>FTP4Bag Emissions</w:t>
            </w:r>
          </w:p>
        </w:tc>
      </w:tr>
      <w:tr w:rsidR="008A74D0" w14:paraId="5A9E0965" w14:textId="77777777" w:rsidTr="00B75878">
        <w:trPr>
          <w:trHeight w:val="259"/>
          <w:jc w:val="center"/>
        </w:trPr>
        <w:tc>
          <w:tcPr>
            <w:tcW w:w="900" w:type="dxa"/>
            <w:vMerge/>
            <w:vAlign w:val="center"/>
          </w:tcPr>
          <w:p w14:paraId="31FB9D98" w14:textId="77777777" w:rsidR="008A74D0" w:rsidRPr="00ED7FA9" w:rsidRDefault="008A74D0" w:rsidP="008A74D0">
            <w:pPr>
              <w:jc w:val="center"/>
              <w:rPr>
                <w:sz w:val="16"/>
                <w:szCs w:val="16"/>
              </w:rPr>
            </w:pPr>
          </w:p>
        </w:tc>
        <w:tc>
          <w:tcPr>
            <w:tcW w:w="1350" w:type="dxa"/>
            <w:vMerge/>
            <w:vAlign w:val="center"/>
          </w:tcPr>
          <w:p w14:paraId="1CD99F7F" w14:textId="77777777" w:rsidR="008A74D0" w:rsidRPr="00ED7FA9" w:rsidRDefault="008A74D0" w:rsidP="008A74D0">
            <w:pPr>
              <w:jc w:val="center"/>
              <w:rPr>
                <w:sz w:val="16"/>
                <w:szCs w:val="16"/>
              </w:rPr>
            </w:pPr>
          </w:p>
        </w:tc>
        <w:tc>
          <w:tcPr>
            <w:tcW w:w="630" w:type="dxa"/>
            <w:vMerge/>
            <w:vAlign w:val="center"/>
          </w:tcPr>
          <w:p w14:paraId="63C8855B" w14:textId="77777777" w:rsidR="008A74D0" w:rsidRPr="00ED7FA9" w:rsidRDefault="008A74D0" w:rsidP="008A74D0">
            <w:pPr>
              <w:jc w:val="center"/>
              <w:rPr>
                <w:sz w:val="16"/>
                <w:szCs w:val="16"/>
              </w:rPr>
            </w:pPr>
          </w:p>
        </w:tc>
        <w:tc>
          <w:tcPr>
            <w:tcW w:w="985" w:type="dxa"/>
            <w:vMerge/>
            <w:vAlign w:val="center"/>
          </w:tcPr>
          <w:p w14:paraId="1EB0D312" w14:textId="77777777" w:rsidR="008A74D0" w:rsidRPr="00ED7FA9" w:rsidRDefault="008A74D0" w:rsidP="008A74D0">
            <w:pPr>
              <w:jc w:val="center"/>
              <w:rPr>
                <w:sz w:val="16"/>
                <w:szCs w:val="16"/>
              </w:rPr>
            </w:pPr>
          </w:p>
        </w:tc>
        <w:tc>
          <w:tcPr>
            <w:tcW w:w="1260" w:type="dxa"/>
            <w:vMerge/>
            <w:vAlign w:val="center"/>
          </w:tcPr>
          <w:p w14:paraId="009E194F" w14:textId="77777777" w:rsidR="008A74D0" w:rsidRPr="00ED7FA9" w:rsidRDefault="008A74D0" w:rsidP="008A74D0">
            <w:pPr>
              <w:jc w:val="center"/>
              <w:rPr>
                <w:sz w:val="16"/>
                <w:szCs w:val="16"/>
              </w:rPr>
            </w:pPr>
          </w:p>
        </w:tc>
        <w:tc>
          <w:tcPr>
            <w:tcW w:w="2160" w:type="dxa"/>
            <w:vAlign w:val="center"/>
          </w:tcPr>
          <w:p w14:paraId="4C3D8EEA" w14:textId="77777777" w:rsidR="008A74D0" w:rsidRPr="00ED7FA9" w:rsidRDefault="00A53BA7" w:rsidP="008A74D0">
            <w:pPr>
              <w:jc w:val="center"/>
              <w:rPr>
                <w:sz w:val="16"/>
                <w:szCs w:val="16"/>
              </w:rPr>
            </w:pPr>
            <w:r w:rsidRPr="00ED7FA9">
              <w:rPr>
                <w:sz w:val="16"/>
                <w:szCs w:val="16"/>
              </w:rPr>
              <w:t>UDDS</w:t>
            </w:r>
            <w:r>
              <w:rPr>
                <w:sz w:val="16"/>
                <w:szCs w:val="16"/>
              </w:rPr>
              <w:t xml:space="preserve"> (Bags 3 &amp; 4)</w:t>
            </w:r>
          </w:p>
        </w:tc>
        <w:tc>
          <w:tcPr>
            <w:tcW w:w="2070" w:type="dxa"/>
            <w:vMerge/>
            <w:vAlign w:val="center"/>
          </w:tcPr>
          <w:p w14:paraId="70A08F15" w14:textId="77777777" w:rsidR="008A74D0" w:rsidRPr="008A74D0" w:rsidRDefault="008A74D0" w:rsidP="008A74D0">
            <w:pPr>
              <w:jc w:val="center"/>
              <w:rPr>
                <w:sz w:val="16"/>
                <w:szCs w:val="16"/>
              </w:rPr>
            </w:pPr>
          </w:p>
        </w:tc>
      </w:tr>
      <w:tr w:rsidR="00A53BA7" w14:paraId="6DC7DCF3" w14:textId="77777777" w:rsidTr="00B75878">
        <w:trPr>
          <w:trHeight w:val="259"/>
          <w:jc w:val="center"/>
        </w:trPr>
        <w:tc>
          <w:tcPr>
            <w:tcW w:w="900" w:type="dxa"/>
            <w:vMerge/>
            <w:vAlign w:val="center"/>
          </w:tcPr>
          <w:p w14:paraId="7BDB4FC3" w14:textId="77777777" w:rsidR="00A53BA7" w:rsidRPr="00ED7FA9" w:rsidRDefault="00A53BA7" w:rsidP="00A53BA7">
            <w:pPr>
              <w:jc w:val="center"/>
              <w:rPr>
                <w:sz w:val="16"/>
                <w:szCs w:val="16"/>
              </w:rPr>
            </w:pPr>
          </w:p>
        </w:tc>
        <w:tc>
          <w:tcPr>
            <w:tcW w:w="1350" w:type="dxa"/>
            <w:vMerge/>
            <w:vAlign w:val="center"/>
          </w:tcPr>
          <w:p w14:paraId="278FF782" w14:textId="77777777" w:rsidR="00A53BA7" w:rsidRPr="00ED7FA9" w:rsidRDefault="00A53BA7" w:rsidP="00A53BA7">
            <w:pPr>
              <w:jc w:val="center"/>
              <w:rPr>
                <w:sz w:val="16"/>
                <w:szCs w:val="16"/>
              </w:rPr>
            </w:pPr>
          </w:p>
        </w:tc>
        <w:tc>
          <w:tcPr>
            <w:tcW w:w="630" w:type="dxa"/>
            <w:vMerge/>
            <w:vAlign w:val="center"/>
          </w:tcPr>
          <w:p w14:paraId="5916FFE1" w14:textId="77777777" w:rsidR="00A53BA7" w:rsidRPr="00ED7FA9" w:rsidRDefault="00A53BA7" w:rsidP="00A53BA7">
            <w:pPr>
              <w:jc w:val="center"/>
              <w:rPr>
                <w:sz w:val="16"/>
                <w:szCs w:val="16"/>
              </w:rPr>
            </w:pPr>
          </w:p>
        </w:tc>
        <w:tc>
          <w:tcPr>
            <w:tcW w:w="985" w:type="dxa"/>
            <w:vAlign w:val="center"/>
          </w:tcPr>
          <w:p w14:paraId="626349C8" w14:textId="77777777" w:rsidR="00A53BA7" w:rsidRPr="00ED7FA9" w:rsidRDefault="00A53BA7" w:rsidP="00A53BA7">
            <w:pPr>
              <w:jc w:val="center"/>
              <w:rPr>
                <w:sz w:val="16"/>
                <w:szCs w:val="16"/>
              </w:rPr>
            </w:pPr>
            <w:r>
              <w:rPr>
                <w:sz w:val="16"/>
                <w:szCs w:val="16"/>
              </w:rPr>
              <w:t>0</w:t>
            </w:r>
            <w:r w:rsidRPr="00ED7FA9">
              <w:rPr>
                <w:sz w:val="16"/>
                <w:szCs w:val="16"/>
              </w:rPr>
              <w:t>7/23/14</w:t>
            </w:r>
          </w:p>
        </w:tc>
        <w:tc>
          <w:tcPr>
            <w:tcW w:w="1260" w:type="dxa"/>
            <w:vAlign w:val="center"/>
          </w:tcPr>
          <w:p w14:paraId="16125ED7" w14:textId="77777777" w:rsidR="00A53BA7" w:rsidRPr="00ED7FA9" w:rsidRDefault="00A53BA7" w:rsidP="00A53BA7">
            <w:pPr>
              <w:jc w:val="center"/>
              <w:rPr>
                <w:sz w:val="16"/>
                <w:szCs w:val="16"/>
              </w:rPr>
            </w:pPr>
            <w:r w:rsidRPr="00ED7FA9">
              <w:rPr>
                <w:sz w:val="16"/>
                <w:szCs w:val="16"/>
              </w:rPr>
              <w:t>2014-0207-008</w:t>
            </w:r>
          </w:p>
        </w:tc>
        <w:tc>
          <w:tcPr>
            <w:tcW w:w="2160" w:type="dxa"/>
            <w:vAlign w:val="center"/>
          </w:tcPr>
          <w:p w14:paraId="59CD2822" w14:textId="77777777" w:rsidR="00A53BA7" w:rsidRPr="008A74D0" w:rsidRDefault="00A53BA7" w:rsidP="00A53BA7">
            <w:pPr>
              <w:jc w:val="center"/>
              <w:rPr>
                <w:sz w:val="16"/>
                <w:szCs w:val="16"/>
              </w:rPr>
            </w:pPr>
            <w:r w:rsidRPr="008A74D0">
              <w:rPr>
                <w:sz w:val="16"/>
                <w:szCs w:val="16"/>
              </w:rPr>
              <w:t>HWFET</w:t>
            </w:r>
          </w:p>
        </w:tc>
        <w:tc>
          <w:tcPr>
            <w:tcW w:w="2070" w:type="dxa"/>
            <w:vAlign w:val="center"/>
          </w:tcPr>
          <w:p w14:paraId="2E898BE0" w14:textId="77777777" w:rsidR="00A53BA7" w:rsidRPr="008A74D0" w:rsidRDefault="00A53BA7" w:rsidP="00A53BA7">
            <w:pPr>
              <w:jc w:val="center"/>
              <w:rPr>
                <w:sz w:val="16"/>
                <w:szCs w:val="16"/>
              </w:rPr>
            </w:pPr>
            <w:r w:rsidRPr="008A74D0">
              <w:rPr>
                <w:sz w:val="16"/>
                <w:szCs w:val="16"/>
              </w:rPr>
              <w:t>HWFET Emissions</w:t>
            </w:r>
          </w:p>
        </w:tc>
      </w:tr>
      <w:tr w:rsidR="00A53BA7" w14:paraId="7E9924F9" w14:textId="77777777" w:rsidTr="00B75878">
        <w:trPr>
          <w:trHeight w:val="259"/>
          <w:jc w:val="center"/>
        </w:trPr>
        <w:tc>
          <w:tcPr>
            <w:tcW w:w="900" w:type="dxa"/>
            <w:vMerge/>
            <w:vAlign w:val="center"/>
          </w:tcPr>
          <w:p w14:paraId="2774488B" w14:textId="77777777" w:rsidR="00A53BA7" w:rsidRPr="00ED7FA9" w:rsidRDefault="00A53BA7" w:rsidP="00A53BA7">
            <w:pPr>
              <w:jc w:val="center"/>
              <w:rPr>
                <w:sz w:val="16"/>
                <w:szCs w:val="16"/>
              </w:rPr>
            </w:pPr>
          </w:p>
        </w:tc>
        <w:tc>
          <w:tcPr>
            <w:tcW w:w="1350" w:type="dxa"/>
            <w:vMerge/>
            <w:vAlign w:val="center"/>
          </w:tcPr>
          <w:p w14:paraId="330FD67C" w14:textId="77777777" w:rsidR="00A53BA7" w:rsidRPr="00ED7FA9" w:rsidRDefault="00A53BA7" w:rsidP="00A53BA7">
            <w:pPr>
              <w:jc w:val="center"/>
              <w:rPr>
                <w:sz w:val="16"/>
                <w:szCs w:val="16"/>
              </w:rPr>
            </w:pPr>
          </w:p>
        </w:tc>
        <w:tc>
          <w:tcPr>
            <w:tcW w:w="630" w:type="dxa"/>
            <w:vMerge/>
            <w:vAlign w:val="center"/>
          </w:tcPr>
          <w:p w14:paraId="01A432A9" w14:textId="77777777" w:rsidR="00A53BA7" w:rsidRPr="00ED7FA9" w:rsidRDefault="00A53BA7" w:rsidP="00A53BA7">
            <w:pPr>
              <w:jc w:val="center"/>
              <w:rPr>
                <w:sz w:val="16"/>
                <w:szCs w:val="16"/>
              </w:rPr>
            </w:pPr>
          </w:p>
        </w:tc>
        <w:tc>
          <w:tcPr>
            <w:tcW w:w="985" w:type="dxa"/>
            <w:vAlign w:val="center"/>
          </w:tcPr>
          <w:p w14:paraId="1338282F" w14:textId="77777777" w:rsidR="00A53BA7" w:rsidRPr="00ED7FA9" w:rsidRDefault="00A53BA7" w:rsidP="00A53BA7">
            <w:pPr>
              <w:jc w:val="center"/>
              <w:rPr>
                <w:sz w:val="16"/>
                <w:szCs w:val="16"/>
              </w:rPr>
            </w:pPr>
            <w:r>
              <w:rPr>
                <w:sz w:val="16"/>
                <w:szCs w:val="16"/>
              </w:rPr>
              <w:t>0</w:t>
            </w:r>
            <w:r w:rsidRPr="00ED7FA9">
              <w:rPr>
                <w:sz w:val="16"/>
                <w:szCs w:val="16"/>
              </w:rPr>
              <w:t>7/23/14</w:t>
            </w:r>
          </w:p>
        </w:tc>
        <w:tc>
          <w:tcPr>
            <w:tcW w:w="1260" w:type="dxa"/>
            <w:vAlign w:val="center"/>
          </w:tcPr>
          <w:p w14:paraId="6C6A3BAF" w14:textId="77777777" w:rsidR="00A53BA7" w:rsidRPr="00ED7FA9" w:rsidRDefault="00A53BA7" w:rsidP="00A53BA7">
            <w:pPr>
              <w:jc w:val="center"/>
              <w:rPr>
                <w:sz w:val="16"/>
                <w:szCs w:val="16"/>
              </w:rPr>
            </w:pPr>
            <w:r w:rsidRPr="00ED7FA9">
              <w:rPr>
                <w:sz w:val="16"/>
                <w:szCs w:val="16"/>
              </w:rPr>
              <w:t>2014-0207-009</w:t>
            </w:r>
          </w:p>
        </w:tc>
        <w:tc>
          <w:tcPr>
            <w:tcW w:w="2160" w:type="dxa"/>
            <w:vAlign w:val="center"/>
          </w:tcPr>
          <w:p w14:paraId="42809F26" w14:textId="77777777" w:rsidR="00A53BA7" w:rsidRPr="008A74D0" w:rsidRDefault="00A53BA7" w:rsidP="00A53BA7">
            <w:pPr>
              <w:jc w:val="center"/>
              <w:rPr>
                <w:sz w:val="16"/>
                <w:szCs w:val="16"/>
              </w:rPr>
            </w:pPr>
            <w:r>
              <w:rPr>
                <w:sz w:val="16"/>
                <w:szCs w:val="16"/>
              </w:rPr>
              <w:t>US06</w:t>
            </w:r>
          </w:p>
        </w:tc>
        <w:tc>
          <w:tcPr>
            <w:tcW w:w="2070" w:type="dxa"/>
            <w:vAlign w:val="center"/>
          </w:tcPr>
          <w:p w14:paraId="5B664CB2" w14:textId="77777777" w:rsidR="00A53BA7" w:rsidRPr="008A74D0" w:rsidRDefault="00A53BA7" w:rsidP="00A53BA7">
            <w:pPr>
              <w:jc w:val="center"/>
              <w:rPr>
                <w:sz w:val="16"/>
                <w:szCs w:val="16"/>
              </w:rPr>
            </w:pPr>
            <w:r w:rsidRPr="008A74D0">
              <w:rPr>
                <w:sz w:val="16"/>
                <w:szCs w:val="16"/>
              </w:rPr>
              <w:t>US06 Emissions</w:t>
            </w:r>
          </w:p>
        </w:tc>
      </w:tr>
      <w:tr w:rsidR="00A53BA7" w14:paraId="7E5DAF08" w14:textId="77777777" w:rsidTr="00B75878">
        <w:trPr>
          <w:trHeight w:val="259"/>
          <w:jc w:val="center"/>
        </w:trPr>
        <w:tc>
          <w:tcPr>
            <w:tcW w:w="900" w:type="dxa"/>
            <w:vMerge/>
            <w:vAlign w:val="center"/>
          </w:tcPr>
          <w:p w14:paraId="542C5C44" w14:textId="77777777" w:rsidR="00A53BA7" w:rsidRPr="00ED7FA9" w:rsidRDefault="00A53BA7" w:rsidP="00A53BA7">
            <w:pPr>
              <w:jc w:val="center"/>
              <w:rPr>
                <w:sz w:val="16"/>
                <w:szCs w:val="16"/>
              </w:rPr>
            </w:pPr>
          </w:p>
        </w:tc>
        <w:tc>
          <w:tcPr>
            <w:tcW w:w="1350" w:type="dxa"/>
            <w:vMerge/>
            <w:vAlign w:val="center"/>
          </w:tcPr>
          <w:p w14:paraId="44DC87A0" w14:textId="77777777" w:rsidR="00A53BA7" w:rsidRPr="00ED7FA9" w:rsidRDefault="00A53BA7" w:rsidP="00A53BA7">
            <w:pPr>
              <w:jc w:val="center"/>
              <w:rPr>
                <w:sz w:val="16"/>
                <w:szCs w:val="16"/>
              </w:rPr>
            </w:pPr>
          </w:p>
        </w:tc>
        <w:tc>
          <w:tcPr>
            <w:tcW w:w="630" w:type="dxa"/>
            <w:vMerge/>
            <w:vAlign w:val="center"/>
          </w:tcPr>
          <w:p w14:paraId="5B4BE6AE" w14:textId="77777777" w:rsidR="00A53BA7" w:rsidRPr="00ED7FA9" w:rsidRDefault="00A53BA7" w:rsidP="00A53BA7">
            <w:pPr>
              <w:jc w:val="center"/>
              <w:rPr>
                <w:sz w:val="16"/>
                <w:szCs w:val="16"/>
              </w:rPr>
            </w:pPr>
          </w:p>
        </w:tc>
        <w:tc>
          <w:tcPr>
            <w:tcW w:w="985" w:type="dxa"/>
            <w:vMerge w:val="restart"/>
            <w:vAlign w:val="center"/>
          </w:tcPr>
          <w:p w14:paraId="09DD8E16" w14:textId="77777777" w:rsidR="00A53BA7" w:rsidRPr="00ED7FA9" w:rsidRDefault="00A53BA7" w:rsidP="00A53BA7">
            <w:pPr>
              <w:jc w:val="center"/>
              <w:rPr>
                <w:sz w:val="16"/>
                <w:szCs w:val="16"/>
              </w:rPr>
            </w:pPr>
            <w:r>
              <w:rPr>
                <w:sz w:val="16"/>
                <w:szCs w:val="16"/>
              </w:rPr>
              <w:t>0</w:t>
            </w:r>
            <w:r w:rsidRPr="00ED7FA9">
              <w:rPr>
                <w:sz w:val="16"/>
                <w:szCs w:val="16"/>
              </w:rPr>
              <w:t>7/24/14</w:t>
            </w:r>
          </w:p>
        </w:tc>
        <w:tc>
          <w:tcPr>
            <w:tcW w:w="1260" w:type="dxa"/>
            <w:vMerge w:val="restart"/>
            <w:vAlign w:val="center"/>
          </w:tcPr>
          <w:p w14:paraId="13A0928C" w14:textId="77777777" w:rsidR="00A53BA7" w:rsidRPr="00ED7FA9" w:rsidRDefault="00A53BA7" w:rsidP="00A53BA7">
            <w:pPr>
              <w:jc w:val="center"/>
              <w:rPr>
                <w:sz w:val="16"/>
                <w:szCs w:val="16"/>
              </w:rPr>
            </w:pPr>
            <w:r w:rsidRPr="00ED7FA9">
              <w:rPr>
                <w:sz w:val="16"/>
                <w:szCs w:val="16"/>
              </w:rPr>
              <w:t>2014-0207-010</w:t>
            </w:r>
          </w:p>
        </w:tc>
        <w:tc>
          <w:tcPr>
            <w:tcW w:w="2160" w:type="dxa"/>
            <w:vAlign w:val="center"/>
          </w:tcPr>
          <w:p w14:paraId="1222D350" w14:textId="77777777" w:rsidR="00A53BA7" w:rsidRPr="00ED7FA9" w:rsidRDefault="00A53BA7" w:rsidP="00A53BA7">
            <w:pPr>
              <w:jc w:val="center"/>
              <w:rPr>
                <w:sz w:val="16"/>
                <w:szCs w:val="16"/>
              </w:rPr>
            </w:pPr>
            <w:r w:rsidRPr="00ED7FA9">
              <w:rPr>
                <w:sz w:val="16"/>
                <w:szCs w:val="16"/>
              </w:rPr>
              <w:t>Cold Start UDDS</w:t>
            </w:r>
            <w:r>
              <w:rPr>
                <w:sz w:val="16"/>
                <w:szCs w:val="16"/>
              </w:rPr>
              <w:t xml:space="preserve"> (Bag 1 &amp; 2)</w:t>
            </w:r>
          </w:p>
        </w:tc>
        <w:tc>
          <w:tcPr>
            <w:tcW w:w="2070" w:type="dxa"/>
            <w:vMerge w:val="restart"/>
            <w:vAlign w:val="center"/>
          </w:tcPr>
          <w:p w14:paraId="5D115E5B" w14:textId="77777777" w:rsidR="00A53BA7" w:rsidRPr="008A74D0" w:rsidRDefault="00A53BA7" w:rsidP="00A53BA7">
            <w:pPr>
              <w:jc w:val="center"/>
              <w:rPr>
                <w:sz w:val="16"/>
                <w:szCs w:val="16"/>
              </w:rPr>
            </w:pPr>
            <w:r w:rsidRPr="008A74D0">
              <w:rPr>
                <w:sz w:val="16"/>
                <w:szCs w:val="16"/>
              </w:rPr>
              <w:t>FTP4Bag Emissions</w:t>
            </w:r>
          </w:p>
        </w:tc>
      </w:tr>
      <w:tr w:rsidR="00A53BA7" w14:paraId="1E29AC78" w14:textId="77777777" w:rsidTr="00B75878">
        <w:trPr>
          <w:trHeight w:val="259"/>
          <w:jc w:val="center"/>
        </w:trPr>
        <w:tc>
          <w:tcPr>
            <w:tcW w:w="900" w:type="dxa"/>
            <w:vMerge/>
            <w:vAlign w:val="center"/>
          </w:tcPr>
          <w:p w14:paraId="6B10CE46" w14:textId="77777777" w:rsidR="00A53BA7" w:rsidRPr="00ED7FA9" w:rsidRDefault="00A53BA7" w:rsidP="00A53BA7">
            <w:pPr>
              <w:jc w:val="center"/>
              <w:rPr>
                <w:sz w:val="16"/>
                <w:szCs w:val="16"/>
              </w:rPr>
            </w:pPr>
          </w:p>
        </w:tc>
        <w:tc>
          <w:tcPr>
            <w:tcW w:w="1350" w:type="dxa"/>
            <w:vMerge/>
            <w:vAlign w:val="center"/>
          </w:tcPr>
          <w:p w14:paraId="7EC643BE" w14:textId="77777777" w:rsidR="00A53BA7" w:rsidRPr="00ED7FA9" w:rsidRDefault="00A53BA7" w:rsidP="00A53BA7">
            <w:pPr>
              <w:jc w:val="center"/>
              <w:rPr>
                <w:sz w:val="16"/>
                <w:szCs w:val="16"/>
              </w:rPr>
            </w:pPr>
          </w:p>
        </w:tc>
        <w:tc>
          <w:tcPr>
            <w:tcW w:w="630" w:type="dxa"/>
            <w:vMerge/>
            <w:vAlign w:val="center"/>
          </w:tcPr>
          <w:p w14:paraId="1721DB05" w14:textId="77777777" w:rsidR="00A53BA7" w:rsidRPr="00ED7FA9" w:rsidRDefault="00A53BA7" w:rsidP="00A53BA7">
            <w:pPr>
              <w:jc w:val="center"/>
              <w:rPr>
                <w:sz w:val="16"/>
                <w:szCs w:val="16"/>
              </w:rPr>
            </w:pPr>
          </w:p>
        </w:tc>
        <w:tc>
          <w:tcPr>
            <w:tcW w:w="985" w:type="dxa"/>
            <w:vMerge/>
            <w:vAlign w:val="center"/>
          </w:tcPr>
          <w:p w14:paraId="08DC0033" w14:textId="77777777" w:rsidR="00A53BA7" w:rsidRPr="00ED7FA9" w:rsidRDefault="00A53BA7" w:rsidP="00A53BA7">
            <w:pPr>
              <w:jc w:val="center"/>
              <w:rPr>
                <w:sz w:val="16"/>
                <w:szCs w:val="16"/>
              </w:rPr>
            </w:pPr>
          </w:p>
        </w:tc>
        <w:tc>
          <w:tcPr>
            <w:tcW w:w="1260" w:type="dxa"/>
            <w:vMerge/>
            <w:vAlign w:val="center"/>
          </w:tcPr>
          <w:p w14:paraId="7B004C89" w14:textId="77777777" w:rsidR="00A53BA7" w:rsidRPr="00ED7FA9" w:rsidRDefault="00A53BA7" w:rsidP="00A53BA7">
            <w:pPr>
              <w:jc w:val="center"/>
              <w:rPr>
                <w:sz w:val="16"/>
                <w:szCs w:val="16"/>
              </w:rPr>
            </w:pPr>
          </w:p>
        </w:tc>
        <w:tc>
          <w:tcPr>
            <w:tcW w:w="2160" w:type="dxa"/>
            <w:vAlign w:val="center"/>
          </w:tcPr>
          <w:p w14:paraId="558523D2" w14:textId="77777777" w:rsidR="00A53BA7" w:rsidRPr="00ED7FA9" w:rsidRDefault="00A53BA7" w:rsidP="00A53BA7">
            <w:pPr>
              <w:jc w:val="center"/>
              <w:rPr>
                <w:sz w:val="16"/>
                <w:szCs w:val="16"/>
              </w:rPr>
            </w:pPr>
            <w:r w:rsidRPr="00ED7FA9">
              <w:rPr>
                <w:sz w:val="16"/>
                <w:szCs w:val="16"/>
              </w:rPr>
              <w:t>UDDS</w:t>
            </w:r>
            <w:r>
              <w:rPr>
                <w:sz w:val="16"/>
                <w:szCs w:val="16"/>
              </w:rPr>
              <w:t xml:space="preserve"> (Bags 3 &amp; 4)</w:t>
            </w:r>
          </w:p>
        </w:tc>
        <w:tc>
          <w:tcPr>
            <w:tcW w:w="2070" w:type="dxa"/>
            <w:vMerge/>
            <w:vAlign w:val="center"/>
          </w:tcPr>
          <w:p w14:paraId="6FBC1976" w14:textId="77777777" w:rsidR="00A53BA7" w:rsidRPr="008A74D0" w:rsidRDefault="00A53BA7" w:rsidP="00A53BA7">
            <w:pPr>
              <w:jc w:val="center"/>
              <w:rPr>
                <w:sz w:val="16"/>
                <w:szCs w:val="16"/>
              </w:rPr>
            </w:pPr>
          </w:p>
        </w:tc>
      </w:tr>
      <w:tr w:rsidR="00A53BA7" w14:paraId="01B1816F" w14:textId="77777777" w:rsidTr="00B75878">
        <w:trPr>
          <w:trHeight w:val="259"/>
          <w:jc w:val="center"/>
        </w:trPr>
        <w:tc>
          <w:tcPr>
            <w:tcW w:w="900" w:type="dxa"/>
            <w:vMerge/>
            <w:vAlign w:val="center"/>
          </w:tcPr>
          <w:p w14:paraId="3FCA40F3" w14:textId="77777777" w:rsidR="00A53BA7" w:rsidRPr="00ED7FA9" w:rsidRDefault="00A53BA7" w:rsidP="00A53BA7">
            <w:pPr>
              <w:jc w:val="center"/>
              <w:rPr>
                <w:sz w:val="16"/>
                <w:szCs w:val="16"/>
              </w:rPr>
            </w:pPr>
          </w:p>
        </w:tc>
        <w:tc>
          <w:tcPr>
            <w:tcW w:w="1350" w:type="dxa"/>
            <w:vMerge/>
            <w:vAlign w:val="center"/>
          </w:tcPr>
          <w:p w14:paraId="4D2A7D73" w14:textId="77777777" w:rsidR="00A53BA7" w:rsidRPr="00ED7FA9" w:rsidRDefault="00A53BA7" w:rsidP="00A53BA7">
            <w:pPr>
              <w:jc w:val="center"/>
              <w:rPr>
                <w:sz w:val="16"/>
                <w:szCs w:val="16"/>
              </w:rPr>
            </w:pPr>
          </w:p>
        </w:tc>
        <w:tc>
          <w:tcPr>
            <w:tcW w:w="630" w:type="dxa"/>
            <w:vMerge/>
            <w:vAlign w:val="center"/>
          </w:tcPr>
          <w:p w14:paraId="721B7014" w14:textId="77777777" w:rsidR="00A53BA7" w:rsidRPr="00ED7FA9" w:rsidRDefault="00A53BA7" w:rsidP="00A53BA7">
            <w:pPr>
              <w:jc w:val="center"/>
              <w:rPr>
                <w:sz w:val="16"/>
                <w:szCs w:val="16"/>
              </w:rPr>
            </w:pPr>
          </w:p>
        </w:tc>
        <w:tc>
          <w:tcPr>
            <w:tcW w:w="985" w:type="dxa"/>
            <w:vAlign w:val="center"/>
          </w:tcPr>
          <w:p w14:paraId="21A79E29" w14:textId="77777777" w:rsidR="00A53BA7" w:rsidRPr="00ED7FA9" w:rsidRDefault="00A53BA7" w:rsidP="00A53BA7">
            <w:pPr>
              <w:jc w:val="center"/>
              <w:rPr>
                <w:sz w:val="16"/>
                <w:szCs w:val="16"/>
              </w:rPr>
            </w:pPr>
            <w:r>
              <w:rPr>
                <w:sz w:val="16"/>
                <w:szCs w:val="16"/>
              </w:rPr>
              <w:t>0</w:t>
            </w:r>
            <w:r w:rsidRPr="00ED7FA9">
              <w:rPr>
                <w:sz w:val="16"/>
                <w:szCs w:val="16"/>
              </w:rPr>
              <w:t>7/24/14</w:t>
            </w:r>
          </w:p>
        </w:tc>
        <w:tc>
          <w:tcPr>
            <w:tcW w:w="1260" w:type="dxa"/>
            <w:vAlign w:val="center"/>
          </w:tcPr>
          <w:p w14:paraId="366B5E24" w14:textId="77777777" w:rsidR="00A53BA7" w:rsidRPr="00ED7FA9" w:rsidRDefault="00A53BA7" w:rsidP="00A53BA7">
            <w:pPr>
              <w:jc w:val="center"/>
              <w:rPr>
                <w:sz w:val="16"/>
                <w:szCs w:val="16"/>
              </w:rPr>
            </w:pPr>
            <w:r w:rsidRPr="00ED7FA9">
              <w:rPr>
                <w:sz w:val="16"/>
                <w:szCs w:val="16"/>
              </w:rPr>
              <w:t>2014-0207-011</w:t>
            </w:r>
          </w:p>
        </w:tc>
        <w:tc>
          <w:tcPr>
            <w:tcW w:w="2160" w:type="dxa"/>
            <w:vAlign w:val="center"/>
          </w:tcPr>
          <w:p w14:paraId="50075D59" w14:textId="77777777" w:rsidR="00A53BA7" w:rsidRPr="008A74D0" w:rsidRDefault="00A53BA7" w:rsidP="00A53BA7">
            <w:pPr>
              <w:jc w:val="center"/>
              <w:rPr>
                <w:sz w:val="16"/>
                <w:szCs w:val="16"/>
              </w:rPr>
            </w:pPr>
            <w:r w:rsidRPr="008A74D0">
              <w:rPr>
                <w:sz w:val="16"/>
                <w:szCs w:val="16"/>
              </w:rPr>
              <w:t>HWFET</w:t>
            </w:r>
          </w:p>
        </w:tc>
        <w:tc>
          <w:tcPr>
            <w:tcW w:w="2070" w:type="dxa"/>
            <w:vAlign w:val="center"/>
          </w:tcPr>
          <w:p w14:paraId="45950A1B" w14:textId="77777777" w:rsidR="00A53BA7" w:rsidRPr="008A74D0" w:rsidRDefault="00A53BA7" w:rsidP="00A53BA7">
            <w:pPr>
              <w:jc w:val="center"/>
              <w:rPr>
                <w:sz w:val="16"/>
                <w:szCs w:val="16"/>
              </w:rPr>
            </w:pPr>
            <w:r w:rsidRPr="008A74D0">
              <w:rPr>
                <w:sz w:val="16"/>
                <w:szCs w:val="16"/>
              </w:rPr>
              <w:t>HWFET Emissions</w:t>
            </w:r>
          </w:p>
        </w:tc>
      </w:tr>
      <w:tr w:rsidR="00A53BA7" w14:paraId="7861BEBF" w14:textId="77777777" w:rsidTr="00B75878">
        <w:trPr>
          <w:trHeight w:val="259"/>
          <w:jc w:val="center"/>
        </w:trPr>
        <w:tc>
          <w:tcPr>
            <w:tcW w:w="900" w:type="dxa"/>
            <w:vMerge/>
            <w:vAlign w:val="center"/>
          </w:tcPr>
          <w:p w14:paraId="11BF27B7" w14:textId="77777777" w:rsidR="00A53BA7" w:rsidRPr="00ED7FA9" w:rsidRDefault="00A53BA7" w:rsidP="00A53BA7">
            <w:pPr>
              <w:jc w:val="center"/>
              <w:rPr>
                <w:sz w:val="16"/>
                <w:szCs w:val="16"/>
              </w:rPr>
            </w:pPr>
          </w:p>
        </w:tc>
        <w:tc>
          <w:tcPr>
            <w:tcW w:w="1350" w:type="dxa"/>
            <w:vMerge/>
            <w:vAlign w:val="center"/>
          </w:tcPr>
          <w:p w14:paraId="6D634749" w14:textId="77777777" w:rsidR="00A53BA7" w:rsidRPr="00ED7FA9" w:rsidRDefault="00A53BA7" w:rsidP="00A53BA7">
            <w:pPr>
              <w:jc w:val="center"/>
              <w:rPr>
                <w:sz w:val="16"/>
                <w:szCs w:val="16"/>
              </w:rPr>
            </w:pPr>
          </w:p>
        </w:tc>
        <w:tc>
          <w:tcPr>
            <w:tcW w:w="630" w:type="dxa"/>
            <w:vMerge/>
            <w:vAlign w:val="center"/>
          </w:tcPr>
          <w:p w14:paraId="14B2A805" w14:textId="77777777" w:rsidR="00A53BA7" w:rsidRPr="00ED7FA9" w:rsidRDefault="00A53BA7" w:rsidP="00A53BA7">
            <w:pPr>
              <w:jc w:val="center"/>
              <w:rPr>
                <w:sz w:val="16"/>
                <w:szCs w:val="16"/>
              </w:rPr>
            </w:pPr>
          </w:p>
        </w:tc>
        <w:tc>
          <w:tcPr>
            <w:tcW w:w="985" w:type="dxa"/>
            <w:vAlign w:val="center"/>
          </w:tcPr>
          <w:p w14:paraId="24E47BE5" w14:textId="77777777" w:rsidR="00A53BA7" w:rsidRPr="00ED7FA9" w:rsidRDefault="00A53BA7" w:rsidP="00A53BA7">
            <w:pPr>
              <w:jc w:val="center"/>
              <w:rPr>
                <w:sz w:val="16"/>
                <w:szCs w:val="16"/>
              </w:rPr>
            </w:pPr>
            <w:r>
              <w:rPr>
                <w:sz w:val="16"/>
                <w:szCs w:val="16"/>
              </w:rPr>
              <w:t>0</w:t>
            </w:r>
            <w:r w:rsidRPr="00ED7FA9">
              <w:rPr>
                <w:sz w:val="16"/>
                <w:szCs w:val="16"/>
              </w:rPr>
              <w:t>7/24/14</w:t>
            </w:r>
          </w:p>
        </w:tc>
        <w:tc>
          <w:tcPr>
            <w:tcW w:w="1260" w:type="dxa"/>
            <w:vAlign w:val="center"/>
          </w:tcPr>
          <w:p w14:paraId="6C71BCE2" w14:textId="77777777" w:rsidR="00A53BA7" w:rsidRPr="00ED7FA9" w:rsidRDefault="00A53BA7" w:rsidP="00A53BA7">
            <w:pPr>
              <w:jc w:val="center"/>
              <w:rPr>
                <w:sz w:val="16"/>
                <w:szCs w:val="16"/>
              </w:rPr>
            </w:pPr>
            <w:r w:rsidRPr="00ED7FA9">
              <w:rPr>
                <w:sz w:val="16"/>
                <w:szCs w:val="16"/>
              </w:rPr>
              <w:t>2014-0207-012</w:t>
            </w:r>
          </w:p>
        </w:tc>
        <w:tc>
          <w:tcPr>
            <w:tcW w:w="2160" w:type="dxa"/>
            <w:vAlign w:val="center"/>
          </w:tcPr>
          <w:p w14:paraId="626808E2" w14:textId="77777777" w:rsidR="00A53BA7" w:rsidRPr="008A74D0" w:rsidRDefault="00A53BA7" w:rsidP="00A53BA7">
            <w:pPr>
              <w:jc w:val="center"/>
              <w:rPr>
                <w:sz w:val="16"/>
                <w:szCs w:val="16"/>
              </w:rPr>
            </w:pPr>
            <w:r>
              <w:rPr>
                <w:sz w:val="16"/>
                <w:szCs w:val="16"/>
              </w:rPr>
              <w:t>US06</w:t>
            </w:r>
          </w:p>
        </w:tc>
        <w:tc>
          <w:tcPr>
            <w:tcW w:w="2070" w:type="dxa"/>
            <w:vAlign w:val="center"/>
          </w:tcPr>
          <w:p w14:paraId="4C29BDC3" w14:textId="77777777" w:rsidR="00A53BA7" w:rsidRPr="008A74D0" w:rsidRDefault="00A53BA7" w:rsidP="00A53BA7">
            <w:pPr>
              <w:jc w:val="center"/>
              <w:rPr>
                <w:sz w:val="16"/>
                <w:szCs w:val="16"/>
              </w:rPr>
            </w:pPr>
            <w:r w:rsidRPr="008A74D0">
              <w:rPr>
                <w:sz w:val="16"/>
                <w:szCs w:val="16"/>
              </w:rPr>
              <w:t>US06 Emissions</w:t>
            </w:r>
          </w:p>
        </w:tc>
      </w:tr>
    </w:tbl>
    <w:p w14:paraId="4EC4541E" w14:textId="77777777" w:rsidR="00A65088" w:rsidRPr="00AB7725" w:rsidRDefault="00A65088" w:rsidP="000F0D72">
      <w:pPr>
        <w:spacing w:before="80" w:after="40"/>
        <w:jc w:val="center"/>
        <w:rPr>
          <w:b/>
          <w:sz w:val="16"/>
          <w:szCs w:val="16"/>
        </w:rPr>
      </w:pPr>
    </w:p>
    <w:p w14:paraId="7067B22A" w14:textId="79AF2250" w:rsidR="005E1411" w:rsidRPr="006921C8" w:rsidRDefault="005E1411" w:rsidP="000F0D72">
      <w:pPr>
        <w:spacing w:before="80" w:after="40"/>
        <w:jc w:val="center"/>
        <w:rPr>
          <w:b/>
        </w:rPr>
      </w:pPr>
      <w:r w:rsidRPr="004E7977">
        <w:rPr>
          <w:b/>
        </w:rPr>
        <w:t>Table 5</w:t>
      </w:r>
      <w:r w:rsidR="00EA0AE1" w:rsidRPr="004E7977">
        <w:rPr>
          <w:b/>
        </w:rPr>
        <w:t>: Fuel Economy Test Results</w:t>
      </w:r>
    </w:p>
    <w:tbl>
      <w:tblPr>
        <w:tblStyle w:val="TableGrid"/>
        <w:tblW w:w="8069" w:type="dxa"/>
        <w:jc w:val="center"/>
        <w:tblLayout w:type="fixed"/>
        <w:tblLook w:val="04A0" w:firstRow="1" w:lastRow="0" w:firstColumn="1" w:lastColumn="0" w:noHBand="0" w:noVBand="1"/>
      </w:tblPr>
      <w:tblGrid>
        <w:gridCol w:w="815"/>
        <w:gridCol w:w="1350"/>
        <w:gridCol w:w="1476"/>
        <w:gridCol w:w="1476"/>
        <w:gridCol w:w="1476"/>
        <w:gridCol w:w="1476"/>
      </w:tblGrid>
      <w:tr w:rsidR="007A7FF2" w14:paraId="573A1CB1" w14:textId="77777777" w:rsidTr="00C00BB3">
        <w:trPr>
          <w:trHeight w:val="317"/>
          <w:jc w:val="center"/>
        </w:trPr>
        <w:tc>
          <w:tcPr>
            <w:tcW w:w="815" w:type="dxa"/>
            <w:shd w:val="clear" w:color="auto" w:fill="D9D9D9" w:themeFill="background1" w:themeFillShade="D9"/>
            <w:vAlign w:val="center"/>
          </w:tcPr>
          <w:p w14:paraId="552ADBAF" w14:textId="77777777" w:rsidR="007A7FF2" w:rsidRPr="00ED7FA9" w:rsidRDefault="007A7FF2" w:rsidP="000C3B5A">
            <w:pPr>
              <w:jc w:val="center"/>
              <w:rPr>
                <w:b/>
                <w:sz w:val="16"/>
                <w:szCs w:val="16"/>
              </w:rPr>
            </w:pPr>
            <w:r w:rsidRPr="00ED7FA9">
              <w:rPr>
                <w:b/>
                <w:sz w:val="16"/>
                <w:szCs w:val="16"/>
              </w:rPr>
              <w:t>Test Site</w:t>
            </w:r>
          </w:p>
        </w:tc>
        <w:tc>
          <w:tcPr>
            <w:tcW w:w="1350" w:type="dxa"/>
            <w:shd w:val="clear" w:color="auto" w:fill="D9D9D9" w:themeFill="background1" w:themeFillShade="D9"/>
            <w:vAlign w:val="center"/>
          </w:tcPr>
          <w:p w14:paraId="683AAE1A" w14:textId="77777777" w:rsidR="007A7FF2" w:rsidRPr="00ED7FA9" w:rsidRDefault="007A7FF2" w:rsidP="000C3B5A">
            <w:pPr>
              <w:jc w:val="center"/>
              <w:rPr>
                <w:b/>
                <w:sz w:val="16"/>
                <w:szCs w:val="16"/>
              </w:rPr>
            </w:pPr>
            <w:r w:rsidRPr="00ED7FA9">
              <w:rPr>
                <w:b/>
                <w:sz w:val="16"/>
                <w:szCs w:val="16"/>
              </w:rPr>
              <w:t>Vehicle I.D.</w:t>
            </w:r>
          </w:p>
        </w:tc>
        <w:tc>
          <w:tcPr>
            <w:tcW w:w="1476" w:type="dxa"/>
            <w:shd w:val="clear" w:color="auto" w:fill="D9D9D9" w:themeFill="background1" w:themeFillShade="D9"/>
            <w:vAlign w:val="center"/>
          </w:tcPr>
          <w:p w14:paraId="67C4DB0B" w14:textId="78A2EFB5" w:rsidR="007A7FF2" w:rsidRPr="00ED7FA9" w:rsidRDefault="007A7FF2" w:rsidP="000C3B5A">
            <w:pPr>
              <w:jc w:val="center"/>
              <w:rPr>
                <w:b/>
                <w:sz w:val="16"/>
                <w:szCs w:val="16"/>
              </w:rPr>
            </w:pPr>
            <w:r>
              <w:rPr>
                <w:b/>
                <w:sz w:val="16"/>
                <w:szCs w:val="16"/>
              </w:rPr>
              <w:t>FTP3Bag</w:t>
            </w:r>
          </w:p>
        </w:tc>
        <w:tc>
          <w:tcPr>
            <w:tcW w:w="1476" w:type="dxa"/>
            <w:shd w:val="clear" w:color="auto" w:fill="D9D9D9" w:themeFill="background1" w:themeFillShade="D9"/>
            <w:vAlign w:val="center"/>
          </w:tcPr>
          <w:p w14:paraId="0614174E" w14:textId="2130E96E" w:rsidR="007A7FF2" w:rsidRPr="00ED7FA9" w:rsidRDefault="007A7FF2" w:rsidP="00E31948">
            <w:pPr>
              <w:jc w:val="center"/>
              <w:rPr>
                <w:b/>
                <w:sz w:val="16"/>
                <w:szCs w:val="16"/>
              </w:rPr>
            </w:pPr>
            <w:r>
              <w:rPr>
                <w:b/>
                <w:sz w:val="16"/>
                <w:szCs w:val="16"/>
              </w:rPr>
              <w:t>FTP4Bag</w:t>
            </w:r>
          </w:p>
        </w:tc>
        <w:tc>
          <w:tcPr>
            <w:tcW w:w="1476" w:type="dxa"/>
            <w:shd w:val="clear" w:color="auto" w:fill="D9D9D9" w:themeFill="background1" w:themeFillShade="D9"/>
            <w:vAlign w:val="center"/>
          </w:tcPr>
          <w:p w14:paraId="4BCECACD" w14:textId="05292F33" w:rsidR="007A7FF2" w:rsidRPr="00ED7FA9" w:rsidRDefault="007A7FF2" w:rsidP="000C3B5A">
            <w:pPr>
              <w:jc w:val="center"/>
              <w:rPr>
                <w:b/>
                <w:sz w:val="16"/>
                <w:szCs w:val="16"/>
              </w:rPr>
            </w:pPr>
            <w:r>
              <w:rPr>
                <w:b/>
                <w:sz w:val="16"/>
                <w:szCs w:val="16"/>
              </w:rPr>
              <w:t>HWFET</w:t>
            </w:r>
          </w:p>
        </w:tc>
        <w:tc>
          <w:tcPr>
            <w:tcW w:w="1476" w:type="dxa"/>
            <w:shd w:val="clear" w:color="auto" w:fill="D9D9D9" w:themeFill="background1" w:themeFillShade="D9"/>
            <w:vAlign w:val="center"/>
          </w:tcPr>
          <w:p w14:paraId="5746EE8B" w14:textId="48BB0FEF" w:rsidR="007A7FF2" w:rsidRPr="00ED7FA9" w:rsidRDefault="007A7FF2" w:rsidP="000C3B5A">
            <w:pPr>
              <w:jc w:val="center"/>
              <w:rPr>
                <w:b/>
                <w:sz w:val="16"/>
                <w:szCs w:val="16"/>
              </w:rPr>
            </w:pPr>
            <w:r>
              <w:rPr>
                <w:b/>
                <w:sz w:val="16"/>
                <w:szCs w:val="16"/>
              </w:rPr>
              <w:t>US06</w:t>
            </w:r>
          </w:p>
        </w:tc>
      </w:tr>
      <w:tr w:rsidR="007A7FF2" w14:paraId="6CA28D96" w14:textId="77777777" w:rsidTr="00C00BB3">
        <w:trPr>
          <w:trHeight w:val="259"/>
          <w:jc w:val="center"/>
        </w:trPr>
        <w:tc>
          <w:tcPr>
            <w:tcW w:w="815" w:type="dxa"/>
            <w:vMerge w:val="restart"/>
            <w:vAlign w:val="center"/>
          </w:tcPr>
          <w:p w14:paraId="196A618D" w14:textId="54701FE4" w:rsidR="007A7FF2" w:rsidRPr="00ED7FA9" w:rsidRDefault="00C167D6" w:rsidP="00C167D6">
            <w:pPr>
              <w:jc w:val="center"/>
              <w:rPr>
                <w:sz w:val="16"/>
                <w:szCs w:val="16"/>
              </w:rPr>
            </w:pPr>
            <w:r>
              <w:rPr>
                <w:sz w:val="16"/>
                <w:szCs w:val="16"/>
              </w:rPr>
              <w:t>CTTF</w:t>
            </w:r>
          </w:p>
        </w:tc>
        <w:tc>
          <w:tcPr>
            <w:tcW w:w="1350" w:type="dxa"/>
            <w:vMerge w:val="restart"/>
            <w:vAlign w:val="center"/>
          </w:tcPr>
          <w:p w14:paraId="5D17A324" w14:textId="14BDE7BE" w:rsidR="007A7FF2" w:rsidRPr="00ED7FA9" w:rsidRDefault="00C167D6" w:rsidP="00C167D6">
            <w:pPr>
              <w:jc w:val="center"/>
              <w:rPr>
                <w:sz w:val="16"/>
                <w:szCs w:val="16"/>
              </w:rPr>
            </w:pPr>
            <w:r>
              <w:rPr>
                <w:sz w:val="16"/>
                <w:szCs w:val="16"/>
              </w:rPr>
              <w:t>NCATMALIBU</w:t>
            </w:r>
          </w:p>
        </w:tc>
        <w:tc>
          <w:tcPr>
            <w:tcW w:w="1476" w:type="dxa"/>
            <w:vAlign w:val="center"/>
          </w:tcPr>
          <w:p w14:paraId="024DA3AD" w14:textId="6CB51129" w:rsidR="007A7FF2" w:rsidRPr="00ED7FA9" w:rsidRDefault="007A7FF2" w:rsidP="004E7977">
            <w:pPr>
              <w:jc w:val="center"/>
              <w:rPr>
                <w:sz w:val="16"/>
                <w:szCs w:val="16"/>
              </w:rPr>
            </w:pPr>
            <w:r>
              <w:rPr>
                <w:sz w:val="16"/>
                <w:szCs w:val="16"/>
              </w:rPr>
              <w:t>26.22</w:t>
            </w:r>
          </w:p>
        </w:tc>
        <w:tc>
          <w:tcPr>
            <w:tcW w:w="1476" w:type="dxa"/>
            <w:vMerge w:val="restart"/>
            <w:vAlign w:val="center"/>
          </w:tcPr>
          <w:p w14:paraId="778CE209" w14:textId="515638C6" w:rsidR="007A7FF2" w:rsidRPr="00ED7FA9" w:rsidRDefault="00C167D6" w:rsidP="004E7977">
            <w:pPr>
              <w:jc w:val="center"/>
              <w:rPr>
                <w:sz w:val="16"/>
                <w:szCs w:val="16"/>
              </w:rPr>
            </w:pPr>
            <w:r>
              <w:rPr>
                <w:sz w:val="16"/>
                <w:szCs w:val="16"/>
              </w:rPr>
              <w:t>-----</w:t>
            </w:r>
          </w:p>
        </w:tc>
        <w:tc>
          <w:tcPr>
            <w:tcW w:w="1476" w:type="dxa"/>
            <w:vMerge w:val="restart"/>
            <w:vAlign w:val="center"/>
          </w:tcPr>
          <w:p w14:paraId="72C86A55" w14:textId="270AE3BC" w:rsidR="007A7FF2" w:rsidRPr="00ED7FA9" w:rsidRDefault="007A7FF2" w:rsidP="004E7977">
            <w:pPr>
              <w:jc w:val="center"/>
              <w:rPr>
                <w:sz w:val="16"/>
                <w:szCs w:val="16"/>
              </w:rPr>
            </w:pPr>
            <w:r>
              <w:rPr>
                <w:sz w:val="16"/>
                <w:szCs w:val="16"/>
              </w:rPr>
              <w:t>42.53</w:t>
            </w:r>
          </w:p>
        </w:tc>
        <w:tc>
          <w:tcPr>
            <w:tcW w:w="1476" w:type="dxa"/>
            <w:vMerge w:val="restart"/>
            <w:vAlign w:val="center"/>
          </w:tcPr>
          <w:p w14:paraId="0DA4216A" w14:textId="73CCD96C" w:rsidR="007A7FF2" w:rsidRPr="008A74D0" w:rsidRDefault="00C167D6" w:rsidP="004E7977">
            <w:pPr>
              <w:jc w:val="center"/>
              <w:rPr>
                <w:sz w:val="16"/>
                <w:szCs w:val="16"/>
              </w:rPr>
            </w:pPr>
            <w:r>
              <w:rPr>
                <w:sz w:val="16"/>
                <w:szCs w:val="16"/>
              </w:rPr>
              <w:t>-----</w:t>
            </w:r>
          </w:p>
        </w:tc>
      </w:tr>
      <w:tr w:rsidR="007A7FF2" w14:paraId="0E07FD20" w14:textId="77777777" w:rsidTr="00C00BB3">
        <w:trPr>
          <w:trHeight w:val="259"/>
          <w:jc w:val="center"/>
        </w:trPr>
        <w:tc>
          <w:tcPr>
            <w:tcW w:w="815" w:type="dxa"/>
            <w:vMerge/>
            <w:vAlign w:val="center"/>
          </w:tcPr>
          <w:p w14:paraId="331EA888" w14:textId="77777777" w:rsidR="007A7FF2" w:rsidRPr="00ED7FA9" w:rsidRDefault="007A7FF2" w:rsidP="004E7977">
            <w:pPr>
              <w:jc w:val="center"/>
              <w:rPr>
                <w:sz w:val="16"/>
                <w:szCs w:val="16"/>
              </w:rPr>
            </w:pPr>
          </w:p>
        </w:tc>
        <w:tc>
          <w:tcPr>
            <w:tcW w:w="1350" w:type="dxa"/>
            <w:vMerge/>
            <w:vAlign w:val="center"/>
          </w:tcPr>
          <w:p w14:paraId="3A3438C2" w14:textId="77777777" w:rsidR="007A7FF2" w:rsidRPr="00ED7FA9" w:rsidRDefault="007A7FF2" w:rsidP="004E7977">
            <w:pPr>
              <w:jc w:val="center"/>
              <w:rPr>
                <w:sz w:val="16"/>
                <w:szCs w:val="16"/>
              </w:rPr>
            </w:pPr>
          </w:p>
        </w:tc>
        <w:tc>
          <w:tcPr>
            <w:tcW w:w="1476" w:type="dxa"/>
            <w:vAlign w:val="center"/>
          </w:tcPr>
          <w:p w14:paraId="3701F3A6" w14:textId="79604E92" w:rsidR="007A7FF2" w:rsidRPr="00ED7FA9" w:rsidRDefault="007A7FF2" w:rsidP="004E7977">
            <w:pPr>
              <w:jc w:val="center"/>
              <w:rPr>
                <w:sz w:val="16"/>
                <w:szCs w:val="16"/>
              </w:rPr>
            </w:pPr>
            <w:r>
              <w:rPr>
                <w:sz w:val="16"/>
                <w:szCs w:val="16"/>
              </w:rPr>
              <w:t>26.54</w:t>
            </w:r>
          </w:p>
        </w:tc>
        <w:tc>
          <w:tcPr>
            <w:tcW w:w="1476" w:type="dxa"/>
            <w:vMerge/>
            <w:vAlign w:val="center"/>
          </w:tcPr>
          <w:p w14:paraId="60ECE771" w14:textId="77777777" w:rsidR="007A7FF2" w:rsidRPr="00ED7FA9" w:rsidRDefault="007A7FF2" w:rsidP="004E7977">
            <w:pPr>
              <w:jc w:val="center"/>
              <w:rPr>
                <w:sz w:val="16"/>
                <w:szCs w:val="16"/>
              </w:rPr>
            </w:pPr>
          </w:p>
        </w:tc>
        <w:tc>
          <w:tcPr>
            <w:tcW w:w="1476" w:type="dxa"/>
            <w:vMerge/>
            <w:vAlign w:val="center"/>
          </w:tcPr>
          <w:p w14:paraId="7B77D1EF" w14:textId="71FD4505" w:rsidR="007A7FF2" w:rsidRPr="00ED7FA9" w:rsidRDefault="007A7FF2" w:rsidP="004E7977">
            <w:pPr>
              <w:jc w:val="center"/>
              <w:rPr>
                <w:sz w:val="16"/>
                <w:szCs w:val="16"/>
              </w:rPr>
            </w:pPr>
          </w:p>
        </w:tc>
        <w:tc>
          <w:tcPr>
            <w:tcW w:w="1476" w:type="dxa"/>
            <w:vMerge/>
            <w:vAlign w:val="center"/>
          </w:tcPr>
          <w:p w14:paraId="3EBDAFA4" w14:textId="3A9B46F0" w:rsidR="007A7FF2" w:rsidRPr="00ED7FA9" w:rsidRDefault="007A7FF2" w:rsidP="004E7977">
            <w:pPr>
              <w:jc w:val="center"/>
              <w:rPr>
                <w:sz w:val="16"/>
                <w:szCs w:val="16"/>
              </w:rPr>
            </w:pPr>
          </w:p>
        </w:tc>
      </w:tr>
      <w:tr w:rsidR="007A7FF2" w14:paraId="050A289E" w14:textId="77777777" w:rsidTr="00C00BB3">
        <w:trPr>
          <w:trHeight w:val="259"/>
          <w:jc w:val="center"/>
        </w:trPr>
        <w:tc>
          <w:tcPr>
            <w:tcW w:w="815" w:type="dxa"/>
            <w:vMerge w:val="restart"/>
            <w:vAlign w:val="center"/>
          </w:tcPr>
          <w:p w14:paraId="21918CB8" w14:textId="6C844CAF" w:rsidR="007A7FF2" w:rsidRPr="00ED7FA9" w:rsidRDefault="00C167D6" w:rsidP="00C167D6">
            <w:pPr>
              <w:jc w:val="center"/>
              <w:rPr>
                <w:sz w:val="16"/>
                <w:szCs w:val="16"/>
              </w:rPr>
            </w:pPr>
            <w:r>
              <w:rPr>
                <w:sz w:val="16"/>
                <w:szCs w:val="16"/>
              </w:rPr>
              <w:t>Dyno 001</w:t>
            </w:r>
          </w:p>
        </w:tc>
        <w:tc>
          <w:tcPr>
            <w:tcW w:w="1350" w:type="dxa"/>
            <w:vMerge w:val="restart"/>
            <w:vAlign w:val="center"/>
          </w:tcPr>
          <w:p w14:paraId="3828C54C" w14:textId="2A7ED421" w:rsidR="007A7FF2" w:rsidRPr="00ED7FA9" w:rsidRDefault="00C167D6" w:rsidP="00C167D6">
            <w:pPr>
              <w:jc w:val="center"/>
              <w:rPr>
                <w:sz w:val="16"/>
                <w:szCs w:val="16"/>
              </w:rPr>
            </w:pPr>
            <w:r>
              <w:rPr>
                <w:sz w:val="16"/>
                <w:szCs w:val="16"/>
              </w:rPr>
              <w:t>FEV MALIBU</w:t>
            </w:r>
          </w:p>
        </w:tc>
        <w:tc>
          <w:tcPr>
            <w:tcW w:w="1476" w:type="dxa"/>
            <w:vMerge w:val="restart"/>
            <w:vAlign w:val="center"/>
          </w:tcPr>
          <w:p w14:paraId="7ED87AC4" w14:textId="39962D57" w:rsidR="007A7FF2" w:rsidRPr="00ED7FA9" w:rsidRDefault="00C167D6" w:rsidP="004E7977">
            <w:pPr>
              <w:jc w:val="center"/>
              <w:rPr>
                <w:sz w:val="16"/>
                <w:szCs w:val="16"/>
              </w:rPr>
            </w:pPr>
            <w:r>
              <w:rPr>
                <w:sz w:val="16"/>
                <w:szCs w:val="16"/>
              </w:rPr>
              <w:t>-----</w:t>
            </w:r>
          </w:p>
        </w:tc>
        <w:tc>
          <w:tcPr>
            <w:tcW w:w="1476" w:type="dxa"/>
            <w:vAlign w:val="center"/>
          </w:tcPr>
          <w:p w14:paraId="51EA9E39" w14:textId="75CCC88D" w:rsidR="007A7FF2" w:rsidRPr="00ED7FA9" w:rsidRDefault="007A7FF2" w:rsidP="007A7FF2">
            <w:pPr>
              <w:jc w:val="center"/>
              <w:rPr>
                <w:sz w:val="16"/>
                <w:szCs w:val="16"/>
              </w:rPr>
            </w:pPr>
            <w:r>
              <w:rPr>
                <w:sz w:val="16"/>
                <w:szCs w:val="16"/>
              </w:rPr>
              <w:t>27.67</w:t>
            </w:r>
          </w:p>
        </w:tc>
        <w:tc>
          <w:tcPr>
            <w:tcW w:w="1476" w:type="dxa"/>
            <w:vAlign w:val="center"/>
          </w:tcPr>
          <w:p w14:paraId="30C4D5A3" w14:textId="469BC58F" w:rsidR="007A7FF2" w:rsidRPr="00ED7FA9" w:rsidRDefault="007A7FF2" w:rsidP="004E7977">
            <w:pPr>
              <w:jc w:val="center"/>
              <w:rPr>
                <w:sz w:val="16"/>
                <w:szCs w:val="16"/>
              </w:rPr>
            </w:pPr>
            <w:r>
              <w:rPr>
                <w:sz w:val="16"/>
                <w:szCs w:val="16"/>
              </w:rPr>
              <w:t>47.39</w:t>
            </w:r>
          </w:p>
        </w:tc>
        <w:tc>
          <w:tcPr>
            <w:tcW w:w="1476" w:type="dxa"/>
            <w:vAlign w:val="center"/>
          </w:tcPr>
          <w:p w14:paraId="0A449B65" w14:textId="6E60CD0D" w:rsidR="007A7FF2" w:rsidRPr="008A74D0" w:rsidRDefault="007A7FF2" w:rsidP="004E7977">
            <w:pPr>
              <w:jc w:val="center"/>
              <w:rPr>
                <w:sz w:val="16"/>
                <w:szCs w:val="16"/>
              </w:rPr>
            </w:pPr>
            <w:r>
              <w:rPr>
                <w:sz w:val="16"/>
                <w:szCs w:val="16"/>
              </w:rPr>
              <w:t>28.57</w:t>
            </w:r>
          </w:p>
        </w:tc>
      </w:tr>
      <w:tr w:rsidR="007A7FF2" w14:paraId="17A3BF98" w14:textId="77777777" w:rsidTr="00C00BB3">
        <w:trPr>
          <w:trHeight w:val="259"/>
          <w:jc w:val="center"/>
        </w:trPr>
        <w:tc>
          <w:tcPr>
            <w:tcW w:w="815" w:type="dxa"/>
            <w:vMerge/>
            <w:vAlign w:val="center"/>
          </w:tcPr>
          <w:p w14:paraId="43E01DA2" w14:textId="77777777" w:rsidR="007A7FF2" w:rsidRPr="00ED7FA9" w:rsidRDefault="007A7FF2" w:rsidP="004E7977">
            <w:pPr>
              <w:jc w:val="center"/>
              <w:rPr>
                <w:sz w:val="16"/>
                <w:szCs w:val="16"/>
              </w:rPr>
            </w:pPr>
          </w:p>
        </w:tc>
        <w:tc>
          <w:tcPr>
            <w:tcW w:w="1350" w:type="dxa"/>
            <w:vMerge/>
            <w:vAlign w:val="center"/>
          </w:tcPr>
          <w:p w14:paraId="07DDA473" w14:textId="77777777" w:rsidR="007A7FF2" w:rsidRPr="00ED7FA9" w:rsidRDefault="007A7FF2" w:rsidP="004E7977">
            <w:pPr>
              <w:jc w:val="center"/>
              <w:rPr>
                <w:sz w:val="16"/>
                <w:szCs w:val="16"/>
              </w:rPr>
            </w:pPr>
          </w:p>
        </w:tc>
        <w:tc>
          <w:tcPr>
            <w:tcW w:w="1476" w:type="dxa"/>
            <w:vMerge/>
            <w:vAlign w:val="center"/>
          </w:tcPr>
          <w:p w14:paraId="11F48181" w14:textId="72209355" w:rsidR="007A7FF2" w:rsidRPr="00ED7FA9" w:rsidRDefault="007A7FF2" w:rsidP="004E7977">
            <w:pPr>
              <w:jc w:val="center"/>
              <w:rPr>
                <w:sz w:val="16"/>
                <w:szCs w:val="16"/>
              </w:rPr>
            </w:pPr>
          </w:p>
        </w:tc>
        <w:tc>
          <w:tcPr>
            <w:tcW w:w="1476" w:type="dxa"/>
            <w:vAlign w:val="center"/>
          </w:tcPr>
          <w:p w14:paraId="6C18E5DC" w14:textId="18F19498" w:rsidR="007A7FF2" w:rsidRPr="00ED7FA9" w:rsidRDefault="007A7FF2" w:rsidP="004E7977">
            <w:pPr>
              <w:jc w:val="center"/>
              <w:rPr>
                <w:sz w:val="16"/>
                <w:szCs w:val="16"/>
              </w:rPr>
            </w:pPr>
            <w:r>
              <w:rPr>
                <w:sz w:val="16"/>
                <w:szCs w:val="16"/>
              </w:rPr>
              <w:t>27.74</w:t>
            </w:r>
          </w:p>
        </w:tc>
        <w:tc>
          <w:tcPr>
            <w:tcW w:w="1476" w:type="dxa"/>
            <w:vAlign w:val="center"/>
          </w:tcPr>
          <w:p w14:paraId="12372B60" w14:textId="7C935F6F" w:rsidR="007A7FF2" w:rsidRPr="00ED7FA9" w:rsidRDefault="007A7FF2" w:rsidP="004E7977">
            <w:pPr>
              <w:jc w:val="center"/>
              <w:rPr>
                <w:sz w:val="16"/>
                <w:szCs w:val="16"/>
              </w:rPr>
            </w:pPr>
            <w:r>
              <w:rPr>
                <w:sz w:val="16"/>
                <w:szCs w:val="16"/>
              </w:rPr>
              <w:t>46.36</w:t>
            </w:r>
          </w:p>
        </w:tc>
        <w:tc>
          <w:tcPr>
            <w:tcW w:w="1476" w:type="dxa"/>
            <w:vAlign w:val="center"/>
          </w:tcPr>
          <w:p w14:paraId="6987BE7D" w14:textId="415C00D4" w:rsidR="007A7FF2" w:rsidRPr="008A74D0" w:rsidRDefault="007A7FF2" w:rsidP="004E7977">
            <w:pPr>
              <w:jc w:val="center"/>
              <w:rPr>
                <w:sz w:val="16"/>
                <w:szCs w:val="16"/>
              </w:rPr>
            </w:pPr>
            <w:r>
              <w:rPr>
                <w:sz w:val="16"/>
                <w:szCs w:val="16"/>
              </w:rPr>
              <w:t>28.38</w:t>
            </w:r>
          </w:p>
        </w:tc>
      </w:tr>
      <w:tr w:rsidR="007A7FF2" w14:paraId="26FDE547" w14:textId="77777777" w:rsidTr="00C00BB3">
        <w:trPr>
          <w:trHeight w:val="259"/>
          <w:jc w:val="center"/>
        </w:trPr>
        <w:tc>
          <w:tcPr>
            <w:tcW w:w="815" w:type="dxa"/>
            <w:vMerge/>
            <w:vAlign w:val="center"/>
          </w:tcPr>
          <w:p w14:paraId="7AE0E142" w14:textId="77777777" w:rsidR="007A7FF2" w:rsidRPr="00ED7FA9" w:rsidRDefault="007A7FF2" w:rsidP="004E7977">
            <w:pPr>
              <w:jc w:val="center"/>
              <w:rPr>
                <w:sz w:val="16"/>
                <w:szCs w:val="16"/>
              </w:rPr>
            </w:pPr>
          </w:p>
        </w:tc>
        <w:tc>
          <w:tcPr>
            <w:tcW w:w="1350" w:type="dxa"/>
            <w:vMerge/>
            <w:vAlign w:val="center"/>
          </w:tcPr>
          <w:p w14:paraId="202EA0F5" w14:textId="77777777" w:rsidR="007A7FF2" w:rsidRPr="00ED7FA9" w:rsidRDefault="007A7FF2" w:rsidP="004E7977">
            <w:pPr>
              <w:jc w:val="center"/>
              <w:rPr>
                <w:sz w:val="16"/>
                <w:szCs w:val="16"/>
              </w:rPr>
            </w:pPr>
          </w:p>
        </w:tc>
        <w:tc>
          <w:tcPr>
            <w:tcW w:w="1476" w:type="dxa"/>
            <w:vMerge/>
            <w:vAlign w:val="center"/>
          </w:tcPr>
          <w:p w14:paraId="63EED251" w14:textId="36C81736" w:rsidR="007A7FF2" w:rsidRPr="00ED7FA9" w:rsidRDefault="007A7FF2" w:rsidP="004E7977">
            <w:pPr>
              <w:jc w:val="center"/>
              <w:rPr>
                <w:sz w:val="16"/>
                <w:szCs w:val="16"/>
              </w:rPr>
            </w:pPr>
          </w:p>
        </w:tc>
        <w:tc>
          <w:tcPr>
            <w:tcW w:w="1476" w:type="dxa"/>
            <w:vAlign w:val="center"/>
          </w:tcPr>
          <w:p w14:paraId="5C0760E4" w14:textId="5FBFEB76" w:rsidR="007A7FF2" w:rsidRPr="00ED7FA9" w:rsidRDefault="007A7FF2" w:rsidP="004E7977">
            <w:pPr>
              <w:jc w:val="center"/>
              <w:rPr>
                <w:sz w:val="16"/>
                <w:szCs w:val="16"/>
              </w:rPr>
            </w:pPr>
            <w:r>
              <w:rPr>
                <w:sz w:val="16"/>
                <w:szCs w:val="16"/>
              </w:rPr>
              <w:t>27.74</w:t>
            </w:r>
          </w:p>
        </w:tc>
        <w:tc>
          <w:tcPr>
            <w:tcW w:w="1476" w:type="dxa"/>
            <w:vAlign w:val="center"/>
          </w:tcPr>
          <w:p w14:paraId="221CE126" w14:textId="226CE342" w:rsidR="007A7FF2" w:rsidRPr="00ED7FA9" w:rsidRDefault="007A7FF2" w:rsidP="004E7977">
            <w:pPr>
              <w:jc w:val="center"/>
              <w:rPr>
                <w:sz w:val="16"/>
                <w:szCs w:val="16"/>
              </w:rPr>
            </w:pPr>
            <w:r>
              <w:rPr>
                <w:sz w:val="16"/>
                <w:szCs w:val="16"/>
              </w:rPr>
              <w:t>46.13</w:t>
            </w:r>
          </w:p>
        </w:tc>
        <w:tc>
          <w:tcPr>
            <w:tcW w:w="1476" w:type="dxa"/>
            <w:vAlign w:val="center"/>
          </w:tcPr>
          <w:p w14:paraId="48F62BDF" w14:textId="79F3E95B" w:rsidR="007A7FF2" w:rsidRPr="008A74D0" w:rsidRDefault="007A7FF2" w:rsidP="004E7977">
            <w:pPr>
              <w:jc w:val="center"/>
              <w:rPr>
                <w:sz w:val="16"/>
                <w:szCs w:val="16"/>
              </w:rPr>
            </w:pPr>
            <w:r>
              <w:rPr>
                <w:sz w:val="16"/>
                <w:szCs w:val="16"/>
              </w:rPr>
              <w:t>28.73</w:t>
            </w:r>
          </w:p>
        </w:tc>
      </w:tr>
    </w:tbl>
    <w:p w14:paraId="79A0390C" w14:textId="77777777" w:rsidR="005E1411" w:rsidRPr="00C00BB3" w:rsidRDefault="005E1411" w:rsidP="005E1411">
      <w:pPr>
        <w:rPr>
          <w:sz w:val="16"/>
          <w:szCs w:val="16"/>
        </w:rPr>
      </w:pPr>
    </w:p>
    <w:p w14:paraId="4367C50C" w14:textId="77777777" w:rsidR="00FC5A4E" w:rsidRPr="00C00BB3" w:rsidRDefault="00FC5A4E" w:rsidP="00FC5A4E">
      <w:pPr>
        <w:rPr>
          <w:sz w:val="16"/>
          <w:szCs w:val="16"/>
          <w:highlight w:val="yellow"/>
        </w:rPr>
      </w:pPr>
    </w:p>
    <w:p w14:paraId="375BD60F" w14:textId="1BBB318A" w:rsidR="00DE5011" w:rsidRDefault="00DE5011" w:rsidP="00DE5011">
      <w:pPr>
        <w:ind w:left="-23" w:firstLine="23"/>
        <w:jc w:val="left"/>
      </w:pPr>
      <w:r w:rsidRPr="003A5BD1">
        <w:t xml:space="preserve">The results of the </w:t>
      </w:r>
      <w:r w:rsidR="00EE7E4B" w:rsidRPr="003A5BD1">
        <w:t>ac</w:t>
      </w:r>
      <w:r w:rsidRPr="003A5BD1">
        <w:t xml:space="preserve">celeration and </w:t>
      </w:r>
      <w:r w:rsidR="00EE7E4B" w:rsidRPr="003A5BD1">
        <w:t>d</w:t>
      </w:r>
      <w:r w:rsidRPr="003A5BD1">
        <w:t xml:space="preserve">eceleration </w:t>
      </w:r>
      <w:r w:rsidR="00EE7E4B" w:rsidRPr="003A5BD1">
        <w:t>testing</w:t>
      </w:r>
      <w:r w:rsidR="003A5BD1" w:rsidRPr="003A5BD1">
        <w:t xml:space="preserve"> were used to assist in characterizing the transmission shifting and estimate some transmission spin losses in the ALPHA model.  In addition, the</w:t>
      </w:r>
      <w:r w:rsidRPr="003A5BD1">
        <w:t xml:space="preserve"> results of the </w:t>
      </w:r>
      <w:r w:rsidR="00EE7E4B" w:rsidRPr="003A5BD1">
        <w:t>t</w:t>
      </w:r>
      <w:r w:rsidRPr="003A5BD1">
        <w:t xml:space="preserve">orque </w:t>
      </w:r>
      <w:r w:rsidR="00EE7E4B" w:rsidRPr="003A5BD1">
        <w:t>c</w:t>
      </w:r>
      <w:r w:rsidRPr="003A5BD1">
        <w:t xml:space="preserve">onverter </w:t>
      </w:r>
      <w:r w:rsidR="00EE7E4B" w:rsidRPr="003A5BD1">
        <w:t>s</w:t>
      </w:r>
      <w:r w:rsidRPr="003A5BD1">
        <w:t xml:space="preserve">tall and </w:t>
      </w:r>
      <w:r w:rsidR="00EE7E4B" w:rsidRPr="003A5BD1">
        <w:t>e</w:t>
      </w:r>
      <w:r w:rsidRPr="003A5BD1">
        <w:t xml:space="preserve">ngine </w:t>
      </w:r>
      <w:proofErr w:type="spellStart"/>
      <w:r w:rsidR="00EE7E4B" w:rsidRPr="003A5BD1">
        <w:t>s</w:t>
      </w:r>
      <w:r w:rsidR="003A5BD1" w:rsidRPr="003A5BD1">
        <w:t>pindown</w:t>
      </w:r>
      <w:proofErr w:type="spellEnd"/>
      <w:r w:rsidR="003A5BD1" w:rsidRPr="003A5BD1">
        <w:t xml:space="preserve"> testing were used to estimate the torque converter properties in the ALPHA </w:t>
      </w:r>
      <w:r w:rsidR="006279BD" w:rsidRPr="003A5BD1">
        <w:t>model.</w:t>
      </w:r>
      <w:r w:rsidR="006279BD">
        <w:t xml:space="preserve"> [</w:t>
      </w:r>
      <w:r w:rsidR="003A5BD1">
        <w:t>1] [2</w:t>
      </w:r>
      <w:r w:rsidR="006279BD" w:rsidRPr="006279BD">
        <w:t>]</w:t>
      </w:r>
      <w:r w:rsidR="006279BD">
        <w:t xml:space="preserve">.  </w:t>
      </w:r>
    </w:p>
    <w:p w14:paraId="1E5783D3" w14:textId="77777777" w:rsidR="001C210A" w:rsidRPr="00C00BB3" w:rsidRDefault="001C210A" w:rsidP="006D4546">
      <w:pPr>
        <w:ind w:left="-23" w:firstLine="23"/>
        <w:jc w:val="left"/>
        <w:rPr>
          <w:sz w:val="16"/>
          <w:szCs w:val="16"/>
        </w:rPr>
      </w:pPr>
    </w:p>
    <w:p w14:paraId="1E68FAD0" w14:textId="77777777" w:rsidR="00E30900" w:rsidRPr="00C00BB3" w:rsidRDefault="00E30900" w:rsidP="006D4546">
      <w:pPr>
        <w:ind w:left="-23" w:firstLine="23"/>
        <w:jc w:val="left"/>
        <w:rPr>
          <w:sz w:val="16"/>
          <w:szCs w:val="16"/>
        </w:rPr>
      </w:pPr>
    </w:p>
    <w:p w14:paraId="3C6ACA24" w14:textId="77777777" w:rsidR="00223651" w:rsidRPr="00F948B9" w:rsidRDefault="00223651" w:rsidP="00323EAE">
      <w:pPr>
        <w:pStyle w:val="Heading1"/>
        <w:rPr>
          <w:smallCaps/>
        </w:rPr>
      </w:pPr>
      <w:bookmarkStart w:id="25" w:name="_Toc459104249"/>
      <w:r w:rsidRPr="00F948B9">
        <w:rPr>
          <w:smallCaps/>
        </w:rPr>
        <w:lastRenderedPageBreak/>
        <w:t>Uncertainty</w:t>
      </w:r>
      <w:bookmarkEnd w:id="25"/>
    </w:p>
    <w:p w14:paraId="67D992FA" w14:textId="77777777" w:rsidR="007E3DE4" w:rsidRPr="00F948B9" w:rsidRDefault="007E3DE4" w:rsidP="007E3DE4">
      <w:r w:rsidRPr="00F948B9">
        <w:t xml:space="preserve">The dynamometer and emissions data were collected </w:t>
      </w:r>
      <w:r w:rsidR="00E321C5" w:rsidRPr="00F948B9">
        <w:t xml:space="preserve">according to the test procedure requirements specified in 40CFR§86 and 40CFR§1065 referencing relevant work instructions documented in accordance with </w:t>
      </w:r>
      <w:r w:rsidR="00B6470A" w:rsidRPr="00F948B9">
        <w:t>NVFEL</w:t>
      </w:r>
      <w:r w:rsidR="00E321C5" w:rsidRPr="00F948B9">
        <w:t>’s ISO 17025 accredited quality system.</w:t>
      </w:r>
      <w:r w:rsidRPr="00F948B9">
        <w:t xml:space="preserve"> </w:t>
      </w:r>
      <w:r w:rsidR="003237B5" w:rsidRPr="00F948B9">
        <w:t xml:space="preserve"> </w:t>
      </w:r>
      <w:r w:rsidRPr="00F948B9">
        <w:t>Any uncertainty and test-to-test variation is controlled by adhering to the</w:t>
      </w:r>
      <w:r w:rsidR="00482FE2" w:rsidRPr="00F948B9">
        <w:t xml:space="preserve"> laboratory’s</w:t>
      </w:r>
      <w:r w:rsidRPr="00F948B9">
        <w:t xml:space="preserve"> standard procedures.</w:t>
      </w:r>
    </w:p>
    <w:p w14:paraId="20E8811A" w14:textId="77777777" w:rsidR="007E3DE4" w:rsidRPr="0090521B" w:rsidRDefault="007E3DE4" w:rsidP="007E3DE4">
      <w:pPr>
        <w:rPr>
          <w:sz w:val="20"/>
          <w:szCs w:val="20"/>
        </w:rPr>
      </w:pPr>
    </w:p>
    <w:p w14:paraId="475BE5D0" w14:textId="4E266283" w:rsidR="009E3F21" w:rsidRPr="00F948B9" w:rsidRDefault="009E3F21" w:rsidP="009E3F21">
      <w:r>
        <w:t xml:space="preserve">The supporting data sets include </w:t>
      </w:r>
      <w:r w:rsidRPr="00F948B9">
        <w:t xml:space="preserve">CAN data </w:t>
      </w:r>
      <w:r w:rsidRPr="008C50BC">
        <w:t xml:space="preserve">as </w:t>
      </w:r>
      <w:r w:rsidR="00515A61">
        <w:t xml:space="preserve">directly </w:t>
      </w:r>
      <w:r w:rsidRPr="008C50BC">
        <w:t xml:space="preserve">recorded from the test cell </w:t>
      </w:r>
      <w:r w:rsidR="00515A61">
        <w:t>which</w:t>
      </w:r>
      <w:r>
        <w:t xml:space="preserve"> have </w:t>
      </w:r>
      <w:r w:rsidRPr="00F948B9">
        <w:t>not been calibrated</w:t>
      </w:r>
      <w:r>
        <w:t>,</w:t>
      </w:r>
      <w:r w:rsidRPr="00F948B9">
        <w:t xml:space="preserve"> checked</w:t>
      </w:r>
      <w:r>
        <w:t xml:space="preserve">, adjusted, or analyzed.  This </w:t>
      </w:r>
      <w:r w:rsidRPr="00F948B9">
        <w:t xml:space="preserve">reported data </w:t>
      </w:r>
      <w:r>
        <w:t>may be valuable to use as reference parameters</w:t>
      </w:r>
      <w:r w:rsidRPr="00F948B9">
        <w:t xml:space="preserve"> </w:t>
      </w:r>
      <w:r w:rsidR="00515A61">
        <w:t>and</w:t>
      </w:r>
      <w:r>
        <w:t xml:space="preserve"> </w:t>
      </w:r>
      <w:r w:rsidRPr="00F948B9">
        <w:t>should in general, be considered reference only</w:t>
      </w:r>
      <w:r>
        <w:t xml:space="preserve">.  </w:t>
      </w:r>
      <w:r w:rsidRPr="00F948B9">
        <w:t xml:space="preserve">Users should exercise good engineering judgement when determining the extent to which they wish to rely on </w:t>
      </w:r>
      <w:r>
        <w:t xml:space="preserve">these reported values for any analysis purpose.  </w:t>
      </w:r>
    </w:p>
    <w:p w14:paraId="2B8C2A0A" w14:textId="77777777" w:rsidR="009E3F21" w:rsidRPr="0090521B" w:rsidRDefault="009E3F21" w:rsidP="009E3F21">
      <w:pPr>
        <w:rPr>
          <w:sz w:val="20"/>
          <w:szCs w:val="20"/>
        </w:rPr>
      </w:pPr>
    </w:p>
    <w:p w14:paraId="3B35946E" w14:textId="18CF2158" w:rsidR="009E3F21" w:rsidRDefault="009E3F21" w:rsidP="009E3F21">
      <w:r>
        <w:t>In addition, the data sets i</w:t>
      </w:r>
      <w:r w:rsidR="00523BB2">
        <w:t>nclude measurements using discrete sensor signals including</w:t>
      </w:r>
      <w:r>
        <w:t xml:space="preserve"> half-shaft torque transducers, a transmission line pressure transducer, and a fuel flow meter.</w:t>
      </w:r>
      <w:r w:rsidR="00523BB2">
        <w:t xml:space="preserve">  </w:t>
      </w:r>
      <w:r>
        <w:t xml:space="preserve">The uncertainty of these signals </w:t>
      </w:r>
      <w:r w:rsidR="006A67ED">
        <w:t>is</w:t>
      </w:r>
      <w:r>
        <w:t xml:space="preserve"> </w:t>
      </w:r>
      <w:r w:rsidR="006A67ED">
        <w:t>based upon</w:t>
      </w:r>
      <w:r w:rsidRPr="00C93E05">
        <w:t xml:space="preserve"> the uncertainty associated</w:t>
      </w:r>
      <w:r>
        <w:t xml:space="preserve"> with</w:t>
      </w:r>
      <w:r w:rsidRPr="00C93E05">
        <w:t xml:space="preserve"> </w:t>
      </w:r>
      <w:r w:rsidR="00523BB2">
        <w:t xml:space="preserve">the </w:t>
      </w:r>
      <w:r w:rsidRPr="00C93E05">
        <w:t>sensor calibration</w:t>
      </w:r>
      <w:r>
        <w:t xml:space="preserve"> and</w:t>
      </w:r>
      <w:r w:rsidRPr="00C93E05">
        <w:t xml:space="preserve"> the uncertainty associated</w:t>
      </w:r>
      <w:r>
        <w:t xml:space="preserve"> with</w:t>
      </w:r>
      <w:r w:rsidRPr="00C93E05">
        <w:t xml:space="preserve"> </w:t>
      </w:r>
      <w:r>
        <w:t xml:space="preserve">the signal </w:t>
      </w:r>
      <w:r w:rsidR="00523BB2">
        <w:t xml:space="preserve">itself </w:t>
      </w:r>
      <w:r>
        <w:t>during operation.</w:t>
      </w:r>
    </w:p>
    <w:p w14:paraId="118C0ECA" w14:textId="77777777" w:rsidR="009E3F21" w:rsidRPr="0090521B" w:rsidRDefault="009E3F21" w:rsidP="009E3F21">
      <w:pPr>
        <w:rPr>
          <w:sz w:val="20"/>
          <w:szCs w:val="20"/>
        </w:rPr>
      </w:pPr>
    </w:p>
    <w:p w14:paraId="45201228" w14:textId="1833BDD1" w:rsidR="009E3F21" w:rsidRDefault="009E3F21" w:rsidP="009E3F21">
      <w:r>
        <w:t xml:space="preserve">To represent the </w:t>
      </w:r>
      <w:r w:rsidRPr="00C93E05">
        <w:t>uncertainty associated</w:t>
      </w:r>
      <w:r>
        <w:t xml:space="preserve"> with</w:t>
      </w:r>
      <w:r w:rsidRPr="00C93E05">
        <w:t xml:space="preserve"> </w:t>
      </w:r>
      <w:r w:rsidR="00523BB2">
        <w:t xml:space="preserve">the </w:t>
      </w:r>
      <w:r w:rsidRPr="00C93E05">
        <w:t>sensor calibration</w:t>
      </w:r>
      <w:r>
        <w:t xml:space="preserve">, the sensor calibration records were </w:t>
      </w:r>
      <w:r w:rsidRPr="00C93E05">
        <w:t xml:space="preserve">assessed and the </w:t>
      </w:r>
      <w:r>
        <w:t xml:space="preserve">standard deviation of the </w:t>
      </w:r>
      <w:r w:rsidRPr="00C93E05">
        <w:t xml:space="preserve">difference between the standard and measured quantities </w:t>
      </w:r>
      <w:r>
        <w:t xml:space="preserve">at each calibration point was calculated. To represent the </w:t>
      </w:r>
      <w:r w:rsidRPr="00C93E05">
        <w:t>uncertainty associated</w:t>
      </w:r>
      <w:r>
        <w:t xml:space="preserve"> with operation, a ten-second steady-state mode was taken at vehicle idle and the standard deviation of the signal calculated.</w:t>
      </w:r>
      <w:r w:rsidR="006A67ED">
        <w:t xml:space="preserve"> </w:t>
      </w:r>
      <w:r>
        <w:t xml:space="preserve"> </w:t>
      </w:r>
      <w:r w:rsidR="005F3C92">
        <w:t>The r</w:t>
      </w:r>
      <w:r>
        <w:t xml:space="preserve">esults are </w:t>
      </w:r>
      <w:r w:rsidR="006A67ED">
        <w:t>provided</w:t>
      </w:r>
      <w:r>
        <w:t xml:space="preserve"> in Table </w:t>
      </w:r>
      <w:r w:rsidR="006A67ED">
        <w:t>6</w:t>
      </w:r>
      <w:r>
        <w:t>.</w:t>
      </w:r>
    </w:p>
    <w:p w14:paraId="7A6559E6" w14:textId="77777777" w:rsidR="009E3F21" w:rsidRPr="0090521B" w:rsidRDefault="009E3F21" w:rsidP="009E3F21">
      <w:pPr>
        <w:rPr>
          <w:sz w:val="20"/>
          <w:szCs w:val="20"/>
        </w:rPr>
      </w:pPr>
    </w:p>
    <w:p w14:paraId="1D36D6CD" w14:textId="22C66A30" w:rsidR="009E3F21" w:rsidRPr="00FE1FBC" w:rsidRDefault="009E3F21" w:rsidP="00523BB2">
      <w:pPr>
        <w:spacing w:after="80"/>
        <w:jc w:val="center"/>
        <w:rPr>
          <w:b/>
        </w:rPr>
      </w:pPr>
      <w:r w:rsidRPr="00FE1FBC">
        <w:rPr>
          <w:b/>
        </w:rPr>
        <w:t xml:space="preserve">Table </w:t>
      </w:r>
      <w:r>
        <w:rPr>
          <w:b/>
        </w:rPr>
        <w:t>6.</w:t>
      </w:r>
      <w:r w:rsidRPr="00FE1FBC">
        <w:rPr>
          <w:b/>
        </w:rPr>
        <w:t xml:space="preserve"> </w:t>
      </w:r>
      <w:r>
        <w:rPr>
          <w:b/>
        </w:rPr>
        <w:t xml:space="preserve"> Standard Deviations Associated with</w:t>
      </w:r>
      <w:r w:rsidRPr="00FE1FBC">
        <w:rPr>
          <w:b/>
        </w:rPr>
        <w:t xml:space="preserve"> Discrete Sensor Signals</w:t>
      </w:r>
    </w:p>
    <w:tbl>
      <w:tblPr>
        <w:tblStyle w:val="TableGrid"/>
        <w:tblW w:w="9355" w:type="dxa"/>
        <w:jc w:val="center"/>
        <w:tblLook w:val="04A0" w:firstRow="1" w:lastRow="0" w:firstColumn="1" w:lastColumn="0" w:noHBand="0" w:noVBand="1"/>
      </w:tblPr>
      <w:tblGrid>
        <w:gridCol w:w="4225"/>
        <w:gridCol w:w="2430"/>
        <w:gridCol w:w="2700"/>
      </w:tblGrid>
      <w:tr w:rsidR="009E3F21" w14:paraId="2B3092BC" w14:textId="77777777" w:rsidTr="00523BB2">
        <w:trPr>
          <w:jc w:val="center"/>
        </w:trPr>
        <w:tc>
          <w:tcPr>
            <w:tcW w:w="4225" w:type="dxa"/>
            <w:shd w:val="clear" w:color="auto" w:fill="D9D9D9" w:themeFill="background1" w:themeFillShade="D9"/>
            <w:vAlign w:val="center"/>
          </w:tcPr>
          <w:p w14:paraId="5BDB2EE4" w14:textId="77777777" w:rsidR="009E3F21" w:rsidRPr="003446AE" w:rsidRDefault="009E3F21" w:rsidP="00523BB2">
            <w:pPr>
              <w:jc w:val="center"/>
              <w:rPr>
                <w:b/>
              </w:rPr>
            </w:pPr>
            <w:r w:rsidRPr="003446AE">
              <w:rPr>
                <w:b/>
              </w:rPr>
              <w:t>Sensor Signal</w:t>
            </w:r>
          </w:p>
        </w:tc>
        <w:tc>
          <w:tcPr>
            <w:tcW w:w="2430" w:type="dxa"/>
            <w:shd w:val="clear" w:color="auto" w:fill="D9D9D9" w:themeFill="background1" w:themeFillShade="D9"/>
            <w:vAlign w:val="center"/>
          </w:tcPr>
          <w:p w14:paraId="02A2D86B" w14:textId="77777777" w:rsidR="009E3F21" w:rsidRPr="003446AE" w:rsidRDefault="009E3F21" w:rsidP="00523BB2">
            <w:pPr>
              <w:jc w:val="center"/>
              <w:rPr>
                <w:b/>
              </w:rPr>
            </w:pPr>
            <w:r w:rsidRPr="003446AE">
              <w:rPr>
                <w:b/>
              </w:rPr>
              <w:t>St</w:t>
            </w:r>
            <w:r>
              <w:rPr>
                <w:b/>
              </w:rPr>
              <w:t>andar</w:t>
            </w:r>
            <w:r w:rsidRPr="003446AE">
              <w:rPr>
                <w:b/>
              </w:rPr>
              <w:t>d Deviation of Calibration</w:t>
            </w:r>
          </w:p>
        </w:tc>
        <w:tc>
          <w:tcPr>
            <w:tcW w:w="2700" w:type="dxa"/>
            <w:shd w:val="clear" w:color="auto" w:fill="D9D9D9" w:themeFill="background1" w:themeFillShade="D9"/>
            <w:vAlign w:val="center"/>
          </w:tcPr>
          <w:p w14:paraId="3C553073" w14:textId="26B230B5" w:rsidR="009E3F21" w:rsidRPr="003446AE" w:rsidRDefault="009E3F21" w:rsidP="00523BB2">
            <w:pPr>
              <w:jc w:val="center"/>
              <w:rPr>
                <w:b/>
              </w:rPr>
            </w:pPr>
            <w:r w:rsidRPr="003446AE">
              <w:rPr>
                <w:b/>
              </w:rPr>
              <w:t>Nominal St</w:t>
            </w:r>
            <w:r>
              <w:rPr>
                <w:b/>
              </w:rPr>
              <w:t>andar</w:t>
            </w:r>
            <w:r w:rsidRPr="003446AE">
              <w:rPr>
                <w:b/>
              </w:rPr>
              <w:t>d Deviation of Signal</w:t>
            </w:r>
          </w:p>
        </w:tc>
      </w:tr>
      <w:tr w:rsidR="009E3F21" w14:paraId="37EB69FA" w14:textId="77777777" w:rsidTr="006A67ED">
        <w:trPr>
          <w:trHeight w:val="317"/>
          <w:jc w:val="center"/>
        </w:trPr>
        <w:tc>
          <w:tcPr>
            <w:tcW w:w="4225" w:type="dxa"/>
            <w:vAlign w:val="center"/>
          </w:tcPr>
          <w:p w14:paraId="0179F072" w14:textId="77777777" w:rsidR="009E3F21" w:rsidRDefault="009E3F21" w:rsidP="00523BB2">
            <w:pPr>
              <w:jc w:val="left"/>
            </w:pPr>
            <w:r>
              <w:t>Transmission Oil Pressure</w:t>
            </w:r>
          </w:p>
        </w:tc>
        <w:tc>
          <w:tcPr>
            <w:tcW w:w="2430" w:type="dxa"/>
            <w:vAlign w:val="center"/>
          </w:tcPr>
          <w:p w14:paraId="3E09F718" w14:textId="77777777" w:rsidR="009E3F21" w:rsidRDefault="009E3F21" w:rsidP="00523BB2">
            <w:pPr>
              <w:jc w:val="left"/>
            </w:pPr>
            <w:r>
              <w:t>1.56 kPa</w:t>
            </w:r>
          </w:p>
        </w:tc>
        <w:tc>
          <w:tcPr>
            <w:tcW w:w="2700" w:type="dxa"/>
            <w:vAlign w:val="center"/>
          </w:tcPr>
          <w:p w14:paraId="1F59179B" w14:textId="77777777" w:rsidR="009E3F21" w:rsidRDefault="009E3F21" w:rsidP="00523BB2">
            <w:pPr>
              <w:jc w:val="left"/>
            </w:pPr>
            <w:r>
              <w:t>2.98 kPa</w:t>
            </w:r>
          </w:p>
        </w:tc>
      </w:tr>
      <w:tr w:rsidR="009E3F21" w14:paraId="3FA84A43" w14:textId="77777777" w:rsidTr="006A67ED">
        <w:trPr>
          <w:trHeight w:val="317"/>
          <w:jc w:val="center"/>
        </w:trPr>
        <w:tc>
          <w:tcPr>
            <w:tcW w:w="4225" w:type="dxa"/>
            <w:vAlign w:val="center"/>
          </w:tcPr>
          <w:p w14:paraId="5D4D7F66" w14:textId="77777777" w:rsidR="009E3F21" w:rsidRDefault="009E3F21" w:rsidP="00523BB2">
            <w:pPr>
              <w:jc w:val="left"/>
            </w:pPr>
            <w:r>
              <w:t>Half-shaft Torque (Driver Side)</w:t>
            </w:r>
          </w:p>
        </w:tc>
        <w:tc>
          <w:tcPr>
            <w:tcW w:w="2430" w:type="dxa"/>
            <w:vAlign w:val="center"/>
          </w:tcPr>
          <w:p w14:paraId="011D5542" w14:textId="77777777" w:rsidR="009E3F21" w:rsidRDefault="009E3F21" w:rsidP="00523BB2">
            <w:pPr>
              <w:jc w:val="left"/>
            </w:pPr>
            <w:r>
              <w:t>0.357 Nm</w:t>
            </w:r>
          </w:p>
        </w:tc>
        <w:tc>
          <w:tcPr>
            <w:tcW w:w="2700" w:type="dxa"/>
            <w:vAlign w:val="center"/>
          </w:tcPr>
          <w:p w14:paraId="5D5C795A" w14:textId="77777777" w:rsidR="009E3F21" w:rsidRDefault="009E3F21" w:rsidP="00523BB2">
            <w:pPr>
              <w:jc w:val="left"/>
            </w:pPr>
            <w:r>
              <w:t>1.89 Nm</w:t>
            </w:r>
          </w:p>
        </w:tc>
      </w:tr>
      <w:tr w:rsidR="009E3F21" w14:paraId="64ABBA4B" w14:textId="77777777" w:rsidTr="006A67ED">
        <w:trPr>
          <w:trHeight w:val="317"/>
          <w:jc w:val="center"/>
        </w:trPr>
        <w:tc>
          <w:tcPr>
            <w:tcW w:w="4225" w:type="dxa"/>
            <w:vAlign w:val="center"/>
          </w:tcPr>
          <w:p w14:paraId="3635C61B" w14:textId="77777777" w:rsidR="009E3F21" w:rsidRDefault="009E3F21" w:rsidP="00523BB2">
            <w:pPr>
              <w:jc w:val="left"/>
            </w:pPr>
            <w:r>
              <w:t>Half-shaft Torque (Passenger Side)</w:t>
            </w:r>
          </w:p>
        </w:tc>
        <w:tc>
          <w:tcPr>
            <w:tcW w:w="2430" w:type="dxa"/>
            <w:vAlign w:val="center"/>
          </w:tcPr>
          <w:p w14:paraId="47FDC483" w14:textId="77777777" w:rsidR="009E3F21" w:rsidRDefault="009E3F21" w:rsidP="00523BB2">
            <w:pPr>
              <w:jc w:val="left"/>
            </w:pPr>
            <w:r>
              <w:t>0.455 Nm</w:t>
            </w:r>
          </w:p>
        </w:tc>
        <w:tc>
          <w:tcPr>
            <w:tcW w:w="2700" w:type="dxa"/>
            <w:vAlign w:val="center"/>
          </w:tcPr>
          <w:p w14:paraId="6D68B319" w14:textId="77777777" w:rsidR="009E3F21" w:rsidRDefault="009E3F21" w:rsidP="00523BB2">
            <w:pPr>
              <w:jc w:val="left"/>
            </w:pPr>
            <w:r>
              <w:t>2.49 Nm</w:t>
            </w:r>
          </w:p>
        </w:tc>
      </w:tr>
      <w:tr w:rsidR="009E3F21" w14:paraId="11BE4476" w14:textId="77777777" w:rsidTr="006A67ED">
        <w:trPr>
          <w:trHeight w:val="317"/>
          <w:jc w:val="center"/>
        </w:trPr>
        <w:tc>
          <w:tcPr>
            <w:tcW w:w="4225" w:type="dxa"/>
            <w:vAlign w:val="center"/>
          </w:tcPr>
          <w:p w14:paraId="2B16C4F6" w14:textId="77777777" w:rsidR="009E3F21" w:rsidRDefault="009E3F21" w:rsidP="00523BB2">
            <w:pPr>
              <w:jc w:val="left"/>
            </w:pPr>
            <w:r>
              <w:t>Fuel Flow</w:t>
            </w:r>
          </w:p>
        </w:tc>
        <w:tc>
          <w:tcPr>
            <w:tcW w:w="2430" w:type="dxa"/>
            <w:vAlign w:val="center"/>
          </w:tcPr>
          <w:p w14:paraId="238ED28F" w14:textId="77777777" w:rsidR="009E3F21" w:rsidRDefault="009E3F21" w:rsidP="00523BB2">
            <w:pPr>
              <w:jc w:val="left"/>
            </w:pPr>
            <w:r>
              <w:t>0.00209 cc/sec</w:t>
            </w:r>
          </w:p>
        </w:tc>
        <w:tc>
          <w:tcPr>
            <w:tcW w:w="2700" w:type="dxa"/>
            <w:vAlign w:val="center"/>
          </w:tcPr>
          <w:p w14:paraId="39306C7A" w14:textId="77777777" w:rsidR="009E3F21" w:rsidRDefault="009E3F21" w:rsidP="00523BB2">
            <w:pPr>
              <w:jc w:val="left"/>
            </w:pPr>
            <w:r>
              <w:t>0.0943 cc/min</w:t>
            </w:r>
          </w:p>
        </w:tc>
      </w:tr>
    </w:tbl>
    <w:p w14:paraId="4B5528ED" w14:textId="77777777" w:rsidR="009E3F21" w:rsidRPr="0090521B" w:rsidRDefault="009E3F21" w:rsidP="009C5E24">
      <w:pPr>
        <w:spacing w:before="40"/>
        <w:rPr>
          <w:sz w:val="20"/>
          <w:szCs w:val="20"/>
        </w:rPr>
      </w:pPr>
    </w:p>
    <w:p w14:paraId="34B4CC2C" w14:textId="77777777" w:rsidR="0090521B" w:rsidRDefault="009E3F21" w:rsidP="009E3F21">
      <w:r>
        <w:t xml:space="preserve">The actual uncertainty of the measurement </w:t>
      </w:r>
      <w:r w:rsidR="0032528D">
        <w:t>would need to consider additional factors such as</w:t>
      </w:r>
      <w:r>
        <w:t xml:space="preserve"> the</w:t>
      </w:r>
      <w:r w:rsidR="0032528D">
        <w:t xml:space="preserve"> application and the</w:t>
      </w:r>
      <w:r>
        <w:t xml:space="preserve"> time frame (for example, instantaneous fuel flow, a running average of fuel flow, or</w:t>
      </w:r>
      <w:r w:rsidR="006A67ED">
        <w:t xml:space="preserve"> totalized fuel over the cycle)</w:t>
      </w:r>
      <w:r>
        <w:t>.</w:t>
      </w:r>
      <w:r w:rsidR="009C5E24">
        <w:t xml:space="preserve"> </w:t>
      </w:r>
      <w:r w:rsidR="009C5E24" w:rsidRPr="009C5E24">
        <w:t xml:space="preserve"> </w:t>
      </w:r>
      <w:r w:rsidR="009C5E24">
        <w:t xml:space="preserve">The values provided above are intended to assist in determining an appropriate uncertainty and are provided as a reference only. </w:t>
      </w:r>
    </w:p>
    <w:p w14:paraId="1D0FDF92" w14:textId="189F5CB8" w:rsidR="009E3F21" w:rsidRPr="0090521B" w:rsidRDefault="009C5E24" w:rsidP="009E3F21">
      <w:pPr>
        <w:rPr>
          <w:sz w:val="20"/>
          <w:szCs w:val="20"/>
        </w:rPr>
      </w:pPr>
      <w:r>
        <w:t xml:space="preserve"> </w:t>
      </w:r>
    </w:p>
    <w:p w14:paraId="20298235" w14:textId="4A76197E" w:rsidR="00AE7888" w:rsidRDefault="00AE7888" w:rsidP="009E3F21">
      <w:r w:rsidRPr="00286526">
        <w:t>Standard uncertainties are analogous to standard deviations, such that it would be expected that, for a given set of</w:t>
      </w:r>
      <w:r w:rsidRPr="007D6DF2">
        <w:t xml:space="preserve"> data, the “true” value of a parameter would fall within +/-1</w:t>
      </w:r>
      <w:r w:rsidRPr="007D6DF2">
        <w:rPr>
          <w:i/>
        </w:rPr>
        <w:t>u</w:t>
      </w:r>
      <w:r w:rsidRPr="007D6DF2">
        <w:rPr>
          <w:i/>
          <w:vertAlign w:val="subscript"/>
        </w:rPr>
        <w:t>c</w:t>
      </w:r>
      <w:r w:rsidRPr="007D6DF2">
        <w:t xml:space="preserve"> for 68% of the data points, the “true” value of a parameter would fall within +/-2</w:t>
      </w:r>
      <w:r w:rsidRPr="007D6DF2">
        <w:rPr>
          <w:i/>
        </w:rPr>
        <w:t>u</w:t>
      </w:r>
      <w:r w:rsidRPr="007D6DF2">
        <w:rPr>
          <w:i/>
          <w:vertAlign w:val="subscript"/>
        </w:rPr>
        <w:t>c</w:t>
      </w:r>
      <w:r w:rsidRPr="007D6DF2">
        <w:t xml:space="preserve"> for 95% of the data points, and the “true” value of a parameter would fall within +/-3</w:t>
      </w:r>
      <w:r w:rsidRPr="007D6DF2">
        <w:rPr>
          <w:i/>
        </w:rPr>
        <w:t>u</w:t>
      </w:r>
      <w:r w:rsidRPr="007D6DF2">
        <w:rPr>
          <w:i/>
          <w:vertAlign w:val="subscript"/>
        </w:rPr>
        <w:t>c</w:t>
      </w:r>
      <w:r w:rsidRPr="007D6DF2">
        <w:t xml:space="preserve"> for 99.7% of the data points.</w:t>
      </w:r>
      <w:r>
        <w:t xml:space="preserve">  </w:t>
      </w:r>
    </w:p>
    <w:p w14:paraId="12AD74BA" w14:textId="34A8B606" w:rsidR="007E3DE4" w:rsidRPr="00F948B9" w:rsidRDefault="008C50BC" w:rsidP="007E3DE4">
      <w:r>
        <w:lastRenderedPageBreak/>
        <w:t xml:space="preserve">.  </w:t>
      </w:r>
    </w:p>
    <w:p w14:paraId="446FE5F7" w14:textId="77777777" w:rsidR="00C52646" w:rsidRPr="008C50BC" w:rsidRDefault="00C52646" w:rsidP="00323EAE">
      <w:pPr>
        <w:pStyle w:val="Heading1"/>
        <w:rPr>
          <w:smallCaps/>
        </w:rPr>
      </w:pPr>
      <w:bookmarkStart w:id="26" w:name="_Toc459104250"/>
      <w:r w:rsidRPr="008C50BC">
        <w:rPr>
          <w:smallCaps/>
        </w:rPr>
        <w:t>Discussion</w:t>
      </w:r>
      <w:r w:rsidR="00543AE4" w:rsidRPr="008C50BC">
        <w:rPr>
          <w:smallCaps/>
        </w:rPr>
        <w:t xml:space="preserve"> and Data Usage</w:t>
      </w:r>
      <w:bookmarkEnd w:id="26"/>
    </w:p>
    <w:p w14:paraId="0094AC3C" w14:textId="77777777" w:rsidR="00E11D3E" w:rsidRDefault="00A044D3" w:rsidP="00E04716">
      <w:r w:rsidRPr="008C50BC">
        <w:t>The intent of this test</w:t>
      </w:r>
      <w:r w:rsidR="008C50BC" w:rsidRPr="008C50BC">
        <w:t>ing</w:t>
      </w:r>
      <w:r w:rsidRPr="008C50BC">
        <w:t xml:space="preserve"> was to</w:t>
      </w:r>
      <w:r w:rsidR="00230D9A" w:rsidRPr="008C50BC">
        <w:t xml:space="preserve"> determine vehicle behavior over standard vehicle cycles (</w:t>
      </w:r>
      <w:r w:rsidR="008C50BC" w:rsidRPr="008C50BC">
        <w:t>UDDS</w:t>
      </w:r>
      <w:r w:rsidR="00230D9A" w:rsidRPr="008C50BC">
        <w:t xml:space="preserve">, HWFET, and US06) and </w:t>
      </w:r>
      <w:r w:rsidR="008C50BC" w:rsidRPr="008C50BC">
        <w:t xml:space="preserve">assist in validating the ALPHA (Advanced Light-Duty Powertrain &amp; Hybrid Analysis) model.  </w:t>
      </w:r>
      <w:r w:rsidR="00E521EB" w:rsidRPr="008C50BC">
        <w:t>In general, the emissions and dynamometer data contained within this data set are good and can be used for multiple purposes.</w:t>
      </w:r>
      <w:r w:rsidR="00BF490B" w:rsidRPr="008C50BC">
        <w:t xml:space="preserve">  </w:t>
      </w:r>
    </w:p>
    <w:p w14:paraId="56372589" w14:textId="77777777" w:rsidR="00E11D3E" w:rsidRDefault="00E11D3E" w:rsidP="00E04716"/>
    <w:p w14:paraId="34BE6B74" w14:textId="6C7118FD" w:rsidR="0098316A" w:rsidRPr="00E11D3E" w:rsidRDefault="0098316A" w:rsidP="00E04716">
      <w:r w:rsidRPr="00E11D3E">
        <w:t xml:space="preserve">The torque sensor data from the </w:t>
      </w:r>
      <w:proofErr w:type="spellStart"/>
      <w:r w:rsidRPr="00E11D3E">
        <w:t>halfshafts</w:t>
      </w:r>
      <w:proofErr w:type="spellEnd"/>
      <w:r w:rsidRPr="00E11D3E">
        <w:t xml:space="preserve"> are presented in uncorrected form</w:t>
      </w:r>
      <w:r w:rsidR="00361A63" w:rsidRPr="00E11D3E">
        <w:t xml:space="preserve"> </w:t>
      </w:r>
      <w:r w:rsidRPr="00E11D3E">
        <w:t xml:space="preserve">and care should be taken to understand these issues before relying on data from </w:t>
      </w:r>
      <w:r w:rsidR="00361A63" w:rsidRPr="00E11D3E">
        <w:t xml:space="preserve">these </w:t>
      </w:r>
      <w:r w:rsidR="00E11D3E">
        <w:t>sensors.  In addition, w</w:t>
      </w:r>
      <w:r w:rsidR="00E11D3E" w:rsidRPr="00E11D3E">
        <w:rPr>
          <w:color w:val="000000"/>
        </w:rPr>
        <w:t xml:space="preserve">hen using fuel flow, the user should be aware the fuel temperature was not recorded, and thus fuel density may vary throughout the test.  Although the volume flow recorded is </w:t>
      </w:r>
      <w:r w:rsidR="00E11D3E">
        <w:rPr>
          <w:color w:val="000000"/>
        </w:rPr>
        <w:t xml:space="preserve">likely accurate, subject to the </w:t>
      </w:r>
      <w:r w:rsidR="00E11D3E" w:rsidRPr="00E11D3E">
        <w:rPr>
          <w:color w:val="000000"/>
        </w:rPr>
        <w:t>discussion</w:t>
      </w:r>
      <w:r w:rsidR="00E11D3E">
        <w:rPr>
          <w:color w:val="000000"/>
        </w:rPr>
        <w:t xml:space="preserve"> above </w:t>
      </w:r>
      <w:r w:rsidR="00E11D3E" w:rsidRPr="00E11D3E">
        <w:rPr>
          <w:color w:val="000000"/>
        </w:rPr>
        <w:t>in the Uncertainty Section, care should be taken when converting to mass flow.</w:t>
      </w:r>
    </w:p>
    <w:p w14:paraId="168F41FD" w14:textId="77777777" w:rsidR="008C50BC" w:rsidRPr="00E11D3E" w:rsidRDefault="008C50BC" w:rsidP="00E04716"/>
    <w:p w14:paraId="10E349D3" w14:textId="77777777" w:rsidR="00B23803" w:rsidRPr="00F948B9" w:rsidRDefault="003346F3" w:rsidP="00E04716">
      <w:pPr>
        <w:rPr>
          <w:highlight w:val="yellow"/>
        </w:rPr>
      </w:pPr>
      <w:r w:rsidRPr="00E11D3E">
        <w:t>The overall project a</w:t>
      </w:r>
      <w:r w:rsidRPr="008C50BC">
        <w:t xml:space="preserve">nd the results of the detailed analysis conducted is described in more detail in </w:t>
      </w:r>
      <w:r w:rsidR="008C50BC" w:rsidRPr="008C50BC">
        <w:t xml:space="preserve">in </w:t>
      </w:r>
      <w:r w:rsidR="008C50BC" w:rsidRPr="008C50BC">
        <w:rPr>
          <w:i/>
        </w:rPr>
        <w:t>SAE 2015-01-1140 Benchmarking &amp; Modeling of a C</w:t>
      </w:r>
      <w:r w:rsidR="008C50BC" w:rsidRPr="00A345B5">
        <w:rPr>
          <w:i/>
        </w:rPr>
        <w:t>onventional Mid-Size Car Using ALPHA.pdf</w:t>
      </w:r>
      <w:r w:rsidR="008C50BC">
        <w:rPr>
          <w:i/>
        </w:rPr>
        <w:t xml:space="preserve"> </w:t>
      </w:r>
      <w:r w:rsidR="008C50BC">
        <w:t xml:space="preserve">[1] and </w:t>
      </w:r>
      <w:r w:rsidR="008C50BC">
        <w:rPr>
          <w:i/>
        </w:rPr>
        <w:t xml:space="preserve">SAE </w:t>
      </w:r>
      <w:r w:rsidR="008C50BC" w:rsidRPr="00661257">
        <w:rPr>
          <w:i/>
        </w:rPr>
        <w:t>201</w:t>
      </w:r>
      <w:r w:rsidR="008C50BC">
        <w:rPr>
          <w:i/>
        </w:rPr>
        <w:t>5</w:t>
      </w:r>
      <w:r w:rsidR="008C50BC" w:rsidRPr="00661257">
        <w:rPr>
          <w:i/>
        </w:rPr>
        <w:t xml:space="preserve">-01-1142 </w:t>
      </w:r>
      <w:r w:rsidR="008C50BC" w:rsidRPr="00A345B5">
        <w:rPr>
          <w:i/>
        </w:rPr>
        <w:t>Development &amp; Testing an Automatic Transmission Shift Schedule Algorithm for Vehicle Simulation.pdf</w:t>
      </w:r>
      <w:r w:rsidR="008C50BC">
        <w:t xml:space="preserve">. [2]  </w:t>
      </w:r>
      <w:r w:rsidR="008C50BC">
        <w:rPr>
          <w:highlight w:val="yellow"/>
        </w:rPr>
        <w:t xml:space="preserve">  </w:t>
      </w:r>
    </w:p>
    <w:p w14:paraId="7A93DEFE" w14:textId="454FF3F9" w:rsidR="00FC5A4E" w:rsidRDefault="00FC5A4E" w:rsidP="00223651"/>
    <w:p w14:paraId="274F5E1E" w14:textId="45CAC001" w:rsidR="006279BD" w:rsidRDefault="006279BD" w:rsidP="00223651"/>
    <w:p w14:paraId="1B3C4162" w14:textId="77777777" w:rsidR="00BE4F67" w:rsidRPr="0053211F" w:rsidRDefault="00BE4F67" w:rsidP="00BE4F67">
      <w:pPr>
        <w:pStyle w:val="Heading1"/>
        <w:rPr>
          <w:smallCaps/>
        </w:rPr>
      </w:pPr>
      <w:bookmarkStart w:id="27" w:name="_Toc459104021"/>
      <w:bookmarkStart w:id="28" w:name="_Toc459104251"/>
      <w:r>
        <w:rPr>
          <w:smallCaps/>
        </w:rPr>
        <w:t>References</w:t>
      </w:r>
      <w:bookmarkEnd w:id="27"/>
      <w:bookmarkEnd w:id="28"/>
    </w:p>
    <w:p w14:paraId="6173F746" w14:textId="77777777" w:rsidR="00BE4F67" w:rsidRPr="007D6DF2" w:rsidRDefault="00BE4F67" w:rsidP="00A345B5">
      <w:pPr>
        <w:pStyle w:val="Default"/>
      </w:pPr>
      <w:r>
        <w:t xml:space="preserve">[1] </w:t>
      </w:r>
      <w:r w:rsidR="00A345B5" w:rsidRPr="00A345B5">
        <w:rPr>
          <w:color w:val="221E1F"/>
        </w:rPr>
        <w:t>Newman, K., Kargul, J., and Barba, D., "</w:t>
      </w:r>
      <w:r w:rsidR="00A345B5" w:rsidRPr="00633904">
        <w:rPr>
          <w:i/>
          <w:color w:val="221E1F"/>
        </w:rPr>
        <w:t>Benchmarking and Modeling of a Conventional Mid-Size Car Using ALPHA</w:t>
      </w:r>
      <w:r w:rsidR="00A345B5" w:rsidRPr="00A345B5">
        <w:rPr>
          <w:color w:val="221E1F"/>
        </w:rPr>
        <w:t xml:space="preserve">," SAE Technical Paper 2015-01-1140, 2015, </w:t>
      </w:r>
      <w:proofErr w:type="spellStart"/>
      <w:r w:rsidR="00A345B5" w:rsidRPr="00A345B5">
        <w:rPr>
          <w:color w:val="221E1F"/>
        </w:rPr>
        <w:t>doi</w:t>
      </w:r>
      <w:proofErr w:type="spellEnd"/>
      <w:r w:rsidR="00A345B5" w:rsidRPr="00A345B5">
        <w:rPr>
          <w:color w:val="221E1F"/>
        </w:rPr>
        <w:t>: 10.4271/2015-01-1140.</w:t>
      </w:r>
    </w:p>
    <w:p w14:paraId="38E21C03" w14:textId="77777777" w:rsidR="00FC5A4E" w:rsidRDefault="00FC5A4E" w:rsidP="00223651"/>
    <w:p w14:paraId="555961ED" w14:textId="77777777" w:rsidR="00BE4F67" w:rsidRDefault="00BE4F67" w:rsidP="00A345B5">
      <w:pPr>
        <w:pStyle w:val="Default"/>
      </w:pPr>
      <w:r>
        <w:t xml:space="preserve">[2] </w:t>
      </w:r>
      <w:r w:rsidR="00A345B5" w:rsidRPr="00A345B5">
        <w:rPr>
          <w:color w:val="211D1E"/>
        </w:rPr>
        <w:t>Newman, K., Kargul, J., and Barba, D., "</w:t>
      </w:r>
      <w:r w:rsidR="00A345B5" w:rsidRPr="00633904">
        <w:rPr>
          <w:i/>
          <w:color w:val="211D1E"/>
        </w:rPr>
        <w:t>Development and Testing of an Automatic Transmission Shift Schedule Algorithm for Vehicle Simulation</w:t>
      </w:r>
      <w:r w:rsidR="00A345B5" w:rsidRPr="00A345B5">
        <w:rPr>
          <w:color w:val="211D1E"/>
        </w:rPr>
        <w:t xml:space="preserve">," </w:t>
      </w:r>
      <w:r w:rsidR="00A345B5" w:rsidRPr="00A345B5">
        <w:rPr>
          <w:i/>
          <w:iCs/>
          <w:color w:val="211D1E"/>
        </w:rPr>
        <w:t xml:space="preserve">SAE Int. J. Engines </w:t>
      </w:r>
      <w:r w:rsidR="00A345B5" w:rsidRPr="00A345B5">
        <w:rPr>
          <w:color w:val="211D1E"/>
        </w:rPr>
        <w:t xml:space="preserve">8(3):2015, </w:t>
      </w:r>
      <w:proofErr w:type="spellStart"/>
      <w:r w:rsidR="00A345B5" w:rsidRPr="00A345B5">
        <w:rPr>
          <w:color w:val="211D1E"/>
        </w:rPr>
        <w:t>doi</w:t>
      </w:r>
      <w:proofErr w:type="spellEnd"/>
      <w:r w:rsidR="00A345B5" w:rsidRPr="00A345B5">
        <w:rPr>
          <w:color w:val="211D1E"/>
        </w:rPr>
        <w:t>: 10.4271/2015-01-1142.</w:t>
      </w:r>
    </w:p>
    <w:p w14:paraId="610E9BD6" w14:textId="77777777" w:rsidR="00F8684C" w:rsidRDefault="00F8684C" w:rsidP="00223651"/>
    <w:p w14:paraId="63217510" w14:textId="77777777" w:rsidR="00F8684C" w:rsidRPr="007D6DF2" w:rsidRDefault="00F8684C" w:rsidP="00223651"/>
    <w:sectPr w:rsidR="00F8684C" w:rsidRPr="007D6DF2" w:rsidSect="00B342DB">
      <w:headerReference w:type="default" r:id="rId22"/>
      <w:footerReference w:type="default" r:id="rId23"/>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4EDD9" w14:textId="77777777" w:rsidR="00523BB2" w:rsidRDefault="00523BB2" w:rsidP="00CF059C">
      <w:r>
        <w:separator/>
      </w:r>
    </w:p>
  </w:endnote>
  <w:endnote w:type="continuationSeparator" w:id="0">
    <w:p w14:paraId="66C45F0D" w14:textId="77777777" w:rsidR="00523BB2" w:rsidRDefault="00523BB2" w:rsidP="00CF0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28449" w14:textId="77777777" w:rsidR="00523BB2" w:rsidRDefault="00523BB2"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65408" behindDoc="0" locked="0" layoutInCell="1" allowOverlap="1" wp14:anchorId="10DFAFA4" wp14:editId="7061D243">
              <wp:simplePos x="0" y="0"/>
              <wp:positionH relativeFrom="column">
                <wp:posOffset>352425</wp:posOffset>
              </wp:positionH>
              <wp:positionV relativeFrom="paragraph">
                <wp:posOffset>123190</wp:posOffset>
              </wp:positionV>
              <wp:extent cx="5619750" cy="28575"/>
              <wp:effectExtent l="0" t="0" r="19050" b="28575"/>
              <wp:wrapNone/>
              <wp:docPr id="3" name="Straight Connector 3"/>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E48286" id="Straight Connector 3"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c5HYr8UBAADRAwAADgAAAAAAAAAAAAAA&#10;AAAuAgAAZHJzL2Uyb0RvYy54bWxQSwECLQAUAAYACAAAACEAizs/OdwAAAAIAQAADwAAAAAAAAAA&#10;AAAAAAAfBAAAZHJzL2Rvd25yZXYueG1sUEsFBgAAAAAEAAQA8wAAACgFAAAAAA==&#10;" strokecolor="#4579b8 [3044]"/>
          </w:pict>
        </mc:Fallback>
      </mc:AlternateContent>
    </w:r>
    <w:sdt>
      <w:sdtPr>
        <w:rPr>
          <w:i/>
          <w:sz w:val="20"/>
        </w:rPr>
        <w:id w:val="-885488765"/>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2629997F" w14:textId="07F32A01" w:rsidR="00523BB2" w:rsidRDefault="00523BB2"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sidR="006C25BB">
      <w:rPr>
        <w:noProof/>
        <w:sz w:val="20"/>
      </w:rPr>
      <w:t>4</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sidR="006C25BB">
      <w:rPr>
        <w:noProof/>
        <w:sz w:val="20"/>
      </w:rPr>
      <w:t>12</w:t>
    </w:r>
    <w:r w:rsidRPr="00372A06">
      <w:rPr>
        <w:noProof/>
        <w:sz w:val="20"/>
      </w:rPr>
      <w:fldChar w:fldCharType="end"/>
    </w:r>
  </w:p>
  <w:p w14:paraId="24F260B9" w14:textId="77777777" w:rsidR="00523BB2" w:rsidRPr="00C43ECD" w:rsidRDefault="00523BB2"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9E7C8" w14:textId="77777777" w:rsidR="00523BB2" w:rsidRDefault="00523BB2"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70528" behindDoc="0" locked="0" layoutInCell="1" allowOverlap="1" wp14:anchorId="033A6E3C" wp14:editId="73A3B19C">
              <wp:simplePos x="0" y="0"/>
              <wp:positionH relativeFrom="column">
                <wp:posOffset>352425</wp:posOffset>
              </wp:positionH>
              <wp:positionV relativeFrom="paragraph">
                <wp:posOffset>123190</wp:posOffset>
              </wp:positionV>
              <wp:extent cx="5619750" cy="28575"/>
              <wp:effectExtent l="0" t="0" r="19050" b="28575"/>
              <wp:wrapNone/>
              <wp:docPr id="5" name="Straight Connector 5"/>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03F510" id="Straight Connector 5"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" strokecolor="#4579b8 [3044]"/>
          </w:pict>
        </mc:Fallback>
      </mc:AlternateContent>
    </w:r>
    <w:sdt>
      <w:sdtPr>
        <w:rPr>
          <w:i/>
          <w:sz w:val="20"/>
        </w:rPr>
        <w:id w:val="-55625118"/>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6EEDEEA5" w14:textId="77777777" w:rsidR="00523BB2" w:rsidRDefault="00523BB2"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Pr>
        <w:noProof/>
        <w:sz w:val="20"/>
      </w:rPr>
      <w:t>7</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Pr>
        <w:noProof/>
        <w:sz w:val="20"/>
      </w:rPr>
      <w:t>13</w:t>
    </w:r>
    <w:r w:rsidRPr="00372A06">
      <w:rPr>
        <w:noProof/>
        <w:sz w:val="20"/>
      </w:rPr>
      <w:fldChar w:fldCharType="end"/>
    </w:r>
  </w:p>
  <w:p w14:paraId="38E92E0C" w14:textId="77777777" w:rsidR="00523BB2" w:rsidRPr="00C43ECD" w:rsidRDefault="00523BB2"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03940" w14:textId="77777777" w:rsidR="00523BB2" w:rsidRDefault="00523BB2"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69504" behindDoc="0" locked="0" layoutInCell="1" allowOverlap="1" wp14:anchorId="69E1A841" wp14:editId="1100BCD4">
              <wp:simplePos x="0" y="0"/>
              <wp:positionH relativeFrom="column">
                <wp:posOffset>352425</wp:posOffset>
              </wp:positionH>
              <wp:positionV relativeFrom="paragraph">
                <wp:posOffset>123190</wp:posOffset>
              </wp:positionV>
              <wp:extent cx="5619750" cy="28575"/>
              <wp:effectExtent l="0" t="0" r="19050" b="28575"/>
              <wp:wrapNone/>
              <wp:docPr id="7" name="Straight Connector 7"/>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AFEF29" id="Straight Connector 7" o:spid="_x0000_s1026" style="position:absolute;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" strokecolor="#4579b8 [3044]"/>
          </w:pict>
        </mc:Fallback>
      </mc:AlternateContent>
    </w:r>
    <w:sdt>
      <w:sdtPr>
        <w:rPr>
          <w:i/>
          <w:sz w:val="20"/>
        </w:rPr>
        <w:id w:val="320467673"/>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03110A72" w14:textId="6667394B" w:rsidR="00523BB2" w:rsidRDefault="00523BB2"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Pr>
        <w:noProof/>
        <w:sz w:val="20"/>
      </w:rPr>
      <w:t>8</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Pr>
        <w:noProof/>
        <w:sz w:val="20"/>
      </w:rPr>
      <w:t>14</w:t>
    </w:r>
    <w:r w:rsidRPr="00372A06">
      <w:rPr>
        <w:noProof/>
        <w:sz w:val="20"/>
      </w:rPr>
      <w:fldChar w:fldCharType="end"/>
    </w:r>
  </w:p>
  <w:p w14:paraId="3FCA61C0" w14:textId="77777777" w:rsidR="00523BB2" w:rsidRPr="00C43ECD" w:rsidRDefault="00523BB2"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B6F26" w14:textId="77777777" w:rsidR="00523BB2" w:rsidRDefault="00523BB2"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67456" behindDoc="0" locked="0" layoutInCell="1" allowOverlap="1" wp14:anchorId="3958FFF5" wp14:editId="26602768">
              <wp:simplePos x="0" y="0"/>
              <wp:positionH relativeFrom="column">
                <wp:posOffset>352425</wp:posOffset>
              </wp:positionH>
              <wp:positionV relativeFrom="paragraph">
                <wp:posOffset>123190</wp:posOffset>
              </wp:positionV>
              <wp:extent cx="5619750" cy="28575"/>
              <wp:effectExtent l="0" t="0" r="19050" b="28575"/>
              <wp:wrapNone/>
              <wp:docPr id="4" name="Straight Connector 4"/>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7B66A88" id="Straight Connector 4"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C/1NwcUBAADRAwAADgAAAAAAAAAAAAAA&#10;AAAuAgAAZHJzL2Uyb0RvYy54bWxQSwECLQAUAAYACAAAACEAizs/OdwAAAAIAQAADwAAAAAAAAAA&#10;AAAAAAAfBAAAZHJzL2Rvd25yZXYueG1sUEsFBgAAAAAEAAQA8wAAACgFAAAAAA==&#10;" strokecolor="#4579b8 [3044]"/>
          </w:pict>
        </mc:Fallback>
      </mc:AlternateContent>
    </w:r>
    <w:sdt>
      <w:sdtPr>
        <w:rPr>
          <w:i/>
          <w:sz w:val="20"/>
        </w:rPr>
        <w:id w:val="2060896458"/>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4DF3BC53" w14:textId="0AA2BADF" w:rsidR="00523BB2" w:rsidRDefault="00523BB2"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sidR="006C25BB">
      <w:rPr>
        <w:noProof/>
        <w:sz w:val="20"/>
      </w:rPr>
      <w:t>7</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sidR="006C25BB">
      <w:rPr>
        <w:noProof/>
        <w:sz w:val="20"/>
      </w:rPr>
      <w:t>12</w:t>
    </w:r>
    <w:r w:rsidRPr="00372A06">
      <w:rPr>
        <w:noProof/>
        <w:sz w:val="20"/>
      </w:rPr>
      <w:fldChar w:fldCharType="end"/>
    </w:r>
  </w:p>
  <w:p w14:paraId="1A8CACD9" w14:textId="77777777" w:rsidR="00523BB2" w:rsidRPr="00C43ECD" w:rsidRDefault="00523BB2"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E69D4" w14:textId="77777777" w:rsidR="00523BB2" w:rsidRDefault="00523BB2"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63360" behindDoc="0" locked="0" layoutInCell="1" allowOverlap="1" wp14:anchorId="48B999AC" wp14:editId="13493A92">
              <wp:simplePos x="0" y="0"/>
              <wp:positionH relativeFrom="column">
                <wp:posOffset>352425</wp:posOffset>
              </wp:positionH>
              <wp:positionV relativeFrom="paragraph">
                <wp:posOffset>123190</wp:posOffset>
              </wp:positionV>
              <wp:extent cx="5619750" cy="28575"/>
              <wp:effectExtent l="0" t="0" r="19050" b="28575"/>
              <wp:wrapNone/>
              <wp:docPr id="2" name="Straight Connector 2"/>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298380" id="Straight Connector 2"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uzMyu8UBAADRAwAADgAAAAAAAAAAAAAA&#10;AAAuAgAAZHJzL2Uyb0RvYy54bWxQSwECLQAUAAYACAAAACEAizs/OdwAAAAIAQAADwAAAAAAAAAA&#10;AAAAAAAfBAAAZHJzL2Rvd25yZXYueG1sUEsFBgAAAAAEAAQA8wAAACgFAAAAAA==&#10;" strokecolor="#4579b8 [3044]"/>
          </w:pict>
        </mc:Fallback>
      </mc:AlternateContent>
    </w:r>
    <w:sdt>
      <w:sdtPr>
        <w:rPr>
          <w:i/>
          <w:sz w:val="20"/>
        </w:rPr>
        <w:id w:val="2026906227"/>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75AEED96" w14:textId="009D4ACA" w:rsidR="00523BB2" w:rsidRDefault="00523BB2"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Pr>
        <w:noProof/>
        <w:sz w:val="20"/>
      </w:rPr>
      <w:t>9</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Pr>
        <w:noProof/>
        <w:sz w:val="20"/>
      </w:rPr>
      <w:t>13</w:t>
    </w:r>
    <w:r w:rsidRPr="00372A06">
      <w:rPr>
        <w:noProof/>
        <w:sz w:val="20"/>
      </w:rPr>
      <w:fldChar w:fldCharType="end"/>
    </w:r>
  </w:p>
  <w:p w14:paraId="52DD9232" w14:textId="77777777" w:rsidR="00523BB2" w:rsidRPr="00C43ECD" w:rsidRDefault="00523BB2"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0ED89" w14:textId="77777777" w:rsidR="00523BB2" w:rsidRDefault="00523BB2" w:rsidP="00C459F2">
    <w:pPr>
      <w:pStyle w:val="Footer"/>
      <w:jc w:val="right"/>
      <w:rPr>
        <w:color w:val="808080" w:themeColor="background1" w:themeShade="80"/>
      </w:rPr>
    </w:pPr>
    <w:r>
      <w:rPr>
        <w:noProof/>
        <w:color w:val="808080" w:themeColor="background1" w:themeShade="80"/>
      </w:rPr>
      <mc:AlternateContent>
        <mc:Choice Requires="wps">
          <w:drawing>
            <wp:anchor distT="0" distB="0" distL="114300" distR="114300" simplePos="0" relativeHeight="251659264" behindDoc="0" locked="0" layoutInCell="1" allowOverlap="1" wp14:anchorId="5B60C3B3" wp14:editId="2A408165">
              <wp:simplePos x="0" y="0"/>
              <wp:positionH relativeFrom="column">
                <wp:posOffset>352425</wp:posOffset>
              </wp:positionH>
              <wp:positionV relativeFrom="paragraph">
                <wp:posOffset>123190</wp:posOffset>
              </wp:positionV>
              <wp:extent cx="5619750" cy="28575"/>
              <wp:effectExtent l="0" t="0" r="19050" b="28575"/>
              <wp:wrapNone/>
              <wp:docPr id="12" name="Straight Connector 12"/>
              <wp:cNvGraphicFramePr/>
              <a:graphic xmlns:a="http://schemas.openxmlformats.org/drawingml/2006/main">
                <a:graphicData uri="http://schemas.microsoft.com/office/word/2010/wordprocessingShape">
                  <wps:wsp>
                    <wps:cNvCnPr/>
                    <wps:spPr>
                      <a:xfrm flipV="1">
                        <a:off x="0" y="0"/>
                        <a:ext cx="5619750" cy="285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E3E5A28" id="Straight Connector 1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5pt,9.7pt" to="470.2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" strokecolor="#4579b8 [3044]"/>
          </w:pict>
        </mc:Fallback>
      </mc:AlternateContent>
    </w:r>
    <w:sdt>
      <w:sdtPr>
        <w:rPr>
          <w:i/>
          <w:sz w:val="20"/>
        </w:rPr>
        <w:id w:val="-204790717"/>
        <w:docPartObj>
          <w:docPartGallery w:val="Page Numbers (Top of Page)"/>
          <w:docPartUnique/>
        </w:docPartObj>
      </w:sdtPr>
      <w:sdtEndPr/>
      <w:sdtContent>
        <w:r w:rsidRPr="00313529">
          <w:rPr>
            <w:i/>
            <w:sz w:val="20"/>
          </w:rPr>
          <w:t xml:space="preserve"> </w:t>
        </w:r>
      </w:sdtContent>
    </w:sdt>
    <w:r>
      <w:rPr>
        <w:i/>
        <w:sz w:val="20"/>
      </w:rPr>
      <w:t xml:space="preserve"> </w:t>
    </w:r>
    <w:r w:rsidRPr="007A1852">
      <w:rPr>
        <w:noProof/>
        <w:color w:val="808080" w:themeColor="background1" w:themeShade="80"/>
      </w:rPr>
      <w:t xml:space="preserve"> </w:t>
    </w:r>
    <w:r w:rsidRPr="007A1852">
      <w:rPr>
        <w:color w:val="808080" w:themeColor="background1" w:themeShade="80"/>
      </w:rPr>
      <w:t xml:space="preserve">             </w:t>
    </w:r>
    <w:r>
      <w:rPr>
        <w:color w:val="808080" w:themeColor="background1" w:themeShade="80"/>
      </w:rPr>
      <w:t xml:space="preserve">            </w:t>
    </w:r>
    <w:r w:rsidRPr="007A1852">
      <w:rPr>
        <w:color w:val="808080" w:themeColor="background1" w:themeShade="80"/>
      </w:rPr>
      <w:t xml:space="preserve">   </w:t>
    </w:r>
  </w:p>
  <w:p w14:paraId="6EF57A3B" w14:textId="6BA2D936" w:rsidR="00523BB2" w:rsidRDefault="00523BB2" w:rsidP="00C459F2">
    <w:pPr>
      <w:pStyle w:val="Footer"/>
      <w:ind w:left="2160"/>
      <w:jc w:val="center"/>
      <w:rPr>
        <w:i/>
        <w:color w:val="808080" w:themeColor="background1" w:themeShade="80"/>
        <w:sz w:val="20"/>
      </w:rPr>
    </w:pPr>
    <w:r w:rsidRPr="007A1852">
      <w:rPr>
        <w:color w:val="808080" w:themeColor="background1" w:themeShade="80"/>
      </w:rPr>
      <w:t>NCAT – National Center for Advanced Technology</w:t>
    </w:r>
    <w:r>
      <w:rPr>
        <w:color w:val="808080" w:themeColor="background1" w:themeShade="80"/>
      </w:rPr>
      <w:tab/>
    </w:r>
    <w:r w:rsidRPr="00372A06">
      <w:rPr>
        <w:sz w:val="20"/>
      </w:rPr>
      <w:fldChar w:fldCharType="begin"/>
    </w:r>
    <w:r w:rsidRPr="00372A06">
      <w:rPr>
        <w:sz w:val="20"/>
      </w:rPr>
      <w:instrText xml:space="preserve"> PAGE </w:instrText>
    </w:r>
    <w:r w:rsidRPr="00372A06">
      <w:rPr>
        <w:sz w:val="20"/>
      </w:rPr>
      <w:fldChar w:fldCharType="separate"/>
    </w:r>
    <w:r w:rsidR="006C25BB">
      <w:rPr>
        <w:noProof/>
        <w:sz w:val="20"/>
      </w:rPr>
      <w:t>12</w:t>
    </w:r>
    <w:r w:rsidRPr="00372A06">
      <w:rPr>
        <w:noProof/>
        <w:sz w:val="20"/>
      </w:rPr>
      <w:fldChar w:fldCharType="end"/>
    </w:r>
    <w:r w:rsidRPr="00372A06">
      <w:rPr>
        <w:sz w:val="20"/>
      </w:rPr>
      <w:t xml:space="preserve"> of </w:t>
    </w:r>
    <w:r w:rsidRPr="00372A06">
      <w:rPr>
        <w:sz w:val="20"/>
      </w:rPr>
      <w:fldChar w:fldCharType="begin"/>
    </w:r>
    <w:r w:rsidRPr="00372A06">
      <w:rPr>
        <w:sz w:val="20"/>
      </w:rPr>
      <w:instrText xml:space="preserve"> NUMPAGES  </w:instrText>
    </w:r>
    <w:r w:rsidRPr="00372A06">
      <w:rPr>
        <w:sz w:val="20"/>
      </w:rPr>
      <w:fldChar w:fldCharType="separate"/>
    </w:r>
    <w:r w:rsidR="006C25BB">
      <w:rPr>
        <w:noProof/>
        <w:sz w:val="20"/>
      </w:rPr>
      <w:t>12</w:t>
    </w:r>
    <w:r w:rsidRPr="00372A06">
      <w:rPr>
        <w:noProof/>
        <w:sz w:val="20"/>
      </w:rPr>
      <w:fldChar w:fldCharType="end"/>
    </w:r>
  </w:p>
  <w:p w14:paraId="5A5F24FD" w14:textId="77777777" w:rsidR="00523BB2" w:rsidRPr="00C43ECD" w:rsidRDefault="00523BB2" w:rsidP="00C459F2">
    <w:pPr>
      <w:pStyle w:val="Footer"/>
      <w:ind w:left="720"/>
      <w:jc w:val="center"/>
    </w:pPr>
    <w:r w:rsidRPr="007A1852">
      <w:rPr>
        <w:i/>
        <w:color w:val="808080" w:themeColor="background1" w:themeShade="80"/>
        <w:sz w:val="20"/>
      </w:rPr>
      <w:t xml:space="preserve">National Vehicle and Fuel Emissions Laboratory </w:t>
    </w:r>
    <w:r w:rsidRPr="007A1852">
      <w:rPr>
        <w:color w:val="808080" w:themeColor="background1" w:themeShade="80"/>
        <w:sz w:val="22"/>
      </w:rPr>
      <w:t xml:space="preserve">– </w:t>
    </w:r>
    <w:r w:rsidRPr="007A1852">
      <w:rPr>
        <w:i/>
        <w:color w:val="808080" w:themeColor="background1" w:themeShade="80"/>
        <w:sz w:val="20"/>
      </w:rPr>
      <w:t xml:space="preserve">Office of Transportation and Air Quality </w:t>
    </w:r>
    <w:r w:rsidRPr="007A1852">
      <w:rPr>
        <w:noProof/>
        <w:color w:val="808080" w:themeColor="background1" w:themeShade="80"/>
        <w:sz w:val="22"/>
      </w:rPr>
      <w:t xml:space="preserve">   </w:t>
    </w:r>
    <w:r>
      <w:rPr>
        <w:noProof/>
        <w:color w:val="808080" w:themeColor="background1" w:themeShade="80"/>
        <w:sz w:val="22"/>
      </w:rPr>
      <w:tab/>
      <w:t xml:space="preserve"> </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99334" w14:textId="77777777" w:rsidR="00523BB2" w:rsidRDefault="00523BB2" w:rsidP="00CF059C">
      <w:r>
        <w:separator/>
      </w:r>
    </w:p>
  </w:footnote>
  <w:footnote w:type="continuationSeparator" w:id="0">
    <w:p w14:paraId="3BA616DD" w14:textId="77777777" w:rsidR="00523BB2" w:rsidRDefault="00523BB2" w:rsidP="00CF0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CE184" w14:textId="689FFA08" w:rsidR="00523BB2" w:rsidRPr="00C13272" w:rsidRDefault="00523BB2" w:rsidP="00C13272">
    <w:pPr>
      <w:pStyle w:val="Header"/>
    </w:pPr>
    <w:r>
      <w:t>2013 Chevrolet Malibu 1LS Vehicle Tier 2 &amp; 3 Fuels</w:t>
    </w:r>
    <w:r>
      <w:tab/>
      <w:t>V</w:t>
    </w:r>
    <w:r w:rsidRPr="00C13272">
      <w:t xml:space="preserve">ersion: </w:t>
    </w:r>
    <w:r>
      <w:t>0</w:t>
    </w:r>
    <w:r w:rsidR="00054DAC">
      <w:t>9</w:t>
    </w:r>
    <w:r>
      <w:t>-1</w:t>
    </w:r>
    <w:r w:rsidR="00054DAC">
      <w:t>7</w:t>
    </w:r>
    <w:r>
      <w:t>-18</w:t>
    </w:r>
    <w:r w:rsidRPr="00C13272">
      <w:t xml:space="preserve"> </w:t>
    </w:r>
  </w:p>
  <w:p w14:paraId="18F4690F" w14:textId="77777777" w:rsidR="00523BB2" w:rsidRPr="00C13272" w:rsidRDefault="00523BB2" w:rsidP="00C132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19250" w14:textId="77777777" w:rsidR="00523BB2" w:rsidRPr="00C13272" w:rsidRDefault="00523BB2" w:rsidP="00C13272">
    <w:pPr>
      <w:pStyle w:val="Header"/>
    </w:pPr>
    <w:r>
      <w:t>2013 Chevrolet Malibu 1LS with 2.5L &amp; 6T40</w:t>
    </w:r>
    <w:r>
      <w:tab/>
    </w:r>
    <w:r w:rsidRPr="00C13272">
      <w:tab/>
    </w:r>
    <w:r>
      <w:t>V</w:t>
    </w:r>
    <w:r w:rsidRPr="00C13272">
      <w:t xml:space="preserve">ersion: </w:t>
    </w:r>
    <w:r>
      <w:t>16-10-xx</w:t>
    </w:r>
    <w:r w:rsidRPr="00C13272">
      <w:t xml:space="preserve"> </w:t>
    </w:r>
  </w:p>
  <w:p w14:paraId="5856FD39" w14:textId="77777777" w:rsidR="00523BB2" w:rsidRPr="00C13272" w:rsidRDefault="00523BB2" w:rsidP="00C132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60F5DB" w14:textId="77777777" w:rsidR="00523BB2" w:rsidRPr="00C13272" w:rsidRDefault="00523BB2" w:rsidP="00C13272">
    <w:pPr>
      <w:pStyle w:val="Header"/>
    </w:pPr>
    <w:r w:rsidRPr="006E7C5E">
      <w:t xml:space="preserve">Performance Evaluation of a </w:t>
    </w:r>
    <w:r>
      <w:t>2014 Dodge Charger with a 5-Speed Trans.</w:t>
    </w:r>
    <w:r w:rsidRPr="00C13272">
      <w:t xml:space="preserve">  </w:t>
    </w:r>
    <w:r w:rsidRPr="00C13272">
      <w:tab/>
    </w:r>
    <w:r>
      <w:t>V</w:t>
    </w:r>
    <w:r w:rsidRPr="00C13272">
      <w:t xml:space="preserve">ersion: </w:t>
    </w:r>
    <w:r>
      <w:t>16-07-20</w:t>
    </w:r>
    <w:r w:rsidRPr="00C13272">
      <w:t xml:space="preserve"> </w:t>
    </w:r>
  </w:p>
  <w:p w14:paraId="1CC4B88A" w14:textId="77777777" w:rsidR="00523BB2" w:rsidRPr="00C13272" w:rsidRDefault="00523BB2" w:rsidP="00C132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7E675" w14:textId="4DB59D57" w:rsidR="00523BB2" w:rsidRPr="00C13272" w:rsidRDefault="00523BB2" w:rsidP="00C13272">
    <w:pPr>
      <w:pStyle w:val="Header"/>
    </w:pPr>
    <w:r>
      <w:t>2013 Chevrolet Malibu 1LS Vehicle Tier 2 &amp; 3 Fuels</w:t>
    </w:r>
    <w:r w:rsidRPr="00C13272">
      <w:tab/>
    </w:r>
    <w:r>
      <w:t>V</w:t>
    </w:r>
    <w:r w:rsidRPr="00C13272">
      <w:t xml:space="preserve">ersion: </w:t>
    </w:r>
    <w:r>
      <w:t>0</w:t>
    </w:r>
    <w:r w:rsidR="00054DAC">
      <w:t>9</w:t>
    </w:r>
    <w:r>
      <w:t>-1</w:t>
    </w:r>
    <w:r w:rsidR="00054DAC">
      <w:t>7</w:t>
    </w:r>
    <w:r>
      <w:t>-18</w:t>
    </w:r>
    <w:r w:rsidRPr="00C13272">
      <w:t xml:space="preserve"> </w:t>
    </w:r>
  </w:p>
  <w:p w14:paraId="13110C25" w14:textId="77777777" w:rsidR="00523BB2" w:rsidRPr="00C13272" w:rsidRDefault="00523BB2" w:rsidP="00C1327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E1F4E" w14:textId="77777777" w:rsidR="00523BB2" w:rsidRPr="00C13272" w:rsidRDefault="00523BB2" w:rsidP="00C13272">
    <w:pPr>
      <w:pStyle w:val="Header"/>
    </w:pPr>
    <w:r>
      <w:t>2013 Chevrolet Malibu 1LS with 2.5L &amp; 6T40</w:t>
    </w:r>
    <w:r>
      <w:tab/>
    </w:r>
    <w:r w:rsidRPr="00C13272">
      <w:tab/>
    </w:r>
    <w:r>
      <w:t>V</w:t>
    </w:r>
    <w:r w:rsidRPr="00C13272">
      <w:t xml:space="preserve">ersion: </w:t>
    </w:r>
    <w:r>
      <w:t>16-10-xx</w:t>
    </w:r>
    <w:r w:rsidRPr="00C13272">
      <w:t xml:space="preserve"> </w:t>
    </w:r>
  </w:p>
  <w:p w14:paraId="48A3D02C" w14:textId="77777777" w:rsidR="00523BB2" w:rsidRPr="00C13272" w:rsidRDefault="00523BB2" w:rsidP="00C1327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45F28" w14:textId="3E01EC56" w:rsidR="00523BB2" w:rsidRPr="00C13272" w:rsidRDefault="00523BB2" w:rsidP="00C13272">
    <w:pPr>
      <w:pStyle w:val="Header"/>
    </w:pPr>
    <w:r>
      <w:t>2013 Chevrolet Malibu 1LS Vehicle Tier 2 &amp; 3 Fuels</w:t>
    </w:r>
    <w:r w:rsidRPr="00C13272">
      <w:t xml:space="preserve"> </w:t>
    </w:r>
    <w:r w:rsidRPr="00C13272">
      <w:tab/>
    </w:r>
    <w:r>
      <w:t>V</w:t>
    </w:r>
    <w:r w:rsidRPr="00C13272">
      <w:t xml:space="preserve">ersion: </w:t>
    </w:r>
    <w:r w:rsidR="00054DAC">
      <w:t>09</w:t>
    </w:r>
    <w:r>
      <w:t>-1</w:t>
    </w:r>
    <w:r w:rsidR="00054DAC">
      <w:t>7</w:t>
    </w:r>
    <w:r>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71B7D"/>
    <w:multiLevelType w:val="hybridMultilevel"/>
    <w:tmpl w:val="F09E8E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7B7337"/>
    <w:multiLevelType w:val="hybridMultilevel"/>
    <w:tmpl w:val="A91E5940"/>
    <w:lvl w:ilvl="0" w:tplc="64101478">
      <w:start w:val="1"/>
      <w:numFmt w:val="decimal"/>
      <w:lvlText w:val="%1."/>
      <w:lvlJc w:val="left"/>
      <w:pPr>
        <w:tabs>
          <w:tab w:val="num" w:pos="720"/>
        </w:tabs>
        <w:ind w:left="720" w:hanging="360"/>
      </w:pPr>
    </w:lvl>
    <w:lvl w:ilvl="1" w:tplc="C7B05ABA" w:tentative="1">
      <w:start w:val="1"/>
      <w:numFmt w:val="decimal"/>
      <w:lvlText w:val="%2."/>
      <w:lvlJc w:val="left"/>
      <w:pPr>
        <w:tabs>
          <w:tab w:val="num" w:pos="1440"/>
        </w:tabs>
        <w:ind w:left="1440" w:hanging="360"/>
      </w:pPr>
    </w:lvl>
    <w:lvl w:ilvl="2" w:tplc="0EFC2EC2" w:tentative="1">
      <w:start w:val="1"/>
      <w:numFmt w:val="decimal"/>
      <w:lvlText w:val="%3."/>
      <w:lvlJc w:val="left"/>
      <w:pPr>
        <w:tabs>
          <w:tab w:val="num" w:pos="2160"/>
        </w:tabs>
        <w:ind w:left="2160" w:hanging="360"/>
      </w:pPr>
    </w:lvl>
    <w:lvl w:ilvl="3" w:tplc="5702677C" w:tentative="1">
      <w:start w:val="1"/>
      <w:numFmt w:val="decimal"/>
      <w:lvlText w:val="%4."/>
      <w:lvlJc w:val="left"/>
      <w:pPr>
        <w:tabs>
          <w:tab w:val="num" w:pos="2880"/>
        </w:tabs>
        <w:ind w:left="2880" w:hanging="360"/>
      </w:pPr>
    </w:lvl>
    <w:lvl w:ilvl="4" w:tplc="991AE678" w:tentative="1">
      <w:start w:val="1"/>
      <w:numFmt w:val="decimal"/>
      <w:lvlText w:val="%5."/>
      <w:lvlJc w:val="left"/>
      <w:pPr>
        <w:tabs>
          <w:tab w:val="num" w:pos="3600"/>
        </w:tabs>
        <w:ind w:left="3600" w:hanging="360"/>
      </w:pPr>
    </w:lvl>
    <w:lvl w:ilvl="5" w:tplc="37FE8196" w:tentative="1">
      <w:start w:val="1"/>
      <w:numFmt w:val="decimal"/>
      <w:lvlText w:val="%6."/>
      <w:lvlJc w:val="left"/>
      <w:pPr>
        <w:tabs>
          <w:tab w:val="num" w:pos="4320"/>
        </w:tabs>
        <w:ind w:left="4320" w:hanging="360"/>
      </w:pPr>
    </w:lvl>
    <w:lvl w:ilvl="6" w:tplc="C0CCD556" w:tentative="1">
      <w:start w:val="1"/>
      <w:numFmt w:val="decimal"/>
      <w:lvlText w:val="%7."/>
      <w:lvlJc w:val="left"/>
      <w:pPr>
        <w:tabs>
          <w:tab w:val="num" w:pos="5040"/>
        </w:tabs>
        <w:ind w:left="5040" w:hanging="360"/>
      </w:pPr>
    </w:lvl>
    <w:lvl w:ilvl="7" w:tplc="06B244EA" w:tentative="1">
      <w:start w:val="1"/>
      <w:numFmt w:val="decimal"/>
      <w:lvlText w:val="%8."/>
      <w:lvlJc w:val="left"/>
      <w:pPr>
        <w:tabs>
          <w:tab w:val="num" w:pos="5760"/>
        </w:tabs>
        <w:ind w:left="5760" w:hanging="360"/>
      </w:pPr>
    </w:lvl>
    <w:lvl w:ilvl="8" w:tplc="39284590" w:tentative="1">
      <w:start w:val="1"/>
      <w:numFmt w:val="decimal"/>
      <w:lvlText w:val="%9."/>
      <w:lvlJc w:val="left"/>
      <w:pPr>
        <w:tabs>
          <w:tab w:val="num" w:pos="6480"/>
        </w:tabs>
        <w:ind w:left="6480" w:hanging="360"/>
      </w:pPr>
    </w:lvl>
  </w:abstractNum>
  <w:abstractNum w:abstractNumId="2" w15:restartNumberingAfterBreak="0">
    <w:nsid w:val="16F145BD"/>
    <w:multiLevelType w:val="hybridMultilevel"/>
    <w:tmpl w:val="2D765E98"/>
    <w:lvl w:ilvl="0" w:tplc="6EC87410">
      <w:start w:val="1"/>
      <w:numFmt w:val="decimal"/>
      <w:lvlText w:val="%1."/>
      <w:lvlJc w:val="left"/>
      <w:pPr>
        <w:tabs>
          <w:tab w:val="num" w:pos="720"/>
        </w:tabs>
        <w:ind w:left="720" w:hanging="360"/>
      </w:pPr>
    </w:lvl>
    <w:lvl w:ilvl="1" w:tplc="2E62F5C8">
      <w:start w:val="54"/>
      <w:numFmt w:val="bullet"/>
      <w:lvlText w:val="•"/>
      <w:lvlJc w:val="left"/>
      <w:pPr>
        <w:tabs>
          <w:tab w:val="num" w:pos="1440"/>
        </w:tabs>
        <w:ind w:left="1440" w:hanging="360"/>
      </w:pPr>
      <w:rPr>
        <w:rFonts w:ascii="Arial" w:hAnsi="Arial" w:hint="default"/>
      </w:rPr>
    </w:lvl>
    <w:lvl w:ilvl="2" w:tplc="B6FA2884" w:tentative="1">
      <w:start w:val="1"/>
      <w:numFmt w:val="decimal"/>
      <w:lvlText w:val="%3."/>
      <w:lvlJc w:val="left"/>
      <w:pPr>
        <w:tabs>
          <w:tab w:val="num" w:pos="2160"/>
        </w:tabs>
        <w:ind w:left="2160" w:hanging="360"/>
      </w:pPr>
    </w:lvl>
    <w:lvl w:ilvl="3" w:tplc="AAEE0ADA" w:tentative="1">
      <w:start w:val="1"/>
      <w:numFmt w:val="decimal"/>
      <w:lvlText w:val="%4."/>
      <w:lvlJc w:val="left"/>
      <w:pPr>
        <w:tabs>
          <w:tab w:val="num" w:pos="2880"/>
        </w:tabs>
        <w:ind w:left="2880" w:hanging="360"/>
      </w:pPr>
    </w:lvl>
    <w:lvl w:ilvl="4" w:tplc="922C0F12" w:tentative="1">
      <w:start w:val="1"/>
      <w:numFmt w:val="decimal"/>
      <w:lvlText w:val="%5."/>
      <w:lvlJc w:val="left"/>
      <w:pPr>
        <w:tabs>
          <w:tab w:val="num" w:pos="3600"/>
        </w:tabs>
        <w:ind w:left="3600" w:hanging="360"/>
      </w:pPr>
    </w:lvl>
    <w:lvl w:ilvl="5" w:tplc="7E9C97EE" w:tentative="1">
      <w:start w:val="1"/>
      <w:numFmt w:val="decimal"/>
      <w:lvlText w:val="%6."/>
      <w:lvlJc w:val="left"/>
      <w:pPr>
        <w:tabs>
          <w:tab w:val="num" w:pos="4320"/>
        </w:tabs>
        <w:ind w:left="4320" w:hanging="360"/>
      </w:pPr>
    </w:lvl>
    <w:lvl w:ilvl="6" w:tplc="FCEC7884" w:tentative="1">
      <w:start w:val="1"/>
      <w:numFmt w:val="decimal"/>
      <w:lvlText w:val="%7."/>
      <w:lvlJc w:val="left"/>
      <w:pPr>
        <w:tabs>
          <w:tab w:val="num" w:pos="5040"/>
        </w:tabs>
        <w:ind w:left="5040" w:hanging="360"/>
      </w:pPr>
    </w:lvl>
    <w:lvl w:ilvl="7" w:tplc="D4A8D4FC" w:tentative="1">
      <w:start w:val="1"/>
      <w:numFmt w:val="decimal"/>
      <w:lvlText w:val="%8."/>
      <w:lvlJc w:val="left"/>
      <w:pPr>
        <w:tabs>
          <w:tab w:val="num" w:pos="5760"/>
        </w:tabs>
        <w:ind w:left="5760" w:hanging="360"/>
      </w:pPr>
    </w:lvl>
    <w:lvl w:ilvl="8" w:tplc="5CDE0392" w:tentative="1">
      <w:start w:val="1"/>
      <w:numFmt w:val="decimal"/>
      <w:lvlText w:val="%9."/>
      <w:lvlJc w:val="left"/>
      <w:pPr>
        <w:tabs>
          <w:tab w:val="num" w:pos="6480"/>
        </w:tabs>
        <w:ind w:left="6480" w:hanging="360"/>
      </w:pPr>
    </w:lvl>
  </w:abstractNum>
  <w:abstractNum w:abstractNumId="3" w15:restartNumberingAfterBreak="0">
    <w:nsid w:val="186F1761"/>
    <w:multiLevelType w:val="hybridMultilevel"/>
    <w:tmpl w:val="2BC69892"/>
    <w:lvl w:ilvl="0" w:tplc="B4D01E06">
      <w:start w:val="1"/>
      <w:numFmt w:val="bullet"/>
      <w:lvlText w:val="•"/>
      <w:lvlJc w:val="left"/>
      <w:pPr>
        <w:tabs>
          <w:tab w:val="num" w:pos="720"/>
        </w:tabs>
        <w:ind w:left="720" w:hanging="360"/>
      </w:pPr>
      <w:rPr>
        <w:rFonts w:ascii="Arial" w:hAnsi="Arial" w:hint="default"/>
      </w:rPr>
    </w:lvl>
    <w:lvl w:ilvl="1" w:tplc="20BE95BE">
      <w:start w:val="1"/>
      <w:numFmt w:val="bullet"/>
      <w:lvlText w:val="•"/>
      <w:lvlJc w:val="left"/>
      <w:pPr>
        <w:tabs>
          <w:tab w:val="num" w:pos="1440"/>
        </w:tabs>
        <w:ind w:left="1440" w:hanging="360"/>
      </w:pPr>
      <w:rPr>
        <w:rFonts w:ascii="Arial" w:hAnsi="Arial" w:hint="default"/>
      </w:rPr>
    </w:lvl>
    <w:lvl w:ilvl="2" w:tplc="1C58AEF4" w:tentative="1">
      <w:start w:val="1"/>
      <w:numFmt w:val="bullet"/>
      <w:lvlText w:val="•"/>
      <w:lvlJc w:val="left"/>
      <w:pPr>
        <w:tabs>
          <w:tab w:val="num" w:pos="2160"/>
        </w:tabs>
        <w:ind w:left="2160" w:hanging="360"/>
      </w:pPr>
      <w:rPr>
        <w:rFonts w:ascii="Arial" w:hAnsi="Arial" w:hint="default"/>
      </w:rPr>
    </w:lvl>
    <w:lvl w:ilvl="3" w:tplc="71F2AB30" w:tentative="1">
      <w:start w:val="1"/>
      <w:numFmt w:val="bullet"/>
      <w:lvlText w:val="•"/>
      <w:lvlJc w:val="left"/>
      <w:pPr>
        <w:tabs>
          <w:tab w:val="num" w:pos="2880"/>
        </w:tabs>
        <w:ind w:left="2880" w:hanging="360"/>
      </w:pPr>
      <w:rPr>
        <w:rFonts w:ascii="Arial" w:hAnsi="Arial" w:hint="default"/>
      </w:rPr>
    </w:lvl>
    <w:lvl w:ilvl="4" w:tplc="FCDAFAAC" w:tentative="1">
      <w:start w:val="1"/>
      <w:numFmt w:val="bullet"/>
      <w:lvlText w:val="•"/>
      <w:lvlJc w:val="left"/>
      <w:pPr>
        <w:tabs>
          <w:tab w:val="num" w:pos="3600"/>
        </w:tabs>
        <w:ind w:left="3600" w:hanging="360"/>
      </w:pPr>
      <w:rPr>
        <w:rFonts w:ascii="Arial" w:hAnsi="Arial" w:hint="default"/>
      </w:rPr>
    </w:lvl>
    <w:lvl w:ilvl="5" w:tplc="5B50824E" w:tentative="1">
      <w:start w:val="1"/>
      <w:numFmt w:val="bullet"/>
      <w:lvlText w:val="•"/>
      <w:lvlJc w:val="left"/>
      <w:pPr>
        <w:tabs>
          <w:tab w:val="num" w:pos="4320"/>
        </w:tabs>
        <w:ind w:left="4320" w:hanging="360"/>
      </w:pPr>
      <w:rPr>
        <w:rFonts w:ascii="Arial" w:hAnsi="Arial" w:hint="default"/>
      </w:rPr>
    </w:lvl>
    <w:lvl w:ilvl="6" w:tplc="8570964E" w:tentative="1">
      <w:start w:val="1"/>
      <w:numFmt w:val="bullet"/>
      <w:lvlText w:val="•"/>
      <w:lvlJc w:val="left"/>
      <w:pPr>
        <w:tabs>
          <w:tab w:val="num" w:pos="5040"/>
        </w:tabs>
        <w:ind w:left="5040" w:hanging="360"/>
      </w:pPr>
      <w:rPr>
        <w:rFonts w:ascii="Arial" w:hAnsi="Arial" w:hint="default"/>
      </w:rPr>
    </w:lvl>
    <w:lvl w:ilvl="7" w:tplc="AFEEB34C" w:tentative="1">
      <w:start w:val="1"/>
      <w:numFmt w:val="bullet"/>
      <w:lvlText w:val="•"/>
      <w:lvlJc w:val="left"/>
      <w:pPr>
        <w:tabs>
          <w:tab w:val="num" w:pos="5760"/>
        </w:tabs>
        <w:ind w:left="5760" w:hanging="360"/>
      </w:pPr>
      <w:rPr>
        <w:rFonts w:ascii="Arial" w:hAnsi="Arial" w:hint="default"/>
      </w:rPr>
    </w:lvl>
    <w:lvl w:ilvl="8" w:tplc="017AEFD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A670F0E"/>
    <w:multiLevelType w:val="hybridMultilevel"/>
    <w:tmpl w:val="A0E4C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F800C7"/>
    <w:multiLevelType w:val="hybridMultilevel"/>
    <w:tmpl w:val="0E7E5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C317E6"/>
    <w:multiLevelType w:val="hybridMultilevel"/>
    <w:tmpl w:val="12546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007945"/>
    <w:multiLevelType w:val="hybridMultilevel"/>
    <w:tmpl w:val="271818FE"/>
    <w:lvl w:ilvl="0" w:tplc="33662894">
      <w:start w:val="1"/>
      <w:numFmt w:val="bullet"/>
      <w:lvlText w:val="•"/>
      <w:lvlJc w:val="left"/>
      <w:pPr>
        <w:tabs>
          <w:tab w:val="num" w:pos="720"/>
        </w:tabs>
        <w:ind w:left="720" w:hanging="360"/>
      </w:pPr>
      <w:rPr>
        <w:rFonts w:ascii="Arial" w:hAnsi="Arial" w:hint="default"/>
      </w:rPr>
    </w:lvl>
    <w:lvl w:ilvl="1" w:tplc="2FA084AE">
      <w:start w:val="1"/>
      <w:numFmt w:val="bullet"/>
      <w:lvlText w:val="•"/>
      <w:lvlJc w:val="left"/>
      <w:pPr>
        <w:tabs>
          <w:tab w:val="num" w:pos="1440"/>
        </w:tabs>
        <w:ind w:left="1440" w:hanging="360"/>
      </w:pPr>
      <w:rPr>
        <w:rFonts w:ascii="Arial" w:hAnsi="Arial" w:hint="default"/>
      </w:rPr>
    </w:lvl>
    <w:lvl w:ilvl="2" w:tplc="73A0574A" w:tentative="1">
      <w:start w:val="1"/>
      <w:numFmt w:val="bullet"/>
      <w:lvlText w:val="•"/>
      <w:lvlJc w:val="left"/>
      <w:pPr>
        <w:tabs>
          <w:tab w:val="num" w:pos="2160"/>
        </w:tabs>
        <w:ind w:left="2160" w:hanging="360"/>
      </w:pPr>
      <w:rPr>
        <w:rFonts w:ascii="Arial" w:hAnsi="Arial" w:hint="default"/>
      </w:rPr>
    </w:lvl>
    <w:lvl w:ilvl="3" w:tplc="449C7FC4" w:tentative="1">
      <w:start w:val="1"/>
      <w:numFmt w:val="bullet"/>
      <w:lvlText w:val="•"/>
      <w:lvlJc w:val="left"/>
      <w:pPr>
        <w:tabs>
          <w:tab w:val="num" w:pos="2880"/>
        </w:tabs>
        <w:ind w:left="2880" w:hanging="360"/>
      </w:pPr>
      <w:rPr>
        <w:rFonts w:ascii="Arial" w:hAnsi="Arial" w:hint="default"/>
      </w:rPr>
    </w:lvl>
    <w:lvl w:ilvl="4" w:tplc="E9CCF912" w:tentative="1">
      <w:start w:val="1"/>
      <w:numFmt w:val="bullet"/>
      <w:lvlText w:val="•"/>
      <w:lvlJc w:val="left"/>
      <w:pPr>
        <w:tabs>
          <w:tab w:val="num" w:pos="3600"/>
        </w:tabs>
        <w:ind w:left="3600" w:hanging="360"/>
      </w:pPr>
      <w:rPr>
        <w:rFonts w:ascii="Arial" w:hAnsi="Arial" w:hint="default"/>
      </w:rPr>
    </w:lvl>
    <w:lvl w:ilvl="5" w:tplc="DD14EFC2" w:tentative="1">
      <w:start w:val="1"/>
      <w:numFmt w:val="bullet"/>
      <w:lvlText w:val="•"/>
      <w:lvlJc w:val="left"/>
      <w:pPr>
        <w:tabs>
          <w:tab w:val="num" w:pos="4320"/>
        </w:tabs>
        <w:ind w:left="4320" w:hanging="360"/>
      </w:pPr>
      <w:rPr>
        <w:rFonts w:ascii="Arial" w:hAnsi="Arial" w:hint="default"/>
      </w:rPr>
    </w:lvl>
    <w:lvl w:ilvl="6" w:tplc="985EE110" w:tentative="1">
      <w:start w:val="1"/>
      <w:numFmt w:val="bullet"/>
      <w:lvlText w:val="•"/>
      <w:lvlJc w:val="left"/>
      <w:pPr>
        <w:tabs>
          <w:tab w:val="num" w:pos="5040"/>
        </w:tabs>
        <w:ind w:left="5040" w:hanging="360"/>
      </w:pPr>
      <w:rPr>
        <w:rFonts w:ascii="Arial" w:hAnsi="Arial" w:hint="default"/>
      </w:rPr>
    </w:lvl>
    <w:lvl w:ilvl="7" w:tplc="B5201FDE" w:tentative="1">
      <w:start w:val="1"/>
      <w:numFmt w:val="bullet"/>
      <w:lvlText w:val="•"/>
      <w:lvlJc w:val="left"/>
      <w:pPr>
        <w:tabs>
          <w:tab w:val="num" w:pos="5760"/>
        </w:tabs>
        <w:ind w:left="5760" w:hanging="360"/>
      </w:pPr>
      <w:rPr>
        <w:rFonts w:ascii="Arial" w:hAnsi="Arial" w:hint="default"/>
      </w:rPr>
    </w:lvl>
    <w:lvl w:ilvl="8" w:tplc="F504215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4A96CAD"/>
    <w:multiLevelType w:val="hybridMultilevel"/>
    <w:tmpl w:val="D2DE2D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E64167"/>
    <w:multiLevelType w:val="hybridMultilevel"/>
    <w:tmpl w:val="8DD82F96"/>
    <w:lvl w:ilvl="0" w:tplc="D272E754">
      <w:start w:val="1"/>
      <w:numFmt w:val="decimal"/>
      <w:lvlText w:val="%1."/>
      <w:lvlJc w:val="left"/>
      <w:pPr>
        <w:tabs>
          <w:tab w:val="num" w:pos="720"/>
        </w:tabs>
        <w:ind w:left="720" w:hanging="360"/>
      </w:pPr>
    </w:lvl>
    <w:lvl w:ilvl="1" w:tplc="FD10E8D8" w:tentative="1">
      <w:start w:val="1"/>
      <w:numFmt w:val="decimal"/>
      <w:lvlText w:val="%2."/>
      <w:lvlJc w:val="left"/>
      <w:pPr>
        <w:tabs>
          <w:tab w:val="num" w:pos="1440"/>
        </w:tabs>
        <w:ind w:left="1440" w:hanging="360"/>
      </w:pPr>
    </w:lvl>
    <w:lvl w:ilvl="2" w:tplc="28BCF940" w:tentative="1">
      <w:start w:val="1"/>
      <w:numFmt w:val="decimal"/>
      <w:lvlText w:val="%3."/>
      <w:lvlJc w:val="left"/>
      <w:pPr>
        <w:tabs>
          <w:tab w:val="num" w:pos="2160"/>
        </w:tabs>
        <w:ind w:left="2160" w:hanging="360"/>
      </w:pPr>
    </w:lvl>
    <w:lvl w:ilvl="3" w:tplc="B94E80AE" w:tentative="1">
      <w:start w:val="1"/>
      <w:numFmt w:val="decimal"/>
      <w:lvlText w:val="%4."/>
      <w:lvlJc w:val="left"/>
      <w:pPr>
        <w:tabs>
          <w:tab w:val="num" w:pos="2880"/>
        </w:tabs>
        <w:ind w:left="2880" w:hanging="360"/>
      </w:pPr>
    </w:lvl>
    <w:lvl w:ilvl="4" w:tplc="3906185C" w:tentative="1">
      <w:start w:val="1"/>
      <w:numFmt w:val="decimal"/>
      <w:lvlText w:val="%5."/>
      <w:lvlJc w:val="left"/>
      <w:pPr>
        <w:tabs>
          <w:tab w:val="num" w:pos="3600"/>
        </w:tabs>
        <w:ind w:left="3600" w:hanging="360"/>
      </w:pPr>
    </w:lvl>
    <w:lvl w:ilvl="5" w:tplc="E7FE8AE8" w:tentative="1">
      <w:start w:val="1"/>
      <w:numFmt w:val="decimal"/>
      <w:lvlText w:val="%6."/>
      <w:lvlJc w:val="left"/>
      <w:pPr>
        <w:tabs>
          <w:tab w:val="num" w:pos="4320"/>
        </w:tabs>
        <w:ind w:left="4320" w:hanging="360"/>
      </w:pPr>
    </w:lvl>
    <w:lvl w:ilvl="6" w:tplc="615688A4" w:tentative="1">
      <w:start w:val="1"/>
      <w:numFmt w:val="decimal"/>
      <w:lvlText w:val="%7."/>
      <w:lvlJc w:val="left"/>
      <w:pPr>
        <w:tabs>
          <w:tab w:val="num" w:pos="5040"/>
        </w:tabs>
        <w:ind w:left="5040" w:hanging="360"/>
      </w:pPr>
    </w:lvl>
    <w:lvl w:ilvl="7" w:tplc="72A225C4" w:tentative="1">
      <w:start w:val="1"/>
      <w:numFmt w:val="decimal"/>
      <w:lvlText w:val="%8."/>
      <w:lvlJc w:val="left"/>
      <w:pPr>
        <w:tabs>
          <w:tab w:val="num" w:pos="5760"/>
        </w:tabs>
        <w:ind w:left="5760" w:hanging="360"/>
      </w:pPr>
    </w:lvl>
    <w:lvl w:ilvl="8" w:tplc="54EA287A" w:tentative="1">
      <w:start w:val="1"/>
      <w:numFmt w:val="decimal"/>
      <w:lvlText w:val="%9."/>
      <w:lvlJc w:val="left"/>
      <w:pPr>
        <w:tabs>
          <w:tab w:val="num" w:pos="6480"/>
        </w:tabs>
        <w:ind w:left="6480" w:hanging="360"/>
      </w:pPr>
    </w:lvl>
  </w:abstractNum>
  <w:abstractNum w:abstractNumId="10" w15:restartNumberingAfterBreak="0">
    <w:nsid w:val="46380BD1"/>
    <w:multiLevelType w:val="hybridMultilevel"/>
    <w:tmpl w:val="066A8162"/>
    <w:lvl w:ilvl="0" w:tplc="F6363524">
      <w:start w:val="1"/>
      <w:numFmt w:val="bullet"/>
      <w:lvlText w:val="•"/>
      <w:lvlJc w:val="left"/>
      <w:pPr>
        <w:tabs>
          <w:tab w:val="num" w:pos="720"/>
        </w:tabs>
        <w:ind w:left="720" w:hanging="360"/>
      </w:pPr>
      <w:rPr>
        <w:rFonts w:ascii="Arial" w:hAnsi="Arial" w:hint="default"/>
      </w:rPr>
    </w:lvl>
    <w:lvl w:ilvl="1" w:tplc="15A825AE">
      <w:start w:val="1"/>
      <w:numFmt w:val="bullet"/>
      <w:lvlText w:val="•"/>
      <w:lvlJc w:val="left"/>
      <w:pPr>
        <w:tabs>
          <w:tab w:val="num" w:pos="1440"/>
        </w:tabs>
        <w:ind w:left="1440" w:hanging="360"/>
      </w:pPr>
      <w:rPr>
        <w:rFonts w:ascii="Arial" w:hAnsi="Arial" w:hint="default"/>
      </w:rPr>
    </w:lvl>
    <w:lvl w:ilvl="2" w:tplc="CA78DC9C" w:tentative="1">
      <w:start w:val="1"/>
      <w:numFmt w:val="bullet"/>
      <w:lvlText w:val="•"/>
      <w:lvlJc w:val="left"/>
      <w:pPr>
        <w:tabs>
          <w:tab w:val="num" w:pos="2160"/>
        </w:tabs>
        <w:ind w:left="2160" w:hanging="360"/>
      </w:pPr>
      <w:rPr>
        <w:rFonts w:ascii="Arial" w:hAnsi="Arial" w:hint="default"/>
      </w:rPr>
    </w:lvl>
    <w:lvl w:ilvl="3" w:tplc="C512DBFE" w:tentative="1">
      <w:start w:val="1"/>
      <w:numFmt w:val="bullet"/>
      <w:lvlText w:val="•"/>
      <w:lvlJc w:val="left"/>
      <w:pPr>
        <w:tabs>
          <w:tab w:val="num" w:pos="2880"/>
        </w:tabs>
        <w:ind w:left="2880" w:hanging="360"/>
      </w:pPr>
      <w:rPr>
        <w:rFonts w:ascii="Arial" w:hAnsi="Arial" w:hint="default"/>
      </w:rPr>
    </w:lvl>
    <w:lvl w:ilvl="4" w:tplc="5074E4C6" w:tentative="1">
      <w:start w:val="1"/>
      <w:numFmt w:val="bullet"/>
      <w:lvlText w:val="•"/>
      <w:lvlJc w:val="left"/>
      <w:pPr>
        <w:tabs>
          <w:tab w:val="num" w:pos="3600"/>
        </w:tabs>
        <w:ind w:left="3600" w:hanging="360"/>
      </w:pPr>
      <w:rPr>
        <w:rFonts w:ascii="Arial" w:hAnsi="Arial" w:hint="default"/>
      </w:rPr>
    </w:lvl>
    <w:lvl w:ilvl="5" w:tplc="06509E28" w:tentative="1">
      <w:start w:val="1"/>
      <w:numFmt w:val="bullet"/>
      <w:lvlText w:val="•"/>
      <w:lvlJc w:val="left"/>
      <w:pPr>
        <w:tabs>
          <w:tab w:val="num" w:pos="4320"/>
        </w:tabs>
        <w:ind w:left="4320" w:hanging="360"/>
      </w:pPr>
      <w:rPr>
        <w:rFonts w:ascii="Arial" w:hAnsi="Arial" w:hint="default"/>
      </w:rPr>
    </w:lvl>
    <w:lvl w:ilvl="6" w:tplc="10A8621C" w:tentative="1">
      <w:start w:val="1"/>
      <w:numFmt w:val="bullet"/>
      <w:lvlText w:val="•"/>
      <w:lvlJc w:val="left"/>
      <w:pPr>
        <w:tabs>
          <w:tab w:val="num" w:pos="5040"/>
        </w:tabs>
        <w:ind w:left="5040" w:hanging="360"/>
      </w:pPr>
      <w:rPr>
        <w:rFonts w:ascii="Arial" w:hAnsi="Arial" w:hint="default"/>
      </w:rPr>
    </w:lvl>
    <w:lvl w:ilvl="7" w:tplc="5B3C9580" w:tentative="1">
      <w:start w:val="1"/>
      <w:numFmt w:val="bullet"/>
      <w:lvlText w:val="•"/>
      <w:lvlJc w:val="left"/>
      <w:pPr>
        <w:tabs>
          <w:tab w:val="num" w:pos="5760"/>
        </w:tabs>
        <w:ind w:left="5760" w:hanging="360"/>
      </w:pPr>
      <w:rPr>
        <w:rFonts w:ascii="Arial" w:hAnsi="Arial" w:hint="default"/>
      </w:rPr>
    </w:lvl>
    <w:lvl w:ilvl="8" w:tplc="C680923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99800A4"/>
    <w:multiLevelType w:val="hybridMultilevel"/>
    <w:tmpl w:val="762AA93A"/>
    <w:lvl w:ilvl="0" w:tplc="B3F8B6BE">
      <w:start w:val="1"/>
      <w:numFmt w:val="decimal"/>
      <w:lvlText w:val="%1."/>
      <w:lvlJc w:val="left"/>
      <w:pPr>
        <w:tabs>
          <w:tab w:val="num" w:pos="720"/>
        </w:tabs>
        <w:ind w:left="720" w:hanging="360"/>
      </w:pPr>
    </w:lvl>
    <w:lvl w:ilvl="1" w:tplc="06A2C68E">
      <w:start w:val="54"/>
      <w:numFmt w:val="bullet"/>
      <w:lvlText w:val="•"/>
      <w:lvlJc w:val="left"/>
      <w:pPr>
        <w:tabs>
          <w:tab w:val="num" w:pos="1440"/>
        </w:tabs>
        <w:ind w:left="1440" w:hanging="360"/>
      </w:pPr>
      <w:rPr>
        <w:rFonts w:ascii="Arial" w:hAnsi="Arial" w:hint="default"/>
      </w:rPr>
    </w:lvl>
    <w:lvl w:ilvl="2" w:tplc="C700F392" w:tentative="1">
      <w:start w:val="1"/>
      <w:numFmt w:val="decimal"/>
      <w:lvlText w:val="%3."/>
      <w:lvlJc w:val="left"/>
      <w:pPr>
        <w:tabs>
          <w:tab w:val="num" w:pos="2160"/>
        </w:tabs>
        <w:ind w:left="2160" w:hanging="360"/>
      </w:pPr>
    </w:lvl>
    <w:lvl w:ilvl="3" w:tplc="E01E9400" w:tentative="1">
      <w:start w:val="1"/>
      <w:numFmt w:val="decimal"/>
      <w:lvlText w:val="%4."/>
      <w:lvlJc w:val="left"/>
      <w:pPr>
        <w:tabs>
          <w:tab w:val="num" w:pos="2880"/>
        </w:tabs>
        <w:ind w:left="2880" w:hanging="360"/>
      </w:pPr>
    </w:lvl>
    <w:lvl w:ilvl="4" w:tplc="59C08524" w:tentative="1">
      <w:start w:val="1"/>
      <w:numFmt w:val="decimal"/>
      <w:lvlText w:val="%5."/>
      <w:lvlJc w:val="left"/>
      <w:pPr>
        <w:tabs>
          <w:tab w:val="num" w:pos="3600"/>
        </w:tabs>
        <w:ind w:left="3600" w:hanging="360"/>
      </w:pPr>
    </w:lvl>
    <w:lvl w:ilvl="5" w:tplc="185CE9F2" w:tentative="1">
      <w:start w:val="1"/>
      <w:numFmt w:val="decimal"/>
      <w:lvlText w:val="%6."/>
      <w:lvlJc w:val="left"/>
      <w:pPr>
        <w:tabs>
          <w:tab w:val="num" w:pos="4320"/>
        </w:tabs>
        <w:ind w:left="4320" w:hanging="360"/>
      </w:pPr>
    </w:lvl>
    <w:lvl w:ilvl="6" w:tplc="7CFE8FBE" w:tentative="1">
      <w:start w:val="1"/>
      <w:numFmt w:val="decimal"/>
      <w:lvlText w:val="%7."/>
      <w:lvlJc w:val="left"/>
      <w:pPr>
        <w:tabs>
          <w:tab w:val="num" w:pos="5040"/>
        </w:tabs>
        <w:ind w:left="5040" w:hanging="360"/>
      </w:pPr>
    </w:lvl>
    <w:lvl w:ilvl="7" w:tplc="00DE90DE" w:tentative="1">
      <w:start w:val="1"/>
      <w:numFmt w:val="decimal"/>
      <w:lvlText w:val="%8."/>
      <w:lvlJc w:val="left"/>
      <w:pPr>
        <w:tabs>
          <w:tab w:val="num" w:pos="5760"/>
        </w:tabs>
        <w:ind w:left="5760" w:hanging="360"/>
      </w:pPr>
    </w:lvl>
    <w:lvl w:ilvl="8" w:tplc="1EC262C4" w:tentative="1">
      <w:start w:val="1"/>
      <w:numFmt w:val="decimal"/>
      <w:lvlText w:val="%9."/>
      <w:lvlJc w:val="left"/>
      <w:pPr>
        <w:tabs>
          <w:tab w:val="num" w:pos="6480"/>
        </w:tabs>
        <w:ind w:left="6480" w:hanging="360"/>
      </w:pPr>
    </w:lvl>
  </w:abstractNum>
  <w:abstractNum w:abstractNumId="12" w15:restartNumberingAfterBreak="0">
    <w:nsid w:val="518B13BA"/>
    <w:multiLevelType w:val="hybridMultilevel"/>
    <w:tmpl w:val="05D4E570"/>
    <w:lvl w:ilvl="0" w:tplc="86DE7B74">
      <w:start w:val="1"/>
      <w:numFmt w:val="decimal"/>
      <w:lvlText w:val="%1."/>
      <w:lvlJc w:val="left"/>
      <w:pPr>
        <w:tabs>
          <w:tab w:val="num" w:pos="720"/>
        </w:tabs>
        <w:ind w:left="720" w:hanging="360"/>
      </w:pPr>
    </w:lvl>
    <w:lvl w:ilvl="1" w:tplc="B2841FFA">
      <w:start w:val="1"/>
      <w:numFmt w:val="decimal"/>
      <w:lvlText w:val="%2."/>
      <w:lvlJc w:val="left"/>
      <w:pPr>
        <w:tabs>
          <w:tab w:val="num" w:pos="1440"/>
        </w:tabs>
        <w:ind w:left="1440" w:hanging="360"/>
      </w:pPr>
    </w:lvl>
    <w:lvl w:ilvl="2" w:tplc="21AAF6F0" w:tentative="1">
      <w:start w:val="1"/>
      <w:numFmt w:val="decimal"/>
      <w:lvlText w:val="%3."/>
      <w:lvlJc w:val="left"/>
      <w:pPr>
        <w:tabs>
          <w:tab w:val="num" w:pos="2160"/>
        </w:tabs>
        <w:ind w:left="2160" w:hanging="360"/>
      </w:pPr>
    </w:lvl>
    <w:lvl w:ilvl="3" w:tplc="0A940E72" w:tentative="1">
      <w:start w:val="1"/>
      <w:numFmt w:val="decimal"/>
      <w:lvlText w:val="%4."/>
      <w:lvlJc w:val="left"/>
      <w:pPr>
        <w:tabs>
          <w:tab w:val="num" w:pos="2880"/>
        </w:tabs>
        <w:ind w:left="2880" w:hanging="360"/>
      </w:pPr>
    </w:lvl>
    <w:lvl w:ilvl="4" w:tplc="939EB184" w:tentative="1">
      <w:start w:val="1"/>
      <w:numFmt w:val="decimal"/>
      <w:lvlText w:val="%5."/>
      <w:lvlJc w:val="left"/>
      <w:pPr>
        <w:tabs>
          <w:tab w:val="num" w:pos="3600"/>
        </w:tabs>
        <w:ind w:left="3600" w:hanging="360"/>
      </w:pPr>
    </w:lvl>
    <w:lvl w:ilvl="5" w:tplc="A064C31C" w:tentative="1">
      <w:start w:val="1"/>
      <w:numFmt w:val="decimal"/>
      <w:lvlText w:val="%6."/>
      <w:lvlJc w:val="left"/>
      <w:pPr>
        <w:tabs>
          <w:tab w:val="num" w:pos="4320"/>
        </w:tabs>
        <w:ind w:left="4320" w:hanging="360"/>
      </w:pPr>
    </w:lvl>
    <w:lvl w:ilvl="6" w:tplc="AB243934" w:tentative="1">
      <w:start w:val="1"/>
      <w:numFmt w:val="decimal"/>
      <w:lvlText w:val="%7."/>
      <w:lvlJc w:val="left"/>
      <w:pPr>
        <w:tabs>
          <w:tab w:val="num" w:pos="5040"/>
        </w:tabs>
        <w:ind w:left="5040" w:hanging="360"/>
      </w:pPr>
    </w:lvl>
    <w:lvl w:ilvl="7" w:tplc="078CC15A" w:tentative="1">
      <w:start w:val="1"/>
      <w:numFmt w:val="decimal"/>
      <w:lvlText w:val="%8."/>
      <w:lvlJc w:val="left"/>
      <w:pPr>
        <w:tabs>
          <w:tab w:val="num" w:pos="5760"/>
        </w:tabs>
        <w:ind w:left="5760" w:hanging="360"/>
      </w:pPr>
    </w:lvl>
    <w:lvl w:ilvl="8" w:tplc="525282A6" w:tentative="1">
      <w:start w:val="1"/>
      <w:numFmt w:val="decimal"/>
      <w:lvlText w:val="%9."/>
      <w:lvlJc w:val="left"/>
      <w:pPr>
        <w:tabs>
          <w:tab w:val="num" w:pos="6480"/>
        </w:tabs>
        <w:ind w:left="6480" w:hanging="360"/>
      </w:pPr>
    </w:lvl>
  </w:abstractNum>
  <w:abstractNum w:abstractNumId="13" w15:restartNumberingAfterBreak="0">
    <w:nsid w:val="548D7C06"/>
    <w:multiLevelType w:val="hybridMultilevel"/>
    <w:tmpl w:val="8DF8CE20"/>
    <w:lvl w:ilvl="0" w:tplc="5AACFF0C">
      <w:start w:val="1"/>
      <w:numFmt w:val="bullet"/>
      <w:lvlText w:val="•"/>
      <w:lvlJc w:val="left"/>
      <w:pPr>
        <w:tabs>
          <w:tab w:val="num" w:pos="720"/>
        </w:tabs>
        <w:ind w:left="720" w:hanging="360"/>
      </w:pPr>
      <w:rPr>
        <w:rFonts w:ascii="Arial" w:hAnsi="Arial" w:hint="default"/>
      </w:rPr>
    </w:lvl>
    <w:lvl w:ilvl="1" w:tplc="F3BAD59A">
      <w:start w:val="1"/>
      <w:numFmt w:val="bullet"/>
      <w:lvlText w:val="•"/>
      <w:lvlJc w:val="left"/>
      <w:pPr>
        <w:tabs>
          <w:tab w:val="num" w:pos="1440"/>
        </w:tabs>
        <w:ind w:left="1440" w:hanging="360"/>
      </w:pPr>
      <w:rPr>
        <w:rFonts w:ascii="Arial" w:hAnsi="Arial" w:hint="default"/>
      </w:rPr>
    </w:lvl>
    <w:lvl w:ilvl="2" w:tplc="0AAA6764" w:tentative="1">
      <w:start w:val="1"/>
      <w:numFmt w:val="bullet"/>
      <w:lvlText w:val="•"/>
      <w:lvlJc w:val="left"/>
      <w:pPr>
        <w:tabs>
          <w:tab w:val="num" w:pos="2160"/>
        </w:tabs>
        <w:ind w:left="2160" w:hanging="360"/>
      </w:pPr>
      <w:rPr>
        <w:rFonts w:ascii="Arial" w:hAnsi="Arial" w:hint="default"/>
      </w:rPr>
    </w:lvl>
    <w:lvl w:ilvl="3" w:tplc="D0FCDECC" w:tentative="1">
      <w:start w:val="1"/>
      <w:numFmt w:val="bullet"/>
      <w:lvlText w:val="•"/>
      <w:lvlJc w:val="left"/>
      <w:pPr>
        <w:tabs>
          <w:tab w:val="num" w:pos="2880"/>
        </w:tabs>
        <w:ind w:left="2880" w:hanging="360"/>
      </w:pPr>
      <w:rPr>
        <w:rFonts w:ascii="Arial" w:hAnsi="Arial" w:hint="default"/>
      </w:rPr>
    </w:lvl>
    <w:lvl w:ilvl="4" w:tplc="B9547886" w:tentative="1">
      <w:start w:val="1"/>
      <w:numFmt w:val="bullet"/>
      <w:lvlText w:val="•"/>
      <w:lvlJc w:val="left"/>
      <w:pPr>
        <w:tabs>
          <w:tab w:val="num" w:pos="3600"/>
        </w:tabs>
        <w:ind w:left="3600" w:hanging="360"/>
      </w:pPr>
      <w:rPr>
        <w:rFonts w:ascii="Arial" w:hAnsi="Arial" w:hint="default"/>
      </w:rPr>
    </w:lvl>
    <w:lvl w:ilvl="5" w:tplc="4BBA82F4" w:tentative="1">
      <w:start w:val="1"/>
      <w:numFmt w:val="bullet"/>
      <w:lvlText w:val="•"/>
      <w:lvlJc w:val="left"/>
      <w:pPr>
        <w:tabs>
          <w:tab w:val="num" w:pos="4320"/>
        </w:tabs>
        <w:ind w:left="4320" w:hanging="360"/>
      </w:pPr>
      <w:rPr>
        <w:rFonts w:ascii="Arial" w:hAnsi="Arial" w:hint="default"/>
      </w:rPr>
    </w:lvl>
    <w:lvl w:ilvl="6" w:tplc="45E858EA" w:tentative="1">
      <w:start w:val="1"/>
      <w:numFmt w:val="bullet"/>
      <w:lvlText w:val="•"/>
      <w:lvlJc w:val="left"/>
      <w:pPr>
        <w:tabs>
          <w:tab w:val="num" w:pos="5040"/>
        </w:tabs>
        <w:ind w:left="5040" w:hanging="360"/>
      </w:pPr>
      <w:rPr>
        <w:rFonts w:ascii="Arial" w:hAnsi="Arial" w:hint="default"/>
      </w:rPr>
    </w:lvl>
    <w:lvl w:ilvl="7" w:tplc="8C60A2C8" w:tentative="1">
      <w:start w:val="1"/>
      <w:numFmt w:val="bullet"/>
      <w:lvlText w:val="•"/>
      <w:lvlJc w:val="left"/>
      <w:pPr>
        <w:tabs>
          <w:tab w:val="num" w:pos="5760"/>
        </w:tabs>
        <w:ind w:left="5760" w:hanging="360"/>
      </w:pPr>
      <w:rPr>
        <w:rFonts w:ascii="Arial" w:hAnsi="Arial" w:hint="default"/>
      </w:rPr>
    </w:lvl>
    <w:lvl w:ilvl="8" w:tplc="848E9D36"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5DD5205"/>
    <w:multiLevelType w:val="hybridMultilevel"/>
    <w:tmpl w:val="C6AC2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4B3D7A"/>
    <w:multiLevelType w:val="hybridMultilevel"/>
    <w:tmpl w:val="4F20F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CE05D0"/>
    <w:multiLevelType w:val="hybridMultilevel"/>
    <w:tmpl w:val="68A4F4E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BA2ED6"/>
    <w:multiLevelType w:val="hybridMultilevel"/>
    <w:tmpl w:val="1EE812B4"/>
    <w:lvl w:ilvl="0" w:tplc="DA326242">
      <w:start w:val="1"/>
      <w:numFmt w:val="decimal"/>
      <w:lvlText w:val="%1."/>
      <w:lvlJc w:val="left"/>
      <w:pPr>
        <w:tabs>
          <w:tab w:val="num" w:pos="720"/>
        </w:tabs>
        <w:ind w:left="720" w:hanging="360"/>
      </w:pPr>
    </w:lvl>
    <w:lvl w:ilvl="1" w:tplc="F1FE4C1E" w:tentative="1">
      <w:start w:val="1"/>
      <w:numFmt w:val="decimal"/>
      <w:lvlText w:val="%2."/>
      <w:lvlJc w:val="left"/>
      <w:pPr>
        <w:tabs>
          <w:tab w:val="num" w:pos="1440"/>
        </w:tabs>
        <w:ind w:left="1440" w:hanging="360"/>
      </w:pPr>
    </w:lvl>
    <w:lvl w:ilvl="2" w:tplc="94CCD584" w:tentative="1">
      <w:start w:val="1"/>
      <w:numFmt w:val="decimal"/>
      <w:lvlText w:val="%3."/>
      <w:lvlJc w:val="left"/>
      <w:pPr>
        <w:tabs>
          <w:tab w:val="num" w:pos="2160"/>
        </w:tabs>
        <w:ind w:left="2160" w:hanging="360"/>
      </w:pPr>
    </w:lvl>
    <w:lvl w:ilvl="3" w:tplc="E7541078" w:tentative="1">
      <w:start w:val="1"/>
      <w:numFmt w:val="decimal"/>
      <w:lvlText w:val="%4."/>
      <w:lvlJc w:val="left"/>
      <w:pPr>
        <w:tabs>
          <w:tab w:val="num" w:pos="2880"/>
        </w:tabs>
        <w:ind w:left="2880" w:hanging="360"/>
      </w:pPr>
    </w:lvl>
    <w:lvl w:ilvl="4" w:tplc="41328FC2" w:tentative="1">
      <w:start w:val="1"/>
      <w:numFmt w:val="decimal"/>
      <w:lvlText w:val="%5."/>
      <w:lvlJc w:val="left"/>
      <w:pPr>
        <w:tabs>
          <w:tab w:val="num" w:pos="3600"/>
        </w:tabs>
        <w:ind w:left="3600" w:hanging="360"/>
      </w:pPr>
    </w:lvl>
    <w:lvl w:ilvl="5" w:tplc="7A42BFCA" w:tentative="1">
      <w:start w:val="1"/>
      <w:numFmt w:val="decimal"/>
      <w:lvlText w:val="%6."/>
      <w:lvlJc w:val="left"/>
      <w:pPr>
        <w:tabs>
          <w:tab w:val="num" w:pos="4320"/>
        </w:tabs>
        <w:ind w:left="4320" w:hanging="360"/>
      </w:pPr>
    </w:lvl>
    <w:lvl w:ilvl="6" w:tplc="43B046E6" w:tentative="1">
      <w:start w:val="1"/>
      <w:numFmt w:val="decimal"/>
      <w:lvlText w:val="%7."/>
      <w:lvlJc w:val="left"/>
      <w:pPr>
        <w:tabs>
          <w:tab w:val="num" w:pos="5040"/>
        </w:tabs>
        <w:ind w:left="5040" w:hanging="360"/>
      </w:pPr>
    </w:lvl>
    <w:lvl w:ilvl="7" w:tplc="6C0EDA48" w:tentative="1">
      <w:start w:val="1"/>
      <w:numFmt w:val="decimal"/>
      <w:lvlText w:val="%8."/>
      <w:lvlJc w:val="left"/>
      <w:pPr>
        <w:tabs>
          <w:tab w:val="num" w:pos="5760"/>
        </w:tabs>
        <w:ind w:left="5760" w:hanging="360"/>
      </w:pPr>
    </w:lvl>
    <w:lvl w:ilvl="8" w:tplc="9B08EA32" w:tentative="1">
      <w:start w:val="1"/>
      <w:numFmt w:val="decimal"/>
      <w:lvlText w:val="%9."/>
      <w:lvlJc w:val="left"/>
      <w:pPr>
        <w:tabs>
          <w:tab w:val="num" w:pos="6480"/>
        </w:tabs>
        <w:ind w:left="6480" w:hanging="360"/>
      </w:pPr>
    </w:lvl>
  </w:abstractNum>
  <w:abstractNum w:abstractNumId="18" w15:restartNumberingAfterBreak="0">
    <w:nsid w:val="65890639"/>
    <w:multiLevelType w:val="hybridMultilevel"/>
    <w:tmpl w:val="61E8844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913C6C"/>
    <w:multiLevelType w:val="hybridMultilevel"/>
    <w:tmpl w:val="5A70DD78"/>
    <w:lvl w:ilvl="0" w:tplc="04090017">
      <w:start w:val="1"/>
      <w:numFmt w:val="lowerLetter"/>
      <w:lvlText w:val="%1)"/>
      <w:lvlJc w:val="left"/>
      <w:pPr>
        <w:ind w:left="216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5"/>
  </w:num>
  <w:num w:numId="2">
    <w:abstractNumId w:val="4"/>
  </w:num>
  <w:num w:numId="3">
    <w:abstractNumId w:val="15"/>
  </w:num>
  <w:num w:numId="4">
    <w:abstractNumId w:val="8"/>
  </w:num>
  <w:num w:numId="5">
    <w:abstractNumId w:val="6"/>
  </w:num>
  <w:num w:numId="6">
    <w:abstractNumId w:val="14"/>
  </w:num>
  <w:num w:numId="7">
    <w:abstractNumId w:val="0"/>
  </w:num>
  <w:num w:numId="8">
    <w:abstractNumId w:val="18"/>
  </w:num>
  <w:num w:numId="9">
    <w:abstractNumId w:val="17"/>
  </w:num>
  <w:num w:numId="10">
    <w:abstractNumId w:val="1"/>
  </w:num>
  <w:num w:numId="11">
    <w:abstractNumId w:val="9"/>
  </w:num>
  <w:num w:numId="12">
    <w:abstractNumId w:val="12"/>
  </w:num>
  <w:num w:numId="13">
    <w:abstractNumId w:val="11"/>
  </w:num>
  <w:num w:numId="14">
    <w:abstractNumId w:val="2"/>
  </w:num>
  <w:num w:numId="15">
    <w:abstractNumId w:val="7"/>
  </w:num>
  <w:num w:numId="16">
    <w:abstractNumId w:val="10"/>
  </w:num>
  <w:num w:numId="17">
    <w:abstractNumId w:val="3"/>
  </w:num>
  <w:num w:numId="18">
    <w:abstractNumId w:val="13"/>
  </w:num>
  <w:num w:numId="19">
    <w:abstractNumId w:val="16"/>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en-US" w:vendorID="64" w:dllVersion="0" w:nlCheck="1" w:checkStyle="0"/>
  <w:proofState w:spelling="clean" w:grammar="clean"/>
  <w:defaultTabStop w:val="720"/>
  <w:drawingGridHorizontalSpacing w:val="100"/>
  <w:displayHorizontalDrawingGridEvery w:val="2"/>
  <w:characterSpacingControl w:val="doNotCompress"/>
  <w:hdrShapeDefaults>
    <o:shapedefaults v:ext="edit" spidmax="153601">
      <o:colormru v:ext="edit" colors="#b2b2b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FD9"/>
    <w:rsid w:val="00001656"/>
    <w:rsid w:val="000023E1"/>
    <w:rsid w:val="00002766"/>
    <w:rsid w:val="000046E6"/>
    <w:rsid w:val="00004CBC"/>
    <w:rsid w:val="00007B49"/>
    <w:rsid w:val="00007BF4"/>
    <w:rsid w:val="00007FCB"/>
    <w:rsid w:val="00011067"/>
    <w:rsid w:val="00011388"/>
    <w:rsid w:val="0001164B"/>
    <w:rsid w:val="00014D20"/>
    <w:rsid w:val="00016445"/>
    <w:rsid w:val="00017704"/>
    <w:rsid w:val="00022D03"/>
    <w:rsid w:val="00024AFF"/>
    <w:rsid w:val="000261A6"/>
    <w:rsid w:val="000261BF"/>
    <w:rsid w:val="000315EC"/>
    <w:rsid w:val="00033B1A"/>
    <w:rsid w:val="000424BA"/>
    <w:rsid w:val="000426F7"/>
    <w:rsid w:val="00042DB3"/>
    <w:rsid w:val="00043502"/>
    <w:rsid w:val="000459CE"/>
    <w:rsid w:val="00046571"/>
    <w:rsid w:val="000477DE"/>
    <w:rsid w:val="00047F57"/>
    <w:rsid w:val="00051529"/>
    <w:rsid w:val="00054DAC"/>
    <w:rsid w:val="0005780C"/>
    <w:rsid w:val="00060997"/>
    <w:rsid w:val="000610D1"/>
    <w:rsid w:val="000627B5"/>
    <w:rsid w:val="00064EC9"/>
    <w:rsid w:val="0006554B"/>
    <w:rsid w:val="00066B70"/>
    <w:rsid w:val="00066C51"/>
    <w:rsid w:val="000703B6"/>
    <w:rsid w:val="00070E89"/>
    <w:rsid w:val="000817B1"/>
    <w:rsid w:val="00081EE9"/>
    <w:rsid w:val="00084B46"/>
    <w:rsid w:val="00085879"/>
    <w:rsid w:val="00085934"/>
    <w:rsid w:val="0008684A"/>
    <w:rsid w:val="000929D0"/>
    <w:rsid w:val="00092DA8"/>
    <w:rsid w:val="00094318"/>
    <w:rsid w:val="00094754"/>
    <w:rsid w:val="00095912"/>
    <w:rsid w:val="000A2540"/>
    <w:rsid w:val="000A285B"/>
    <w:rsid w:val="000A3D34"/>
    <w:rsid w:val="000B05A0"/>
    <w:rsid w:val="000B0C9E"/>
    <w:rsid w:val="000B22A3"/>
    <w:rsid w:val="000B3383"/>
    <w:rsid w:val="000B49A4"/>
    <w:rsid w:val="000B4C87"/>
    <w:rsid w:val="000C0BB3"/>
    <w:rsid w:val="000C36B1"/>
    <w:rsid w:val="000C3B5A"/>
    <w:rsid w:val="000C7A04"/>
    <w:rsid w:val="000D12DC"/>
    <w:rsid w:val="000D4592"/>
    <w:rsid w:val="000D5AD8"/>
    <w:rsid w:val="000E036F"/>
    <w:rsid w:val="000E2233"/>
    <w:rsid w:val="000E22CC"/>
    <w:rsid w:val="000E2653"/>
    <w:rsid w:val="000E3DDB"/>
    <w:rsid w:val="000E5541"/>
    <w:rsid w:val="000E6DA8"/>
    <w:rsid w:val="000F0D46"/>
    <w:rsid w:val="000F0D72"/>
    <w:rsid w:val="000F1129"/>
    <w:rsid w:val="000F541E"/>
    <w:rsid w:val="000F61AD"/>
    <w:rsid w:val="00100E64"/>
    <w:rsid w:val="00102AFC"/>
    <w:rsid w:val="0010600F"/>
    <w:rsid w:val="001077A1"/>
    <w:rsid w:val="00110323"/>
    <w:rsid w:val="00115200"/>
    <w:rsid w:val="001159C1"/>
    <w:rsid w:val="0011785C"/>
    <w:rsid w:val="00117D36"/>
    <w:rsid w:val="00123351"/>
    <w:rsid w:val="00123703"/>
    <w:rsid w:val="00124FE4"/>
    <w:rsid w:val="00125AB5"/>
    <w:rsid w:val="00125D7D"/>
    <w:rsid w:val="001319DB"/>
    <w:rsid w:val="00132137"/>
    <w:rsid w:val="00133263"/>
    <w:rsid w:val="0013683C"/>
    <w:rsid w:val="0013723D"/>
    <w:rsid w:val="00137D5E"/>
    <w:rsid w:val="00141398"/>
    <w:rsid w:val="00145A30"/>
    <w:rsid w:val="00145C4B"/>
    <w:rsid w:val="00147B13"/>
    <w:rsid w:val="001557EA"/>
    <w:rsid w:val="00160AE1"/>
    <w:rsid w:val="0016153F"/>
    <w:rsid w:val="001632DF"/>
    <w:rsid w:val="001655B4"/>
    <w:rsid w:val="00171280"/>
    <w:rsid w:val="00175701"/>
    <w:rsid w:val="001800AA"/>
    <w:rsid w:val="001803B8"/>
    <w:rsid w:val="001840B3"/>
    <w:rsid w:val="00184544"/>
    <w:rsid w:val="00187B6C"/>
    <w:rsid w:val="00192B1B"/>
    <w:rsid w:val="001930C4"/>
    <w:rsid w:val="0019442B"/>
    <w:rsid w:val="00194AC7"/>
    <w:rsid w:val="00194DBA"/>
    <w:rsid w:val="00196373"/>
    <w:rsid w:val="001967C2"/>
    <w:rsid w:val="001A04DD"/>
    <w:rsid w:val="001A2F8B"/>
    <w:rsid w:val="001A3476"/>
    <w:rsid w:val="001A55B0"/>
    <w:rsid w:val="001B04B1"/>
    <w:rsid w:val="001B062D"/>
    <w:rsid w:val="001B0B2B"/>
    <w:rsid w:val="001B19D9"/>
    <w:rsid w:val="001B2C33"/>
    <w:rsid w:val="001B404F"/>
    <w:rsid w:val="001B4195"/>
    <w:rsid w:val="001B690F"/>
    <w:rsid w:val="001B77BC"/>
    <w:rsid w:val="001C030C"/>
    <w:rsid w:val="001C1A92"/>
    <w:rsid w:val="001C210A"/>
    <w:rsid w:val="001C30E7"/>
    <w:rsid w:val="001C668C"/>
    <w:rsid w:val="001D5484"/>
    <w:rsid w:val="001E0512"/>
    <w:rsid w:val="001E4585"/>
    <w:rsid w:val="001E459A"/>
    <w:rsid w:val="001E4E23"/>
    <w:rsid w:val="001E61DE"/>
    <w:rsid w:val="001F0E11"/>
    <w:rsid w:val="001F119C"/>
    <w:rsid w:val="001F38D2"/>
    <w:rsid w:val="001F419C"/>
    <w:rsid w:val="001F61B8"/>
    <w:rsid w:val="0020123F"/>
    <w:rsid w:val="00203BF0"/>
    <w:rsid w:val="002042E2"/>
    <w:rsid w:val="00207542"/>
    <w:rsid w:val="00210557"/>
    <w:rsid w:val="00214EBF"/>
    <w:rsid w:val="00216B45"/>
    <w:rsid w:val="0022085C"/>
    <w:rsid w:val="00221A0F"/>
    <w:rsid w:val="00223651"/>
    <w:rsid w:val="00223751"/>
    <w:rsid w:val="00226AE2"/>
    <w:rsid w:val="00227B08"/>
    <w:rsid w:val="00230435"/>
    <w:rsid w:val="00230D9A"/>
    <w:rsid w:val="0023220D"/>
    <w:rsid w:val="002338E7"/>
    <w:rsid w:val="0023540E"/>
    <w:rsid w:val="00237EBD"/>
    <w:rsid w:val="00241033"/>
    <w:rsid w:val="0024474D"/>
    <w:rsid w:val="002453D7"/>
    <w:rsid w:val="002502C1"/>
    <w:rsid w:val="002506E7"/>
    <w:rsid w:val="00252DDF"/>
    <w:rsid w:val="00253255"/>
    <w:rsid w:val="00253486"/>
    <w:rsid w:val="002552B0"/>
    <w:rsid w:val="00255399"/>
    <w:rsid w:val="00260678"/>
    <w:rsid w:val="00266674"/>
    <w:rsid w:val="00267771"/>
    <w:rsid w:val="00270234"/>
    <w:rsid w:val="00271BB6"/>
    <w:rsid w:val="00277C8D"/>
    <w:rsid w:val="00282F85"/>
    <w:rsid w:val="002853F6"/>
    <w:rsid w:val="00291428"/>
    <w:rsid w:val="00295ED4"/>
    <w:rsid w:val="002975E0"/>
    <w:rsid w:val="002A3A9F"/>
    <w:rsid w:val="002A7277"/>
    <w:rsid w:val="002B016B"/>
    <w:rsid w:val="002B148C"/>
    <w:rsid w:val="002B19A4"/>
    <w:rsid w:val="002B3C27"/>
    <w:rsid w:val="002B3D42"/>
    <w:rsid w:val="002B5C28"/>
    <w:rsid w:val="002B5F56"/>
    <w:rsid w:val="002B6406"/>
    <w:rsid w:val="002B6E56"/>
    <w:rsid w:val="002B7EEA"/>
    <w:rsid w:val="002C00CA"/>
    <w:rsid w:val="002C22D8"/>
    <w:rsid w:val="002C46F2"/>
    <w:rsid w:val="002C6012"/>
    <w:rsid w:val="002C760B"/>
    <w:rsid w:val="002D009A"/>
    <w:rsid w:val="002D2C70"/>
    <w:rsid w:val="002D3500"/>
    <w:rsid w:val="002D4A68"/>
    <w:rsid w:val="002D4C56"/>
    <w:rsid w:val="002D4ECA"/>
    <w:rsid w:val="002D6480"/>
    <w:rsid w:val="002D7429"/>
    <w:rsid w:val="002E05AE"/>
    <w:rsid w:val="002E13D3"/>
    <w:rsid w:val="002E17FB"/>
    <w:rsid w:val="002E3CB3"/>
    <w:rsid w:val="002E4CE9"/>
    <w:rsid w:val="002E5249"/>
    <w:rsid w:val="002E759A"/>
    <w:rsid w:val="002F0213"/>
    <w:rsid w:val="002F1DBC"/>
    <w:rsid w:val="002F762D"/>
    <w:rsid w:val="003000E8"/>
    <w:rsid w:val="0030607F"/>
    <w:rsid w:val="00311DA9"/>
    <w:rsid w:val="00313861"/>
    <w:rsid w:val="00315C6A"/>
    <w:rsid w:val="00315E95"/>
    <w:rsid w:val="00316175"/>
    <w:rsid w:val="003217D7"/>
    <w:rsid w:val="00322087"/>
    <w:rsid w:val="00323158"/>
    <w:rsid w:val="003237B5"/>
    <w:rsid w:val="00323EAE"/>
    <w:rsid w:val="00324AB4"/>
    <w:rsid w:val="0032528D"/>
    <w:rsid w:val="00325431"/>
    <w:rsid w:val="00330321"/>
    <w:rsid w:val="003346F3"/>
    <w:rsid w:val="00336157"/>
    <w:rsid w:val="003373BB"/>
    <w:rsid w:val="00344950"/>
    <w:rsid w:val="003469C6"/>
    <w:rsid w:val="00346D2A"/>
    <w:rsid w:val="00350943"/>
    <w:rsid w:val="00352228"/>
    <w:rsid w:val="003559A9"/>
    <w:rsid w:val="00360B97"/>
    <w:rsid w:val="00360C40"/>
    <w:rsid w:val="00361A63"/>
    <w:rsid w:val="00362739"/>
    <w:rsid w:val="0036388E"/>
    <w:rsid w:val="00367C6D"/>
    <w:rsid w:val="00372322"/>
    <w:rsid w:val="00373A8C"/>
    <w:rsid w:val="00375152"/>
    <w:rsid w:val="00375FEF"/>
    <w:rsid w:val="00376DD6"/>
    <w:rsid w:val="003778B5"/>
    <w:rsid w:val="00381727"/>
    <w:rsid w:val="00383D06"/>
    <w:rsid w:val="003914CE"/>
    <w:rsid w:val="00392C38"/>
    <w:rsid w:val="00394DCA"/>
    <w:rsid w:val="00396124"/>
    <w:rsid w:val="003A3548"/>
    <w:rsid w:val="003A3A3B"/>
    <w:rsid w:val="003A5BD1"/>
    <w:rsid w:val="003C6503"/>
    <w:rsid w:val="003C757C"/>
    <w:rsid w:val="003C79DF"/>
    <w:rsid w:val="003D72FF"/>
    <w:rsid w:val="003D786F"/>
    <w:rsid w:val="003E1C50"/>
    <w:rsid w:val="003E46FD"/>
    <w:rsid w:val="003F194F"/>
    <w:rsid w:val="003F5A52"/>
    <w:rsid w:val="003F678C"/>
    <w:rsid w:val="00401821"/>
    <w:rsid w:val="0040413F"/>
    <w:rsid w:val="00404B08"/>
    <w:rsid w:val="00410174"/>
    <w:rsid w:val="00411DAB"/>
    <w:rsid w:val="00415CC1"/>
    <w:rsid w:val="00416897"/>
    <w:rsid w:val="00420668"/>
    <w:rsid w:val="004225BB"/>
    <w:rsid w:val="00422B9F"/>
    <w:rsid w:val="00424F58"/>
    <w:rsid w:val="00427676"/>
    <w:rsid w:val="00430868"/>
    <w:rsid w:val="00432C2F"/>
    <w:rsid w:val="00432D72"/>
    <w:rsid w:val="004352E6"/>
    <w:rsid w:val="00435E31"/>
    <w:rsid w:val="004426E5"/>
    <w:rsid w:val="00443331"/>
    <w:rsid w:val="0044414A"/>
    <w:rsid w:val="0045193A"/>
    <w:rsid w:val="004533D1"/>
    <w:rsid w:val="0045516F"/>
    <w:rsid w:val="004556DF"/>
    <w:rsid w:val="00455AD4"/>
    <w:rsid w:val="00456843"/>
    <w:rsid w:val="00470819"/>
    <w:rsid w:val="004718E3"/>
    <w:rsid w:val="004737C8"/>
    <w:rsid w:val="00475454"/>
    <w:rsid w:val="00476BC0"/>
    <w:rsid w:val="00477DF7"/>
    <w:rsid w:val="00482FE2"/>
    <w:rsid w:val="00484099"/>
    <w:rsid w:val="00484510"/>
    <w:rsid w:val="00495546"/>
    <w:rsid w:val="00495E6A"/>
    <w:rsid w:val="004960A3"/>
    <w:rsid w:val="004967E4"/>
    <w:rsid w:val="00496AB5"/>
    <w:rsid w:val="004A006B"/>
    <w:rsid w:val="004A1864"/>
    <w:rsid w:val="004A1D2D"/>
    <w:rsid w:val="004A51ED"/>
    <w:rsid w:val="004A64B0"/>
    <w:rsid w:val="004A7F67"/>
    <w:rsid w:val="004B1CAC"/>
    <w:rsid w:val="004B2AB9"/>
    <w:rsid w:val="004B2F17"/>
    <w:rsid w:val="004B38AC"/>
    <w:rsid w:val="004B3CFE"/>
    <w:rsid w:val="004B5742"/>
    <w:rsid w:val="004B5F5B"/>
    <w:rsid w:val="004C2619"/>
    <w:rsid w:val="004D071A"/>
    <w:rsid w:val="004D3234"/>
    <w:rsid w:val="004D44ED"/>
    <w:rsid w:val="004D678F"/>
    <w:rsid w:val="004E02EC"/>
    <w:rsid w:val="004E6D4F"/>
    <w:rsid w:val="004E7977"/>
    <w:rsid w:val="004F014D"/>
    <w:rsid w:val="004F0BCA"/>
    <w:rsid w:val="00500651"/>
    <w:rsid w:val="00504B54"/>
    <w:rsid w:val="00506CB1"/>
    <w:rsid w:val="0051150A"/>
    <w:rsid w:val="00512DBF"/>
    <w:rsid w:val="00513D5B"/>
    <w:rsid w:val="00513ED0"/>
    <w:rsid w:val="005152E6"/>
    <w:rsid w:val="00515A61"/>
    <w:rsid w:val="0051653F"/>
    <w:rsid w:val="00517B55"/>
    <w:rsid w:val="005220AF"/>
    <w:rsid w:val="005220EA"/>
    <w:rsid w:val="0052221B"/>
    <w:rsid w:val="005230D8"/>
    <w:rsid w:val="005236C7"/>
    <w:rsid w:val="00523BB2"/>
    <w:rsid w:val="00526FB8"/>
    <w:rsid w:val="00527870"/>
    <w:rsid w:val="00530273"/>
    <w:rsid w:val="0053211F"/>
    <w:rsid w:val="00535F75"/>
    <w:rsid w:val="0053683C"/>
    <w:rsid w:val="0054380A"/>
    <w:rsid w:val="00543AE4"/>
    <w:rsid w:val="00544069"/>
    <w:rsid w:val="00545DAD"/>
    <w:rsid w:val="00546D6B"/>
    <w:rsid w:val="00552009"/>
    <w:rsid w:val="00552156"/>
    <w:rsid w:val="0055491F"/>
    <w:rsid w:val="005611F9"/>
    <w:rsid w:val="00561881"/>
    <w:rsid w:val="0056208E"/>
    <w:rsid w:val="00562D6C"/>
    <w:rsid w:val="005647E2"/>
    <w:rsid w:val="0056616F"/>
    <w:rsid w:val="0056694E"/>
    <w:rsid w:val="00570C3D"/>
    <w:rsid w:val="00571DA4"/>
    <w:rsid w:val="00574A65"/>
    <w:rsid w:val="00575B08"/>
    <w:rsid w:val="00577F43"/>
    <w:rsid w:val="0058093D"/>
    <w:rsid w:val="005814BE"/>
    <w:rsid w:val="00581724"/>
    <w:rsid w:val="00583AA2"/>
    <w:rsid w:val="00585FAE"/>
    <w:rsid w:val="0059699A"/>
    <w:rsid w:val="005A01CB"/>
    <w:rsid w:val="005A26C4"/>
    <w:rsid w:val="005A271B"/>
    <w:rsid w:val="005A6092"/>
    <w:rsid w:val="005B1B18"/>
    <w:rsid w:val="005B2393"/>
    <w:rsid w:val="005B52E0"/>
    <w:rsid w:val="005B644C"/>
    <w:rsid w:val="005B7CB1"/>
    <w:rsid w:val="005C2918"/>
    <w:rsid w:val="005C2F3F"/>
    <w:rsid w:val="005C38B2"/>
    <w:rsid w:val="005C68EB"/>
    <w:rsid w:val="005D33A0"/>
    <w:rsid w:val="005D4BD1"/>
    <w:rsid w:val="005D641B"/>
    <w:rsid w:val="005E0101"/>
    <w:rsid w:val="005E02C8"/>
    <w:rsid w:val="005E0466"/>
    <w:rsid w:val="005E1411"/>
    <w:rsid w:val="005E3AE0"/>
    <w:rsid w:val="005E4B47"/>
    <w:rsid w:val="005F094A"/>
    <w:rsid w:val="005F20B1"/>
    <w:rsid w:val="005F33C2"/>
    <w:rsid w:val="005F3C92"/>
    <w:rsid w:val="005F6263"/>
    <w:rsid w:val="00602AE2"/>
    <w:rsid w:val="00602FE7"/>
    <w:rsid w:val="00605E49"/>
    <w:rsid w:val="006075E1"/>
    <w:rsid w:val="00607C43"/>
    <w:rsid w:val="00612849"/>
    <w:rsid w:val="00612C95"/>
    <w:rsid w:val="006137B6"/>
    <w:rsid w:val="00613F47"/>
    <w:rsid w:val="006150B8"/>
    <w:rsid w:val="0061643B"/>
    <w:rsid w:val="006172F5"/>
    <w:rsid w:val="006175D7"/>
    <w:rsid w:val="00620A79"/>
    <w:rsid w:val="00620D15"/>
    <w:rsid w:val="006279BD"/>
    <w:rsid w:val="00633904"/>
    <w:rsid w:val="00634C1C"/>
    <w:rsid w:val="00634E38"/>
    <w:rsid w:val="006421F1"/>
    <w:rsid w:val="0064250E"/>
    <w:rsid w:val="0064473B"/>
    <w:rsid w:val="00647EB9"/>
    <w:rsid w:val="00651BFE"/>
    <w:rsid w:val="00653863"/>
    <w:rsid w:val="0065566D"/>
    <w:rsid w:val="00655E92"/>
    <w:rsid w:val="006567EF"/>
    <w:rsid w:val="00661257"/>
    <w:rsid w:val="0066540F"/>
    <w:rsid w:val="00667528"/>
    <w:rsid w:val="00667E30"/>
    <w:rsid w:val="0067016F"/>
    <w:rsid w:val="00671572"/>
    <w:rsid w:val="00672AA7"/>
    <w:rsid w:val="006733FF"/>
    <w:rsid w:val="0067369A"/>
    <w:rsid w:val="006759A5"/>
    <w:rsid w:val="00676E6F"/>
    <w:rsid w:val="006835B3"/>
    <w:rsid w:val="00683B91"/>
    <w:rsid w:val="006910B2"/>
    <w:rsid w:val="00691F34"/>
    <w:rsid w:val="00692F79"/>
    <w:rsid w:val="00697381"/>
    <w:rsid w:val="006A002A"/>
    <w:rsid w:val="006A5A56"/>
    <w:rsid w:val="006A67ED"/>
    <w:rsid w:val="006A6B1C"/>
    <w:rsid w:val="006B0635"/>
    <w:rsid w:val="006B0BE1"/>
    <w:rsid w:val="006B5CF2"/>
    <w:rsid w:val="006B6C75"/>
    <w:rsid w:val="006B766A"/>
    <w:rsid w:val="006B7D8E"/>
    <w:rsid w:val="006C1451"/>
    <w:rsid w:val="006C25BB"/>
    <w:rsid w:val="006C28A1"/>
    <w:rsid w:val="006C2BC0"/>
    <w:rsid w:val="006C5460"/>
    <w:rsid w:val="006D0FAF"/>
    <w:rsid w:val="006D2163"/>
    <w:rsid w:val="006D4546"/>
    <w:rsid w:val="006D5409"/>
    <w:rsid w:val="006D5661"/>
    <w:rsid w:val="006D5D6B"/>
    <w:rsid w:val="006D5E4A"/>
    <w:rsid w:val="006D5F80"/>
    <w:rsid w:val="006E12EC"/>
    <w:rsid w:val="006E7209"/>
    <w:rsid w:val="006E7C5E"/>
    <w:rsid w:val="006F08F5"/>
    <w:rsid w:val="006F0BFF"/>
    <w:rsid w:val="006F0E44"/>
    <w:rsid w:val="006F15FF"/>
    <w:rsid w:val="006F39A2"/>
    <w:rsid w:val="006F6042"/>
    <w:rsid w:val="00703345"/>
    <w:rsid w:val="0070350E"/>
    <w:rsid w:val="00705877"/>
    <w:rsid w:val="00710E5D"/>
    <w:rsid w:val="00711FC2"/>
    <w:rsid w:val="00712486"/>
    <w:rsid w:val="007163C5"/>
    <w:rsid w:val="00716C79"/>
    <w:rsid w:val="007179A0"/>
    <w:rsid w:val="007200F0"/>
    <w:rsid w:val="007229B0"/>
    <w:rsid w:val="00724FF7"/>
    <w:rsid w:val="00725870"/>
    <w:rsid w:val="0073630F"/>
    <w:rsid w:val="0073674B"/>
    <w:rsid w:val="007367AC"/>
    <w:rsid w:val="007430F7"/>
    <w:rsid w:val="00743A1B"/>
    <w:rsid w:val="00750FBA"/>
    <w:rsid w:val="00751FE0"/>
    <w:rsid w:val="0075388E"/>
    <w:rsid w:val="00754E0B"/>
    <w:rsid w:val="00754ED1"/>
    <w:rsid w:val="007623DD"/>
    <w:rsid w:val="0076501A"/>
    <w:rsid w:val="00765FA7"/>
    <w:rsid w:val="007669E5"/>
    <w:rsid w:val="007700A5"/>
    <w:rsid w:val="0077195B"/>
    <w:rsid w:val="00772C0B"/>
    <w:rsid w:val="00777AC7"/>
    <w:rsid w:val="007801E6"/>
    <w:rsid w:val="00781593"/>
    <w:rsid w:val="007824BC"/>
    <w:rsid w:val="00782FE2"/>
    <w:rsid w:val="007876AD"/>
    <w:rsid w:val="00787AAA"/>
    <w:rsid w:val="00791990"/>
    <w:rsid w:val="00792A49"/>
    <w:rsid w:val="00793F2C"/>
    <w:rsid w:val="00795C31"/>
    <w:rsid w:val="007A0CDA"/>
    <w:rsid w:val="007A0D25"/>
    <w:rsid w:val="007A17D0"/>
    <w:rsid w:val="007A6035"/>
    <w:rsid w:val="007A7FF2"/>
    <w:rsid w:val="007B2EC4"/>
    <w:rsid w:val="007B79E2"/>
    <w:rsid w:val="007C03F4"/>
    <w:rsid w:val="007C0AC9"/>
    <w:rsid w:val="007C5BA2"/>
    <w:rsid w:val="007D0337"/>
    <w:rsid w:val="007D1418"/>
    <w:rsid w:val="007D2F0C"/>
    <w:rsid w:val="007D6DF2"/>
    <w:rsid w:val="007E1EAC"/>
    <w:rsid w:val="007E298E"/>
    <w:rsid w:val="007E2A72"/>
    <w:rsid w:val="007E36B4"/>
    <w:rsid w:val="007E3DE4"/>
    <w:rsid w:val="007E43BB"/>
    <w:rsid w:val="007E5A7E"/>
    <w:rsid w:val="007E6544"/>
    <w:rsid w:val="007F01F0"/>
    <w:rsid w:val="007F39F1"/>
    <w:rsid w:val="007F3B62"/>
    <w:rsid w:val="007F4099"/>
    <w:rsid w:val="007F56B9"/>
    <w:rsid w:val="00803C83"/>
    <w:rsid w:val="00803CEB"/>
    <w:rsid w:val="00804646"/>
    <w:rsid w:val="00804917"/>
    <w:rsid w:val="00805467"/>
    <w:rsid w:val="0080635C"/>
    <w:rsid w:val="00806385"/>
    <w:rsid w:val="00807724"/>
    <w:rsid w:val="00807C13"/>
    <w:rsid w:val="00807C58"/>
    <w:rsid w:val="00810A51"/>
    <w:rsid w:val="00815026"/>
    <w:rsid w:val="00815EC2"/>
    <w:rsid w:val="00821395"/>
    <w:rsid w:val="00822411"/>
    <w:rsid w:val="00822968"/>
    <w:rsid w:val="0082356A"/>
    <w:rsid w:val="00824F89"/>
    <w:rsid w:val="00825859"/>
    <w:rsid w:val="0082678C"/>
    <w:rsid w:val="00830980"/>
    <w:rsid w:val="00831CB8"/>
    <w:rsid w:val="00834ED1"/>
    <w:rsid w:val="00841B64"/>
    <w:rsid w:val="00844F87"/>
    <w:rsid w:val="00850DF8"/>
    <w:rsid w:val="00850F94"/>
    <w:rsid w:val="008542E1"/>
    <w:rsid w:val="0086304C"/>
    <w:rsid w:val="00865CA6"/>
    <w:rsid w:val="00867779"/>
    <w:rsid w:val="00876A5F"/>
    <w:rsid w:val="00880A27"/>
    <w:rsid w:val="00881DCF"/>
    <w:rsid w:val="0088343D"/>
    <w:rsid w:val="00883B10"/>
    <w:rsid w:val="00883FD9"/>
    <w:rsid w:val="0088524B"/>
    <w:rsid w:val="00885679"/>
    <w:rsid w:val="00885FBC"/>
    <w:rsid w:val="008862BB"/>
    <w:rsid w:val="00886983"/>
    <w:rsid w:val="00887216"/>
    <w:rsid w:val="008912C4"/>
    <w:rsid w:val="00892D4C"/>
    <w:rsid w:val="008A2566"/>
    <w:rsid w:val="008A400C"/>
    <w:rsid w:val="008A59EF"/>
    <w:rsid w:val="008A6A98"/>
    <w:rsid w:val="008A74D0"/>
    <w:rsid w:val="008B0BB8"/>
    <w:rsid w:val="008B7C1D"/>
    <w:rsid w:val="008C3C1A"/>
    <w:rsid w:val="008C50BC"/>
    <w:rsid w:val="008C5D27"/>
    <w:rsid w:val="008C69BB"/>
    <w:rsid w:val="008D2A9F"/>
    <w:rsid w:val="008D3B04"/>
    <w:rsid w:val="008D5671"/>
    <w:rsid w:val="008E218C"/>
    <w:rsid w:val="008E2CA6"/>
    <w:rsid w:val="008E3389"/>
    <w:rsid w:val="008E3A1E"/>
    <w:rsid w:val="008E3E27"/>
    <w:rsid w:val="008E6CCD"/>
    <w:rsid w:val="008F1509"/>
    <w:rsid w:val="008F1CAF"/>
    <w:rsid w:val="008F3203"/>
    <w:rsid w:val="008F3CFC"/>
    <w:rsid w:val="008F3E32"/>
    <w:rsid w:val="009037F9"/>
    <w:rsid w:val="00903B84"/>
    <w:rsid w:val="00903F75"/>
    <w:rsid w:val="0090521B"/>
    <w:rsid w:val="00914968"/>
    <w:rsid w:val="00916647"/>
    <w:rsid w:val="00917300"/>
    <w:rsid w:val="00923923"/>
    <w:rsid w:val="00924826"/>
    <w:rsid w:val="009305F0"/>
    <w:rsid w:val="00931A87"/>
    <w:rsid w:val="00933D0F"/>
    <w:rsid w:val="00936896"/>
    <w:rsid w:val="00943B24"/>
    <w:rsid w:val="00944B00"/>
    <w:rsid w:val="00944DA2"/>
    <w:rsid w:val="0094649B"/>
    <w:rsid w:val="00950379"/>
    <w:rsid w:val="00952889"/>
    <w:rsid w:val="00956CE0"/>
    <w:rsid w:val="00960FDF"/>
    <w:rsid w:val="00974AE1"/>
    <w:rsid w:val="00974FFE"/>
    <w:rsid w:val="009751FE"/>
    <w:rsid w:val="00975D17"/>
    <w:rsid w:val="00976785"/>
    <w:rsid w:val="009772E7"/>
    <w:rsid w:val="009779FC"/>
    <w:rsid w:val="0098316A"/>
    <w:rsid w:val="009833D2"/>
    <w:rsid w:val="00984ED2"/>
    <w:rsid w:val="00995E76"/>
    <w:rsid w:val="0099794F"/>
    <w:rsid w:val="009A62F6"/>
    <w:rsid w:val="009A7DFB"/>
    <w:rsid w:val="009A7EA8"/>
    <w:rsid w:val="009B27CD"/>
    <w:rsid w:val="009B4FD5"/>
    <w:rsid w:val="009B5346"/>
    <w:rsid w:val="009B544E"/>
    <w:rsid w:val="009B779C"/>
    <w:rsid w:val="009C2EDA"/>
    <w:rsid w:val="009C41E2"/>
    <w:rsid w:val="009C47DD"/>
    <w:rsid w:val="009C57EB"/>
    <w:rsid w:val="009C5B34"/>
    <w:rsid w:val="009C5E24"/>
    <w:rsid w:val="009C680A"/>
    <w:rsid w:val="009C7912"/>
    <w:rsid w:val="009D07EC"/>
    <w:rsid w:val="009D0AA8"/>
    <w:rsid w:val="009D224F"/>
    <w:rsid w:val="009D3440"/>
    <w:rsid w:val="009D3565"/>
    <w:rsid w:val="009E3775"/>
    <w:rsid w:val="009E3F21"/>
    <w:rsid w:val="009E4363"/>
    <w:rsid w:val="009E6195"/>
    <w:rsid w:val="009F1F32"/>
    <w:rsid w:val="009F2BB2"/>
    <w:rsid w:val="009F34AB"/>
    <w:rsid w:val="00A000D7"/>
    <w:rsid w:val="00A00B47"/>
    <w:rsid w:val="00A02571"/>
    <w:rsid w:val="00A02840"/>
    <w:rsid w:val="00A02F4C"/>
    <w:rsid w:val="00A044D3"/>
    <w:rsid w:val="00A04C1B"/>
    <w:rsid w:val="00A057CC"/>
    <w:rsid w:val="00A07575"/>
    <w:rsid w:val="00A10E01"/>
    <w:rsid w:val="00A123BC"/>
    <w:rsid w:val="00A13466"/>
    <w:rsid w:val="00A17F76"/>
    <w:rsid w:val="00A22027"/>
    <w:rsid w:val="00A232E5"/>
    <w:rsid w:val="00A247FD"/>
    <w:rsid w:val="00A26E01"/>
    <w:rsid w:val="00A272B4"/>
    <w:rsid w:val="00A2750F"/>
    <w:rsid w:val="00A27715"/>
    <w:rsid w:val="00A27C25"/>
    <w:rsid w:val="00A308B0"/>
    <w:rsid w:val="00A32AAD"/>
    <w:rsid w:val="00A3337C"/>
    <w:rsid w:val="00A345B5"/>
    <w:rsid w:val="00A34F48"/>
    <w:rsid w:val="00A35BB4"/>
    <w:rsid w:val="00A35E08"/>
    <w:rsid w:val="00A3603D"/>
    <w:rsid w:val="00A365F6"/>
    <w:rsid w:val="00A37021"/>
    <w:rsid w:val="00A37401"/>
    <w:rsid w:val="00A42E28"/>
    <w:rsid w:val="00A435B4"/>
    <w:rsid w:val="00A43880"/>
    <w:rsid w:val="00A44B7C"/>
    <w:rsid w:val="00A476E2"/>
    <w:rsid w:val="00A47D0E"/>
    <w:rsid w:val="00A50ED8"/>
    <w:rsid w:val="00A51EC2"/>
    <w:rsid w:val="00A51F33"/>
    <w:rsid w:val="00A53BA7"/>
    <w:rsid w:val="00A609BE"/>
    <w:rsid w:val="00A61C15"/>
    <w:rsid w:val="00A628BF"/>
    <w:rsid w:val="00A6328E"/>
    <w:rsid w:val="00A65088"/>
    <w:rsid w:val="00A6622D"/>
    <w:rsid w:val="00A66D9A"/>
    <w:rsid w:val="00A6715C"/>
    <w:rsid w:val="00A67981"/>
    <w:rsid w:val="00A67D5E"/>
    <w:rsid w:val="00A703D6"/>
    <w:rsid w:val="00A72FF5"/>
    <w:rsid w:val="00A73334"/>
    <w:rsid w:val="00A84910"/>
    <w:rsid w:val="00A92F3D"/>
    <w:rsid w:val="00A935D3"/>
    <w:rsid w:val="00AA176B"/>
    <w:rsid w:val="00AA5B12"/>
    <w:rsid w:val="00AA6417"/>
    <w:rsid w:val="00AB15DE"/>
    <w:rsid w:val="00AB23A3"/>
    <w:rsid w:val="00AB30EE"/>
    <w:rsid w:val="00AB3501"/>
    <w:rsid w:val="00AB5C3C"/>
    <w:rsid w:val="00AB5FE7"/>
    <w:rsid w:val="00AB7725"/>
    <w:rsid w:val="00AC0589"/>
    <w:rsid w:val="00AC0AC7"/>
    <w:rsid w:val="00AC1734"/>
    <w:rsid w:val="00AC1BB8"/>
    <w:rsid w:val="00AC3EA0"/>
    <w:rsid w:val="00AC5F6E"/>
    <w:rsid w:val="00AC7CD4"/>
    <w:rsid w:val="00AD0303"/>
    <w:rsid w:val="00AD1047"/>
    <w:rsid w:val="00AD150F"/>
    <w:rsid w:val="00AD1DAF"/>
    <w:rsid w:val="00AD4197"/>
    <w:rsid w:val="00AD4822"/>
    <w:rsid w:val="00AD498C"/>
    <w:rsid w:val="00AD5570"/>
    <w:rsid w:val="00AE7888"/>
    <w:rsid w:val="00AE7A70"/>
    <w:rsid w:val="00AF1EC2"/>
    <w:rsid w:val="00AF2195"/>
    <w:rsid w:val="00AF32EB"/>
    <w:rsid w:val="00B01CE2"/>
    <w:rsid w:val="00B03718"/>
    <w:rsid w:val="00B043CC"/>
    <w:rsid w:val="00B047CA"/>
    <w:rsid w:val="00B0611A"/>
    <w:rsid w:val="00B1100C"/>
    <w:rsid w:val="00B12BAB"/>
    <w:rsid w:val="00B14390"/>
    <w:rsid w:val="00B14CF5"/>
    <w:rsid w:val="00B15906"/>
    <w:rsid w:val="00B17F4D"/>
    <w:rsid w:val="00B206CD"/>
    <w:rsid w:val="00B20D42"/>
    <w:rsid w:val="00B21FBC"/>
    <w:rsid w:val="00B23803"/>
    <w:rsid w:val="00B30553"/>
    <w:rsid w:val="00B30DD8"/>
    <w:rsid w:val="00B32DDB"/>
    <w:rsid w:val="00B342DB"/>
    <w:rsid w:val="00B3551B"/>
    <w:rsid w:val="00B40021"/>
    <w:rsid w:val="00B43CAB"/>
    <w:rsid w:val="00B445B2"/>
    <w:rsid w:val="00B46458"/>
    <w:rsid w:val="00B46BD0"/>
    <w:rsid w:val="00B5111D"/>
    <w:rsid w:val="00B517ED"/>
    <w:rsid w:val="00B549E4"/>
    <w:rsid w:val="00B602E2"/>
    <w:rsid w:val="00B61130"/>
    <w:rsid w:val="00B63128"/>
    <w:rsid w:val="00B63809"/>
    <w:rsid w:val="00B6470A"/>
    <w:rsid w:val="00B653A5"/>
    <w:rsid w:val="00B66C39"/>
    <w:rsid w:val="00B72465"/>
    <w:rsid w:val="00B736DF"/>
    <w:rsid w:val="00B740A6"/>
    <w:rsid w:val="00B7462C"/>
    <w:rsid w:val="00B755EA"/>
    <w:rsid w:val="00B75878"/>
    <w:rsid w:val="00B76D7B"/>
    <w:rsid w:val="00B77842"/>
    <w:rsid w:val="00B822D5"/>
    <w:rsid w:val="00B87113"/>
    <w:rsid w:val="00B87AF9"/>
    <w:rsid w:val="00B9322A"/>
    <w:rsid w:val="00B94401"/>
    <w:rsid w:val="00B94DC8"/>
    <w:rsid w:val="00B95563"/>
    <w:rsid w:val="00BA2B65"/>
    <w:rsid w:val="00BA5455"/>
    <w:rsid w:val="00BA70B9"/>
    <w:rsid w:val="00BB0690"/>
    <w:rsid w:val="00BB1E58"/>
    <w:rsid w:val="00BB40EC"/>
    <w:rsid w:val="00BB5FCB"/>
    <w:rsid w:val="00BC08BA"/>
    <w:rsid w:val="00BC0948"/>
    <w:rsid w:val="00BC0CFE"/>
    <w:rsid w:val="00BC2534"/>
    <w:rsid w:val="00BC3137"/>
    <w:rsid w:val="00BD0393"/>
    <w:rsid w:val="00BD13FB"/>
    <w:rsid w:val="00BD14A2"/>
    <w:rsid w:val="00BD3441"/>
    <w:rsid w:val="00BD7B90"/>
    <w:rsid w:val="00BE2861"/>
    <w:rsid w:val="00BE4827"/>
    <w:rsid w:val="00BE4F67"/>
    <w:rsid w:val="00BE58CA"/>
    <w:rsid w:val="00BE7DCD"/>
    <w:rsid w:val="00BF27CD"/>
    <w:rsid w:val="00BF47E5"/>
    <w:rsid w:val="00BF490B"/>
    <w:rsid w:val="00BF4924"/>
    <w:rsid w:val="00BF7E6E"/>
    <w:rsid w:val="00C007BB"/>
    <w:rsid w:val="00C00BB3"/>
    <w:rsid w:val="00C03EE4"/>
    <w:rsid w:val="00C04F16"/>
    <w:rsid w:val="00C07EBD"/>
    <w:rsid w:val="00C11D1D"/>
    <w:rsid w:val="00C127DE"/>
    <w:rsid w:val="00C13272"/>
    <w:rsid w:val="00C13C55"/>
    <w:rsid w:val="00C151AF"/>
    <w:rsid w:val="00C1648F"/>
    <w:rsid w:val="00C167D6"/>
    <w:rsid w:val="00C17FF2"/>
    <w:rsid w:val="00C23FA4"/>
    <w:rsid w:val="00C2448F"/>
    <w:rsid w:val="00C26A84"/>
    <w:rsid w:val="00C32807"/>
    <w:rsid w:val="00C414B7"/>
    <w:rsid w:val="00C41AC1"/>
    <w:rsid w:val="00C4207C"/>
    <w:rsid w:val="00C43ECD"/>
    <w:rsid w:val="00C459F2"/>
    <w:rsid w:val="00C45AE2"/>
    <w:rsid w:val="00C50686"/>
    <w:rsid w:val="00C52646"/>
    <w:rsid w:val="00C5429C"/>
    <w:rsid w:val="00C542EF"/>
    <w:rsid w:val="00C55FE3"/>
    <w:rsid w:val="00C57E21"/>
    <w:rsid w:val="00C60295"/>
    <w:rsid w:val="00C62F44"/>
    <w:rsid w:val="00C63C92"/>
    <w:rsid w:val="00C6419B"/>
    <w:rsid w:val="00C65318"/>
    <w:rsid w:val="00C65C89"/>
    <w:rsid w:val="00C67F4C"/>
    <w:rsid w:val="00C727E0"/>
    <w:rsid w:val="00C7445B"/>
    <w:rsid w:val="00C751E5"/>
    <w:rsid w:val="00C7638E"/>
    <w:rsid w:val="00C76C92"/>
    <w:rsid w:val="00C76D3C"/>
    <w:rsid w:val="00C8049D"/>
    <w:rsid w:val="00C81F11"/>
    <w:rsid w:val="00C83231"/>
    <w:rsid w:val="00C86AA1"/>
    <w:rsid w:val="00C876AC"/>
    <w:rsid w:val="00C93D25"/>
    <w:rsid w:val="00C97BAC"/>
    <w:rsid w:val="00CA05BA"/>
    <w:rsid w:val="00CA10B0"/>
    <w:rsid w:val="00CA19EA"/>
    <w:rsid w:val="00CA38FC"/>
    <w:rsid w:val="00CA5782"/>
    <w:rsid w:val="00CA58FE"/>
    <w:rsid w:val="00CA59C2"/>
    <w:rsid w:val="00CA63AE"/>
    <w:rsid w:val="00CB0733"/>
    <w:rsid w:val="00CB10F0"/>
    <w:rsid w:val="00CB265B"/>
    <w:rsid w:val="00CB2D9A"/>
    <w:rsid w:val="00CB5F96"/>
    <w:rsid w:val="00CB700B"/>
    <w:rsid w:val="00CC5C03"/>
    <w:rsid w:val="00CD15EC"/>
    <w:rsid w:val="00CD17AA"/>
    <w:rsid w:val="00CD34D7"/>
    <w:rsid w:val="00CD50EB"/>
    <w:rsid w:val="00CD5E22"/>
    <w:rsid w:val="00CD73F7"/>
    <w:rsid w:val="00CE7307"/>
    <w:rsid w:val="00CF059C"/>
    <w:rsid w:val="00CF0AE1"/>
    <w:rsid w:val="00CF10B5"/>
    <w:rsid w:val="00CF27F4"/>
    <w:rsid w:val="00CF5CAA"/>
    <w:rsid w:val="00CF612E"/>
    <w:rsid w:val="00D042FE"/>
    <w:rsid w:val="00D066CE"/>
    <w:rsid w:val="00D06E0E"/>
    <w:rsid w:val="00D07954"/>
    <w:rsid w:val="00D101C5"/>
    <w:rsid w:val="00D105FC"/>
    <w:rsid w:val="00D1234C"/>
    <w:rsid w:val="00D13647"/>
    <w:rsid w:val="00D14A47"/>
    <w:rsid w:val="00D1560E"/>
    <w:rsid w:val="00D170D0"/>
    <w:rsid w:val="00D222D0"/>
    <w:rsid w:val="00D224B4"/>
    <w:rsid w:val="00D272AA"/>
    <w:rsid w:val="00D319C2"/>
    <w:rsid w:val="00D32D5A"/>
    <w:rsid w:val="00D36722"/>
    <w:rsid w:val="00D42D53"/>
    <w:rsid w:val="00D47C82"/>
    <w:rsid w:val="00D51AF6"/>
    <w:rsid w:val="00D52042"/>
    <w:rsid w:val="00D61371"/>
    <w:rsid w:val="00D6176F"/>
    <w:rsid w:val="00D6233A"/>
    <w:rsid w:val="00D631F4"/>
    <w:rsid w:val="00D64A5E"/>
    <w:rsid w:val="00D658C0"/>
    <w:rsid w:val="00D65FC1"/>
    <w:rsid w:val="00D667A3"/>
    <w:rsid w:val="00D67573"/>
    <w:rsid w:val="00D706C3"/>
    <w:rsid w:val="00D71338"/>
    <w:rsid w:val="00D72B76"/>
    <w:rsid w:val="00D74DC7"/>
    <w:rsid w:val="00D76744"/>
    <w:rsid w:val="00D774C6"/>
    <w:rsid w:val="00D81096"/>
    <w:rsid w:val="00D825D2"/>
    <w:rsid w:val="00D82939"/>
    <w:rsid w:val="00D86045"/>
    <w:rsid w:val="00D877A8"/>
    <w:rsid w:val="00D91EBD"/>
    <w:rsid w:val="00D93BC3"/>
    <w:rsid w:val="00D94416"/>
    <w:rsid w:val="00D96903"/>
    <w:rsid w:val="00DA321C"/>
    <w:rsid w:val="00DB68F7"/>
    <w:rsid w:val="00DC2FD3"/>
    <w:rsid w:val="00DC3AF9"/>
    <w:rsid w:val="00DC597C"/>
    <w:rsid w:val="00DC6182"/>
    <w:rsid w:val="00DC6DFC"/>
    <w:rsid w:val="00DC786D"/>
    <w:rsid w:val="00DC7F1D"/>
    <w:rsid w:val="00DD0383"/>
    <w:rsid w:val="00DD6AF6"/>
    <w:rsid w:val="00DE2280"/>
    <w:rsid w:val="00DE2958"/>
    <w:rsid w:val="00DE454B"/>
    <w:rsid w:val="00DE4A2F"/>
    <w:rsid w:val="00DE5011"/>
    <w:rsid w:val="00DE6776"/>
    <w:rsid w:val="00DF0E79"/>
    <w:rsid w:val="00DF2196"/>
    <w:rsid w:val="00DF639E"/>
    <w:rsid w:val="00E00C57"/>
    <w:rsid w:val="00E01025"/>
    <w:rsid w:val="00E01123"/>
    <w:rsid w:val="00E04716"/>
    <w:rsid w:val="00E0495A"/>
    <w:rsid w:val="00E115A7"/>
    <w:rsid w:val="00E11D3E"/>
    <w:rsid w:val="00E12EDA"/>
    <w:rsid w:val="00E150AB"/>
    <w:rsid w:val="00E16CB3"/>
    <w:rsid w:val="00E2136A"/>
    <w:rsid w:val="00E2385A"/>
    <w:rsid w:val="00E23DAE"/>
    <w:rsid w:val="00E23E50"/>
    <w:rsid w:val="00E26758"/>
    <w:rsid w:val="00E26837"/>
    <w:rsid w:val="00E30295"/>
    <w:rsid w:val="00E304FE"/>
    <w:rsid w:val="00E30900"/>
    <w:rsid w:val="00E30D85"/>
    <w:rsid w:val="00E31948"/>
    <w:rsid w:val="00E321C5"/>
    <w:rsid w:val="00E365CC"/>
    <w:rsid w:val="00E37E6B"/>
    <w:rsid w:val="00E432B8"/>
    <w:rsid w:val="00E443F1"/>
    <w:rsid w:val="00E4644F"/>
    <w:rsid w:val="00E4742B"/>
    <w:rsid w:val="00E521EB"/>
    <w:rsid w:val="00E5295E"/>
    <w:rsid w:val="00E555A6"/>
    <w:rsid w:val="00E55AEE"/>
    <w:rsid w:val="00E56D6C"/>
    <w:rsid w:val="00E611E8"/>
    <w:rsid w:val="00E613CA"/>
    <w:rsid w:val="00E62D58"/>
    <w:rsid w:val="00E6308B"/>
    <w:rsid w:val="00E6317B"/>
    <w:rsid w:val="00E66932"/>
    <w:rsid w:val="00E67B90"/>
    <w:rsid w:val="00E734D6"/>
    <w:rsid w:val="00E73A1B"/>
    <w:rsid w:val="00E75D18"/>
    <w:rsid w:val="00E75E1C"/>
    <w:rsid w:val="00E75F69"/>
    <w:rsid w:val="00E76BBC"/>
    <w:rsid w:val="00E8122C"/>
    <w:rsid w:val="00E813B3"/>
    <w:rsid w:val="00E84702"/>
    <w:rsid w:val="00E87B73"/>
    <w:rsid w:val="00E91786"/>
    <w:rsid w:val="00E91A0B"/>
    <w:rsid w:val="00E93BDC"/>
    <w:rsid w:val="00E93D6F"/>
    <w:rsid w:val="00E94F56"/>
    <w:rsid w:val="00E971E1"/>
    <w:rsid w:val="00E9766D"/>
    <w:rsid w:val="00E977D0"/>
    <w:rsid w:val="00E97C5F"/>
    <w:rsid w:val="00EA0AE1"/>
    <w:rsid w:val="00EA168A"/>
    <w:rsid w:val="00EA29C8"/>
    <w:rsid w:val="00EA3A6E"/>
    <w:rsid w:val="00EA5DC2"/>
    <w:rsid w:val="00EB05DF"/>
    <w:rsid w:val="00EB1172"/>
    <w:rsid w:val="00EB2604"/>
    <w:rsid w:val="00EB2E4D"/>
    <w:rsid w:val="00EB47CA"/>
    <w:rsid w:val="00EB5D8E"/>
    <w:rsid w:val="00EB688C"/>
    <w:rsid w:val="00EB7F3B"/>
    <w:rsid w:val="00EC5FBC"/>
    <w:rsid w:val="00ED005C"/>
    <w:rsid w:val="00ED35FF"/>
    <w:rsid w:val="00ED47DA"/>
    <w:rsid w:val="00ED7FA9"/>
    <w:rsid w:val="00EE012B"/>
    <w:rsid w:val="00EE04BE"/>
    <w:rsid w:val="00EE1CFE"/>
    <w:rsid w:val="00EE48A4"/>
    <w:rsid w:val="00EE7D6A"/>
    <w:rsid w:val="00EE7E4B"/>
    <w:rsid w:val="00EF3C37"/>
    <w:rsid w:val="00EF3CBB"/>
    <w:rsid w:val="00EF4002"/>
    <w:rsid w:val="00EF4A4C"/>
    <w:rsid w:val="00F01B1E"/>
    <w:rsid w:val="00F02347"/>
    <w:rsid w:val="00F03550"/>
    <w:rsid w:val="00F13476"/>
    <w:rsid w:val="00F14D84"/>
    <w:rsid w:val="00F17274"/>
    <w:rsid w:val="00F21D86"/>
    <w:rsid w:val="00F22FBD"/>
    <w:rsid w:val="00F248F5"/>
    <w:rsid w:val="00F261AF"/>
    <w:rsid w:val="00F30116"/>
    <w:rsid w:val="00F321D5"/>
    <w:rsid w:val="00F333D3"/>
    <w:rsid w:val="00F3349E"/>
    <w:rsid w:val="00F34DD6"/>
    <w:rsid w:val="00F36C0A"/>
    <w:rsid w:val="00F40A13"/>
    <w:rsid w:val="00F40CF5"/>
    <w:rsid w:val="00F41456"/>
    <w:rsid w:val="00F44C25"/>
    <w:rsid w:val="00F44C38"/>
    <w:rsid w:val="00F45EA8"/>
    <w:rsid w:val="00F52C2B"/>
    <w:rsid w:val="00F53EE4"/>
    <w:rsid w:val="00F5466C"/>
    <w:rsid w:val="00F571F6"/>
    <w:rsid w:val="00F57416"/>
    <w:rsid w:val="00F610EC"/>
    <w:rsid w:val="00F62592"/>
    <w:rsid w:val="00F62C18"/>
    <w:rsid w:val="00F62E82"/>
    <w:rsid w:val="00F64CEE"/>
    <w:rsid w:val="00F65555"/>
    <w:rsid w:val="00F71B4A"/>
    <w:rsid w:val="00F71F4C"/>
    <w:rsid w:val="00F7211D"/>
    <w:rsid w:val="00F7344D"/>
    <w:rsid w:val="00F74F55"/>
    <w:rsid w:val="00F76854"/>
    <w:rsid w:val="00F76AFC"/>
    <w:rsid w:val="00F85186"/>
    <w:rsid w:val="00F86840"/>
    <w:rsid w:val="00F8684C"/>
    <w:rsid w:val="00F903AB"/>
    <w:rsid w:val="00F90634"/>
    <w:rsid w:val="00F91F2E"/>
    <w:rsid w:val="00F92116"/>
    <w:rsid w:val="00F9263C"/>
    <w:rsid w:val="00F92867"/>
    <w:rsid w:val="00F93F86"/>
    <w:rsid w:val="00F948B9"/>
    <w:rsid w:val="00F95E6F"/>
    <w:rsid w:val="00F96266"/>
    <w:rsid w:val="00FA05FC"/>
    <w:rsid w:val="00FA1AA5"/>
    <w:rsid w:val="00FB28EC"/>
    <w:rsid w:val="00FB3419"/>
    <w:rsid w:val="00FB377C"/>
    <w:rsid w:val="00FB3935"/>
    <w:rsid w:val="00FB4147"/>
    <w:rsid w:val="00FB4155"/>
    <w:rsid w:val="00FB5800"/>
    <w:rsid w:val="00FB6FCB"/>
    <w:rsid w:val="00FB7B4A"/>
    <w:rsid w:val="00FC1E4F"/>
    <w:rsid w:val="00FC23DD"/>
    <w:rsid w:val="00FC2F80"/>
    <w:rsid w:val="00FC4770"/>
    <w:rsid w:val="00FC4F56"/>
    <w:rsid w:val="00FC5A4E"/>
    <w:rsid w:val="00FC72EB"/>
    <w:rsid w:val="00FD0691"/>
    <w:rsid w:val="00FD271C"/>
    <w:rsid w:val="00FD42F3"/>
    <w:rsid w:val="00FD58BF"/>
    <w:rsid w:val="00FD7BE1"/>
    <w:rsid w:val="00FE25E4"/>
    <w:rsid w:val="00FF00D5"/>
    <w:rsid w:val="00FF0C75"/>
    <w:rsid w:val="00FF165F"/>
    <w:rsid w:val="00FF38A7"/>
    <w:rsid w:val="00FF5287"/>
    <w:rsid w:val="00FF76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01">
      <o:colormru v:ext="edit" colors="#b2b2b2"/>
    </o:shapedefaults>
    <o:shapelayout v:ext="edit">
      <o:idmap v:ext="edit" data="1"/>
    </o:shapelayout>
  </w:shapeDefaults>
  <w:decimalSymbol w:val="."/>
  <w:listSeparator w:val=","/>
  <w14:docId w14:val="268B0C7E"/>
  <w15:docId w15:val="{758DAF87-E753-4176-880B-CCB2D0A1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6D9A"/>
    <w:pPr>
      <w:jc w:val="both"/>
    </w:pPr>
    <w:rPr>
      <w:rFonts w:ascii="Times New Roman" w:eastAsiaTheme="minorEastAsia" w:hAnsi="Times New Roman" w:cs="Times New Roman"/>
      <w:sz w:val="24"/>
      <w:szCs w:val="24"/>
    </w:rPr>
  </w:style>
  <w:style w:type="paragraph" w:styleId="Heading1">
    <w:name w:val="heading 1"/>
    <w:basedOn w:val="Normal"/>
    <w:next w:val="Normal"/>
    <w:link w:val="Heading1Char"/>
    <w:autoRedefine/>
    <w:uiPriority w:val="9"/>
    <w:qFormat/>
    <w:rsid w:val="00323EAE"/>
    <w:pPr>
      <w:keepNext/>
      <w:keepLines/>
      <w:spacing w:after="120"/>
      <w:outlineLvl w:val="0"/>
    </w:pPr>
    <w:rPr>
      <w:rFonts w:eastAsiaTheme="majorEastAsia" w:cstheme="majorBidi"/>
      <w:b/>
      <w:bCs/>
      <w:szCs w:val="28"/>
      <w:u w:val="single"/>
    </w:rPr>
  </w:style>
  <w:style w:type="paragraph" w:styleId="Heading2">
    <w:name w:val="heading 2"/>
    <w:basedOn w:val="Heading1"/>
    <w:next w:val="Normal"/>
    <w:link w:val="Heading2Char"/>
    <w:autoRedefine/>
    <w:uiPriority w:val="9"/>
    <w:unhideWhenUsed/>
    <w:qFormat/>
    <w:rsid w:val="00BF27CD"/>
    <w:pPr>
      <w:outlineLvl w:val="1"/>
    </w:pPr>
    <w:rPr>
      <w:bCs w:val="0"/>
      <w:szCs w:val="26"/>
    </w:rPr>
  </w:style>
  <w:style w:type="paragraph" w:styleId="Heading3">
    <w:name w:val="heading 3"/>
    <w:basedOn w:val="Heading1"/>
    <w:next w:val="Normal"/>
    <w:link w:val="Heading3Char"/>
    <w:autoRedefine/>
    <w:uiPriority w:val="9"/>
    <w:unhideWhenUsed/>
    <w:qFormat/>
    <w:rsid w:val="00C60295"/>
    <w:pPr>
      <w:outlineLvl w:val="2"/>
    </w:pPr>
    <w:rPr>
      <w:b w:val="0"/>
      <w:bCs w:val="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44C2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2B76"/>
    <w:pPr>
      <w:ind w:left="720"/>
      <w:contextualSpacing/>
    </w:pPr>
  </w:style>
  <w:style w:type="paragraph" w:styleId="BalloonText">
    <w:name w:val="Balloon Text"/>
    <w:basedOn w:val="Normal"/>
    <w:link w:val="BalloonTextChar"/>
    <w:uiPriority w:val="99"/>
    <w:semiHidden/>
    <w:unhideWhenUsed/>
    <w:rsid w:val="003373B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73BB"/>
    <w:rPr>
      <w:rFonts w:ascii="Tahoma" w:hAnsi="Tahoma" w:cs="Tahoma"/>
      <w:sz w:val="16"/>
      <w:szCs w:val="16"/>
    </w:rPr>
  </w:style>
  <w:style w:type="character" w:styleId="PlaceholderText">
    <w:name w:val="Placeholder Text"/>
    <w:basedOn w:val="DefaultParagraphFont"/>
    <w:uiPriority w:val="99"/>
    <w:semiHidden/>
    <w:rsid w:val="00F90634"/>
    <w:rPr>
      <w:color w:val="808080"/>
    </w:rPr>
  </w:style>
  <w:style w:type="paragraph" w:styleId="Header">
    <w:name w:val="header"/>
    <w:basedOn w:val="Normal"/>
    <w:link w:val="HeaderChar"/>
    <w:uiPriority w:val="99"/>
    <w:unhideWhenUsed/>
    <w:rsid w:val="0067369A"/>
    <w:pPr>
      <w:tabs>
        <w:tab w:val="center" w:pos="4680"/>
        <w:tab w:val="right" w:pos="9360"/>
      </w:tabs>
      <w:spacing w:line="240" w:lineRule="auto"/>
    </w:pPr>
  </w:style>
  <w:style w:type="character" w:customStyle="1" w:styleId="HeaderChar">
    <w:name w:val="Header Char"/>
    <w:basedOn w:val="DefaultParagraphFont"/>
    <w:link w:val="Header"/>
    <w:uiPriority w:val="99"/>
    <w:rsid w:val="0067369A"/>
  </w:style>
  <w:style w:type="paragraph" w:styleId="Footer">
    <w:name w:val="footer"/>
    <w:basedOn w:val="Normal"/>
    <w:link w:val="FooterChar"/>
    <w:uiPriority w:val="99"/>
    <w:unhideWhenUsed/>
    <w:rsid w:val="0067369A"/>
    <w:pPr>
      <w:tabs>
        <w:tab w:val="center" w:pos="4680"/>
        <w:tab w:val="right" w:pos="9360"/>
      </w:tabs>
      <w:spacing w:line="240" w:lineRule="auto"/>
    </w:pPr>
  </w:style>
  <w:style w:type="character" w:customStyle="1" w:styleId="FooterChar">
    <w:name w:val="Footer Char"/>
    <w:basedOn w:val="DefaultParagraphFont"/>
    <w:link w:val="Footer"/>
    <w:uiPriority w:val="99"/>
    <w:rsid w:val="0067369A"/>
  </w:style>
  <w:style w:type="character" w:customStyle="1" w:styleId="Heading1Char">
    <w:name w:val="Heading 1 Char"/>
    <w:basedOn w:val="DefaultParagraphFont"/>
    <w:link w:val="Heading1"/>
    <w:uiPriority w:val="9"/>
    <w:rsid w:val="00323EAE"/>
    <w:rPr>
      <w:rFonts w:ascii="Times New Roman" w:eastAsiaTheme="majorEastAsia" w:hAnsi="Times New Roman" w:cstheme="majorBidi"/>
      <w:b/>
      <w:bCs/>
      <w:sz w:val="24"/>
      <w:szCs w:val="28"/>
      <w:u w:val="single"/>
    </w:rPr>
  </w:style>
  <w:style w:type="character" w:customStyle="1" w:styleId="Heading2Char">
    <w:name w:val="Heading 2 Char"/>
    <w:basedOn w:val="DefaultParagraphFont"/>
    <w:link w:val="Heading2"/>
    <w:uiPriority w:val="9"/>
    <w:rsid w:val="00BF27CD"/>
    <w:rPr>
      <w:rFonts w:ascii="Times New Roman" w:eastAsiaTheme="majorEastAsia" w:hAnsi="Times New Roman" w:cstheme="majorBidi"/>
      <w:b/>
      <w:sz w:val="24"/>
      <w:szCs w:val="26"/>
      <w:u w:val="single"/>
    </w:rPr>
  </w:style>
  <w:style w:type="character" w:customStyle="1" w:styleId="Heading3Char">
    <w:name w:val="Heading 3 Char"/>
    <w:basedOn w:val="DefaultParagraphFont"/>
    <w:link w:val="Heading3"/>
    <w:uiPriority w:val="9"/>
    <w:rsid w:val="00C60295"/>
    <w:rPr>
      <w:rFonts w:ascii="Times New Roman" w:eastAsiaTheme="majorEastAsia" w:hAnsi="Times New Roman" w:cstheme="majorBidi"/>
      <w:sz w:val="24"/>
      <w:szCs w:val="28"/>
    </w:rPr>
  </w:style>
  <w:style w:type="paragraph" w:styleId="TOCHeading">
    <w:name w:val="TOC Heading"/>
    <w:basedOn w:val="Heading1"/>
    <w:next w:val="Normal"/>
    <w:uiPriority w:val="39"/>
    <w:unhideWhenUsed/>
    <w:qFormat/>
    <w:rsid w:val="00810A51"/>
    <w:pPr>
      <w:spacing w:before="480"/>
      <w:outlineLvl w:val="9"/>
    </w:pPr>
    <w:rPr>
      <w:rFonts w:asciiTheme="majorHAnsi" w:hAnsiTheme="majorHAnsi"/>
      <w:color w:val="365F91" w:themeColor="accent1" w:themeShade="BF"/>
      <w:sz w:val="28"/>
      <w:u w:val="none"/>
    </w:rPr>
  </w:style>
  <w:style w:type="paragraph" w:styleId="TOC1">
    <w:name w:val="toc 1"/>
    <w:basedOn w:val="Normal"/>
    <w:next w:val="Normal"/>
    <w:autoRedefine/>
    <w:uiPriority w:val="39"/>
    <w:unhideWhenUsed/>
    <w:rsid w:val="00956CE0"/>
    <w:pPr>
      <w:tabs>
        <w:tab w:val="right" w:leader="dot" w:pos="9350"/>
      </w:tabs>
      <w:spacing w:before="120" w:line="240" w:lineRule="auto"/>
    </w:pPr>
  </w:style>
  <w:style w:type="paragraph" w:styleId="TOC2">
    <w:name w:val="toc 2"/>
    <w:basedOn w:val="Normal"/>
    <w:next w:val="Normal"/>
    <w:autoRedefine/>
    <w:uiPriority w:val="39"/>
    <w:unhideWhenUsed/>
    <w:rsid w:val="00022D03"/>
    <w:pPr>
      <w:tabs>
        <w:tab w:val="right" w:leader="dot" w:pos="9350"/>
      </w:tabs>
      <w:spacing w:line="240" w:lineRule="auto"/>
      <w:ind w:left="202"/>
    </w:pPr>
  </w:style>
  <w:style w:type="paragraph" w:styleId="TOC3">
    <w:name w:val="toc 3"/>
    <w:basedOn w:val="Normal"/>
    <w:next w:val="Normal"/>
    <w:autoRedefine/>
    <w:uiPriority w:val="39"/>
    <w:unhideWhenUsed/>
    <w:rsid w:val="00810A51"/>
    <w:pPr>
      <w:spacing w:after="100"/>
      <w:ind w:left="400"/>
    </w:pPr>
  </w:style>
  <w:style w:type="character" w:styleId="Hyperlink">
    <w:name w:val="Hyperlink"/>
    <w:basedOn w:val="DefaultParagraphFont"/>
    <w:uiPriority w:val="99"/>
    <w:unhideWhenUsed/>
    <w:rsid w:val="00810A51"/>
    <w:rPr>
      <w:color w:val="0000FF" w:themeColor="hyperlink"/>
      <w:u w:val="single"/>
    </w:rPr>
  </w:style>
  <w:style w:type="character" w:styleId="CommentReference">
    <w:name w:val="annotation reference"/>
    <w:basedOn w:val="DefaultParagraphFont"/>
    <w:uiPriority w:val="99"/>
    <w:semiHidden/>
    <w:unhideWhenUsed/>
    <w:rsid w:val="002975E0"/>
    <w:rPr>
      <w:sz w:val="16"/>
      <w:szCs w:val="16"/>
    </w:rPr>
  </w:style>
  <w:style w:type="paragraph" w:styleId="CommentText">
    <w:name w:val="annotation text"/>
    <w:basedOn w:val="Normal"/>
    <w:link w:val="CommentTextChar"/>
    <w:uiPriority w:val="99"/>
    <w:unhideWhenUsed/>
    <w:rsid w:val="002975E0"/>
    <w:pPr>
      <w:spacing w:line="240" w:lineRule="auto"/>
    </w:pPr>
    <w:rPr>
      <w:szCs w:val="20"/>
    </w:rPr>
  </w:style>
  <w:style w:type="character" w:customStyle="1" w:styleId="CommentTextChar">
    <w:name w:val="Comment Text Char"/>
    <w:basedOn w:val="DefaultParagraphFont"/>
    <w:link w:val="CommentText"/>
    <w:uiPriority w:val="99"/>
    <w:rsid w:val="002975E0"/>
    <w:rPr>
      <w:szCs w:val="20"/>
    </w:rPr>
  </w:style>
  <w:style w:type="paragraph" w:styleId="CommentSubject">
    <w:name w:val="annotation subject"/>
    <w:basedOn w:val="CommentText"/>
    <w:next w:val="CommentText"/>
    <w:link w:val="CommentSubjectChar"/>
    <w:uiPriority w:val="99"/>
    <w:semiHidden/>
    <w:unhideWhenUsed/>
    <w:rsid w:val="002975E0"/>
    <w:rPr>
      <w:b/>
      <w:bCs/>
    </w:rPr>
  </w:style>
  <w:style w:type="character" w:customStyle="1" w:styleId="CommentSubjectChar">
    <w:name w:val="Comment Subject Char"/>
    <w:basedOn w:val="CommentTextChar"/>
    <w:link w:val="CommentSubject"/>
    <w:uiPriority w:val="99"/>
    <w:semiHidden/>
    <w:rsid w:val="002975E0"/>
    <w:rPr>
      <w:b/>
      <w:bCs/>
      <w:szCs w:val="20"/>
    </w:rPr>
  </w:style>
  <w:style w:type="paragraph" w:styleId="Caption">
    <w:name w:val="caption"/>
    <w:basedOn w:val="Normal"/>
    <w:next w:val="Normal"/>
    <w:autoRedefine/>
    <w:uiPriority w:val="35"/>
    <w:unhideWhenUsed/>
    <w:qFormat/>
    <w:rsid w:val="00495E6A"/>
    <w:pPr>
      <w:keepNext/>
      <w:spacing w:after="120" w:line="240" w:lineRule="auto"/>
      <w:jc w:val="center"/>
    </w:pPr>
    <w:rPr>
      <w:b/>
      <w:bCs/>
      <w:color w:val="000000" w:themeColor="text1"/>
      <w:szCs w:val="18"/>
    </w:rPr>
  </w:style>
  <w:style w:type="paragraph" w:styleId="EndnoteText">
    <w:name w:val="endnote text"/>
    <w:basedOn w:val="Normal"/>
    <w:link w:val="EndnoteTextChar"/>
    <w:uiPriority w:val="99"/>
    <w:semiHidden/>
    <w:unhideWhenUsed/>
    <w:rsid w:val="007D2F0C"/>
    <w:pPr>
      <w:spacing w:line="240" w:lineRule="auto"/>
    </w:pPr>
    <w:rPr>
      <w:sz w:val="20"/>
      <w:szCs w:val="20"/>
    </w:rPr>
  </w:style>
  <w:style w:type="character" w:customStyle="1" w:styleId="EndnoteTextChar">
    <w:name w:val="Endnote Text Char"/>
    <w:basedOn w:val="DefaultParagraphFont"/>
    <w:link w:val="EndnoteText"/>
    <w:uiPriority w:val="99"/>
    <w:semiHidden/>
    <w:rsid w:val="007D2F0C"/>
    <w:rPr>
      <w:rFonts w:ascii="Times New Roman" w:eastAsiaTheme="minorEastAsia" w:hAnsi="Times New Roman" w:cs="Times New Roman"/>
      <w:szCs w:val="20"/>
    </w:rPr>
  </w:style>
  <w:style w:type="character" w:styleId="EndnoteReference">
    <w:name w:val="endnote reference"/>
    <w:basedOn w:val="DefaultParagraphFont"/>
    <w:uiPriority w:val="99"/>
    <w:semiHidden/>
    <w:unhideWhenUsed/>
    <w:rsid w:val="007D2F0C"/>
    <w:rPr>
      <w:vertAlign w:val="superscript"/>
    </w:rPr>
  </w:style>
  <w:style w:type="paragraph" w:styleId="Revision">
    <w:name w:val="Revision"/>
    <w:hidden/>
    <w:uiPriority w:val="99"/>
    <w:semiHidden/>
    <w:rsid w:val="00EB2E4D"/>
    <w:pPr>
      <w:spacing w:line="240" w:lineRule="auto"/>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sid w:val="000A3D34"/>
    <w:rPr>
      <w:color w:val="800080" w:themeColor="followedHyperlink"/>
      <w:u w:val="single"/>
    </w:rPr>
  </w:style>
  <w:style w:type="paragraph" w:customStyle="1" w:styleId="Default">
    <w:name w:val="Default"/>
    <w:rsid w:val="004B38AC"/>
    <w:pPr>
      <w:autoSpaceDE w:val="0"/>
      <w:autoSpaceDN w:val="0"/>
      <w:adjustRightInd w:val="0"/>
      <w:spacing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A3603D"/>
    <w:pPr>
      <w:spacing w:line="181" w:lineRule="atLeast"/>
    </w:pPr>
    <w:rPr>
      <w:color w:val="auto"/>
    </w:rPr>
  </w:style>
  <w:style w:type="character" w:customStyle="1" w:styleId="A2">
    <w:name w:val="A2"/>
    <w:uiPriority w:val="99"/>
    <w:rsid w:val="00A3603D"/>
    <w:rPr>
      <w:color w:val="211D1E"/>
      <w:sz w:val="18"/>
      <w:szCs w:val="18"/>
      <w:u w:val="single"/>
    </w:rPr>
  </w:style>
  <w:style w:type="paragraph" w:customStyle="1" w:styleId="NormalTableText">
    <w:name w:val="Normal Table Text"/>
    <w:basedOn w:val="Normal"/>
    <w:qFormat/>
    <w:rsid w:val="00FC5A4E"/>
    <w:pPr>
      <w:spacing w:after="180" w:line="240" w:lineRule="auto"/>
      <w:jc w:val="left"/>
    </w:pPr>
    <w:rPr>
      <w:rFonts w:eastAsia="Times New Roman"/>
      <w:sz w:val="14"/>
    </w:rPr>
  </w:style>
  <w:style w:type="table" w:styleId="GridTable1Light">
    <w:name w:val="Grid Table 1 Light"/>
    <w:basedOn w:val="TableNormal"/>
    <w:uiPriority w:val="46"/>
    <w:rsid w:val="00FC5A4E"/>
    <w:pPr>
      <w:spacing w:line="240" w:lineRule="auto"/>
    </w:pPr>
    <w:rPr>
      <w:rFonts w:ascii="Times New Roman" w:eastAsia="Times New Roman" w:hAnsi="Times New Roman" w:cs="Times New Roman"/>
      <w:sz w:val="24"/>
      <w:szCs w:val="24"/>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2843956">
      <w:bodyDiv w:val="1"/>
      <w:marLeft w:val="0"/>
      <w:marRight w:val="0"/>
      <w:marTop w:val="0"/>
      <w:marBottom w:val="0"/>
      <w:divBdr>
        <w:top w:val="none" w:sz="0" w:space="0" w:color="auto"/>
        <w:left w:val="none" w:sz="0" w:space="0" w:color="auto"/>
        <w:bottom w:val="none" w:sz="0" w:space="0" w:color="auto"/>
        <w:right w:val="none" w:sz="0" w:space="0" w:color="auto"/>
      </w:divBdr>
    </w:div>
    <w:div w:id="533227271">
      <w:bodyDiv w:val="1"/>
      <w:marLeft w:val="0"/>
      <w:marRight w:val="0"/>
      <w:marTop w:val="0"/>
      <w:marBottom w:val="0"/>
      <w:divBdr>
        <w:top w:val="none" w:sz="0" w:space="0" w:color="auto"/>
        <w:left w:val="none" w:sz="0" w:space="0" w:color="auto"/>
        <w:bottom w:val="none" w:sz="0" w:space="0" w:color="auto"/>
        <w:right w:val="none" w:sz="0" w:space="0" w:color="auto"/>
      </w:divBdr>
      <w:divsChild>
        <w:div w:id="464860875">
          <w:marLeft w:val="547"/>
          <w:marRight w:val="0"/>
          <w:marTop w:val="60"/>
          <w:marBottom w:val="0"/>
          <w:divBdr>
            <w:top w:val="none" w:sz="0" w:space="0" w:color="auto"/>
            <w:left w:val="none" w:sz="0" w:space="0" w:color="auto"/>
            <w:bottom w:val="none" w:sz="0" w:space="0" w:color="auto"/>
            <w:right w:val="none" w:sz="0" w:space="0" w:color="auto"/>
          </w:divBdr>
        </w:div>
      </w:divsChild>
    </w:div>
    <w:div w:id="577443011">
      <w:bodyDiv w:val="1"/>
      <w:marLeft w:val="0"/>
      <w:marRight w:val="0"/>
      <w:marTop w:val="0"/>
      <w:marBottom w:val="0"/>
      <w:divBdr>
        <w:top w:val="none" w:sz="0" w:space="0" w:color="auto"/>
        <w:left w:val="none" w:sz="0" w:space="0" w:color="auto"/>
        <w:bottom w:val="none" w:sz="0" w:space="0" w:color="auto"/>
        <w:right w:val="none" w:sz="0" w:space="0" w:color="auto"/>
      </w:divBdr>
    </w:div>
    <w:div w:id="695422728">
      <w:bodyDiv w:val="1"/>
      <w:marLeft w:val="0"/>
      <w:marRight w:val="0"/>
      <w:marTop w:val="0"/>
      <w:marBottom w:val="0"/>
      <w:divBdr>
        <w:top w:val="none" w:sz="0" w:space="0" w:color="auto"/>
        <w:left w:val="none" w:sz="0" w:space="0" w:color="auto"/>
        <w:bottom w:val="none" w:sz="0" w:space="0" w:color="auto"/>
        <w:right w:val="none" w:sz="0" w:space="0" w:color="auto"/>
      </w:divBdr>
    </w:div>
    <w:div w:id="785930877">
      <w:bodyDiv w:val="1"/>
      <w:marLeft w:val="0"/>
      <w:marRight w:val="0"/>
      <w:marTop w:val="0"/>
      <w:marBottom w:val="0"/>
      <w:divBdr>
        <w:top w:val="none" w:sz="0" w:space="0" w:color="auto"/>
        <w:left w:val="none" w:sz="0" w:space="0" w:color="auto"/>
        <w:bottom w:val="none" w:sz="0" w:space="0" w:color="auto"/>
        <w:right w:val="none" w:sz="0" w:space="0" w:color="auto"/>
      </w:divBdr>
    </w:div>
    <w:div w:id="844982837">
      <w:bodyDiv w:val="1"/>
      <w:marLeft w:val="0"/>
      <w:marRight w:val="0"/>
      <w:marTop w:val="0"/>
      <w:marBottom w:val="0"/>
      <w:divBdr>
        <w:top w:val="none" w:sz="0" w:space="0" w:color="auto"/>
        <w:left w:val="none" w:sz="0" w:space="0" w:color="auto"/>
        <w:bottom w:val="none" w:sz="0" w:space="0" w:color="auto"/>
        <w:right w:val="none" w:sz="0" w:space="0" w:color="auto"/>
      </w:divBdr>
    </w:div>
    <w:div w:id="963342903">
      <w:bodyDiv w:val="1"/>
      <w:marLeft w:val="0"/>
      <w:marRight w:val="0"/>
      <w:marTop w:val="0"/>
      <w:marBottom w:val="0"/>
      <w:divBdr>
        <w:top w:val="none" w:sz="0" w:space="0" w:color="auto"/>
        <w:left w:val="none" w:sz="0" w:space="0" w:color="auto"/>
        <w:bottom w:val="none" w:sz="0" w:space="0" w:color="auto"/>
        <w:right w:val="none" w:sz="0" w:space="0" w:color="auto"/>
      </w:divBdr>
      <w:divsChild>
        <w:div w:id="733043323">
          <w:marLeft w:val="547"/>
          <w:marRight w:val="0"/>
          <w:marTop w:val="60"/>
          <w:marBottom w:val="0"/>
          <w:divBdr>
            <w:top w:val="none" w:sz="0" w:space="0" w:color="auto"/>
            <w:left w:val="none" w:sz="0" w:space="0" w:color="auto"/>
            <w:bottom w:val="none" w:sz="0" w:space="0" w:color="auto"/>
            <w:right w:val="none" w:sz="0" w:space="0" w:color="auto"/>
          </w:divBdr>
        </w:div>
      </w:divsChild>
    </w:div>
    <w:div w:id="966816500">
      <w:bodyDiv w:val="1"/>
      <w:marLeft w:val="0"/>
      <w:marRight w:val="0"/>
      <w:marTop w:val="0"/>
      <w:marBottom w:val="0"/>
      <w:divBdr>
        <w:top w:val="none" w:sz="0" w:space="0" w:color="auto"/>
        <w:left w:val="none" w:sz="0" w:space="0" w:color="auto"/>
        <w:bottom w:val="none" w:sz="0" w:space="0" w:color="auto"/>
        <w:right w:val="none" w:sz="0" w:space="0" w:color="auto"/>
      </w:divBdr>
    </w:div>
    <w:div w:id="1001468924">
      <w:bodyDiv w:val="1"/>
      <w:marLeft w:val="0"/>
      <w:marRight w:val="0"/>
      <w:marTop w:val="0"/>
      <w:marBottom w:val="0"/>
      <w:divBdr>
        <w:top w:val="none" w:sz="0" w:space="0" w:color="auto"/>
        <w:left w:val="none" w:sz="0" w:space="0" w:color="auto"/>
        <w:bottom w:val="none" w:sz="0" w:space="0" w:color="auto"/>
        <w:right w:val="none" w:sz="0" w:space="0" w:color="auto"/>
      </w:divBdr>
    </w:div>
    <w:div w:id="1189680603">
      <w:bodyDiv w:val="1"/>
      <w:marLeft w:val="0"/>
      <w:marRight w:val="0"/>
      <w:marTop w:val="0"/>
      <w:marBottom w:val="0"/>
      <w:divBdr>
        <w:top w:val="none" w:sz="0" w:space="0" w:color="auto"/>
        <w:left w:val="none" w:sz="0" w:space="0" w:color="auto"/>
        <w:bottom w:val="none" w:sz="0" w:space="0" w:color="auto"/>
        <w:right w:val="none" w:sz="0" w:space="0" w:color="auto"/>
      </w:divBdr>
      <w:divsChild>
        <w:div w:id="247663827">
          <w:marLeft w:val="547"/>
          <w:marRight w:val="0"/>
          <w:marTop w:val="60"/>
          <w:marBottom w:val="0"/>
          <w:divBdr>
            <w:top w:val="none" w:sz="0" w:space="0" w:color="auto"/>
            <w:left w:val="none" w:sz="0" w:space="0" w:color="auto"/>
            <w:bottom w:val="none" w:sz="0" w:space="0" w:color="auto"/>
            <w:right w:val="none" w:sz="0" w:space="0" w:color="auto"/>
          </w:divBdr>
        </w:div>
        <w:div w:id="286282720">
          <w:marLeft w:val="1267"/>
          <w:marRight w:val="0"/>
          <w:marTop w:val="60"/>
          <w:marBottom w:val="0"/>
          <w:divBdr>
            <w:top w:val="none" w:sz="0" w:space="0" w:color="auto"/>
            <w:left w:val="none" w:sz="0" w:space="0" w:color="auto"/>
            <w:bottom w:val="none" w:sz="0" w:space="0" w:color="auto"/>
            <w:right w:val="none" w:sz="0" w:space="0" w:color="auto"/>
          </w:divBdr>
        </w:div>
      </w:divsChild>
    </w:div>
    <w:div w:id="1229068880">
      <w:bodyDiv w:val="1"/>
      <w:marLeft w:val="0"/>
      <w:marRight w:val="0"/>
      <w:marTop w:val="0"/>
      <w:marBottom w:val="0"/>
      <w:divBdr>
        <w:top w:val="none" w:sz="0" w:space="0" w:color="auto"/>
        <w:left w:val="none" w:sz="0" w:space="0" w:color="auto"/>
        <w:bottom w:val="none" w:sz="0" w:space="0" w:color="auto"/>
        <w:right w:val="none" w:sz="0" w:space="0" w:color="auto"/>
      </w:divBdr>
    </w:div>
    <w:div w:id="1259563920">
      <w:bodyDiv w:val="1"/>
      <w:marLeft w:val="0"/>
      <w:marRight w:val="0"/>
      <w:marTop w:val="0"/>
      <w:marBottom w:val="0"/>
      <w:divBdr>
        <w:top w:val="none" w:sz="0" w:space="0" w:color="auto"/>
        <w:left w:val="none" w:sz="0" w:space="0" w:color="auto"/>
        <w:bottom w:val="none" w:sz="0" w:space="0" w:color="auto"/>
        <w:right w:val="none" w:sz="0" w:space="0" w:color="auto"/>
      </w:divBdr>
    </w:div>
    <w:div w:id="1464806040">
      <w:bodyDiv w:val="1"/>
      <w:marLeft w:val="0"/>
      <w:marRight w:val="0"/>
      <w:marTop w:val="0"/>
      <w:marBottom w:val="0"/>
      <w:divBdr>
        <w:top w:val="none" w:sz="0" w:space="0" w:color="auto"/>
        <w:left w:val="none" w:sz="0" w:space="0" w:color="auto"/>
        <w:bottom w:val="none" w:sz="0" w:space="0" w:color="auto"/>
        <w:right w:val="none" w:sz="0" w:space="0" w:color="auto"/>
      </w:divBdr>
      <w:divsChild>
        <w:div w:id="37902374">
          <w:marLeft w:val="547"/>
          <w:marRight w:val="0"/>
          <w:marTop w:val="60"/>
          <w:marBottom w:val="0"/>
          <w:divBdr>
            <w:top w:val="none" w:sz="0" w:space="0" w:color="auto"/>
            <w:left w:val="none" w:sz="0" w:space="0" w:color="auto"/>
            <w:bottom w:val="none" w:sz="0" w:space="0" w:color="auto"/>
            <w:right w:val="none" w:sz="0" w:space="0" w:color="auto"/>
          </w:divBdr>
        </w:div>
      </w:divsChild>
    </w:div>
    <w:div w:id="1471553541">
      <w:bodyDiv w:val="1"/>
      <w:marLeft w:val="0"/>
      <w:marRight w:val="0"/>
      <w:marTop w:val="0"/>
      <w:marBottom w:val="0"/>
      <w:divBdr>
        <w:top w:val="none" w:sz="0" w:space="0" w:color="auto"/>
        <w:left w:val="none" w:sz="0" w:space="0" w:color="auto"/>
        <w:bottom w:val="none" w:sz="0" w:space="0" w:color="auto"/>
        <w:right w:val="none" w:sz="0" w:space="0" w:color="auto"/>
      </w:divBdr>
    </w:div>
    <w:div w:id="1836143370">
      <w:bodyDiv w:val="1"/>
      <w:marLeft w:val="0"/>
      <w:marRight w:val="0"/>
      <w:marTop w:val="0"/>
      <w:marBottom w:val="0"/>
      <w:divBdr>
        <w:top w:val="none" w:sz="0" w:space="0" w:color="auto"/>
        <w:left w:val="none" w:sz="0" w:space="0" w:color="auto"/>
        <w:bottom w:val="none" w:sz="0" w:space="0" w:color="auto"/>
        <w:right w:val="none" w:sz="0" w:space="0" w:color="auto"/>
      </w:divBdr>
      <w:divsChild>
        <w:div w:id="1817379940">
          <w:marLeft w:val="547"/>
          <w:marRight w:val="0"/>
          <w:marTop w:val="60"/>
          <w:marBottom w:val="0"/>
          <w:divBdr>
            <w:top w:val="none" w:sz="0" w:space="0" w:color="auto"/>
            <w:left w:val="none" w:sz="0" w:space="0" w:color="auto"/>
            <w:bottom w:val="none" w:sz="0" w:space="0" w:color="auto"/>
            <w:right w:val="none" w:sz="0" w:space="0" w:color="auto"/>
          </w:divBdr>
        </w:div>
        <w:div w:id="214391207">
          <w:marLeft w:val="1267"/>
          <w:marRight w:val="0"/>
          <w:marTop w:val="60"/>
          <w:marBottom w:val="0"/>
          <w:divBdr>
            <w:top w:val="none" w:sz="0" w:space="0" w:color="auto"/>
            <w:left w:val="none" w:sz="0" w:space="0" w:color="auto"/>
            <w:bottom w:val="none" w:sz="0" w:space="0" w:color="auto"/>
            <w:right w:val="none" w:sz="0" w:space="0" w:color="auto"/>
          </w:divBdr>
        </w:div>
      </w:divsChild>
    </w:div>
    <w:div w:id="2006089073">
      <w:bodyDiv w:val="1"/>
      <w:marLeft w:val="0"/>
      <w:marRight w:val="0"/>
      <w:marTop w:val="0"/>
      <w:marBottom w:val="0"/>
      <w:divBdr>
        <w:top w:val="none" w:sz="0" w:space="0" w:color="auto"/>
        <w:left w:val="none" w:sz="0" w:space="0" w:color="auto"/>
        <w:bottom w:val="none" w:sz="0" w:space="0" w:color="auto"/>
        <w:right w:val="none" w:sz="0" w:space="0" w:color="auto"/>
      </w:divBdr>
      <w:divsChild>
        <w:div w:id="247689007">
          <w:marLeft w:val="547"/>
          <w:marRight w:val="0"/>
          <w:marTop w:val="60"/>
          <w:marBottom w:val="0"/>
          <w:divBdr>
            <w:top w:val="none" w:sz="0" w:space="0" w:color="auto"/>
            <w:left w:val="none" w:sz="0" w:space="0" w:color="auto"/>
            <w:bottom w:val="none" w:sz="0" w:space="0" w:color="auto"/>
            <w:right w:val="none" w:sz="0" w:space="0" w:color="auto"/>
          </w:divBdr>
        </w:div>
      </w:divsChild>
    </w:div>
    <w:div w:id="2043548595">
      <w:bodyDiv w:val="1"/>
      <w:marLeft w:val="0"/>
      <w:marRight w:val="0"/>
      <w:marTop w:val="0"/>
      <w:marBottom w:val="0"/>
      <w:divBdr>
        <w:top w:val="none" w:sz="0" w:space="0" w:color="auto"/>
        <w:left w:val="none" w:sz="0" w:space="0" w:color="auto"/>
        <w:bottom w:val="none" w:sz="0" w:space="0" w:color="auto"/>
        <w:right w:val="none" w:sz="0" w:space="0" w:color="auto"/>
      </w:divBdr>
    </w:div>
    <w:div w:id="2047440093">
      <w:bodyDiv w:val="1"/>
      <w:marLeft w:val="0"/>
      <w:marRight w:val="0"/>
      <w:marTop w:val="0"/>
      <w:marBottom w:val="0"/>
      <w:divBdr>
        <w:top w:val="none" w:sz="0" w:space="0" w:color="auto"/>
        <w:left w:val="none" w:sz="0" w:space="0" w:color="auto"/>
        <w:bottom w:val="none" w:sz="0" w:space="0" w:color="auto"/>
        <w:right w:val="none" w:sz="0" w:space="0" w:color="auto"/>
      </w:divBdr>
      <w:divsChild>
        <w:div w:id="2092114997">
          <w:marLeft w:val="1166"/>
          <w:marRight w:val="0"/>
          <w:marTop w:val="0"/>
          <w:marBottom w:val="0"/>
          <w:divBdr>
            <w:top w:val="none" w:sz="0" w:space="0" w:color="auto"/>
            <w:left w:val="none" w:sz="0" w:space="0" w:color="auto"/>
            <w:bottom w:val="none" w:sz="0" w:space="0" w:color="auto"/>
            <w:right w:val="none" w:sz="0" w:space="0" w:color="auto"/>
          </w:divBdr>
        </w:div>
        <w:div w:id="1212108724">
          <w:marLeft w:val="1166"/>
          <w:marRight w:val="0"/>
          <w:marTop w:val="0"/>
          <w:marBottom w:val="0"/>
          <w:divBdr>
            <w:top w:val="none" w:sz="0" w:space="0" w:color="auto"/>
            <w:left w:val="none" w:sz="0" w:space="0" w:color="auto"/>
            <w:bottom w:val="none" w:sz="0" w:space="0" w:color="auto"/>
            <w:right w:val="none" w:sz="0" w:space="0" w:color="auto"/>
          </w:divBdr>
        </w:div>
        <w:div w:id="1877233956">
          <w:marLeft w:val="1166"/>
          <w:marRight w:val="0"/>
          <w:marTop w:val="0"/>
          <w:marBottom w:val="0"/>
          <w:divBdr>
            <w:top w:val="none" w:sz="0" w:space="0" w:color="auto"/>
            <w:left w:val="none" w:sz="0" w:space="0" w:color="auto"/>
            <w:bottom w:val="none" w:sz="0" w:space="0" w:color="auto"/>
            <w:right w:val="none" w:sz="0" w:space="0" w:color="auto"/>
          </w:divBdr>
        </w:div>
        <w:div w:id="193932625">
          <w:marLeft w:val="1166"/>
          <w:marRight w:val="0"/>
          <w:marTop w:val="0"/>
          <w:marBottom w:val="0"/>
          <w:divBdr>
            <w:top w:val="none" w:sz="0" w:space="0" w:color="auto"/>
            <w:left w:val="none" w:sz="0" w:space="0" w:color="auto"/>
            <w:bottom w:val="none" w:sz="0" w:space="0" w:color="auto"/>
            <w:right w:val="none" w:sz="0" w:space="0" w:color="auto"/>
          </w:divBdr>
        </w:div>
        <w:div w:id="60522314">
          <w:marLeft w:val="1166"/>
          <w:marRight w:val="0"/>
          <w:marTop w:val="0"/>
          <w:marBottom w:val="0"/>
          <w:divBdr>
            <w:top w:val="none" w:sz="0" w:space="0" w:color="auto"/>
            <w:left w:val="none" w:sz="0" w:space="0" w:color="auto"/>
            <w:bottom w:val="none" w:sz="0" w:space="0" w:color="auto"/>
            <w:right w:val="none" w:sz="0" w:space="0" w:color="auto"/>
          </w:divBdr>
        </w:div>
        <w:div w:id="1580599489">
          <w:marLeft w:val="1166"/>
          <w:marRight w:val="0"/>
          <w:marTop w:val="0"/>
          <w:marBottom w:val="0"/>
          <w:divBdr>
            <w:top w:val="none" w:sz="0" w:space="0" w:color="auto"/>
            <w:left w:val="none" w:sz="0" w:space="0" w:color="auto"/>
            <w:bottom w:val="none" w:sz="0" w:space="0" w:color="auto"/>
            <w:right w:val="none" w:sz="0" w:space="0" w:color="auto"/>
          </w:divBdr>
        </w:div>
        <w:div w:id="1716077599">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2.wmf"/><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425208-BAFE-4BBC-8CDD-B41F54D56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2454</TotalTime>
  <Pages>12</Pages>
  <Words>3478</Words>
  <Characters>19826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kbutters</dc:creator>
  <cp:keywords/>
  <dc:description/>
  <cp:lastModifiedBy>Butters, Karla</cp:lastModifiedBy>
  <cp:revision>234</cp:revision>
  <cp:lastPrinted>2016-10-19T19:43:00Z</cp:lastPrinted>
  <dcterms:created xsi:type="dcterms:W3CDTF">2016-08-16T13:15:00Z</dcterms:created>
  <dcterms:modified xsi:type="dcterms:W3CDTF">2018-09-17T13:56:00Z</dcterms:modified>
</cp:coreProperties>
</file>