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1800"/>
        <w:gridCol w:w="4050"/>
        <w:gridCol w:w="3510"/>
      </w:tblGrid>
      <w:tr w:rsidR="007F32AF" w:rsidRPr="00726056" w14:paraId="5D1B3AE3" w14:textId="77777777" w:rsidTr="00C77ED7">
        <w:trPr>
          <w:cantSplit/>
          <w:trHeight w:val="1719"/>
        </w:trPr>
        <w:tc>
          <w:tcPr>
            <w:tcW w:w="1800" w:type="dxa"/>
            <w:tcBorders>
              <w:top w:val="nil"/>
              <w:left w:val="nil"/>
              <w:bottom w:val="nil"/>
              <w:right w:val="nil"/>
            </w:tcBorders>
          </w:tcPr>
          <w:p w14:paraId="200E9538" w14:textId="7C6824CB" w:rsidR="007F32AF" w:rsidRPr="00726056" w:rsidRDefault="007F32AF" w:rsidP="007B3D8F">
            <w:pPr>
              <w:jc w:val="center"/>
              <w:rPr>
                <w:sz w:val="20"/>
              </w:rPr>
            </w:pPr>
          </w:p>
          <w:p w14:paraId="6A7F5849" w14:textId="77777777" w:rsidR="007F32AF" w:rsidRPr="00726056" w:rsidRDefault="007F32AF" w:rsidP="007B3D8F">
            <w:pPr>
              <w:jc w:val="center"/>
              <w:rPr>
                <w:rFonts w:ascii="Arial" w:hAnsi="Arial" w:cs="Arial"/>
                <w:color w:val="0000B2"/>
                <w:sz w:val="20"/>
              </w:rPr>
            </w:pPr>
            <w:r>
              <w:rPr>
                <w:rFonts w:ascii="Arial" w:hAnsi="Arial"/>
                <w:noProof/>
                <w:color w:val="000000"/>
                <w:sz w:val="32"/>
              </w:rPr>
              <w:drawing>
                <wp:inline distT="0" distB="0" distL="0" distR="0" wp14:anchorId="6D51B3C2" wp14:editId="7269FD21">
                  <wp:extent cx="914400" cy="890905"/>
                  <wp:effectExtent l="19050" t="0" r="0" b="0"/>
                  <wp:docPr id="2" name="Picture 1" descr="e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logo"/>
                          <pic:cNvPicPr>
                            <a:picLocks noChangeAspect="1" noChangeArrowheads="1"/>
                          </pic:cNvPicPr>
                        </pic:nvPicPr>
                        <pic:blipFill>
                          <a:blip r:embed="rId8" cstate="print"/>
                          <a:srcRect/>
                          <a:stretch>
                            <a:fillRect/>
                          </a:stretch>
                        </pic:blipFill>
                        <pic:spPr bwMode="auto">
                          <a:xfrm>
                            <a:off x="0" y="0"/>
                            <a:ext cx="914400" cy="890905"/>
                          </a:xfrm>
                          <a:prstGeom prst="rect">
                            <a:avLst/>
                          </a:prstGeom>
                          <a:noFill/>
                          <a:ln w="9525">
                            <a:noFill/>
                            <a:miter lim="800000"/>
                            <a:headEnd/>
                            <a:tailEnd/>
                          </a:ln>
                        </pic:spPr>
                      </pic:pic>
                    </a:graphicData>
                  </a:graphic>
                </wp:inline>
              </w:drawing>
            </w:r>
          </w:p>
          <w:p w14:paraId="326AEBA5" w14:textId="77777777" w:rsidR="007F32AF" w:rsidRPr="00726056" w:rsidRDefault="007F32AF" w:rsidP="007B3D8F">
            <w:pPr>
              <w:jc w:val="center"/>
              <w:rPr>
                <w:rFonts w:ascii="Arial" w:hAnsi="Arial" w:cs="Arial"/>
                <w:b/>
                <w:bCs/>
                <w:color w:val="0000B2"/>
                <w:sz w:val="20"/>
              </w:rPr>
            </w:pPr>
          </w:p>
        </w:tc>
        <w:tc>
          <w:tcPr>
            <w:tcW w:w="7560" w:type="dxa"/>
            <w:gridSpan w:val="2"/>
            <w:tcBorders>
              <w:top w:val="nil"/>
              <w:left w:val="nil"/>
              <w:bottom w:val="nil"/>
              <w:right w:val="nil"/>
            </w:tcBorders>
          </w:tcPr>
          <w:p w14:paraId="4ADEEDD6" w14:textId="77777777" w:rsidR="007F32AF" w:rsidRDefault="007F32AF" w:rsidP="007B3D8F">
            <w:pPr>
              <w:jc w:val="center"/>
              <w:rPr>
                <w:rFonts w:ascii="Arial" w:hAnsi="Arial" w:cs="Arial"/>
                <w:b/>
                <w:bCs/>
                <w:color w:val="0000B2"/>
                <w:sz w:val="20"/>
              </w:rPr>
            </w:pPr>
          </w:p>
          <w:p w14:paraId="6556FCDD" w14:textId="77777777" w:rsidR="007F32AF" w:rsidRDefault="007F32AF" w:rsidP="007B3D8F">
            <w:pPr>
              <w:jc w:val="center"/>
              <w:rPr>
                <w:rFonts w:ascii="Arial" w:hAnsi="Arial" w:cs="Arial"/>
                <w:b/>
                <w:bCs/>
                <w:color w:val="0000B2"/>
                <w:sz w:val="20"/>
              </w:rPr>
            </w:pPr>
          </w:p>
          <w:p w14:paraId="552F871F" w14:textId="77777777" w:rsidR="007F32AF" w:rsidRDefault="007F32AF" w:rsidP="007B3D8F">
            <w:pPr>
              <w:jc w:val="center"/>
              <w:rPr>
                <w:rFonts w:ascii="Arial" w:hAnsi="Arial" w:cs="Arial"/>
                <w:color w:val="0000B2"/>
                <w:sz w:val="20"/>
              </w:rPr>
            </w:pPr>
            <w:r>
              <w:rPr>
                <w:rFonts w:ascii="Arial" w:hAnsi="Arial" w:cs="Arial"/>
                <w:b/>
                <w:bCs/>
                <w:color w:val="0000B2"/>
                <w:sz w:val="20"/>
              </w:rPr>
              <w:t xml:space="preserve">UNITED </w:t>
            </w:r>
            <w:r w:rsidRPr="00726056">
              <w:rPr>
                <w:rFonts w:ascii="Arial" w:hAnsi="Arial" w:cs="Arial"/>
                <w:b/>
                <w:bCs/>
                <w:color w:val="0000B2"/>
                <w:sz w:val="20"/>
              </w:rPr>
              <w:t xml:space="preserve">STATES ENVIRONMENTAL </w:t>
            </w:r>
            <w:smartTag w:uri="urn:schemas-microsoft-com:office:smarttags" w:element="City">
              <w:r w:rsidRPr="00726056">
                <w:rPr>
                  <w:rFonts w:ascii="Arial" w:hAnsi="Arial" w:cs="Arial"/>
                  <w:b/>
                  <w:bCs/>
                  <w:color w:val="0000B2"/>
                  <w:sz w:val="20"/>
                </w:rPr>
                <w:t>PROTECTION AGENCY</w:t>
              </w:r>
            </w:smartTag>
            <w:r w:rsidRPr="00726056">
              <w:rPr>
                <w:rFonts w:ascii="Arial" w:hAnsi="Arial" w:cs="Arial"/>
                <w:color w:val="0000B2"/>
                <w:sz w:val="20"/>
              </w:rPr>
              <w:t xml:space="preserve"> </w:t>
            </w:r>
          </w:p>
          <w:p w14:paraId="1B5F8C20" w14:textId="77777777" w:rsidR="007F32AF" w:rsidRPr="00726056" w:rsidRDefault="007F32AF" w:rsidP="007B3D8F">
            <w:pPr>
              <w:jc w:val="center"/>
              <w:rPr>
                <w:rFonts w:ascii="Arial" w:hAnsi="Arial" w:cs="Arial"/>
                <w:sz w:val="20"/>
              </w:rPr>
            </w:pPr>
            <w:smartTag w:uri="urn:schemas-microsoft-com:office:smarttags" w:element="place">
              <w:smartTag w:uri="urn:schemas-microsoft-com:office:smarttags" w:element="City">
                <w:r w:rsidRPr="00726056">
                  <w:rPr>
                    <w:rFonts w:ascii="Arial" w:hAnsi="Arial" w:cs="Arial"/>
                    <w:color w:val="0000B2"/>
                    <w:sz w:val="20"/>
                  </w:rPr>
                  <w:t>WASHINGTON</w:t>
                </w:r>
              </w:smartTag>
              <w:r w:rsidRPr="00726056">
                <w:rPr>
                  <w:rFonts w:ascii="Arial" w:hAnsi="Arial" w:cs="Arial"/>
                  <w:color w:val="0000B2"/>
                  <w:sz w:val="20"/>
                </w:rPr>
                <w:t xml:space="preserve">, </w:t>
              </w:r>
              <w:smartTag w:uri="urn:schemas-microsoft-com:office:smarttags" w:element="State">
                <w:r w:rsidRPr="00726056">
                  <w:rPr>
                    <w:rFonts w:ascii="Arial" w:hAnsi="Arial" w:cs="Arial"/>
                    <w:color w:val="0000B2"/>
                    <w:sz w:val="20"/>
                  </w:rPr>
                  <w:t>D.C.</w:t>
                </w:r>
              </w:smartTag>
            </w:smartTag>
            <w:r w:rsidRPr="00726056">
              <w:rPr>
                <w:rFonts w:ascii="Arial" w:hAnsi="Arial" w:cs="Arial"/>
                <w:color w:val="0000B2"/>
                <w:sz w:val="20"/>
              </w:rPr>
              <w:t xml:space="preserve">  20460</w:t>
            </w:r>
          </w:p>
          <w:p w14:paraId="3B8F75A0" w14:textId="77777777" w:rsidR="007F32AF" w:rsidRDefault="007F32AF" w:rsidP="007B3D8F">
            <w:pPr>
              <w:jc w:val="center"/>
              <w:rPr>
                <w:rFonts w:ascii="Arial" w:hAnsi="Arial" w:cs="Arial"/>
                <w:sz w:val="20"/>
              </w:rPr>
            </w:pPr>
          </w:p>
          <w:p w14:paraId="09A05857" w14:textId="77777777" w:rsidR="007F32AF" w:rsidRPr="00726056" w:rsidRDefault="007F32AF" w:rsidP="007B3D8F">
            <w:pPr>
              <w:jc w:val="center"/>
              <w:rPr>
                <w:rFonts w:ascii="Arial" w:hAnsi="Arial" w:cs="Arial"/>
                <w:sz w:val="20"/>
              </w:rPr>
            </w:pPr>
          </w:p>
          <w:p w14:paraId="6769B395" w14:textId="77777777" w:rsidR="007F32AF" w:rsidRPr="00726056" w:rsidRDefault="007F32AF" w:rsidP="007B3D8F">
            <w:pPr>
              <w:spacing w:after="57"/>
              <w:jc w:val="center"/>
              <w:rPr>
                <w:sz w:val="20"/>
              </w:rPr>
            </w:pPr>
          </w:p>
        </w:tc>
      </w:tr>
      <w:tr w:rsidR="007F32AF" w:rsidRPr="00696544" w14:paraId="360BC477" w14:textId="77777777" w:rsidTr="00C77ED7">
        <w:trPr>
          <w:cantSplit/>
          <w:trHeight w:val="126"/>
        </w:trPr>
        <w:tc>
          <w:tcPr>
            <w:tcW w:w="5850" w:type="dxa"/>
            <w:gridSpan w:val="2"/>
            <w:tcBorders>
              <w:top w:val="nil"/>
              <w:left w:val="nil"/>
              <w:bottom w:val="nil"/>
              <w:right w:val="nil"/>
            </w:tcBorders>
          </w:tcPr>
          <w:p w14:paraId="78AEF58C" w14:textId="77777777" w:rsidR="007F32AF" w:rsidRDefault="007F32AF" w:rsidP="007B3D8F">
            <w:pPr>
              <w:spacing w:before="120" w:after="57"/>
              <w:jc w:val="center"/>
            </w:pPr>
          </w:p>
        </w:tc>
        <w:tc>
          <w:tcPr>
            <w:tcW w:w="3510" w:type="dxa"/>
            <w:tcBorders>
              <w:top w:val="nil"/>
              <w:left w:val="nil"/>
              <w:bottom w:val="nil"/>
              <w:right w:val="nil"/>
            </w:tcBorders>
            <w:vAlign w:val="center"/>
          </w:tcPr>
          <w:p w14:paraId="6B0EE8F4" w14:textId="42503602" w:rsidR="00932D00" w:rsidRPr="00696544" w:rsidRDefault="00495F4A" w:rsidP="00932D00">
            <w:pPr>
              <w:spacing w:before="120"/>
              <w:jc w:val="center"/>
              <w:rPr>
                <w:rFonts w:ascii="Arial" w:hAnsi="Arial" w:cs="Arial"/>
                <w:color w:val="0000B2"/>
                <w:sz w:val="20"/>
              </w:rPr>
            </w:pPr>
            <w:r>
              <w:rPr>
                <w:rFonts w:ascii="Arial" w:hAnsi="Arial" w:cs="Arial"/>
                <w:color w:val="0000B2"/>
                <w:sz w:val="20"/>
              </w:rPr>
              <w:t>REGION XXX</w:t>
            </w:r>
          </w:p>
        </w:tc>
      </w:tr>
    </w:tbl>
    <w:p w14:paraId="2EB6CE54" w14:textId="77777777" w:rsidR="00932D00" w:rsidRDefault="00932D00" w:rsidP="006F678E">
      <w:pPr>
        <w:widowControl w:val="0"/>
        <w:rPr>
          <w:b/>
          <w:u w:val="single"/>
        </w:rPr>
      </w:pPr>
    </w:p>
    <w:p w14:paraId="6D0A6AB4" w14:textId="6479C63C" w:rsidR="0084080B" w:rsidRPr="000856CA" w:rsidRDefault="000856CA" w:rsidP="006F678E">
      <w:pPr>
        <w:widowControl w:val="0"/>
        <w:rPr>
          <w:b/>
          <w:u w:val="single"/>
        </w:rPr>
      </w:pPr>
      <w:r w:rsidRPr="000856CA">
        <w:rPr>
          <w:b/>
          <w:u w:val="single"/>
        </w:rPr>
        <w:t>MEMORANDUM</w:t>
      </w:r>
    </w:p>
    <w:p w14:paraId="43AC7A9E" w14:textId="77777777" w:rsidR="000856CA" w:rsidRDefault="000856CA" w:rsidP="006F678E">
      <w:pPr>
        <w:widowControl w:val="0"/>
      </w:pPr>
    </w:p>
    <w:p w14:paraId="4AE8E9B9" w14:textId="4067A70C" w:rsidR="000856CA" w:rsidRDefault="000856CA" w:rsidP="00932D00">
      <w:pPr>
        <w:widowControl w:val="0"/>
        <w:ind w:left="1620" w:hanging="1620"/>
      </w:pPr>
      <w:r>
        <w:t>SUBJECT:</w:t>
      </w:r>
      <w:r w:rsidR="004869CC">
        <w:tab/>
      </w:r>
      <w:r w:rsidR="00932D00">
        <w:t xml:space="preserve">Roles and Responsibilities for </w:t>
      </w:r>
      <w:r w:rsidR="00495F4A">
        <w:t>Region XXX</w:t>
      </w:r>
      <w:r w:rsidR="00932D00">
        <w:t>’s Usage of the NPDES Electronic Reporting Tool (“NeT”)</w:t>
      </w:r>
    </w:p>
    <w:p w14:paraId="645B2E61" w14:textId="77777777" w:rsidR="002A7AE6" w:rsidRDefault="002A7AE6" w:rsidP="006F678E">
      <w:pPr>
        <w:widowControl w:val="0"/>
      </w:pPr>
    </w:p>
    <w:p w14:paraId="16B0A3E8" w14:textId="3996098E" w:rsidR="00932D00" w:rsidRDefault="00932D00" w:rsidP="00932D00">
      <w:pPr>
        <w:widowControl w:val="0"/>
        <w:ind w:left="1620" w:hanging="1620"/>
      </w:pPr>
      <w:r>
        <w:t>FROM</w:t>
      </w:r>
      <w:r w:rsidRPr="00932D00">
        <w:t xml:space="preserve">: </w:t>
      </w:r>
      <w:r>
        <w:tab/>
        <w:t xml:space="preserve">[Suggestion is Regional NPDES Branch Chief] </w:t>
      </w:r>
    </w:p>
    <w:p w14:paraId="5DF9500F" w14:textId="77777777" w:rsidR="00932D00" w:rsidRDefault="00932D00" w:rsidP="00932D00">
      <w:pPr>
        <w:widowControl w:val="0"/>
        <w:ind w:left="1620" w:hanging="1620"/>
      </w:pPr>
    </w:p>
    <w:p w14:paraId="364AECE0" w14:textId="649E1350" w:rsidR="00932D00" w:rsidRDefault="00932D00" w:rsidP="00932D00">
      <w:pPr>
        <w:widowControl w:val="0"/>
        <w:ind w:left="1620" w:hanging="1620"/>
      </w:pPr>
      <w:r>
        <w:t>TO</w:t>
      </w:r>
      <w:r w:rsidR="000856CA">
        <w:t xml:space="preserve">: </w:t>
      </w:r>
      <w:r w:rsidR="004869CC">
        <w:tab/>
      </w:r>
      <w:r w:rsidR="0011416D">
        <w:t>Jane Wallace</w:t>
      </w:r>
      <w:r w:rsidR="006F678E">
        <w:t xml:space="preserve">, </w:t>
      </w:r>
      <w:r w:rsidR="00DD47A5">
        <w:t xml:space="preserve">Acting </w:t>
      </w:r>
      <w:r w:rsidR="006F678E">
        <w:t>Director</w:t>
      </w:r>
    </w:p>
    <w:p w14:paraId="0A42F729" w14:textId="77777777" w:rsidR="00932D00" w:rsidRDefault="006F678E" w:rsidP="00932D00">
      <w:pPr>
        <w:widowControl w:val="0"/>
        <w:ind w:left="1620"/>
      </w:pPr>
      <w:r>
        <w:t>Enforcement Targeting and Data Division</w:t>
      </w:r>
    </w:p>
    <w:p w14:paraId="190F26B8" w14:textId="4A7BCBB7" w:rsidR="006F678E" w:rsidRDefault="006F678E" w:rsidP="00932D00">
      <w:pPr>
        <w:widowControl w:val="0"/>
        <w:ind w:left="1620"/>
      </w:pPr>
      <w:r>
        <w:t>Office of Compliance</w:t>
      </w:r>
    </w:p>
    <w:p w14:paraId="12CD5DF9" w14:textId="60E0F696" w:rsidR="000856CA" w:rsidRDefault="000856CA" w:rsidP="006F678E">
      <w:pPr>
        <w:widowControl w:val="0"/>
        <w:tabs>
          <w:tab w:val="left" w:pos="1440"/>
        </w:tabs>
      </w:pPr>
    </w:p>
    <w:p w14:paraId="78303DBC" w14:textId="4DE5B59F" w:rsidR="00932D00" w:rsidRDefault="006F678E" w:rsidP="008A632B">
      <w:pPr>
        <w:widowControl w:val="0"/>
        <w:ind w:firstLine="720"/>
        <w:rPr>
          <w:szCs w:val="24"/>
        </w:rPr>
      </w:pPr>
      <w:r w:rsidRPr="006F678E">
        <w:rPr>
          <w:szCs w:val="24"/>
        </w:rPr>
        <w:t xml:space="preserve">This memorandum </w:t>
      </w:r>
      <w:r w:rsidR="00932D00">
        <w:rPr>
          <w:szCs w:val="24"/>
        </w:rPr>
        <w:t xml:space="preserve">documents the roles and responsibilities for developing and maintaining </w:t>
      </w:r>
      <w:r w:rsidR="00932D00" w:rsidRPr="00932D00">
        <w:rPr>
          <w:szCs w:val="24"/>
        </w:rPr>
        <w:t>the National Pollutant Discharge Elimination System (NPDES) Electronic Reporting Tool (</w:t>
      </w:r>
      <w:r w:rsidR="00932D00">
        <w:rPr>
          <w:szCs w:val="24"/>
        </w:rPr>
        <w:t>or “</w:t>
      </w:r>
      <w:r w:rsidR="00932D00" w:rsidRPr="00932D00">
        <w:rPr>
          <w:szCs w:val="24"/>
        </w:rPr>
        <w:t>NeT</w:t>
      </w:r>
      <w:r w:rsidR="00932D00">
        <w:rPr>
          <w:szCs w:val="24"/>
        </w:rPr>
        <w:t>”</w:t>
      </w:r>
      <w:r w:rsidR="00932D00" w:rsidRPr="00932D00">
        <w:rPr>
          <w:szCs w:val="24"/>
        </w:rPr>
        <w:t xml:space="preserve">) </w:t>
      </w:r>
      <w:r w:rsidR="00932D00">
        <w:rPr>
          <w:szCs w:val="24"/>
        </w:rPr>
        <w:t xml:space="preserve">for </w:t>
      </w:r>
      <w:r w:rsidR="00495F4A">
        <w:rPr>
          <w:szCs w:val="24"/>
        </w:rPr>
        <w:t>Region XXX</w:t>
      </w:r>
      <w:r w:rsidR="00932D00">
        <w:rPr>
          <w:szCs w:val="24"/>
        </w:rPr>
        <w:t>. NeT is EPA’s tool for electronically collecting NPDES general permit and program report data</w:t>
      </w:r>
      <w:r w:rsidR="00932D00" w:rsidRPr="00932D00">
        <w:rPr>
          <w:szCs w:val="24"/>
        </w:rPr>
        <w:t xml:space="preserve"> in support of the NPDES Electronic Reporting Rule (40 CFR </w:t>
      </w:r>
      <w:r w:rsidR="00932D00">
        <w:rPr>
          <w:szCs w:val="24"/>
        </w:rPr>
        <w:t>p</w:t>
      </w:r>
      <w:r w:rsidR="00932D00" w:rsidRPr="00932D00">
        <w:rPr>
          <w:szCs w:val="24"/>
        </w:rPr>
        <w:t>art 127) (</w:t>
      </w:r>
      <w:r w:rsidR="00932D00">
        <w:rPr>
          <w:szCs w:val="24"/>
        </w:rPr>
        <w:t>“</w:t>
      </w:r>
      <w:r w:rsidR="00932D00" w:rsidRPr="00932D00">
        <w:rPr>
          <w:szCs w:val="24"/>
        </w:rPr>
        <w:t>NPDES eRule</w:t>
      </w:r>
      <w:r w:rsidR="00932D00">
        <w:rPr>
          <w:szCs w:val="24"/>
        </w:rPr>
        <w:t>”</w:t>
      </w:r>
      <w:r w:rsidR="00932D00" w:rsidRPr="00932D00">
        <w:rPr>
          <w:szCs w:val="24"/>
        </w:rPr>
        <w:t>)</w:t>
      </w:r>
      <w:r w:rsidR="00932D00">
        <w:rPr>
          <w:szCs w:val="24"/>
        </w:rPr>
        <w:t xml:space="preserve">. </w:t>
      </w:r>
    </w:p>
    <w:p w14:paraId="10C5A102" w14:textId="77777777" w:rsidR="00932D00" w:rsidRDefault="00932D00" w:rsidP="008A632B">
      <w:pPr>
        <w:widowControl w:val="0"/>
        <w:ind w:firstLine="720"/>
        <w:rPr>
          <w:szCs w:val="24"/>
        </w:rPr>
      </w:pPr>
    </w:p>
    <w:p w14:paraId="36660455" w14:textId="48BE0A06" w:rsidR="00932D00" w:rsidRPr="00932D00" w:rsidRDefault="00932D00" w:rsidP="00932D00">
      <w:pPr>
        <w:widowControl w:val="0"/>
        <w:ind w:firstLine="720"/>
        <w:rPr>
          <w:szCs w:val="24"/>
        </w:rPr>
      </w:pPr>
      <w:r w:rsidRPr="00932D00">
        <w:rPr>
          <w:szCs w:val="24"/>
        </w:rPr>
        <w:t>The NPDES eRule requires the electronic reporting and sharing of NPDES program data. Specifically, the rule requires regulated entities to report information electronically, instead of filing written paper notices and reports. These notices and reports include:</w:t>
      </w:r>
    </w:p>
    <w:p w14:paraId="3D9367A4" w14:textId="5AFBC1CA" w:rsidR="00932D00" w:rsidRPr="00932D00" w:rsidRDefault="00932D00" w:rsidP="00932D00">
      <w:pPr>
        <w:widowControl w:val="0"/>
        <w:ind w:firstLine="720"/>
        <w:rPr>
          <w:szCs w:val="24"/>
        </w:rPr>
      </w:pPr>
    </w:p>
    <w:p w14:paraId="750CE7E3" w14:textId="77777777" w:rsidR="00932D00" w:rsidRPr="00932D00" w:rsidRDefault="00932D00" w:rsidP="00932D00">
      <w:pPr>
        <w:pStyle w:val="ListParagraph"/>
        <w:widowControl w:val="0"/>
        <w:numPr>
          <w:ilvl w:val="0"/>
          <w:numId w:val="6"/>
        </w:numPr>
        <w:rPr>
          <w:rFonts w:ascii="Times New Roman" w:hAnsi="Times New Roman"/>
          <w:sz w:val="24"/>
          <w:szCs w:val="24"/>
        </w:rPr>
      </w:pPr>
      <w:r w:rsidRPr="00932D00">
        <w:rPr>
          <w:rFonts w:ascii="Times New Roman" w:hAnsi="Times New Roman"/>
          <w:sz w:val="24"/>
          <w:szCs w:val="24"/>
        </w:rPr>
        <w:t>Discharge Monitoring Reports (DMRs);</w:t>
      </w:r>
    </w:p>
    <w:p w14:paraId="2A095A38" w14:textId="77777777" w:rsidR="00932D00" w:rsidRPr="00932D00" w:rsidRDefault="00932D00" w:rsidP="00932D00">
      <w:pPr>
        <w:pStyle w:val="ListParagraph"/>
        <w:widowControl w:val="0"/>
        <w:numPr>
          <w:ilvl w:val="0"/>
          <w:numId w:val="6"/>
        </w:numPr>
        <w:rPr>
          <w:rFonts w:ascii="Times New Roman" w:hAnsi="Times New Roman"/>
          <w:sz w:val="24"/>
          <w:szCs w:val="24"/>
        </w:rPr>
      </w:pPr>
      <w:r w:rsidRPr="00932D00">
        <w:rPr>
          <w:rFonts w:ascii="Times New Roman" w:hAnsi="Times New Roman"/>
          <w:sz w:val="24"/>
          <w:szCs w:val="24"/>
        </w:rPr>
        <w:t>Notices of Intent (NOI) to discharge in compliance with a general permit; and</w:t>
      </w:r>
    </w:p>
    <w:p w14:paraId="0D9FDBC0" w14:textId="5E20EF09" w:rsidR="00932D00" w:rsidRPr="00932D00" w:rsidRDefault="00932D00" w:rsidP="00932D00">
      <w:pPr>
        <w:pStyle w:val="ListParagraph"/>
        <w:widowControl w:val="0"/>
        <w:numPr>
          <w:ilvl w:val="0"/>
          <w:numId w:val="6"/>
        </w:numPr>
        <w:rPr>
          <w:rFonts w:ascii="Times New Roman" w:hAnsi="Times New Roman"/>
          <w:sz w:val="24"/>
          <w:szCs w:val="24"/>
        </w:rPr>
      </w:pPr>
      <w:r w:rsidRPr="00932D00">
        <w:rPr>
          <w:rFonts w:ascii="Times New Roman" w:hAnsi="Times New Roman"/>
          <w:sz w:val="24"/>
          <w:szCs w:val="24"/>
        </w:rPr>
        <w:t>Other specified program reports</w:t>
      </w:r>
      <w:r>
        <w:rPr>
          <w:rFonts w:ascii="Times New Roman" w:hAnsi="Times New Roman"/>
          <w:sz w:val="24"/>
          <w:szCs w:val="24"/>
        </w:rPr>
        <w:t>.</w:t>
      </w:r>
    </w:p>
    <w:p w14:paraId="4FD46A19" w14:textId="0C6411E7" w:rsidR="00932D00" w:rsidRDefault="001859D7" w:rsidP="006F678E">
      <w:pPr>
        <w:widowControl w:val="0"/>
        <w:ind w:firstLine="720"/>
        <w:rPr>
          <w:szCs w:val="24"/>
        </w:rPr>
      </w:pPr>
      <w:r w:rsidRPr="001859D7">
        <w:rPr>
          <w:szCs w:val="24"/>
        </w:rPr>
        <w:t xml:space="preserve">These notices and reports </w:t>
      </w:r>
      <w:r>
        <w:rPr>
          <w:szCs w:val="24"/>
        </w:rPr>
        <w:t xml:space="preserve">will collect data </w:t>
      </w:r>
      <w:r w:rsidR="00932D00" w:rsidRPr="00932D00">
        <w:rPr>
          <w:szCs w:val="24"/>
        </w:rPr>
        <w:t>found in Appendix A of the NPDES eRule</w:t>
      </w:r>
      <w:r w:rsidR="00932D00">
        <w:rPr>
          <w:szCs w:val="24"/>
        </w:rPr>
        <w:t xml:space="preserve">, </w:t>
      </w:r>
      <w:r w:rsidR="00932D00" w:rsidRPr="00932D00">
        <w:rPr>
          <w:szCs w:val="24"/>
        </w:rPr>
        <w:t>which identifies the minimum set of NPDES data</w:t>
      </w:r>
      <w:r>
        <w:rPr>
          <w:szCs w:val="24"/>
        </w:rPr>
        <w:t xml:space="preserve">, </w:t>
      </w:r>
      <w:r w:rsidR="00932D00" w:rsidRPr="00932D00">
        <w:rPr>
          <w:szCs w:val="24"/>
        </w:rPr>
        <w:t xml:space="preserve">as well as </w:t>
      </w:r>
      <w:r w:rsidR="00932D00">
        <w:rPr>
          <w:szCs w:val="24"/>
        </w:rPr>
        <w:t xml:space="preserve">additional data required by </w:t>
      </w:r>
      <w:r w:rsidR="00495F4A">
        <w:rPr>
          <w:szCs w:val="24"/>
        </w:rPr>
        <w:t>Region XXX</w:t>
      </w:r>
      <w:r w:rsidR="00932D00">
        <w:rPr>
          <w:szCs w:val="24"/>
        </w:rPr>
        <w:t xml:space="preserve">. </w:t>
      </w:r>
      <w:r w:rsidR="00495F4A">
        <w:rPr>
          <w:szCs w:val="24"/>
        </w:rPr>
        <w:t>Region XXX</w:t>
      </w:r>
      <w:r w:rsidR="00932D00" w:rsidRPr="00932D00">
        <w:rPr>
          <w:szCs w:val="24"/>
        </w:rPr>
        <w:t xml:space="preserve"> </w:t>
      </w:r>
      <w:r w:rsidR="00932D00">
        <w:rPr>
          <w:szCs w:val="24"/>
        </w:rPr>
        <w:t xml:space="preserve">will work with the </w:t>
      </w:r>
      <w:r w:rsidR="00932D00" w:rsidRPr="00932D00">
        <w:rPr>
          <w:szCs w:val="24"/>
        </w:rPr>
        <w:t>Enforcement Targeting and Data Division</w:t>
      </w:r>
      <w:r w:rsidR="00932D00">
        <w:rPr>
          <w:szCs w:val="24"/>
        </w:rPr>
        <w:t xml:space="preserve"> (ETDD) </w:t>
      </w:r>
      <w:r w:rsidR="00932D00" w:rsidRPr="00932D00">
        <w:rPr>
          <w:szCs w:val="24"/>
        </w:rPr>
        <w:t>to determine the most viable solution (e.g., additional fields on electronic form, PDF attachment, paper form) to collect and record data</w:t>
      </w:r>
      <w:r w:rsidR="00932D00">
        <w:rPr>
          <w:szCs w:val="24"/>
        </w:rPr>
        <w:t xml:space="preserve"> not included in Appendix A of the NPDES eRule</w:t>
      </w:r>
      <w:r w:rsidR="00932D00" w:rsidRPr="00932D00">
        <w:rPr>
          <w:szCs w:val="24"/>
        </w:rPr>
        <w:t>.</w:t>
      </w:r>
    </w:p>
    <w:p w14:paraId="5AAD1A5E" w14:textId="3DD96DE7" w:rsidR="00932D00" w:rsidRDefault="00932D00" w:rsidP="006F678E">
      <w:pPr>
        <w:widowControl w:val="0"/>
        <w:ind w:firstLine="720"/>
        <w:rPr>
          <w:szCs w:val="24"/>
        </w:rPr>
      </w:pPr>
    </w:p>
    <w:p w14:paraId="595A0405" w14:textId="122F90F8" w:rsidR="00932D00" w:rsidRDefault="00932D00" w:rsidP="006F678E">
      <w:pPr>
        <w:widowControl w:val="0"/>
        <w:ind w:firstLine="720"/>
        <w:rPr>
          <w:szCs w:val="24"/>
        </w:rPr>
      </w:pPr>
      <w:r>
        <w:rPr>
          <w:szCs w:val="24"/>
        </w:rPr>
        <w:t>T</w:t>
      </w:r>
      <w:r w:rsidR="001859D7">
        <w:rPr>
          <w:szCs w:val="24"/>
        </w:rPr>
        <w:t>his memorandum outlines the roles and responsibilities for different aspects of NeT development and maintenance.</w:t>
      </w:r>
    </w:p>
    <w:p w14:paraId="7C4C675A" w14:textId="77777777" w:rsidR="00932D00" w:rsidRDefault="00932D00" w:rsidP="006F678E">
      <w:pPr>
        <w:widowControl w:val="0"/>
        <w:ind w:firstLine="720"/>
        <w:rPr>
          <w:szCs w:val="24"/>
        </w:rPr>
      </w:pPr>
    </w:p>
    <w:p w14:paraId="729F4DD5" w14:textId="77777777" w:rsidR="00932D00" w:rsidRDefault="00932D00">
      <w:pPr>
        <w:rPr>
          <w:b/>
          <w:szCs w:val="24"/>
          <w:u w:val="single"/>
        </w:rPr>
      </w:pPr>
      <w:r>
        <w:rPr>
          <w:b/>
          <w:szCs w:val="24"/>
          <w:u w:val="single"/>
        </w:rPr>
        <w:br w:type="page"/>
      </w:r>
    </w:p>
    <w:p w14:paraId="44B1A872" w14:textId="49AD6EAB" w:rsidR="00862704" w:rsidRPr="00862704" w:rsidRDefault="00495F4A" w:rsidP="001859D7">
      <w:pPr>
        <w:contextualSpacing/>
        <w:rPr>
          <w:b/>
          <w:szCs w:val="24"/>
        </w:rPr>
      </w:pPr>
      <w:r>
        <w:rPr>
          <w:b/>
          <w:szCs w:val="24"/>
        </w:rPr>
        <w:lastRenderedPageBreak/>
        <w:t>Region XXX</w:t>
      </w:r>
      <w:r w:rsidR="00862704" w:rsidRPr="00862704">
        <w:rPr>
          <w:b/>
          <w:szCs w:val="24"/>
        </w:rPr>
        <w:t xml:space="preserve"> Roles and Responsibilities</w:t>
      </w:r>
    </w:p>
    <w:p w14:paraId="556E5BDF" w14:textId="77777777" w:rsidR="00862704" w:rsidRDefault="00862704" w:rsidP="001859D7">
      <w:pPr>
        <w:contextualSpacing/>
        <w:rPr>
          <w:szCs w:val="24"/>
        </w:rPr>
      </w:pPr>
    </w:p>
    <w:p w14:paraId="6009A694" w14:textId="22AE4B9C" w:rsidR="00932D00" w:rsidRPr="00932D00" w:rsidRDefault="00495F4A" w:rsidP="001859D7">
      <w:pPr>
        <w:contextualSpacing/>
        <w:rPr>
          <w:szCs w:val="24"/>
        </w:rPr>
      </w:pPr>
      <w:r>
        <w:rPr>
          <w:szCs w:val="24"/>
        </w:rPr>
        <w:t>Region XXX</w:t>
      </w:r>
      <w:r w:rsidR="001859D7">
        <w:rPr>
          <w:szCs w:val="24"/>
        </w:rPr>
        <w:t xml:space="preserve"> </w:t>
      </w:r>
      <w:r w:rsidR="00932D00" w:rsidRPr="00932D00">
        <w:rPr>
          <w:szCs w:val="24"/>
        </w:rPr>
        <w:t xml:space="preserve">intends to provide adequate resources and staff to deliver or perform the following for each activity area listed below. </w:t>
      </w:r>
    </w:p>
    <w:p w14:paraId="6D486B55" w14:textId="77777777" w:rsidR="00932D00" w:rsidRPr="00932D00" w:rsidRDefault="00932D00" w:rsidP="001859D7">
      <w:pPr>
        <w:contextualSpacing/>
        <w:rPr>
          <w:szCs w:val="24"/>
        </w:rPr>
      </w:pPr>
    </w:p>
    <w:p w14:paraId="121A9A63" w14:textId="1B68A2B8" w:rsidR="001859D7" w:rsidRDefault="00932D00" w:rsidP="00862704">
      <w:pPr>
        <w:contextualSpacing/>
        <w:rPr>
          <w:rFonts w:eastAsia="Calibri"/>
          <w:szCs w:val="24"/>
          <w:u w:val="single"/>
        </w:rPr>
      </w:pPr>
      <w:r w:rsidRPr="00932D00">
        <w:rPr>
          <w:rFonts w:eastAsia="Calibri"/>
          <w:szCs w:val="24"/>
          <w:u w:val="single"/>
        </w:rPr>
        <w:t xml:space="preserve">Permit </w:t>
      </w:r>
      <w:r w:rsidR="00172EE1">
        <w:rPr>
          <w:rFonts w:eastAsia="Calibri"/>
          <w:szCs w:val="24"/>
          <w:u w:val="single"/>
        </w:rPr>
        <w:t xml:space="preserve">and Program Report </w:t>
      </w:r>
      <w:r w:rsidRPr="00932D00">
        <w:rPr>
          <w:rFonts w:eastAsia="Calibri"/>
          <w:szCs w:val="24"/>
          <w:u w:val="single"/>
        </w:rPr>
        <w:t>Review</w:t>
      </w:r>
    </w:p>
    <w:p w14:paraId="426BE02E" w14:textId="77777777" w:rsidR="00862704" w:rsidRPr="00862704" w:rsidRDefault="00862704" w:rsidP="00862704">
      <w:pPr>
        <w:contextualSpacing/>
        <w:rPr>
          <w:szCs w:val="24"/>
          <w:u w:val="single"/>
        </w:rPr>
      </w:pPr>
    </w:p>
    <w:p w14:paraId="6C044D82" w14:textId="29DA02CD" w:rsidR="001859D7" w:rsidRDefault="00932D00" w:rsidP="00862704">
      <w:pPr>
        <w:numPr>
          <w:ilvl w:val="2"/>
          <w:numId w:val="9"/>
        </w:numPr>
        <w:ind w:left="360" w:hanging="360"/>
        <w:contextualSpacing/>
        <w:rPr>
          <w:szCs w:val="24"/>
        </w:rPr>
      </w:pPr>
      <w:r w:rsidRPr="00932D00">
        <w:rPr>
          <w:szCs w:val="24"/>
        </w:rPr>
        <w:t xml:space="preserve">Identify data to be included in each electronic submission, dependencies between form questions or sections and the related rules, dependencies between general permit </w:t>
      </w:r>
      <w:r w:rsidR="00172EE1">
        <w:rPr>
          <w:szCs w:val="24"/>
        </w:rPr>
        <w:t xml:space="preserve">and program report </w:t>
      </w:r>
      <w:r w:rsidRPr="00932D00">
        <w:rPr>
          <w:szCs w:val="24"/>
        </w:rPr>
        <w:t xml:space="preserve">forms and permit requirements (e.g., effluent limits), and schedules or dates for each submission. </w:t>
      </w:r>
    </w:p>
    <w:p w14:paraId="4D0AC67A" w14:textId="6A245F79" w:rsidR="001859D7" w:rsidRDefault="00932D00" w:rsidP="00862704">
      <w:pPr>
        <w:numPr>
          <w:ilvl w:val="2"/>
          <w:numId w:val="9"/>
        </w:numPr>
        <w:ind w:left="360" w:hanging="360"/>
        <w:contextualSpacing/>
        <w:rPr>
          <w:szCs w:val="24"/>
        </w:rPr>
      </w:pPr>
      <w:r w:rsidRPr="00932D00">
        <w:rPr>
          <w:szCs w:val="24"/>
        </w:rPr>
        <w:t xml:space="preserve">Ensure any new permit </w:t>
      </w:r>
      <w:r w:rsidR="00172EE1">
        <w:rPr>
          <w:szCs w:val="24"/>
        </w:rPr>
        <w:t xml:space="preserve">and program report </w:t>
      </w:r>
      <w:r w:rsidRPr="00932D00">
        <w:rPr>
          <w:szCs w:val="24"/>
        </w:rPr>
        <w:t>has clear, well described reporting requirements.</w:t>
      </w:r>
    </w:p>
    <w:p w14:paraId="67FBB689" w14:textId="1E80D6DC" w:rsidR="001859D7" w:rsidRDefault="00932D00" w:rsidP="00862704">
      <w:pPr>
        <w:numPr>
          <w:ilvl w:val="2"/>
          <w:numId w:val="9"/>
        </w:numPr>
        <w:ind w:left="360" w:hanging="360"/>
        <w:contextualSpacing/>
        <w:rPr>
          <w:szCs w:val="24"/>
        </w:rPr>
      </w:pPr>
      <w:r w:rsidRPr="00932D00">
        <w:rPr>
          <w:szCs w:val="24"/>
        </w:rPr>
        <w:t xml:space="preserve">Make any minor modifications to already issued permits necessary to adopt </w:t>
      </w:r>
      <w:r w:rsidR="000B03FE">
        <w:rPr>
          <w:szCs w:val="24"/>
        </w:rPr>
        <w:t xml:space="preserve">the </w:t>
      </w:r>
      <w:r w:rsidRPr="00932D00">
        <w:rPr>
          <w:szCs w:val="24"/>
        </w:rPr>
        <w:t xml:space="preserve">electronic reporting solution. </w:t>
      </w:r>
    </w:p>
    <w:p w14:paraId="100AEFAE" w14:textId="33F9D941" w:rsidR="001859D7" w:rsidRDefault="00932D00" w:rsidP="00862704">
      <w:pPr>
        <w:numPr>
          <w:ilvl w:val="2"/>
          <w:numId w:val="9"/>
        </w:numPr>
        <w:ind w:left="360" w:hanging="360"/>
        <w:contextualSpacing/>
        <w:rPr>
          <w:szCs w:val="24"/>
        </w:rPr>
      </w:pPr>
      <w:r w:rsidRPr="00932D00">
        <w:rPr>
          <w:szCs w:val="24"/>
        </w:rPr>
        <w:t xml:space="preserve">Work with </w:t>
      </w:r>
      <w:r w:rsidR="001859D7">
        <w:rPr>
          <w:szCs w:val="24"/>
        </w:rPr>
        <w:t>ETDD</w:t>
      </w:r>
      <w:r w:rsidRPr="00932D00">
        <w:rPr>
          <w:szCs w:val="24"/>
        </w:rPr>
        <w:t xml:space="preserve"> to clearly describe the permit </w:t>
      </w:r>
      <w:r w:rsidR="00172EE1" w:rsidRPr="00172EE1">
        <w:rPr>
          <w:szCs w:val="24"/>
        </w:rPr>
        <w:t xml:space="preserve">and program report </w:t>
      </w:r>
      <w:r w:rsidRPr="00932D00">
        <w:rPr>
          <w:szCs w:val="24"/>
        </w:rPr>
        <w:t>requirements and review process (if any) for permit coverage approval.</w:t>
      </w:r>
    </w:p>
    <w:p w14:paraId="76179897" w14:textId="4C7E1D2F" w:rsidR="001859D7" w:rsidRDefault="00932D00" w:rsidP="00862704">
      <w:pPr>
        <w:numPr>
          <w:ilvl w:val="2"/>
          <w:numId w:val="9"/>
        </w:numPr>
        <w:ind w:left="360" w:hanging="360"/>
        <w:contextualSpacing/>
        <w:rPr>
          <w:szCs w:val="24"/>
        </w:rPr>
      </w:pPr>
      <w:r w:rsidRPr="00932D00">
        <w:rPr>
          <w:szCs w:val="24"/>
        </w:rPr>
        <w:t>Identify cases where permit</w:t>
      </w:r>
      <w:r w:rsidR="00172EE1">
        <w:rPr>
          <w:szCs w:val="24"/>
        </w:rPr>
        <w:t>s</w:t>
      </w:r>
      <w:r w:rsidRPr="00932D00">
        <w:rPr>
          <w:szCs w:val="24"/>
        </w:rPr>
        <w:t xml:space="preserve"> </w:t>
      </w:r>
      <w:r w:rsidR="00172EE1" w:rsidRPr="00172EE1">
        <w:rPr>
          <w:szCs w:val="24"/>
        </w:rPr>
        <w:t>and program report</w:t>
      </w:r>
      <w:r w:rsidR="00172EE1">
        <w:rPr>
          <w:szCs w:val="24"/>
        </w:rPr>
        <w:t>s</w:t>
      </w:r>
      <w:r w:rsidR="00172EE1" w:rsidRPr="00172EE1">
        <w:rPr>
          <w:szCs w:val="24"/>
        </w:rPr>
        <w:t xml:space="preserve"> </w:t>
      </w:r>
      <w:r w:rsidRPr="00932D00">
        <w:rPr>
          <w:szCs w:val="24"/>
        </w:rPr>
        <w:t>requires non-appendix A data elements for a discussion on the best approach on capturing these data elements.</w:t>
      </w:r>
    </w:p>
    <w:p w14:paraId="4980AF61" w14:textId="77777777" w:rsidR="001859D7" w:rsidRDefault="00932D00" w:rsidP="00862704">
      <w:pPr>
        <w:numPr>
          <w:ilvl w:val="2"/>
          <w:numId w:val="9"/>
        </w:numPr>
        <w:ind w:left="360" w:hanging="360"/>
        <w:contextualSpacing/>
        <w:rPr>
          <w:szCs w:val="24"/>
        </w:rPr>
      </w:pPr>
      <w:r w:rsidRPr="00932D00">
        <w:rPr>
          <w:szCs w:val="24"/>
        </w:rPr>
        <w:t xml:space="preserve">Specify any events that may result in a modification of monitoring requirements, particularly, but not limited to, </w:t>
      </w:r>
      <w:r w:rsidRPr="00932D00">
        <w:rPr>
          <w:rFonts w:eastAsia="Calibri"/>
          <w:szCs w:val="24"/>
        </w:rPr>
        <w:t>instances where the monitoring requirements should be changed through an NOI or other electronic submission</w:t>
      </w:r>
      <w:r w:rsidRPr="00932D00">
        <w:rPr>
          <w:szCs w:val="24"/>
        </w:rPr>
        <w:t>.</w:t>
      </w:r>
    </w:p>
    <w:p w14:paraId="14246167" w14:textId="77777777" w:rsidR="001859D7" w:rsidRDefault="00932D00" w:rsidP="00862704">
      <w:pPr>
        <w:numPr>
          <w:ilvl w:val="2"/>
          <w:numId w:val="9"/>
        </w:numPr>
        <w:ind w:left="360" w:hanging="360"/>
        <w:contextualSpacing/>
        <w:rPr>
          <w:szCs w:val="24"/>
        </w:rPr>
      </w:pPr>
      <w:r w:rsidRPr="00932D00">
        <w:rPr>
          <w:szCs w:val="24"/>
        </w:rPr>
        <w:t xml:space="preserve">Avoid referencing a specific technology implementation solution or electronic reporting application in permit language. </w:t>
      </w:r>
    </w:p>
    <w:p w14:paraId="73CC03C5" w14:textId="11D1868E" w:rsidR="001859D7" w:rsidRDefault="00932D00" w:rsidP="00862704">
      <w:pPr>
        <w:numPr>
          <w:ilvl w:val="2"/>
          <w:numId w:val="9"/>
        </w:numPr>
        <w:ind w:left="360" w:hanging="360"/>
        <w:contextualSpacing/>
        <w:rPr>
          <w:szCs w:val="24"/>
        </w:rPr>
      </w:pPr>
      <w:r w:rsidRPr="00932D00">
        <w:rPr>
          <w:szCs w:val="24"/>
        </w:rPr>
        <w:t xml:space="preserve">Identify </w:t>
      </w:r>
      <w:r w:rsidR="00172EE1">
        <w:rPr>
          <w:szCs w:val="24"/>
        </w:rPr>
        <w:t xml:space="preserve">scenarios </w:t>
      </w:r>
      <w:r w:rsidRPr="00932D00">
        <w:rPr>
          <w:szCs w:val="24"/>
        </w:rPr>
        <w:t>where a paper submission should be sent from facilities.</w:t>
      </w:r>
    </w:p>
    <w:p w14:paraId="31025728" w14:textId="6AD1C685" w:rsidR="001859D7" w:rsidRDefault="00932D00" w:rsidP="00862704">
      <w:pPr>
        <w:numPr>
          <w:ilvl w:val="2"/>
          <w:numId w:val="9"/>
        </w:numPr>
        <w:ind w:left="360" w:hanging="360"/>
        <w:contextualSpacing/>
        <w:rPr>
          <w:szCs w:val="24"/>
        </w:rPr>
      </w:pPr>
      <w:r w:rsidRPr="00932D00">
        <w:rPr>
          <w:szCs w:val="24"/>
        </w:rPr>
        <w:t xml:space="preserve">Ensure the general permit </w:t>
      </w:r>
      <w:r w:rsidR="00172EE1">
        <w:rPr>
          <w:szCs w:val="24"/>
        </w:rPr>
        <w:t xml:space="preserve">and program report </w:t>
      </w:r>
      <w:r w:rsidRPr="00932D00">
        <w:rPr>
          <w:szCs w:val="24"/>
        </w:rPr>
        <w:t>specifies clear authority to collect each data element on the NOI or program report.</w:t>
      </w:r>
    </w:p>
    <w:p w14:paraId="1EB4A1C4" w14:textId="5D20829C" w:rsidR="00932D00" w:rsidRPr="00932D00" w:rsidRDefault="00932D00" w:rsidP="00862704">
      <w:pPr>
        <w:numPr>
          <w:ilvl w:val="2"/>
          <w:numId w:val="9"/>
        </w:numPr>
        <w:ind w:left="360" w:hanging="360"/>
        <w:contextualSpacing/>
        <w:rPr>
          <w:szCs w:val="24"/>
        </w:rPr>
      </w:pPr>
      <w:r w:rsidRPr="00932D00">
        <w:rPr>
          <w:szCs w:val="24"/>
        </w:rPr>
        <w:t xml:space="preserve">Consult with </w:t>
      </w:r>
      <w:r w:rsidR="001859D7">
        <w:rPr>
          <w:szCs w:val="24"/>
        </w:rPr>
        <w:t>ETDD</w:t>
      </w:r>
      <w:r w:rsidRPr="00932D00">
        <w:rPr>
          <w:szCs w:val="24"/>
        </w:rPr>
        <w:t xml:space="preserve"> early in the </w:t>
      </w:r>
      <w:r w:rsidR="00172EE1">
        <w:rPr>
          <w:szCs w:val="24"/>
        </w:rPr>
        <w:t xml:space="preserve">general </w:t>
      </w:r>
      <w:r w:rsidRPr="00932D00">
        <w:rPr>
          <w:szCs w:val="24"/>
        </w:rPr>
        <w:t xml:space="preserve">permit </w:t>
      </w:r>
      <w:r w:rsidR="00172EE1">
        <w:rPr>
          <w:szCs w:val="24"/>
        </w:rPr>
        <w:t xml:space="preserve">or program report issuance </w:t>
      </w:r>
      <w:r w:rsidRPr="00932D00">
        <w:rPr>
          <w:szCs w:val="24"/>
        </w:rPr>
        <w:t xml:space="preserve">process if any questions or concerns arise regarding electronic reporting.  </w:t>
      </w:r>
    </w:p>
    <w:p w14:paraId="12AE929B" w14:textId="77777777" w:rsidR="00932D00" w:rsidRPr="00932D00" w:rsidRDefault="00932D00" w:rsidP="00932D00">
      <w:pPr>
        <w:ind w:left="1800"/>
        <w:contextualSpacing/>
        <w:rPr>
          <w:szCs w:val="24"/>
        </w:rPr>
      </w:pPr>
    </w:p>
    <w:p w14:paraId="4E3AF2D7" w14:textId="7006F449" w:rsidR="00932D00" w:rsidRPr="00862704" w:rsidRDefault="00932D00" w:rsidP="00862704">
      <w:pPr>
        <w:contextualSpacing/>
        <w:rPr>
          <w:rFonts w:eastAsia="Calibri"/>
          <w:szCs w:val="24"/>
          <w:u w:val="single"/>
        </w:rPr>
      </w:pPr>
      <w:r w:rsidRPr="00932D00">
        <w:rPr>
          <w:rFonts w:eastAsia="Calibri"/>
          <w:szCs w:val="24"/>
          <w:u w:val="single"/>
        </w:rPr>
        <w:t>NPDES Electronic Reporting Requirements Development</w:t>
      </w:r>
    </w:p>
    <w:p w14:paraId="55D68F53" w14:textId="77777777" w:rsidR="00862704" w:rsidRPr="00932D00" w:rsidRDefault="00862704" w:rsidP="00862704">
      <w:pPr>
        <w:contextualSpacing/>
        <w:rPr>
          <w:szCs w:val="24"/>
        </w:rPr>
      </w:pPr>
    </w:p>
    <w:p w14:paraId="0182F1B2" w14:textId="487A2965" w:rsidR="001859D7" w:rsidRDefault="00932D00" w:rsidP="00862704">
      <w:pPr>
        <w:numPr>
          <w:ilvl w:val="2"/>
          <w:numId w:val="11"/>
        </w:numPr>
        <w:ind w:left="360"/>
        <w:contextualSpacing/>
        <w:rPr>
          <w:szCs w:val="24"/>
        </w:rPr>
      </w:pPr>
      <w:r w:rsidRPr="00932D00">
        <w:rPr>
          <w:szCs w:val="24"/>
        </w:rPr>
        <w:t xml:space="preserve">Participate in teleconferences or meetings with </w:t>
      </w:r>
      <w:r w:rsidR="001859D7">
        <w:rPr>
          <w:szCs w:val="24"/>
        </w:rPr>
        <w:t>ETDD</w:t>
      </w:r>
      <w:r w:rsidRPr="00932D00">
        <w:rPr>
          <w:szCs w:val="24"/>
        </w:rPr>
        <w:t xml:space="preserve"> staff to describe, document, and confirm requirements for general permit</w:t>
      </w:r>
      <w:r w:rsidR="00172EE1">
        <w:rPr>
          <w:szCs w:val="24"/>
        </w:rPr>
        <w:t xml:space="preserve"> </w:t>
      </w:r>
      <w:r w:rsidRPr="00932D00">
        <w:rPr>
          <w:szCs w:val="24"/>
        </w:rPr>
        <w:t xml:space="preserve">forms [e.g., NOIs], and compliance monitoring reports (e.g., DMRs, program reports). This includes any requirements necessary for </w:t>
      </w:r>
      <w:r w:rsidR="00495F4A">
        <w:rPr>
          <w:szCs w:val="24"/>
        </w:rPr>
        <w:t>Region XXX</w:t>
      </w:r>
      <w:r w:rsidR="001859D7">
        <w:rPr>
          <w:szCs w:val="24"/>
        </w:rPr>
        <w:t xml:space="preserve">’s </w:t>
      </w:r>
      <w:r w:rsidRPr="00932D00">
        <w:rPr>
          <w:szCs w:val="24"/>
        </w:rPr>
        <w:t>approval or review of these documents (e.g., public notice requirements, approval routing).</w:t>
      </w:r>
    </w:p>
    <w:p w14:paraId="6879AF42" w14:textId="77777777" w:rsidR="001859D7" w:rsidRDefault="00932D00" w:rsidP="00862704">
      <w:pPr>
        <w:numPr>
          <w:ilvl w:val="2"/>
          <w:numId w:val="11"/>
        </w:numPr>
        <w:ind w:left="360"/>
        <w:contextualSpacing/>
        <w:rPr>
          <w:szCs w:val="24"/>
        </w:rPr>
      </w:pPr>
      <w:r w:rsidRPr="00932D00">
        <w:rPr>
          <w:szCs w:val="24"/>
        </w:rPr>
        <w:t xml:space="preserve">Identify requirements </w:t>
      </w:r>
      <w:r w:rsidR="001859D7">
        <w:rPr>
          <w:szCs w:val="24"/>
        </w:rPr>
        <w:t xml:space="preserve">for the electronic reporting of any other </w:t>
      </w:r>
      <w:r w:rsidRPr="00932D00">
        <w:rPr>
          <w:szCs w:val="24"/>
        </w:rPr>
        <w:t xml:space="preserve">information for individually permitted facilities.  </w:t>
      </w:r>
    </w:p>
    <w:p w14:paraId="3BE76D25" w14:textId="0E56DB88" w:rsidR="00932D00" w:rsidRPr="00932D00" w:rsidRDefault="00932D00" w:rsidP="00862704">
      <w:pPr>
        <w:numPr>
          <w:ilvl w:val="2"/>
          <w:numId w:val="11"/>
        </w:numPr>
        <w:ind w:left="360"/>
        <w:contextualSpacing/>
        <w:rPr>
          <w:szCs w:val="24"/>
        </w:rPr>
      </w:pPr>
      <w:r w:rsidRPr="00932D00">
        <w:rPr>
          <w:szCs w:val="24"/>
        </w:rPr>
        <w:t xml:space="preserve">Assist </w:t>
      </w:r>
      <w:r w:rsidR="001859D7">
        <w:rPr>
          <w:szCs w:val="24"/>
        </w:rPr>
        <w:t>ETDD</w:t>
      </w:r>
      <w:r w:rsidRPr="00932D00">
        <w:rPr>
          <w:szCs w:val="24"/>
        </w:rPr>
        <w:t xml:space="preserve">, as needed, with the development and review of user stories, which are used by IT developers to implement the requirements. </w:t>
      </w:r>
    </w:p>
    <w:p w14:paraId="3852F271" w14:textId="77777777" w:rsidR="00932D00" w:rsidRPr="00932D00" w:rsidRDefault="00932D00" w:rsidP="00932D00">
      <w:pPr>
        <w:ind w:left="1800"/>
        <w:contextualSpacing/>
        <w:rPr>
          <w:szCs w:val="24"/>
        </w:rPr>
      </w:pPr>
    </w:p>
    <w:p w14:paraId="7A82ABA4" w14:textId="77777777" w:rsidR="00862704" w:rsidRDefault="00862704">
      <w:pPr>
        <w:rPr>
          <w:rFonts w:eastAsia="Calibri"/>
          <w:szCs w:val="24"/>
          <w:u w:val="single"/>
        </w:rPr>
      </w:pPr>
      <w:r>
        <w:rPr>
          <w:rFonts w:eastAsia="Calibri"/>
          <w:szCs w:val="24"/>
          <w:u w:val="single"/>
        </w:rPr>
        <w:br w:type="page"/>
      </w:r>
    </w:p>
    <w:p w14:paraId="612BB643" w14:textId="46E83218" w:rsidR="00932D00" w:rsidRDefault="00932D00" w:rsidP="00862704">
      <w:pPr>
        <w:contextualSpacing/>
        <w:rPr>
          <w:rFonts w:eastAsia="Calibri"/>
          <w:szCs w:val="24"/>
          <w:u w:val="single"/>
        </w:rPr>
      </w:pPr>
      <w:r w:rsidRPr="00932D00">
        <w:rPr>
          <w:rFonts w:eastAsia="Calibri"/>
          <w:szCs w:val="24"/>
          <w:u w:val="single"/>
        </w:rPr>
        <w:lastRenderedPageBreak/>
        <w:t>Electronic Reporting Solution</w:t>
      </w:r>
    </w:p>
    <w:p w14:paraId="54D69AB0" w14:textId="77777777" w:rsidR="00862704" w:rsidRPr="00932D00" w:rsidRDefault="00862704" w:rsidP="00862704">
      <w:pPr>
        <w:contextualSpacing/>
        <w:rPr>
          <w:szCs w:val="24"/>
          <w:u w:val="single"/>
        </w:rPr>
      </w:pPr>
    </w:p>
    <w:p w14:paraId="71E47240" w14:textId="77777777" w:rsidR="001859D7" w:rsidRDefault="00932D00" w:rsidP="00862704">
      <w:pPr>
        <w:numPr>
          <w:ilvl w:val="2"/>
          <w:numId w:val="12"/>
        </w:numPr>
        <w:ind w:left="360" w:hanging="360"/>
        <w:contextualSpacing/>
        <w:rPr>
          <w:szCs w:val="24"/>
        </w:rPr>
      </w:pPr>
      <w:r w:rsidRPr="00932D00">
        <w:rPr>
          <w:szCs w:val="24"/>
        </w:rPr>
        <w:t xml:space="preserve">Contribute to the development and implementation of a testing protocol for the reporting solution. </w:t>
      </w:r>
    </w:p>
    <w:p w14:paraId="40812F46" w14:textId="77777777" w:rsidR="001859D7" w:rsidRPr="001859D7" w:rsidRDefault="00932D00" w:rsidP="00862704">
      <w:pPr>
        <w:numPr>
          <w:ilvl w:val="2"/>
          <w:numId w:val="12"/>
        </w:numPr>
        <w:ind w:left="360" w:hanging="360"/>
        <w:contextualSpacing/>
        <w:rPr>
          <w:szCs w:val="24"/>
        </w:rPr>
      </w:pPr>
      <w:r w:rsidRPr="00932D00">
        <w:rPr>
          <w:rFonts w:eastAsia="Calibri"/>
          <w:szCs w:val="24"/>
        </w:rPr>
        <w:t xml:space="preserve">Complete required testing as requested by </w:t>
      </w:r>
      <w:r w:rsidR="001859D7">
        <w:rPr>
          <w:rFonts w:eastAsia="Calibri"/>
          <w:szCs w:val="24"/>
        </w:rPr>
        <w:t>ETDD</w:t>
      </w:r>
      <w:r w:rsidRPr="00932D00">
        <w:rPr>
          <w:rFonts w:eastAsia="Calibri"/>
          <w:szCs w:val="24"/>
        </w:rPr>
        <w:t>, which might include coordinating testers, gathering results, reconciling results, and providing feedback.</w:t>
      </w:r>
      <w:bookmarkStart w:id="0" w:name="_Hlk526188314"/>
    </w:p>
    <w:p w14:paraId="2359DC82" w14:textId="77777777" w:rsidR="00862704" w:rsidRDefault="00932D00" w:rsidP="00862704">
      <w:pPr>
        <w:numPr>
          <w:ilvl w:val="2"/>
          <w:numId w:val="12"/>
        </w:numPr>
        <w:ind w:left="360" w:hanging="360"/>
        <w:contextualSpacing/>
        <w:rPr>
          <w:szCs w:val="24"/>
        </w:rPr>
      </w:pPr>
      <w:r w:rsidRPr="00932D00">
        <w:rPr>
          <w:szCs w:val="24"/>
        </w:rPr>
        <w:t xml:space="preserve">Assist with engaging external users (e.g., industry, states, other agencies), as appropriate, to assist with testing the reporting solution. </w:t>
      </w:r>
      <w:bookmarkEnd w:id="0"/>
    </w:p>
    <w:p w14:paraId="1F21C4E0" w14:textId="0691D30A" w:rsidR="00932D00" w:rsidRPr="00932D00" w:rsidRDefault="00932D00" w:rsidP="00862704">
      <w:pPr>
        <w:numPr>
          <w:ilvl w:val="2"/>
          <w:numId w:val="12"/>
        </w:numPr>
        <w:ind w:left="360" w:hanging="360"/>
        <w:contextualSpacing/>
        <w:rPr>
          <w:szCs w:val="24"/>
        </w:rPr>
      </w:pPr>
      <w:r w:rsidRPr="00932D00">
        <w:rPr>
          <w:szCs w:val="24"/>
        </w:rPr>
        <w:t>Report all NPDES data that supports electronic reporting (e.g., permitting, compliance monitoring, compliance determinations, and enforcement activities) to EPA's national NPDES data system three months prior to the electronic reporting start dates in Table 1 in 40 CFR 127.16(a) and maintain updates thereafter. Reporting will be timely, accurate, complete, and consistent (see 40 CFR 127.23).</w:t>
      </w:r>
    </w:p>
    <w:p w14:paraId="6D8A8776" w14:textId="77777777" w:rsidR="00932D00" w:rsidRPr="00932D00" w:rsidRDefault="00932D00" w:rsidP="00932D00">
      <w:pPr>
        <w:ind w:left="1800"/>
        <w:contextualSpacing/>
        <w:rPr>
          <w:szCs w:val="24"/>
        </w:rPr>
      </w:pPr>
    </w:p>
    <w:p w14:paraId="767B9BA5" w14:textId="54BB1B08" w:rsidR="00932D00" w:rsidRPr="00862704" w:rsidRDefault="00932D00" w:rsidP="00862704">
      <w:pPr>
        <w:contextualSpacing/>
        <w:rPr>
          <w:rFonts w:eastAsia="Calibri"/>
          <w:szCs w:val="24"/>
          <w:u w:val="single"/>
        </w:rPr>
      </w:pPr>
      <w:r w:rsidRPr="00932D00">
        <w:rPr>
          <w:rFonts w:eastAsia="Calibri"/>
          <w:szCs w:val="24"/>
          <w:u w:val="single"/>
        </w:rPr>
        <w:t>Customer Support and Training</w:t>
      </w:r>
    </w:p>
    <w:p w14:paraId="2908DF32" w14:textId="77777777" w:rsidR="00862704" w:rsidRPr="00932D00" w:rsidRDefault="00862704" w:rsidP="00862704">
      <w:pPr>
        <w:contextualSpacing/>
        <w:rPr>
          <w:szCs w:val="24"/>
        </w:rPr>
      </w:pPr>
    </w:p>
    <w:p w14:paraId="37FB754C" w14:textId="77777777" w:rsidR="00862704" w:rsidRDefault="00932D00" w:rsidP="00862704">
      <w:pPr>
        <w:numPr>
          <w:ilvl w:val="2"/>
          <w:numId w:val="13"/>
        </w:numPr>
        <w:ind w:left="360" w:hanging="360"/>
        <w:contextualSpacing/>
        <w:rPr>
          <w:szCs w:val="24"/>
        </w:rPr>
      </w:pPr>
      <w:r w:rsidRPr="00932D00">
        <w:rPr>
          <w:szCs w:val="24"/>
        </w:rPr>
        <w:t xml:space="preserve">With </w:t>
      </w:r>
      <w:r w:rsidR="00862704">
        <w:rPr>
          <w:szCs w:val="24"/>
        </w:rPr>
        <w:t>ETDD</w:t>
      </w:r>
      <w:r w:rsidRPr="00932D00">
        <w:rPr>
          <w:szCs w:val="24"/>
        </w:rPr>
        <w:t xml:space="preserve"> training and assistance, develop and maintain expertise on using all aspects of the reporting solution.</w:t>
      </w:r>
    </w:p>
    <w:p w14:paraId="3566D817" w14:textId="77777777" w:rsidR="00862704" w:rsidRDefault="00932D00" w:rsidP="00862704">
      <w:pPr>
        <w:numPr>
          <w:ilvl w:val="2"/>
          <w:numId w:val="13"/>
        </w:numPr>
        <w:ind w:left="360" w:hanging="360"/>
        <w:contextualSpacing/>
        <w:rPr>
          <w:szCs w:val="24"/>
        </w:rPr>
      </w:pPr>
      <w:r w:rsidRPr="00932D00">
        <w:rPr>
          <w:szCs w:val="24"/>
        </w:rPr>
        <w:t xml:space="preserve">Jointly develop with </w:t>
      </w:r>
      <w:r w:rsidR="00862704" w:rsidRPr="00862704">
        <w:rPr>
          <w:szCs w:val="24"/>
        </w:rPr>
        <w:t>ETDD</w:t>
      </w:r>
      <w:r w:rsidRPr="00932D00">
        <w:rPr>
          <w:szCs w:val="24"/>
        </w:rPr>
        <w:t xml:space="preserve"> outreach and training materials that inform regulated entities of their obligation to report electronically, provide information on how to report electronically, and identify outlets for the material.</w:t>
      </w:r>
    </w:p>
    <w:p w14:paraId="195C8020" w14:textId="77777777" w:rsidR="00862704" w:rsidRDefault="00932D00" w:rsidP="00862704">
      <w:pPr>
        <w:numPr>
          <w:ilvl w:val="2"/>
          <w:numId w:val="13"/>
        </w:numPr>
        <w:ind w:left="360" w:hanging="360"/>
        <w:contextualSpacing/>
        <w:rPr>
          <w:szCs w:val="24"/>
        </w:rPr>
      </w:pPr>
      <w:r w:rsidRPr="00932D00">
        <w:rPr>
          <w:szCs w:val="24"/>
        </w:rPr>
        <w:t>Develop documentation, help content, FAQs, and any additional guidance specific to implementation of the permit or program report as it relates to electronic reporting that can be posted on a public website.</w:t>
      </w:r>
    </w:p>
    <w:p w14:paraId="6DFB40EF" w14:textId="77777777" w:rsidR="00862704" w:rsidRDefault="00932D00" w:rsidP="00862704">
      <w:pPr>
        <w:numPr>
          <w:ilvl w:val="2"/>
          <w:numId w:val="13"/>
        </w:numPr>
        <w:ind w:left="360" w:hanging="360"/>
        <w:contextualSpacing/>
        <w:rPr>
          <w:szCs w:val="24"/>
        </w:rPr>
      </w:pPr>
      <w:r w:rsidRPr="00932D00">
        <w:rPr>
          <w:szCs w:val="24"/>
        </w:rPr>
        <w:t xml:space="preserve">Provide training using material jointly developed with </w:t>
      </w:r>
      <w:r w:rsidR="00862704">
        <w:rPr>
          <w:szCs w:val="24"/>
        </w:rPr>
        <w:t>ETDD</w:t>
      </w:r>
      <w:r w:rsidRPr="00932D00">
        <w:rPr>
          <w:szCs w:val="24"/>
        </w:rPr>
        <w:t xml:space="preserve"> to permittees with the goal of minimizing </w:t>
      </w:r>
      <w:r w:rsidR="00862704">
        <w:rPr>
          <w:szCs w:val="24"/>
        </w:rPr>
        <w:t>ETDD</w:t>
      </w:r>
      <w:r w:rsidRPr="00932D00">
        <w:rPr>
          <w:szCs w:val="24"/>
        </w:rPr>
        <w:t xml:space="preserve"> support. </w:t>
      </w:r>
    </w:p>
    <w:p w14:paraId="0AF7FBD8" w14:textId="2E8456DB" w:rsidR="00862704" w:rsidRDefault="00932D00" w:rsidP="00862704">
      <w:pPr>
        <w:numPr>
          <w:ilvl w:val="2"/>
          <w:numId w:val="13"/>
        </w:numPr>
        <w:ind w:left="360" w:hanging="360"/>
        <w:contextualSpacing/>
        <w:rPr>
          <w:szCs w:val="24"/>
        </w:rPr>
      </w:pPr>
      <w:r w:rsidRPr="00932D00">
        <w:rPr>
          <w:szCs w:val="24"/>
        </w:rPr>
        <w:t xml:space="preserve">Identify the individuals (primary and a backup) who will be providing customer support to resolve any issues that cannot be resolved by the NPDES eReporting Help Desk or </w:t>
      </w:r>
      <w:r w:rsidR="00862704">
        <w:rPr>
          <w:szCs w:val="24"/>
        </w:rPr>
        <w:t>ETDD</w:t>
      </w:r>
      <w:r w:rsidRPr="00932D00">
        <w:rPr>
          <w:szCs w:val="24"/>
        </w:rPr>
        <w:t xml:space="preserve"> staff</w:t>
      </w:r>
      <w:r w:rsidR="00862704">
        <w:rPr>
          <w:szCs w:val="24"/>
        </w:rPr>
        <w:t xml:space="preserve"> </w:t>
      </w:r>
      <w:r w:rsidRPr="00932D00">
        <w:rPr>
          <w:szCs w:val="24"/>
        </w:rPr>
        <w:t xml:space="preserve">and provide their contact information to </w:t>
      </w:r>
      <w:r w:rsidR="00862704">
        <w:rPr>
          <w:szCs w:val="24"/>
        </w:rPr>
        <w:t>ETDD</w:t>
      </w:r>
      <w:r w:rsidRPr="00932D00">
        <w:rPr>
          <w:szCs w:val="24"/>
        </w:rPr>
        <w:t xml:space="preserve">. </w:t>
      </w:r>
    </w:p>
    <w:p w14:paraId="668ACAB0" w14:textId="707FECAB" w:rsidR="00862704" w:rsidRDefault="00932D00" w:rsidP="00862704">
      <w:pPr>
        <w:numPr>
          <w:ilvl w:val="2"/>
          <w:numId w:val="13"/>
        </w:numPr>
        <w:ind w:left="360" w:hanging="360"/>
        <w:contextualSpacing/>
        <w:rPr>
          <w:szCs w:val="24"/>
        </w:rPr>
      </w:pPr>
      <w:r w:rsidRPr="00932D00">
        <w:rPr>
          <w:szCs w:val="24"/>
        </w:rPr>
        <w:t xml:space="preserve">Provide timely Tier II customer support, which includes, for example, permit clarification or interpretation, questions about form content, and compliance assistance needed when filling out the form or program report. Requests for Tier II support will be forwarded to </w:t>
      </w:r>
      <w:r w:rsidR="00495F4A">
        <w:rPr>
          <w:szCs w:val="24"/>
        </w:rPr>
        <w:t>Region XXX</w:t>
      </w:r>
      <w:r w:rsidR="00862704">
        <w:rPr>
          <w:szCs w:val="24"/>
        </w:rPr>
        <w:t xml:space="preserve"> </w:t>
      </w:r>
      <w:r w:rsidRPr="00932D00">
        <w:rPr>
          <w:szCs w:val="24"/>
        </w:rPr>
        <w:t xml:space="preserve">by the NPDES eReporting Help Desk or </w:t>
      </w:r>
      <w:r w:rsidR="00862704">
        <w:rPr>
          <w:szCs w:val="24"/>
        </w:rPr>
        <w:t>ETDD</w:t>
      </w:r>
      <w:r w:rsidRPr="00932D00">
        <w:rPr>
          <w:szCs w:val="24"/>
        </w:rPr>
        <w:t xml:space="preserve"> staff using a customer relations management tool. </w:t>
      </w:r>
    </w:p>
    <w:p w14:paraId="4FF658CD" w14:textId="77777777" w:rsidR="00862704" w:rsidRDefault="00932D00" w:rsidP="00862704">
      <w:pPr>
        <w:numPr>
          <w:ilvl w:val="2"/>
          <w:numId w:val="13"/>
        </w:numPr>
        <w:ind w:left="360" w:hanging="360"/>
        <w:contextualSpacing/>
        <w:rPr>
          <w:szCs w:val="24"/>
        </w:rPr>
      </w:pPr>
      <w:r w:rsidRPr="00932D00">
        <w:rPr>
          <w:szCs w:val="24"/>
        </w:rPr>
        <w:t xml:space="preserve">Respond to Tier II NPDES eReporting Help Desk customer support requests by either updating the NPDES eReporting Help Desk ticket generated to capture the customers inquiry or responding via e-mail, as appropriate, in a timely manner. </w:t>
      </w:r>
    </w:p>
    <w:p w14:paraId="277DB776" w14:textId="77777777" w:rsidR="00862704" w:rsidRDefault="00932D00" w:rsidP="00862704">
      <w:pPr>
        <w:numPr>
          <w:ilvl w:val="2"/>
          <w:numId w:val="13"/>
        </w:numPr>
        <w:ind w:left="360" w:hanging="360"/>
        <w:contextualSpacing/>
        <w:rPr>
          <w:szCs w:val="24"/>
        </w:rPr>
      </w:pPr>
      <w:r w:rsidRPr="00932D00">
        <w:rPr>
          <w:szCs w:val="24"/>
        </w:rPr>
        <w:t>Review and approve, as appropriate, any requests by a regulated entity for the necessary roles and permissions to access structures, features, permits and functions in the reporting application in an expedited manner.</w:t>
      </w:r>
    </w:p>
    <w:p w14:paraId="559A2C4E" w14:textId="0B154A5B" w:rsidR="00932D00" w:rsidRPr="00932D00" w:rsidRDefault="00932D00" w:rsidP="00862704">
      <w:pPr>
        <w:numPr>
          <w:ilvl w:val="2"/>
          <w:numId w:val="13"/>
        </w:numPr>
        <w:ind w:left="360" w:hanging="360"/>
        <w:contextualSpacing/>
        <w:rPr>
          <w:szCs w:val="24"/>
        </w:rPr>
      </w:pPr>
      <w:r w:rsidRPr="00932D00">
        <w:rPr>
          <w:szCs w:val="24"/>
        </w:rPr>
        <w:t xml:space="preserve">Communicate to </w:t>
      </w:r>
      <w:r w:rsidR="00862704">
        <w:rPr>
          <w:szCs w:val="24"/>
        </w:rPr>
        <w:t>ETDD</w:t>
      </w:r>
      <w:r w:rsidRPr="00932D00">
        <w:rPr>
          <w:szCs w:val="24"/>
        </w:rPr>
        <w:t xml:space="preserve"> as expeditiously as possible any issues identified with the electronic reporting tool that </w:t>
      </w:r>
      <w:r w:rsidR="00495F4A">
        <w:rPr>
          <w:szCs w:val="24"/>
        </w:rPr>
        <w:t>Region XXX</w:t>
      </w:r>
      <w:r w:rsidR="00862704">
        <w:rPr>
          <w:szCs w:val="24"/>
        </w:rPr>
        <w:t xml:space="preserve"> </w:t>
      </w:r>
      <w:r w:rsidRPr="00932D00">
        <w:rPr>
          <w:szCs w:val="24"/>
        </w:rPr>
        <w:t xml:space="preserve">cannot address by documenting the issue via e-mail to the NPDES eReporting Help Desk using NPDESeReporting@epa.gov. </w:t>
      </w:r>
    </w:p>
    <w:p w14:paraId="16A288F3" w14:textId="77777777" w:rsidR="00932D00" w:rsidRPr="00932D00" w:rsidRDefault="00932D00" w:rsidP="00932D00">
      <w:pPr>
        <w:ind w:left="1800"/>
        <w:contextualSpacing/>
        <w:rPr>
          <w:szCs w:val="24"/>
        </w:rPr>
      </w:pPr>
    </w:p>
    <w:p w14:paraId="508DAEBF" w14:textId="77777777" w:rsidR="00862704" w:rsidRDefault="00862704">
      <w:pPr>
        <w:rPr>
          <w:rFonts w:eastAsia="Calibri"/>
          <w:szCs w:val="24"/>
        </w:rPr>
      </w:pPr>
      <w:r>
        <w:rPr>
          <w:rFonts w:eastAsia="Calibri"/>
          <w:szCs w:val="24"/>
        </w:rPr>
        <w:br w:type="page"/>
      </w:r>
    </w:p>
    <w:p w14:paraId="746C993B" w14:textId="6675AF39" w:rsidR="00932D00" w:rsidRPr="00862704" w:rsidRDefault="00932D00" w:rsidP="00862704">
      <w:pPr>
        <w:contextualSpacing/>
        <w:rPr>
          <w:rFonts w:eastAsia="Calibri"/>
          <w:szCs w:val="24"/>
          <w:u w:val="single"/>
        </w:rPr>
      </w:pPr>
      <w:r w:rsidRPr="00932D00">
        <w:rPr>
          <w:rFonts w:eastAsia="Calibri"/>
          <w:szCs w:val="24"/>
          <w:u w:val="single"/>
        </w:rPr>
        <w:lastRenderedPageBreak/>
        <w:t>Change Management.</w:t>
      </w:r>
    </w:p>
    <w:p w14:paraId="4BD015BE" w14:textId="77777777" w:rsidR="00862704" w:rsidRPr="00932D00" w:rsidRDefault="00862704" w:rsidP="00862704">
      <w:pPr>
        <w:contextualSpacing/>
        <w:rPr>
          <w:szCs w:val="24"/>
        </w:rPr>
      </w:pPr>
    </w:p>
    <w:p w14:paraId="053F6D2A" w14:textId="46225878" w:rsidR="00932D00" w:rsidRPr="00932D00" w:rsidRDefault="00932D00" w:rsidP="00862704">
      <w:pPr>
        <w:numPr>
          <w:ilvl w:val="2"/>
          <w:numId w:val="7"/>
        </w:numPr>
        <w:ind w:left="360" w:hanging="360"/>
        <w:contextualSpacing/>
        <w:rPr>
          <w:szCs w:val="24"/>
        </w:rPr>
      </w:pPr>
      <w:r w:rsidRPr="00932D00">
        <w:rPr>
          <w:szCs w:val="24"/>
        </w:rPr>
        <w:t xml:space="preserve">Provide notice to </w:t>
      </w:r>
      <w:r w:rsidR="000B03FE">
        <w:rPr>
          <w:szCs w:val="24"/>
        </w:rPr>
        <w:t>ETDD</w:t>
      </w:r>
      <w:r w:rsidRPr="00932D00">
        <w:rPr>
          <w:szCs w:val="24"/>
        </w:rPr>
        <w:t xml:space="preserve"> of any necessary changes to the electronic reporting tool six months prior to expected implementation (e.g., changing requirements during the general permit renewal, changes to program report submission requirements), or, if six months notification is not practicable, as soon as possible.</w:t>
      </w:r>
    </w:p>
    <w:p w14:paraId="6D4B9A21" w14:textId="77777777" w:rsidR="00932D00" w:rsidRPr="00932D00" w:rsidRDefault="00932D00" w:rsidP="00932D00">
      <w:pPr>
        <w:ind w:left="1800"/>
        <w:contextualSpacing/>
        <w:rPr>
          <w:szCs w:val="24"/>
        </w:rPr>
      </w:pPr>
    </w:p>
    <w:p w14:paraId="0864D4D6" w14:textId="4408E465" w:rsidR="00932D00" w:rsidRPr="00862704" w:rsidRDefault="00932D00" w:rsidP="00862704">
      <w:pPr>
        <w:contextualSpacing/>
        <w:rPr>
          <w:szCs w:val="24"/>
          <w:u w:val="single"/>
        </w:rPr>
      </w:pPr>
      <w:r w:rsidRPr="00932D00">
        <w:rPr>
          <w:szCs w:val="24"/>
          <w:u w:val="single"/>
        </w:rPr>
        <w:t>General</w:t>
      </w:r>
    </w:p>
    <w:p w14:paraId="242EDBD9" w14:textId="34B4CF8D" w:rsidR="00862704" w:rsidRDefault="00862704" w:rsidP="00862704">
      <w:pPr>
        <w:contextualSpacing/>
        <w:rPr>
          <w:szCs w:val="24"/>
        </w:rPr>
      </w:pPr>
    </w:p>
    <w:p w14:paraId="1F45B823" w14:textId="7CB03E5F" w:rsidR="00932D00" w:rsidRDefault="00862704" w:rsidP="00862704">
      <w:pPr>
        <w:contextualSpacing/>
        <w:rPr>
          <w:szCs w:val="24"/>
        </w:rPr>
      </w:pPr>
      <w:r>
        <w:rPr>
          <w:szCs w:val="24"/>
        </w:rPr>
        <w:t>W</w:t>
      </w:r>
      <w:r w:rsidR="00932D00" w:rsidRPr="00932D00">
        <w:rPr>
          <w:szCs w:val="24"/>
        </w:rPr>
        <w:t xml:space="preserve">hen requested by </w:t>
      </w:r>
      <w:r>
        <w:rPr>
          <w:szCs w:val="24"/>
        </w:rPr>
        <w:t>ETDD</w:t>
      </w:r>
      <w:r w:rsidR="00932D00" w:rsidRPr="00932D00">
        <w:rPr>
          <w:szCs w:val="24"/>
        </w:rPr>
        <w:t xml:space="preserve">, make available </w:t>
      </w:r>
      <w:r w:rsidR="00495F4A">
        <w:rPr>
          <w:szCs w:val="24"/>
        </w:rPr>
        <w:t>Region XXX</w:t>
      </w:r>
      <w:r>
        <w:rPr>
          <w:szCs w:val="24"/>
        </w:rPr>
        <w:t xml:space="preserve"> </w:t>
      </w:r>
      <w:r w:rsidR="00932D00" w:rsidRPr="00932D00">
        <w:rPr>
          <w:szCs w:val="24"/>
        </w:rPr>
        <w:t>staff in the following areas:</w:t>
      </w:r>
    </w:p>
    <w:p w14:paraId="1E9776F5" w14:textId="33BB597D" w:rsidR="00862704" w:rsidRDefault="00862704" w:rsidP="00862704">
      <w:pPr>
        <w:contextualSpacing/>
        <w:rPr>
          <w:szCs w:val="24"/>
        </w:rPr>
      </w:pPr>
    </w:p>
    <w:p w14:paraId="50B5D880" w14:textId="77777777" w:rsidR="00932D00" w:rsidRPr="00932D00" w:rsidRDefault="00932D00" w:rsidP="00862704">
      <w:pPr>
        <w:numPr>
          <w:ilvl w:val="3"/>
          <w:numId w:val="14"/>
        </w:numPr>
        <w:ind w:left="360"/>
        <w:contextualSpacing/>
        <w:rPr>
          <w:szCs w:val="24"/>
        </w:rPr>
      </w:pPr>
      <w:r w:rsidRPr="00932D00">
        <w:rPr>
          <w:szCs w:val="24"/>
        </w:rPr>
        <w:t>NPDES permit writing,</w:t>
      </w:r>
    </w:p>
    <w:p w14:paraId="6B3F92C5" w14:textId="77777777" w:rsidR="00932D00" w:rsidRPr="00932D00" w:rsidRDefault="00932D00" w:rsidP="00862704">
      <w:pPr>
        <w:numPr>
          <w:ilvl w:val="3"/>
          <w:numId w:val="14"/>
        </w:numPr>
        <w:ind w:left="360"/>
        <w:contextualSpacing/>
        <w:rPr>
          <w:szCs w:val="24"/>
        </w:rPr>
      </w:pPr>
      <w:r w:rsidRPr="00932D00">
        <w:rPr>
          <w:szCs w:val="24"/>
        </w:rPr>
        <w:t xml:space="preserve">Clean Water Act enforcement, </w:t>
      </w:r>
    </w:p>
    <w:p w14:paraId="00EE7B78" w14:textId="77777777" w:rsidR="00932D00" w:rsidRPr="00932D00" w:rsidRDefault="00932D00" w:rsidP="00862704">
      <w:pPr>
        <w:numPr>
          <w:ilvl w:val="3"/>
          <w:numId w:val="14"/>
        </w:numPr>
        <w:ind w:left="360"/>
        <w:contextualSpacing/>
        <w:rPr>
          <w:szCs w:val="24"/>
        </w:rPr>
      </w:pPr>
      <w:r w:rsidRPr="00932D00">
        <w:rPr>
          <w:szCs w:val="24"/>
        </w:rPr>
        <w:t xml:space="preserve">Information technology/data management, and </w:t>
      </w:r>
    </w:p>
    <w:p w14:paraId="58034D49" w14:textId="77777777" w:rsidR="00932D00" w:rsidRPr="00932D00" w:rsidRDefault="00932D00" w:rsidP="00862704">
      <w:pPr>
        <w:numPr>
          <w:ilvl w:val="3"/>
          <w:numId w:val="14"/>
        </w:numPr>
        <w:ind w:left="360"/>
        <w:contextualSpacing/>
        <w:rPr>
          <w:szCs w:val="24"/>
        </w:rPr>
      </w:pPr>
      <w:r w:rsidRPr="00932D00">
        <w:rPr>
          <w:szCs w:val="24"/>
        </w:rPr>
        <w:t xml:space="preserve">Customer relations management. </w:t>
      </w:r>
    </w:p>
    <w:p w14:paraId="11B8C72F" w14:textId="0AEEDFB7" w:rsidR="00932D00" w:rsidRDefault="00932D00" w:rsidP="00862704">
      <w:pPr>
        <w:contextualSpacing/>
        <w:rPr>
          <w:szCs w:val="24"/>
        </w:rPr>
      </w:pPr>
    </w:p>
    <w:p w14:paraId="09092728" w14:textId="523D2972" w:rsidR="00862704" w:rsidRPr="00862704" w:rsidRDefault="00862704" w:rsidP="00862704">
      <w:pPr>
        <w:contextualSpacing/>
        <w:rPr>
          <w:b/>
          <w:szCs w:val="24"/>
        </w:rPr>
      </w:pPr>
      <w:r w:rsidRPr="00862704">
        <w:rPr>
          <w:b/>
          <w:szCs w:val="24"/>
        </w:rPr>
        <w:t>ETDD Roles and Responsibilities</w:t>
      </w:r>
    </w:p>
    <w:p w14:paraId="4839486C" w14:textId="77777777" w:rsidR="000A240D" w:rsidRDefault="000A240D" w:rsidP="00862704">
      <w:pPr>
        <w:contextualSpacing/>
        <w:rPr>
          <w:szCs w:val="24"/>
        </w:rPr>
      </w:pPr>
    </w:p>
    <w:p w14:paraId="78BE16F6" w14:textId="764ECDC7" w:rsidR="00932D00" w:rsidRPr="00932D00" w:rsidRDefault="000A240D" w:rsidP="00862704">
      <w:pPr>
        <w:contextualSpacing/>
        <w:rPr>
          <w:szCs w:val="24"/>
        </w:rPr>
      </w:pPr>
      <w:r>
        <w:rPr>
          <w:szCs w:val="24"/>
        </w:rPr>
        <w:t xml:space="preserve">It is my understanding that </w:t>
      </w:r>
      <w:r w:rsidR="00862704">
        <w:rPr>
          <w:szCs w:val="24"/>
        </w:rPr>
        <w:t xml:space="preserve">ETDD </w:t>
      </w:r>
      <w:r w:rsidR="00932D00" w:rsidRPr="00932D00">
        <w:rPr>
          <w:szCs w:val="24"/>
        </w:rPr>
        <w:t xml:space="preserve">intends to provide adequate resources and competent staff to deliver or perform the following for each activity listed below. </w:t>
      </w:r>
    </w:p>
    <w:p w14:paraId="2F83C0BF" w14:textId="77777777" w:rsidR="00932D00" w:rsidRPr="00932D00" w:rsidRDefault="00932D00" w:rsidP="00932D00">
      <w:pPr>
        <w:ind w:left="360"/>
        <w:contextualSpacing/>
        <w:rPr>
          <w:szCs w:val="24"/>
        </w:rPr>
      </w:pPr>
    </w:p>
    <w:p w14:paraId="6C863015" w14:textId="77777777" w:rsidR="00932D00" w:rsidRPr="00932D00" w:rsidRDefault="00932D00" w:rsidP="00862704">
      <w:pPr>
        <w:contextualSpacing/>
        <w:rPr>
          <w:szCs w:val="24"/>
          <w:u w:val="single"/>
        </w:rPr>
      </w:pPr>
      <w:r w:rsidRPr="00932D00">
        <w:rPr>
          <w:szCs w:val="24"/>
          <w:u w:val="single"/>
        </w:rPr>
        <w:t>Permit Review</w:t>
      </w:r>
    </w:p>
    <w:p w14:paraId="24CB679E" w14:textId="77777777" w:rsidR="00862704" w:rsidRDefault="00862704" w:rsidP="00862704">
      <w:pPr>
        <w:ind w:left="1800"/>
        <w:contextualSpacing/>
        <w:rPr>
          <w:szCs w:val="24"/>
        </w:rPr>
      </w:pPr>
    </w:p>
    <w:p w14:paraId="65DE3119" w14:textId="77777777" w:rsidR="00862704" w:rsidRDefault="00932D00" w:rsidP="00862704">
      <w:pPr>
        <w:numPr>
          <w:ilvl w:val="2"/>
          <w:numId w:val="7"/>
        </w:numPr>
        <w:ind w:left="360" w:hanging="360"/>
        <w:contextualSpacing/>
        <w:rPr>
          <w:szCs w:val="24"/>
        </w:rPr>
      </w:pPr>
      <w:r w:rsidRPr="00932D00">
        <w:rPr>
          <w:szCs w:val="24"/>
        </w:rPr>
        <w:t>Advise on electronic reporting matters related to the permit</w:t>
      </w:r>
      <w:r w:rsidR="00862704">
        <w:rPr>
          <w:szCs w:val="24"/>
        </w:rPr>
        <w:t xml:space="preserve"> or program report.</w:t>
      </w:r>
    </w:p>
    <w:p w14:paraId="69450586" w14:textId="438F0A13" w:rsidR="00862704" w:rsidRDefault="00932D00" w:rsidP="00862704">
      <w:pPr>
        <w:numPr>
          <w:ilvl w:val="2"/>
          <w:numId w:val="7"/>
        </w:numPr>
        <w:ind w:left="360" w:hanging="360"/>
        <w:contextualSpacing/>
        <w:rPr>
          <w:szCs w:val="24"/>
        </w:rPr>
      </w:pPr>
      <w:r w:rsidRPr="00932D00">
        <w:rPr>
          <w:szCs w:val="24"/>
        </w:rPr>
        <w:t xml:space="preserve">Utilize a liaison between the </w:t>
      </w:r>
      <w:r w:rsidR="00495F4A">
        <w:rPr>
          <w:szCs w:val="24"/>
        </w:rPr>
        <w:t>Region XXX</w:t>
      </w:r>
      <w:r w:rsidR="00862704">
        <w:rPr>
          <w:szCs w:val="24"/>
        </w:rPr>
        <w:t xml:space="preserve"> </w:t>
      </w:r>
      <w:r w:rsidRPr="00932D00">
        <w:rPr>
          <w:szCs w:val="24"/>
        </w:rPr>
        <w:t>subject matter experts and IT developers.</w:t>
      </w:r>
    </w:p>
    <w:p w14:paraId="0BD0BA1A" w14:textId="5FF12F15" w:rsidR="00862704" w:rsidRDefault="00932D00" w:rsidP="00862704">
      <w:pPr>
        <w:numPr>
          <w:ilvl w:val="2"/>
          <w:numId w:val="7"/>
        </w:numPr>
        <w:ind w:left="360" w:hanging="360"/>
        <w:contextualSpacing/>
        <w:rPr>
          <w:szCs w:val="24"/>
        </w:rPr>
      </w:pPr>
      <w:r w:rsidRPr="00932D00">
        <w:rPr>
          <w:szCs w:val="24"/>
        </w:rPr>
        <w:t xml:space="preserve">Work collaboratively with </w:t>
      </w:r>
      <w:r w:rsidR="00495F4A">
        <w:rPr>
          <w:szCs w:val="24"/>
        </w:rPr>
        <w:t>Region XXX</w:t>
      </w:r>
      <w:r w:rsidR="00862704">
        <w:rPr>
          <w:szCs w:val="24"/>
        </w:rPr>
        <w:t xml:space="preserve"> </w:t>
      </w:r>
      <w:r w:rsidRPr="00932D00">
        <w:rPr>
          <w:szCs w:val="24"/>
        </w:rPr>
        <w:t>to clarify reporting requirements for the permit.</w:t>
      </w:r>
    </w:p>
    <w:p w14:paraId="468B99E7" w14:textId="60CF4D2E" w:rsidR="00932D00" w:rsidRPr="00932D00" w:rsidRDefault="00862704" w:rsidP="00862704">
      <w:pPr>
        <w:numPr>
          <w:ilvl w:val="2"/>
          <w:numId w:val="7"/>
        </w:numPr>
        <w:ind w:left="360" w:hanging="360"/>
        <w:contextualSpacing/>
        <w:rPr>
          <w:szCs w:val="24"/>
        </w:rPr>
      </w:pPr>
      <w:r w:rsidRPr="00862704">
        <w:rPr>
          <w:szCs w:val="24"/>
        </w:rPr>
        <w:t>R</w:t>
      </w:r>
      <w:r w:rsidR="00932D00" w:rsidRPr="00932D00">
        <w:rPr>
          <w:szCs w:val="24"/>
        </w:rPr>
        <w:t xml:space="preserve">ecommend permit minor modifications needed to utilize the national reporting solution. Provide model permit language that can be used to incorporate electronic reporting requirements into the general permit. See: </w:t>
      </w:r>
      <w:hyperlink r:id="rId9" w:history="1">
        <w:r w:rsidR="00932D00" w:rsidRPr="00862704">
          <w:rPr>
            <w:color w:val="0563C1"/>
            <w:szCs w:val="24"/>
            <w:u w:val="single"/>
          </w:rPr>
          <w:t>https://www.epa.gov/compliance/npdes-ereporting-information-and-resources-authorized-programs</w:t>
        </w:r>
      </w:hyperlink>
      <w:r w:rsidR="00932D00" w:rsidRPr="00932D00">
        <w:rPr>
          <w:szCs w:val="24"/>
        </w:rPr>
        <w:t>.</w:t>
      </w:r>
    </w:p>
    <w:p w14:paraId="749C0F01" w14:textId="77777777" w:rsidR="00932D00" w:rsidRPr="00932D00" w:rsidRDefault="00932D00" w:rsidP="00932D00">
      <w:pPr>
        <w:ind w:left="1800"/>
        <w:contextualSpacing/>
        <w:rPr>
          <w:szCs w:val="24"/>
        </w:rPr>
      </w:pPr>
    </w:p>
    <w:p w14:paraId="21F87C45" w14:textId="77777777" w:rsidR="00932D00" w:rsidRPr="00932D00" w:rsidRDefault="00932D00" w:rsidP="00862704">
      <w:pPr>
        <w:contextualSpacing/>
        <w:rPr>
          <w:szCs w:val="24"/>
          <w:u w:val="single"/>
        </w:rPr>
      </w:pPr>
      <w:r w:rsidRPr="00932D00">
        <w:rPr>
          <w:szCs w:val="24"/>
          <w:u w:val="single"/>
        </w:rPr>
        <w:t>NPDES Electronic Reporting Requirements Development</w:t>
      </w:r>
    </w:p>
    <w:p w14:paraId="0CC4D3DE" w14:textId="77777777" w:rsidR="00862704" w:rsidRDefault="00862704" w:rsidP="00862704">
      <w:pPr>
        <w:ind w:left="1800"/>
        <w:contextualSpacing/>
        <w:rPr>
          <w:szCs w:val="24"/>
        </w:rPr>
      </w:pPr>
    </w:p>
    <w:p w14:paraId="50EC973B" w14:textId="46A262B4" w:rsidR="00862704" w:rsidRDefault="00932D00" w:rsidP="00862704">
      <w:pPr>
        <w:numPr>
          <w:ilvl w:val="2"/>
          <w:numId w:val="7"/>
        </w:numPr>
        <w:ind w:left="360" w:hanging="360"/>
        <w:contextualSpacing/>
        <w:rPr>
          <w:szCs w:val="24"/>
        </w:rPr>
      </w:pPr>
      <w:r w:rsidRPr="00932D00">
        <w:rPr>
          <w:szCs w:val="24"/>
        </w:rPr>
        <w:t>Consult with</w:t>
      </w:r>
      <w:r w:rsidR="00862704">
        <w:rPr>
          <w:szCs w:val="24"/>
        </w:rPr>
        <w:t xml:space="preserve"> </w:t>
      </w:r>
      <w:r w:rsidR="00495F4A">
        <w:rPr>
          <w:szCs w:val="24"/>
        </w:rPr>
        <w:t>Region XXX</w:t>
      </w:r>
      <w:r w:rsidR="00862704">
        <w:rPr>
          <w:szCs w:val="24"/>
        </w:rPr>
        <w:t xml:space="preserve"> </w:t>
      </w:r>
      <w:r w:rsidRPr="00932D00">
        <w:rPr>
          <w:szCs w:val="24"/>
        </w:rPr>
        <w:t>to develop permit or program report requirements for electronic reporting to include both data and business requirements.</w:t>
      </w:r>
    </w:p>
    <w:p w14:paraId="3A4607D8" w14:textId="77777777" w:rsidR="000B03FE" w:rsidRDefault="00932D00" w:rsidP="000B03FE">
      <w:pPr>
        <w:numPr>
          <w:ilvl w:val="2"/>
          <w:numId w:val="7"/>
        </w:numPr>
        <w:ind w:left="360" w:hanging="360"/>
        <w:contextualSpacing/>
        <w:rPr>
          <w:szCs w:val="24"/>
        </w:rPr>
      </w:pPr>
      <w:r w:rsidRPr="00932D00">
        <w:rPr>
          <w:szCs w:val="24"/>
        </w:rPr>
        <w:t>Convert permit or program report requirements to user stories for IT development.</w:t>
      </w:r>
    </w:p>
    <w:p w14:paraId="0CF60427" w14:textId="5731282F" w:rsidR="00932D00" w:rsidRPr="00932D00" w:rsidRDefault="00932D00" w:rsidP="000B03FE">
      <w:pPr>
        <w:numPr>
          <w:ilvl w:val="2"/>
          <w:numId w:val="7"/>
        </w:numPr>
        <w:ind w:left="360" w:hanging="360"/>
        <w:contextualSpacing/>
        <w:rPr>
          <w:szCs w:val="24"/>
        </w:rPr>
      </w:pPr>
      <w:r w:rsidRPr="00932D00">
        <w:rPr>
          <w:szCs w:val="24"/>
        </w:rPr>
        <w:t xml:space="preserve">Keep </w:t>
      </w:r>
      <w:r w:rsidR="00495F4A">
        <w:rPr>
          <w:szCs w:val="24"/>
        </w:rPr>
        <w:t>Region XXX</w:t>
      </w:r>
      <w:r w:rsidR="000B03FE">
        <w:rPr>
          <w:szCs w:val="24"/>
        </w:rPr>
        <w:t xml:space="preserve"> </w:t>
      </w:r>
      <w:r w:rsidRPr="00932D00">
        <w:rPr>
          <w:szCs w:val="24"/>
        </w:rPr>
        <w:t xml:space="preserve">apprised of the development progress, including the completion of identified and agreed upon milestones. </w:t>
      </w:r>
    </w:p>
    <w:p w14:paraId="550A13CC" w14:textId="77777777" w:rsidR="00932D00" w:rsidRPr="00932D00" w:rsidRDefault="00932D00" w:rsidP="00932D00">
      <w:pPr>
        <w:ind w:left="1800"/>
        <w:contextualSpacing/>
        <w:rPr>
          <w:szCs w:val="24"/>
        </w:rPr>
      </w:pPr>
    </w:p>
    <w:p w14:paraId="0AF64FBB" w14:textId="77777777" w:rsidR="000B03FE" w:rsidRDefault="000B03FE">
      <w:pPr>
        <w:rPr>
          <w:szCs w:val="24"/>
        </w:rPr>
      </w:pPr>
      <w:r>
        <w:rPr>
          <w:szCs w:val="24"/>
        </w:rPr>
        <w:br w:type="page"/>
      </w:r>
    </w:p>
    <w:p w14:paraId="7EA66BD2" w14:textId="265D74CE" w:rsidR="00932D00" w:rsidRPr="000B03FE" w:rsidRDefault="00932D00" w:rsidP="000B03FE">
      <w:pPr>
        <w:contextualSpacing/>
        <w:rPr>
          <w:szCs w:val="24"/>
          <w:u w:val="single"/>
        </w:rPr>
      </w:pPr>
      <w:r w:rsidRPr="00932D00">
        <w:rPr>
          <w:szCs w:val="24"/>
          <w:u w:val="single"/>
        </w:rPr>
        <w:lastRenderedPageBreak/>
        <w:t>Electronic Reporting Solution</w:t>
      </w:r>
    </w:p>
    <w:p w14:paraId="6A56BB54" w14:textId="77777777" w:rsidR="000B03FE" w:rsidRPr="00932D00" w:rsidRDefault="000B03FE" w:rsidP="000B03FE">
      <w:pPr>
        <w:contextualSpacing/>
        <w:rPr>
          <w:szCs w:val="24"/>
        </w:rPr>
      </w:pPr>
    </w:p>
    <w:p w14:paraId="7028B8DF" w14:textId="42292006" w:rsidR="000B03FE" w:rsidRDefault="00932D00" w:rsidP="000B03FE">
      <w:pPr>
        <w:numPr>
          <w:ilvl w:val="2"/>
          <w:numId w:val="7"/>
        </w:numPr>
        <w:ind w:left="360" w:hanging="360"/>
        <w:contextualSpacing/>
        <w:rPr>
          <w:szCs w:val="24"/>
        </w:rPr>
      </w:pPr>
      <w:r w:rsidRPr="00932D00">
        <w:rPr>
          <w:szCs w:val="24"/>
        </w:rPr>
        <w:t xml:space="preserve">Work with </w:t>
      </w:r>
      <w:r w:rsidR="00495F4A">
        <w:rPr>
          <w:szCs w:val="24"/>
        </w:rPr>
        <w:t>Region XXX</w:t>
      </w:r>
      <w:r w:rsidRPr="00932D00">
        <w:rPr>
          <w:szCs w:val="24"/>
        </w:rPr>
        <w:t xml:space="preserve"> to develop a schedule for deployment in line with </w:t>
      </w:r>
      <w:r w:rsidR="00495F4A">
        <w:rPr>
          <w:szCs w:val="24"/>
        </w:rPr>
        <w:t>Region XXX</w:t>
      </w:r>
      <w:r w:rsidRPr="00932D00">
        <w:rPr>
          <w:szCs w:val="24"/>
        </w:rPr>
        <w:t>’s permitting schedule (e.g., to have NeT available prior to the effective date of the general permit) and resource availability.</w:t>
      </w:r>
    </w:p>
    <w:p w14:paraId="42CFEB0A" w14:textId="6F0A2823" w:rsidR="000B03FE" w:rsidRDefault="00932D00" w:rsidP="000B03FE">
      <w:pPr>
        <w:numPr>
          <w:ilvl w:val="2"/>
          <w:numId w:val="7"/>
        </w:numPr>
        <w:ind w:left="360" w:hanging="360"/>
        <w:contextualSpacing/>
        <w:rPr>
          <w:szCs w:val="24"/>
        </w:rPr>
      </w:pPr>
      <w:r w:rsidRPr="00932D00">
        <w:rPr>
          <w:szCs w:val="24"/>
        </w:rPr>
        <w:t xml:space="preserve">Assign appropriate resources to meet the agreed upon deployment schedule. If </w:t>
      </w:r>
      <w:r w:rsidR="000B03FE">
        <w:rPr>
          <w:szCs w:val="24"/>
        </w:rPr>
        <w:t>ETDD</w:t>
      </w:r>
      <w:r w:rsidRPr="00932D00">
        <w:rPr>
          <w:szCs w:val="24"/>
        </w:rPr>
        <w:t xml:space="preserve"> will be unable to meet the scheduled deployment date, </w:t>
      </w:r>
      <w:r w:rsidR="00495F4A">
        <w:rPr>
          <w:szCs w:val="24"/>
        </w:rPr>
        <w:t>Region XXX</w:t>
      </w:r>
      <w:r w:rsidRPr="00932D00">
        <w:rPr>
          <w:szCs w:val="24"/>
        </w:rPr>
        <w:t xml:space="preserve"> will be notified at least sixty days prior to the scheduled deployment date, or, if sixty days notice is not practicable an alternative schedule will be proposed as soon as practicable. </w:t>
      </w:r>
      <w:r w:rsidR="000B03FE">
        <w:rPr>
          <w:szCs w:val="24"/>
        </w:rPr>
        <w:t>ETDD</w:t>
      </w:r>
      <w:r w:rsidRPr="00932D00">
        <w:rPr>
          <w:szCs w:val="24"/>
        </w:rPr>
        <w:t xml:space="preserve"> will work with </w:t>
      </w:r>
      <w:r w:rsidR="00495F4A">
        <w:rPr>
          <w:szCs w:val="24"/>
        </w:rPr>
        <w:t>Region XXX</w:t>
      </w:r>
      <w:r w:rsidRPr="00932D00">
        <w:rPr>
          <w:szCs w:val="24"/>
        </w:rPr>
        <w:t xml:space="preserve"> to finalize any alternative deployment schedules.</w:t>
      </w:r>
    </w:p>
    <w:p w14:paraId="303FA791" w14:textId="2BBFA01E" w:rsidR="000B03FE" w:rsidRDefault="00932D00" w:rsidP="000B03FE">
      <w:pPr>
        <w:numPr>
          <w:ilvl w:val="2"/>
          <w:numId w:val="7"/>
        </w:numPr>
        <w:ind w:left="360" w:hanging="360"/>
        <w:contextualSpacing/>
        <w:rPr>
          <w:szCs w:val="24"/>
        </w:rPr>
      </w:pPr>
      <w:r w:rsidRPr="00932D00">
        <w:rPr>
          <w:szCs w:val="24"/>
        </w:rPr>
        <w:t xml:space="preserve">Work with </w:t>
      </w:r>
      <w:r w:rsidR="00495F4A">
        <w:rPr>
          <w:szCs w:val="24"/>
        </w:rPr>
        <w:t>Region XXX</w:t>
      </w:r>
      <w:r w:rsidRPr="00932D00">
        <w:rPr>
          <w:szCs w:val="24"/>
        </w:rPr>
        <w:t xml:space="preserve"> staff to develop a testing protocol, which will clearly identify any user acceptance criteria, the schedule for testing, how to test, and how to provide feedback to </w:t>
      </w:r>
      <w:r w:rsidR="000B03FE">
        <w:rPr>
          <w:szCs w:val="24"/>
        </w:rPr>
        <w:t>ETDD</w:t>
      </w:r>
      <w:r w:rsidRPr="00932D00">
        <w:rPr>
          <w:szCs w:val="24"/>
        </w:rPr>
        <w:t xml:space="preserve">. At times, testing may occur concurrently with the tool development. </w:t>
      </w:r>
    </w:p>
    <w:p w14:paraId="77569B89" w14:textId="34C1CBDA" w:rsidR="000B03FE" w:rsidRDefault="00932D00" w:rsidP="000B03FE">
      <w:pPr>
        <w:numPr>
          <w:ilvl w:val="2"/>
          <w:numId w:val="7"/>
        </w:numPr>
        <w:ind w:left="360" w:hanging="360"/>
        <w:contextualSpacing/>
        <w:rPr>
          <w:szCs w:val="24"/>
        </w:rPr>
      </w:pPr>
      <w:r w:rsidRPr="00932D00">
        <w:rPr>
          <w:rFonts w:eastAsia="Calibri"/>
          <w:szCs w:val="24"/>
        </w:rPr>
        <w:t xml:space="preserve">Inform </w:t>
      </w:r>
      <w:r w:rsidR="00495F4A">
        <w:rPr>
          <w:rFonts w:eastAsia="Calibri"/>
          <w:szCs w:val="24"/>
        </w:rPr>
        <w:t>Region XXX</w:t>
      </w:r>
      <w:r w:rsidRPr="00932D00">
        <w:rPr>
          <w:szCs w:val="24"/>
        </w:rPr>
        <w:t xml:space="preserve"> </w:t>
      </w:r>
      <w:r w:rsidRPr="00932D00">
        <w:rPr>
          <w:rFonts w:eastAsia="Calibri"/>
          <w:szCs w:val="24"/>
        </w:rPr>
        <w:t>of any contingency plan in place to ensure regular and continuous operation of the electronic reporting solution. The contingency plan will address scenarios that could result in a disruption of operations</w:t>
      </w:r>
      <w:r w:rsidRPr="00932D00">
        <w:rPr>
          <w:szCs w:val="24"/>
        </w:rPr>
        <w:t xml:space="preserve">. It can be expected that the plan will include notification, </w:t>
      </w:r>
      <w:proofErr w:type="gramStart"/>
      <w:r w:rsidRPr="00932D00">
        <w:rPr>
          <w:szCs w:val="24"/>
        </w:rPr>
        <w:t>recovery</w:t>
      </w:r>
      <w:proofErr w:type="gramEnd"/>
      <w:r w:rsidRPr="00932D00">
        <w:rPr>
          <w:szCs w:val="24"/>
        </w:rPr>
        <w:t xml:space="preserve"> and reconstitution phases. </w:t>
      </w:r>
    </w:p>
    <w:p w14:paraId="6CE2A485" w14:textId="77777777" w:rsidR="000B03FE" w:rsidRDefault="00932D00" w:rsidP="000B03FE">
      <w:pPr>
        <w:numPr>
          <w:ilvl w:val="2"/>
          <w:numId w:val="7"/>
        </w:numPr>
        <w:ind w:left="360" w:hanging="360"/>
        <w:contextualSpacing/>
        <w:rPr>
          <w:szCs w:val="24"/>
        </w:rPr>
      </w:pPr>
      <w:r w:rsidRPr="00932D00">
        <w:rPr>
          <w:szCs w:val="24"/>
        </w:rPr>
        <w:t>Secure the integrity of the electronic reporting tool through the maintenance of a firewall.</w:t>
      </w:r>
    </w:p>
    <w:p w14:paraId="53993EA2" w14:textId="160ACAAC" w:rsidR="000B03FE" w:rsidRDefault="00932D00" w:rsidP="000B03FE">
      <w:pPr>
        <w:numPr>
          <w:ilvl w:val="2"/>
          <w:numId w:val="7"/>
        </w:numPr>
        <w:ind w:left="360" w:hanging="360"/>
        <w:contextualSpacing/>
        <w:rPr>
          <w:szCs w:val="24"/>
        </w:rPr>
      </w:pPr>
      <w:r w:rsidRPr="00932D00">
        <w:rPr>
          <w:szCs w:val="24"/>
        </w:rPr>
        <w:t xml:space="preserve">Ensure access to any Copy of Record (COR). According to 40 CFR 3.3, a COR is a true and correct copy of an electronic document received by an electronic document receiving system, which can be viewed in a human-readable format that clearly and accurately associates all the information provided in the electronic document with descriptions or labeling of the information. </w:t>
      </w:r>
    </w:p>
    <w:p w14:paraId="3CC07C70" w14:textId="3904B860" w:rsidR="00932D00" w:rsidRPr="00932D00" w:rsidRDefault="00932D00" w:rsidP="00932D00">
      <w:pPr>
        <w:ind w:left="1620"/>
        <w:rPr>
          <w:szCs w:val="24"/>
        </w:rPr>
      </w:pPr>
    </w:p>
    <w:p w14:paraId="3F72A503" w14:textId="05220775" w:rsidR="00932D00" w:rsidRPr="000B03FE" w:rsidRDefault="00932D00" w:rsidP="000B03FE">
      <w:pPr>
        <w:contextualSpacing/>
        <w:rPr>
          <w:szCs w:val="24"/>
          <w:u w:val="single"/>
        </w:rPr>
      </w:pPr>
      <w:r w:rsidRPr="00932D00">
        <w:rPr>
          <w:szCs w:val="24"/>
          <w:u w:val="single"/>
        </w:rPr>
        <w:t>Customer Support and Training</w:t>
      </w:r>
    </w:p>
    <w:p w14:paraId="0584B90C" w14:textId="77777777" w:rsidR="000B03FE" w:rsidRPr="00932D00" w:rsidRDefault="000B03FE" w:rsidP="000B03FE">
      <w:pPr>
        <w:contextualSpacing/>
        <w:rPr>
          <w:szCs w:val="24"/>
        </w:rPr>
      </w:pPr>
    </w:p>
    <w:p w14:paraId="201780BC" w14:textId="2FB066B4" w:rsidR="000B03FE" w:rsidRDefault="00932D00" w:rsidP="000B03FE">
      <w:pPr>
        <w:numPr>
          <w:ilvl w:val="2"/>
          <w:numId w:val="7"/>
        </w:numPr>
        <w:ind w:left="360" w:hanging="360"/>
        <w:contextualSpacing/>
        <w:rPr>
          <w:szCs w:val="24"/>
        </w:rPr>
      </w:pPr>
      <w:r w:rsidRPr="00932D00">
        <w:rPr>
          <w:szCs w:val="24"/>
        </w:rPr>
        <w:t xml:space="preserve">Train staff from </w:t>
      </w:r>
      <w:r w:rsidR="00495F4A">
        <w:rPr>
          <w:szCs w:val="24"/>
        </w:rPr>
        <w:t>Region XXX</w:t>
      </w:r>
      <w:r w:rsidRPr="00932D00">
        <w:rPr>
          <w:szCs w:val="24"/>
        </w:rPr>
        <w:t xml:space="preserve"> to use NeT and the U.S. EPA’s Central Data Exchange (CDX), to implement the role of the Regulatory Authority in the electronic reporting tool application, and to use the application from the perspective of the regulated entity. </w:t>
      </w:r>
      <w:r w:rsidR="000B03FE">
        <w:rPr>
          <w:szCs w:val="24"/>
        </w:rPr>
        <w:t>ETDD</w:t>
      </w:r>
      <w:r w:rsidRPr="00932D00">
        <w:rPr>
          <w:szCs w:val="24"/>
        </w:rPr>
        <w:t xml:space="preserve"> will provide one webinar-based training for the authorized NPDES program on their roles. Additional support and training materials will be posted on the </w:t>
      </w:r>
      <w:r w:rsidRPr="00932D00">
        <w:rPr>
          <w:i/>
          <w:szCs w:val="24"/>
        </w:rPr>
        <w:t>NPDES eReporting Tool (NeT) Help Center</w:t>
      </w:r>
      <w:r w:rsidRPr="00932D00">
        <w:rPr>
          <w:szCs w:val="24"/>
        </w:rPr>
        <w:t xml:space="preserve"> web portal. </w:t>
      </w:r>
    </w:p>
    <w:p w14:paraId="157A1BE0" w14:textId="77777777" w:rsidR="000B03FE" w:rsidRDefault="00932D00" w:rsidP="000B03FE">
      <w:pPr>
        <w:numPr>
          <w:ilvl w:val="2"/>
          <w:numId w:val="7"/>
        </w:numPr>
        <w:ind w:left="360" w:hanging="360"/>
        <w:contextualSpacing/>
        <w:rPr>
          <w:szCs w:val="24"/>
        </w:rPr>
      </w:pPr>
      <w:r w:rsidRPr="00932D00">
        <w:rPr>
          <w:szCs w:val="24"/>
        </w:rPr>
        <w:t xml:space="preserve">Collaborate on the development of outreach material for regulated entities on their electronic reporting obligation and on how to electronically report. </w:t>
      </w:r>
    </w:p>
    <w:p w14:paraId="3C0D763D" w14:textId="77777777" w:rsidR="000B03FE" w:rsidRDefault="00932D00" w:rsidP="000B03FE">
      <w:pPr>
        <w:numPr>
          <w:ilvl w:val="2"/>
          <w:numId w:val="7"/>
        </w:numPr>
        <w:ind w:left="360" w:hanging="360"/>
        <w:contextualSpacing/>
        <w:rPr>
          <w:szCs w:val="24"/>
        </w:rPr>
      </w:pPr>
      <w:r w:rsidRPr="00932D00">
        <w:rPr>
          <w:szCs w:val="24"/>
        </w:rPr>
        <w:t>Collaborate on the development of training materials for regulated entities, including the format and delivery method.</w:t>
      </w:r>
      <w:r w:rsidRPr="00932D00">
        <w:rPr>
          <w:rFonts w:eastAsia="Calibri"/>
          <w:szCs w:val="24"/>
        </w:rPr>
        <w:t xml:space="preserve"> </w:t>
      </w:r>
      <w:r w:rsidR="000B03FE" w:rsidRPr="000B03FE">
        <w:rPr>
          <w:rFonts w:eastAsia="Calibri"/>
          <w:szCs w:val="24"/>
        </w:rPr>
        <w:t>ETDD</w:t>
      </w:r>
      <w:r w:rsidRPr="00932D00">
        <w:rPr>
          <w:rFonts w:eastAsia="Calibri"/>
          <w:szCs w:val="24"/>
        </w:rPr>
        <w:t xml:space="preserve"> will support the authorized NPDES program on trainings for regulated entities as resources allow.  </w:t>
      </w:r>
    </w:p>
    <w:p w14:paraId="1A2C11E4" w14:textId="77777777" w:rsidR="000B03FE" w:rsidRDefault="00932D00" w:rsidP="000B03FE">
      <w:pPr>
        <w:numPr>
          <w:ilvl w:val="2"/>
          <w:numId w:val="7"/>
        </w:numPr>
        <w:ind w:left="360" w:hanging="360"/>
        <w:contextualSpacing/>
        <w:rPr>
          <w:szCs w:val="24"/>
        </w:rPr>
      </w:pPr>
      <w:r w:rsidRPr="00932D00">
        <w:rPr>
          <w:szCs w:val="24"/>
        </w:rPr>
        <w:t>Develop and make available documentation on IT and other technical/common system aspects.</w:t>
      </w:r>
    </w:p>
    <w:p w14:paraId="7FCF3A57" w14:textId="77777777" w:rsidR="000B03FE" w:rsidRDefault="00932D00" w:rsidP="000B03FE">
      <w:pPr>
        <w:numPr>
          <w:ilvl w:val="2"/>
          <w:numId w:val="7"/>
        </w:numPr>
        <w:ind w:left="360" w:hanging="360"/>
        <w:contextualSpacing/>
        <w:rPr>
          <w:szCs w:val="24"/>
        </w:rPr>
      </w:pPr>
      <w:r w:rsidRPr="00932D00">
        <w:rPr>
          <w:szCs w:val="24"/>
        </w:rPr>
        <w:t xml:space="preserve">Make available a knowledgebase web portal for posting support materials available to the public, which is currently the </w:t>
      </w:r>
      <w:r w:rsidRPr="00932D00">
        <w:rPr>
          <w:i/>
          <w:szCs w:val="24"/>
        </w:rPr>
        <w:t>NPDES eReporting Tool (NeT) Help Center</w:t>
      </w:r>
      <w:r w:rsidRPr="00932D00">
        <w:rPr>
          <w:szCs w:val="24"/>
        </w:rPr>
        <w:t>.</w:t>
      </w:r>
    </w:p>
    <w:p w14:paraId="7983E916" w14:textId="3E464385" w:rsidR="000B03FE" w:rsidRDefault="00932D00" w:rsidP="000B03FE">
      <w:pPr>
        <w:numPr>
          <w:ilvl w:val="2"/>
          <w:numId w:val="7"/>
        </w:numPr>
        <w:ind w:left="360" w:hanging="360"/>
        <w:contextualSpacing/>
        <w:rPr>
          <w:szCs w:val="24"/>
        </w:rPr>
      </w:pPr>
      <w:r w:rsidRPr="00932D00">
        <w:rPr>
          <w:szCs w:val="24"/>
        </w:rPr>
        <w:t xml:space="preserve">Staff the NPDES eReporting Help Desk Monday through Friday during normal business hours </w:t>
      </w:r>
      <w:r w:rsidR="000B03FE">
        <w:rPr>
          <w:szCs w:val="24"/>
        </w:rPr>
        <w:t>[</w:t>
      </w:r>
      <w:r w:rsidRPr="00932D00">
        <w:rPr>
          <w:szCs w:val="24"/>
        </w:rPr>
        <w:t>8:00 a.m. to 5:00 pm (ET)</w:t>
      </w:r>
      <w:r w:rsidR="000B03FE">
        <w:rPr>
          <w:szCs w:val="24"/>
        </w:rPr>
        <w:t>]</w:t>
      </w:r>
      <w:r w:rsidRPr="00932D00">
        <w:rPr>
          <w:szCs w:val="24"/>
        </w:rPr>
        <w:t xml:space="preserve"> to provide timely Tier I customer support. Tier I support is generally the initial support level responsible for basic or routine customer issues like, for </w:t>
      </w:r>
      <w:r w:rsidRPr="00932D00">
        <w:rPr>
          <w:szCs w:val="24"/>
        </w:rPr>
        <w:lastRenderedPageBreak/>
        <w:t>example, accessing and navigating the NeT application, checking on status of forms, and aiding with the signature process.</w:t>
      </w:r>
    </w:p>
    <w:p w14:paraId="0B9A85FB" w14:textId="256BCB9D" w:rsidR="000B03FE" w:rsidRDefault="00932D00" w:rsidP="000B03FE">
      <w:pPr>
        <w:numPr>
          <w:ilvl w:val="2"/>
          <w:numId w:val="7"/>
        </w:numPr>
        <w:ind w:left="360" w:hanging="360"/>
        <w:contextualSpacing/>
        <w:rPr>
          <w:szCs w:val="24"/>
        </w:rPr>
      </w:pPr>
      <w:r w:rsidRPr="00932D00">
        <w:rPr>
          <w:szCs w:val="24"/>
        </w:rPr>
        <w:t xml:space="preserve">Provide training to </w:t>
      </w:r>
      <w:r w:rsidR="00495F4A">
        <w:rPr>
          <w:szCs w:val="24"/>
        </w:rPr>
        <w:t>Region XXX</w:t>
      </w:r>
      <w:r w:rsidRPr="00932D00">
        <w:rPr>
          <w:szCs w:val="24"/>
        </w:rPr>
        <w:t xml:space="preserve"> on updating and managing NPDES eReporting Help Desk tickets.</w:t>
      </w:r>
    </w:p>
    <w:p w14:paraId="27B5F2F6" w14:textId="77777777" w:rsidR="000B03FE" w:rsidRDefault="00932D00" w:rsidP="000B03FE">
      <w:pPr>
        <w:numPr>
          <w:ilvl w:val="2"/>
          <w:numId w:val="7"/>
        </w:numPr>
        <w:ind w:left="360" w:hanging="360"/>
        <w:contextualSpacing/>
        <w:rPr>
          <w:szCs w:val="24"/>
        </w:rPr>
      </w:pPr>
      <w:r w:rsidRPr="00932D00">
        <w:rPr>
          <w:szCs w:val="24"/>
        </w:rPr>
        <w:t>Maintain a customer relationship management tool to assist with managing customer support requests and/or inquiries received.</w:t>
      </w:r>
    </w:p>
    <w:p w14:paraId="5C3B6E7F" w14:textId="4435DEF3" w:rsidR="000B03FE" w:rsidRDefault="00932D00" w:rsidP="000B03FE">
      <w:pPr>
        <w:numPr>
          <w:ilvl w:val="2"/>
          <w:numId w:val="7"/>
        </w:numPr>
        <w:ind w:left="360" w:hanging="360"/>
        <w:contextualSpacing/>
        <w:rPr>
          <w:szCs w:val="24"/>
        </w:rPr>
      </w:pPr>
      <w:r w:rsidRPr="00932D00">
        <w:rPr>
          <w:szCs w:val="24"/>
        </w:rPr>
        <w:t xml:space="preserve">Direct the NPDES eReporting Help Desk to elevate Tier II customer support requests defined above to the staff identified by </w:t>
      </w:r>
      <w:r w:rsidR="00495F4A">
        <w:rPr>
          <w:szCs w:val="24"/>
        </w:rPr>
        <w:t>Region XXX</w:t>
      </w:r>
      <w:r w:rsidRPr="00932D00">
        <w:rPr>
          <w:szCs w:val="24"/>
        </w:rPr>
        <w:t xml:space="preserve"> in accordance with standard operating procedures. </w:t>
      </w:r>
    </w:p>
    <w:p w14:paraId="681A9D94" w14:textId="644F9607" w:rsidR="00932D00" w:rsidRPr="00932D00" w:rsidRDefault="00932D00" w:rsidP="000B03FE">
      <w:pPr>
        <w:numPr>
          <w:ilvl w:val="2"/>
          <w:numId w:val="7"/>
        </w:numPr>
        <w:ind w:left="360" w:hanging="360"/>
        <w:contextualSpacing/>
        <w:rPr>
          <w:szCs w:val="24"/>
        </w:rPr>
      </w:pPr>
      <w:r w:rsidRPr="00932D00">
        <w:rPr>
          <w:szCs w:val="24"/>
        </w:rPr>
        <w:t>Make available a user managed subscription service to be used to widely communicate information about the permit or electronic reporting tool.</w:t>
      </w:r>
    </w:p>
    <w:p w14:paraId="601C377E" w14:textId="77777777" w:rsidR="00932D00" w:rsidRPr="00932D00" w:rsidRDefault="00932D00" w:rsidP="00932D00">
      <w:pPr>
        <w:ind w:left="1800"/>
        <w:contextualSpacing/>
        <w:rPr>
          <w:rFonts w:ascii="Calibri" w:eastAsia="Calibri" w:hAnsi="Calibri" w:cs="Calibri"/>
          <w:sz w:val="22"/>
          <w:szCs w:val="22"/>
        </w:rPr>
      </w:pPr>
    </w:p>
    <w:p w14:paraId="3589B8DC" w14:textId="370DD811" w:rsidR="00932D00" w:rsidRPr="000B03FE" w:rsidRDefault="00932D00" w:rsidP="000B03FE">
      <w:pPr>
        <w:contextualSpacing/>
        <w:rPr>
          <w:szCs w:val="24"/>
          <w:u w:val="single"/>
        </w:rPr>
      </w:pPr>
      <w:r w:rsidRPr="00932D00">
        <w:rPr>
          <w:szCs w:val="24"/>
          <w:u w:val="single"/>
        </w:rPr>
        <w:t>Change Management</w:t>
      </w:r>
    </w:p>
    <w:p w14:paraId="2926C4C4" w14:textId="77777777" w:rsidR="000B03FE" w:rsidRPr="00932D00" w:rsidRDefault="000B03FE" w:rsidP="000B03FE">
      <w:pPr>
        <w:contextualSpacing/>
        <w:rPr>
          <w:szCs w:val="24"/>
        </w:rPr>
      </w:pPr>
    </w:p>
    <w:p w14:paraId="0E4C01FE" w14:textId="42B601C2" w:rsidR="000B03FE" w:rsidRDefault="00932D00" w:rsidP="000B03FE">
      <w:pPr>
        <w:numPr>
          <w:ilvl w:val="2"/>
          <w:numId w:val="7"/>
        </w:numPr>
        <w:ind w:left="360" w:hanging="360"/>
        <w:contextualSpacing/>
        <w:rPr>
          <w:szCs w:val="24"/>
        </w:rPr>
      </w:pPr>
      <w:r w:rsidRPr="00932D00">
        <w:rPr>
          <w:szCs w:val="24"/>
        </w:rPr>
        <w:t xml:space="preserve">Consult with </w:t>
      </w:r>
      <w:r w:rsidR="00495F4A">
        <w:rPr>
          <w:szCs w:val="24"/>
        </w:rPr>
        <w:t>Region XXX</w:t>
      </w:r>
      <w:r w:rsidRPr="00932D00">
        <w:rPr>
          <w:szCs w:val="24"/>
        </w:rPr>
        <w:t xml:space="preserve"> on any plans to migrate, reconstitute, or otherwise significantly modify the structure of the information content, or access software for the electronic reporting solution, other than routine refreshing or updating of the resource.</w:t>
      </w:r>
    </w:p>
    <w:p w14:paraId="06858190" w14:textId="3121F88C" w:rsidR="000B03FE" w:rsidRDefault="00932D00" w:rsidP="000B03FE">
      <w:pPr>
        <w:numPr>
          <w:ilvl w:val="2"/>
          <w:numId w:val="7"/>
        </w:numPr>
        <w:ind w:left="360" w:hanging="360"/>
        <w:contextualSpacing/>
        <w:rPr>
          <w:szCs w:val="24"/>
        </w:rPr>
      </w:pPr>
      <w:r w:rsidRPr="00932D00">
        <w:rPr>
          <w:szCs w:val="24"/>
        </w:rPr>
        <w:t xml:space="preserve">Maintain a list of desired changes identified by </w:t>
      </w:r>
      <w:r w:rsidR="00495F4A">
        <w:rPr>
          <w:szCs w:val="24"/>
        </w:rPr>
        <w:t>Region XXX</w:t>
      </w:r>
      <w:r w:rsidRPr="00932D00">
        <w:rPr>
          <w:szCs w:val="24"/>
        </w:rPr>
        <w:t xml:space="preserve"> and users after the tool is in production. </w:t>
      </w:r>
    </w:p>
    <w:p w14:paraId="3AE0DAD3" w14:textId="4EBB67AF" w:rsidR="00932D00" w:rsidRPr="00932D00" w:rsidRDefault="00932D00" w:rsidP="000B03FE">
      <w:pPr>
        <w:numPr>
          <w:ilvl w:val="2"/>
          <w:numId w:val="7"/>
        </w:numPr>
        <w:ind w:left="360" w:hanging="360"/>
        <w:contextualSpacing/>
        <w:rPr>
          <w:szCs w:val="24"/>
        </w:rPr>
      </w:pPr>
      <w:r w:rsidRPr="00932D00">
        <w:rPr>
          <w:szCs w:val="24"/>
        </w:rPr>
        <w:t>Review and prioritize the list of requested changes on an on-going basis, keep the authorized NPDES program informed of any changes’ status, and implement changes as resources are available.</w:t>
      </w:r>
    </w:p>
    <w:p w14:paraId="5F37ACD0" w14:textId="77777777" w:rsidR="00932D00" w:rsidRPr="00932D00" w:rsidRDefault="00932D00" w:rsidP="00932D00">
      <w:pPr>
        <w:ind w:left="1800"/>
        <w:contextualSpacing/>
        <w:rPr>
          <w:szCs w:val="24"/>
        </w:rPr>
      </w:pPr>
    </w:p>
    <w:p w14:paraId="75ED916F" w14:textId="4AC834BF" w:rsidR="00932D00" w:rsidRPr="000B03FE" w:rsidRDefault="00932D00" w:rsidP="000B03FE">
      <w:pPr>
        <w:contextualSpacing/>
        <w:rPr>
          <w:szCs w:val="24"/>
          <w:u w:val="single"/>
        </w:rPr>
      </w:pPr>
      <w:r w:rsidRPr="00932D00">
        <w:rPr>
          <w:szCs w:val="24"/>
          <w:u w:val="single"/>
        </w:rPr>
        <w:t>Data Access</w:t>
      </w:r>
    </w:p>
    <w:p w14:paraId="7D9C6F81" w14:textId="756EAC2F" w:rsidR="000B03FE" w:rsidRDefault="000B03FE" w:rsidP="000B03FE">
      <w:pPr>
        <w:contextualSpacing/>
        <w:rPr>
          <w:szCs w:val="24"/>
        </w:rPr>
      </w:pPr>
    </w:p>
    <w:p w14:paraId="35F1426A" w14:textId="29F2B49E" w:rsidR="00932D00" w:rsidRPr="00932D00" w:rsidRDefault="00932D00" w:rsidP="000B03FE">
      <w:pPr>
        <w:numPr>
          <w:ilvl w:val="2"/>
          <w:numId w:val="7"/>
        </w:numPr>
        <w:ind w:left="360" w:hanging="360"/>
        <w:contextualSpacing/>
        <w:rPr>
          <w:szCs w:val="24"/>
        </w:rPr>
      </w:pPr>
      <w:r w:rsidRPr="00932D00">
        <w:rPr>
          <w:szCs w:val="24"/>
        </w:rPr>
        <w:t xml:space="preserve">Make all e-reported data received available to </w:t>
      </w:r>
      <w:r w:rsidR="00495F4A">
        <w:rPr>
          <w:szCs w:val="24"/>
        </w:rPr>
        <w:t>Region XXX</w:t>
      </w:r>
      <w:r w:rsidRPr="00932D00">
        <w:rPr>
          <w:szCs w:val="24"/>
        </w:rPr>
        <w:t xml:space="preserve"> in a format defined by the project team that results in data access.</w:t>
      </w:r>
    </w:p>
    <w:p w14:paraId="038DB65A" w14:textId="77777777" w:rsidR="00932D00" w:rsidRPr="00932D00" w:rsidRDefault="00932D00" w:rsidP="00932D00">
      <w:pPr>
        <w:ind w:left="1800"/>
        <w:contextualSpacing/>
        <w:rPr>
          <w:szCs w:val="24"/>
        </w:rPr>
      </w:pPr>
    </w:p>
    <w:p w14:paraId="141DDE00" w14:textId="4791A97E" w:rsidR="000B03FE" w:rsidRDefault="000B03FE" w:rsidP="00932D00">
      <w:pPr>
        <w:autoSpaceDE w:val="0"/>
        <w:autoSpaceDN w:val="0"/>
        <w:adjustRightInd w:val="0"/>
        <w:rPr>
          <w:rFonts w:eastAsia="Calibri"/>
          <w:b/>
          <w:bCs/>
          <w:color w:val="000000"/>
          <w:szCs w:val="24"/>
        </w:rPr>
      </w:pPr>
      <w:bookmarkStart w:id="1" w:name="_Hlk521506438"/>
      <w:r>
        <w:rPr>
          <w:rFonts w:eastAsia="Calibri"/>
          <w:b/>
          <w:bCs/>
          <w:color w:val="000000"/>
          <w:szCs w:val="24"/>
        </w:rPr>
        <w:t>Limitations</w:t>
      </w:r>
    </w:p>
    <w:bookmarkEnd w:id="1"/>
    <w:p w14:paraId="15C2536B" w14:textId="77777777" w:rsidR="00932D00" w:rsidRPr="00932D00" w:rsidRDefault="00932D00" w:rsidP="00932D00">
      <w:pPr>
        <w:autoSpaceDE w:val="0"/>
        <w:autoSpaceDN w:val="0"/>
        <w:adjustRightInd w:val="0"/>
        <w:rPr>
          <w:rFonts w:eastAsia="Calibri"/>
          <w:bCs/>
          <w:color w:val="000000"/>
          <w:szCs w:val="24"/>
        </w:rPr>
      </w:pPr>
    </w:p>
    <w:p w14:paraId="5B06DC3A" w14:textId="4B2673DF" w:rsidR="00932D00" w:rsidRPr="00932D00" w:rsidRDefault="000B03FE" w:rsidP="00932D00">
      <w:pPr>
        <w:numPr>
          <w:ilvl w:val="0"/>
          <w:numId w:val="8"/>
        </w:numPr>
        <w:autoSpaceDE w:val="0"/>
        <w:autoSpaceDN w:val="0"/>
        <w:adjustRightInd w:val="0"/>
        <w:contextualSpacing/>
        <w:rPr>
          <w:rFonts w:eastAsia="Calibri"/>
          <w:color w:val="000000"/>
          <w:szCs w:val="24"/>
        </w:rPr>
      </w:pPr>
      <w:r>
        <w:rPr>
          <w:rFonts w:eastAsia="Calibri"/>
          <w:color w:val="000000"/>
          <w:szCs w:val="24"/>
        </w:rPr>
        <w:t xml:space="preserve">All roles are responsibilities in this memorandum are </w:t>
      </w:r>
      <w:r w:rsidR="00932D00" w:rsidRPr="00932D00">
        <w:rPr>
          <w:rFonts w:eastAsia="Calibri"/>
          <w:color w:val="000000"/>
          <w:szCs w:val="24"/>
        </w:rPr>
        <w:t xml:space="preserve">subject to the availability of appropriated funds and each party’s budget priorities. Nothing in this </w:t>
      </w:r>
      <w:r>
        <w:rPr>
          <w:rFonts w:eastAsia="Calibri"/>
          <w:color w:val="000000"/>
          <w:szCs w:val="24"/>
        </w:rPr>
        <w:t xml:space="preserve">memorandum </w:t>
      </w:r>
      <w:r w:rsidR="00932D00" w:rsidRPr="00932D00">
        <w:rPr>
          <w:rFonts w:eastAsia="Calibri"/>
          <w:color w:val="000000"/>
          <w:szCs w:val="24"/>
        </w:rPr>
        <w:t xml:space="preserve">obligates </w:t>
      </w:r>
      <w:r w:rsidR="00495F4A">
        <w:rPr>
          <w:rFonts w:eastAsia="Calibri"/>
          <w:color w:val="000000"/>
          <w:szCs w:val="24"/>
        </w:rPr>
        <w:t>Region XXX</w:t>
      </w:r>
      <w:r w:rsidR="00932D00" w:rsidRPr="00932D00">
        <w:rPr>
          <w:rFonts w:eastAsia="Calibri"/>
          <w:szCs w:val="24"/>
        </w:rPr>
        <w:t xml:space="preserve"> </w:t>
      </w:r>
      <w:r w:rsidR="00932D00" w:rsidRPr="00932D00">
        <w:rPr>
          <w:rFonts w:eastAsia="Calibri"/>
          <w:color w:val="000000"/>
          <w:szCs w:val="24"/>
        </w:rPr>
        <w:t xml:space="preserve">or </w:t>
      </w:r>
      <w:r>
        <w:rPr>
          <w:rFonts w:eastAsia="Calibri"/>
          <w:color w:val="000000"/>
          <w:szCs w:val="24"/>
        </w:rPr>
        <w:t>ETDD</w:t>
      </w:r>
      <w:r w:rsidR="00932D00" w:rsidRPr="00932D00">
        <w:rPr>
          <w:rFonts w:eastAsia="Calibri"/>
          <w:color w:val="000000"/>
          <w:szCs w:val="24"/>
        </w:rPr>
        <w:t xml:space="preserve"> to expend appropriations or to enter into any contract, assistance agreement, interagency agreement, or other financial obligation. </w:t>
      </w:r>
    </w:p>
    <w:p w14:paraId="313B8B4B" w14:textId="17FB5FCA" w:rsidR="00932D00" w:rsidRPr="00932D00" w:rsidRDefault="00932D00" w:rsidP="00932D00">
      <w:pPr>
        <w:numPr>
          <w:ilvl w:val="0"/>
          <w:numId w:val="8"/>
        </w:numPr>
        <w:autoSpaceDE w:val="0"/>
        <w:autoSpaceDN w:val="0"/>
        <w:adjustRightInd w:val="0"/>
        <w:contextualSpacing/>
        <w:rPr>
          <w:rFonts w:eastAsia="Calibri"/>
          <w:color w:val="000000"/>
          <w:szCs w:val="24"/>
        </w:rPr>
      </w:pPr>
      <w:r w:rsidRPr="00932D00">
        <w:rPr>
          <w:rFonts w:eastAsia="Calibri"/>
          <w:color w:val="000000"/>
          <w:szCs w:val="24"/>
        </w:rPr>
        <w:t xml:space="preserve">This </w:t>
      </w:r>
      <w:r w:rsidR="000B03FE" w:rsidRPr="000B03FE">
        <w:rPr>
          <w:rFonts w:eastAsia="Calibri"/>
          <w:color w:val="000000"/>
          <w:szCs w:val="24"/>
        </w:rPr>
        <w:t>memorandum</w:t>
      </w:r>
      <w:r w:rsidRPr="00932D00">
        <w:rPr>
          <w:rFonts w:eastAsia="Calibri"/>
          <w:color w:val="000000"/>
          <w:szCs w:val="24"/>
        </w:rPr>
        <w:t xml:space="preserve"> is neither a fiscal nor a funds obligation document. Any endeavor involving reimbursement or contribution of funds will be handled in accordance with applicable laws, regulations, and procedures, and will be subject to separate subsidiary agreements that will be affected in writing by representatives of both parties. </w:t>
      </w:r>
    </w:p>
    <w:p w14:paraId="545B7724" w14:textId="08D84B22" w:rsidR="00932D00" w:rsidRPr="00932D00" w:rsidRDefault="00932D00" w:rsidP="00932D00">
      <w:pPr>
        <w:numPr>
          <w:ilvl w:val="0"/>
          <w:numId w:val="8"/>
        </w:numPr>
        <w:autoSpaceDE w:val="0"/>
        <w:autoSpaceDN w:val="0"/>
        <w:adjustRightInd w:val="0"/>
        <w:contextualSpacing/>
        <w:rPr>
          <w:rFonts w:eastAsia="Calibri"/>
          <w:color w:val="000000"/>
          <w:szCs w:val="24"/>
        </w:rPr>
      </w:pPr>
      <w:r w:rsidRPr="00932D00">
        <w:rPr>
          <w:rFonts w:eastAsia="Calibri"/>
          <w:color w:val="000000"/>
          <w:szCs w:val="24"/>
        </w:rPr>
        <w:t xml:space="preserve">This </w:t>
      </w:r>
      <w:r w:rsidR="00EE4D7F" w:rsidRPr="00EE4D7F">
        <w:rPr>
          <w:rFonts w:eastAsia="Calibri"/>
          <w:color w:val="000000"/>
          <w:szCs w:val="24"/>
        </w:rPr>
        <w:t xml:space="preserve">memorandum </w:t>
      </w:r>
      <w:r w:rsidRPr="00932D00">
        <w:rPr>
          <w:rFonts w:eastAsia="Calibri"/>
          <w:color w:val="000000"/>
          <w:szCs w:val="24"/>
        </w:rPr>
        <w:t xml:space="preserve">expresses the good-faith intentions of </w:t>
      </w:r>
      <w:r w:rsidR="00EE4D7F">
        <w:rPr>
          <w:rFonts w:eastAsia="Calibri"/>
          <w:color w:val="000000"/>
          <w:szCs w:val="24"/>
        </w:rPr>
        <w:t xml:space="preserve">both </w:t>
      </w:r>
      <w:r w:rsidR="00495F4A">
        <w:rPr>
          <w:rFonts w:eastAsia="Calibri"/>
          <w:color w:val="000000"/>
          <w:szCs w:val="24"/>
        </w:rPr>
        <w:t>Region XXX</w:t>
      </w:r>
      <w:r w:rsidR="00EE4D7F">
        <w:rPr>
          <w:rFonts w:eastAsia="Calibri"/>
          <w:color w:val="000000"/>
          <w:szCs w:val="24"/>
        </w:rPr>
        <w:t xml:space="preserve"> and ETDD and is not </w:t>
      </w:r>
      <w:r w:rsidRPr="00932D00">
        <w:rPr>
          <w:rFonts w:eastAsia="Calibri"/>
          <w:color w:val="000000"/>
          <w:szCs w:val="24"/>
        </w:rPr>
        <w:t>legally binding, does not create any contractual obligations, and is not enforceable.</w:t>
      </w:r>
    </w:p>
    <w:p w14:paraId="53F67113" w14:textId="1C01EE9C" w:rsidR="00932D00" w:rsidRPr="00932D00" w:rsidRDefault="00932D00" w:rsidP="00932D00">
      <w:pPr>
        <w:numPr>
          <w:ilvl w:val="0"/>
          <w:numId w:val="8"/>
        </w:numPr>
        <w:autoSpaceDE w:val="0"/>
        <w:autoSpaceDN w:val="0"/>
        <w:adjustRightInd w:val="0"/>
        <w:contextualSpacing/>
        <w:rPr>
          <w:rFonts w:eastAsia="Calibri"/>
          <w:color w:val="000000"/>
          <w:szCs w:val="24"/>
        </w:rPr>
      </w:pPr>
      <w:r w:rsidRPr="00932D00">
        <w:rPr>
          <w:rFonts w:eastAsia="Calibri"/>
          <w:color w:val="000000"/>
          <w:szCs w:val="24"/>
        </w:rPr>
        <w:t xml:space="preserve">This </w:t>
      </w:r>
      <w:r w:rsidR="00EE4D7F" w:rsidRPr="00EE4D7F">
        <w:rPr>
          <w:rFonts w:eastAsia="Calibri"/>
          <w:color w:val="000000"/>
          <w:szCs w:val="24"/>
        </w:rPr>
        <w:t xml:space="preserve">memorandum </w:t>
      </w:r>
      <w:r w:rsidRPr="00932D00">
        <w:rPr>
          <w:rFonts w:eastAsia="Calibri"/>
          <w:color w:val="000000"/>
          <w:szCs w:val="24"/>
        </w:rPr>
        <w:t xml:space="preserve">does not create any right or benefit, substantive or procedural, enforceable by law or equity, by persons who are not </w:t>
      </w:r>
      <w:r w:rsidR="00EE4D7F">
        <w:rPr>
          <w:rFonts w:eastAsia="Calibri"/>
          <w:color w:val="000000"/>
          <w:szCs w:val="24"/>
        </w:rPr>
        <w:t>named in this memorandum</w:t>
      </w:r>
      <w:r w:rsidRPr="00932D00">
        <w:rPr>
          <w:rFonts w:eastAsia="Calibri"/>
          <w:color w:val="000000"/>
          <w:szCs w:val="24"/>
        </w:rPr>
        <w:t xml:space="preserve">, against </w:t>
      </w:r>
      <w:r w:rsidR="00495F4A">
        <w:rPr>
          <w:rFonts w:eastAsia="Calibri"/>
          <w:color w:val="000000"/>
          <w:szCs w:val="24"/>
        </w:rPr>
        <w:t>Region XXX</w:t>
      </w:r>
      <w:r w:rsidRPr="00932D00">
        <w:rPr>
          <w:rFonts w:eastAsia="Calibri"/>
          <w:color w:val="000000"/>
          <w:szCs w:val="24"/>
        </w:rPr>
        <w:t xml:space="preserve"> or </w:t>
      </w:r>
      <w:r w:rsidR="000B03FE">
        <w:rPr>
          <w:rFonts w:eastAsia="Calibri"/>
          <w:color w:val="000000"/>
          <w:szCs w:val="24"/>
        </w:rPr>
        <w:t>ETDD</w:t>
      </w:r>
      <w:r w:rsidRPr="00932D00">
        <w:rPr>
          <w:rFonts w:eastAsia="Calibri"/>
          <w:color w:val="000000"/>
          <w:szCs w:val="24"/>
        </w:rPr>
        <w:t xml:space="preserve">, their officers or employees, or any other person. This </w:t>
      </w:r>
      <w:r w:rsidR="00EE4D7F" w:rsidRPr="00EE4D7F">
        <w:rPr>
          <w:rFonts w:eastAsia="Calibri"/>
          <w:color w:val="000000"/>
          <w:szCs w:val="24"/>
        </w:rPr>
        <w:t xml:space="preserve">memorandum </w:t>
      </w:r>
      <w:r w:rsidRPr="00932D00">
        <w:rPr>
          <w:rFonts w:eastAsia="Calibri"/>
          <w:color w:val="000000"/>
          <w:szCs w:val="24"/>
        </w:rPr>
        <w:t xml:space="preserve">does not apply to any person outside of </w:t>
      </w:r>
      <w:r w:rsidR="00495F4A">
        <w:rPr>
          <w:rFonts w:eastAsia="Calibri"/>
          <w:color w:val="000000"/>
          <w:szCs w:val="24"/>
        </w:rPr>
        <w:t>Region XXX</w:t>
      </w:r>
      <w:r w:rsidRPr="00932D00">
        <w:rPr>
          <w:rFonts w:eastAsia="Calibri"/>
          <w:color w:val="000000"/>
          <w:szCs w:val="24"/>
        </w:rPr>
        <w:t xml:space="preserve"> and </w:t>
      </w:r>
      <w:r w:rsidR="000B03FE">
        <w:rPr>
          <w:rFonts w:eastAsia="Calibri"/>
          <w:color w:val="000000"/>
          <w:szCs w:val="24"/>
        </w:rPr>
        <w:t>ETDD</w:t>
      </w:r>
      <w:r w:rsidRPr="00932D00">
        <w:rPr>
          <w:rFonts w:eastAsia="Calibri"/>
          <w:color w:val="000000"/>
          <w:szCs w:val="24"/>
        </w:rPr>
        <w:t>.</w:t>
      </w:r>
    </w:p>
    <w:p w14:paraId="768833DD" w14:textId="623AA2B7" w:rsidR="001278F2" w:rsidRDefault="001278F2" w:rsidP="001278F2">
      <w:pPr>
        <w:widowControl w:val="0"/>
        <w:ind w:firstLine="720"/>
      </w:pPr>
    </w:p>
    <w:p w14:paraId="52A69E29" w14:textId="77777777" w:rsidR="00932D00" w:rsidRPr="00932D00" w:rsidRDefault="00932D00" w:rsidP="00932D00">
      <w:pPr>
        <w:autoSpaceDE w:val="0"/>
        <w:autoSpaceDN w:val="0"/>
        <w:adjustRightInd w:val="0"/>
        <w:rPr>
          <w:rFonts w:eastAsia="Calibri"/>
          <w:bCs/>
          <w:color w:val="000000"/>
          <w:szCs w:val="24"/>
        </w:rPr>
      </w:pPr>
    </w:p>
    <w:p w14:paraId="4FBD19DE" w14:textId="41ED7BD7" w:rsidR="00EE4D7F" w:rsidRPr="00EE4D7F" w:rsidRDefault="00EE4D7F" w:rsidP="00932D00">
      <w:pPr>
        <w:rPr>
          <w:b/>
          <w:szCs w:val="24"/>
        </w:rPr>
      </w:pPr>
      <w:r w:rsidRPr="00EE4D7F">
        <w:rPr>
          <w:b/>
          <w:szCs w:val="24"/>
        </w:rPr>
        <w:t>Modification/Duration/Termination</w:t>
      </w:r>
    </w:p>
    <w:p w14:paraId="34782F19" w14:textId="77777777" w:rsidR="00EE4D7F" w:rsidRDefault="00EE4D7F" w:rsidP="00932D00">
      <w:pPr>
        <w:rPr>
          <w:szCs w:val="24"/>
        </w:rPr>
      </w:pPr>
    </w:p>
    <w:p w14:paraId="3C17C885" w14:textId="00AD5003" w:rsidR="00EE4D7F" w:rsidRDefault="00DD47A5" w:rsidP="00EE4D7F">
      <w:pPr>
        <w:pStyle w:val="ListParagraph"/>
        <w:numPr>
          <w:ilvl w:val="0"/>
          <w:numId w:val="15"/>
        </w:numPr>
        <w:ind w:left="360"/>
        <w:rPr>
          <w:rFonts w:ascii="Times New Roman" w:hAnsi="Times New Roman"/>
          <w:sz w:val="24"/>
          <w:szCs w:val="24"/>
        </w:rPr>
      </w:pPr>
      <w:r w:rsidRPr="00EE4D7F">
        <w:rPr>
          <w:rFonts w:ascii="Times New Roman" w:hAnsi="Times New Roman"/>
          <w:sz w:val="24"/>
          <w:szCs w:val="24"/>
        </w:rPr>
        <w:t>The roles and responsibilities</w:t>
      </w:r>
      <w:r w:rsidR="00EE4D7F">
        <w:rPr>
          <w:rFonts w:ascii="Times New Roman" w:hAnsi="Times New Roman"/>
          <w:sz w:val="24"/>
          <w:szCs w:val="24"/>
        </w:rPr>
        <w:t xml:space="preserve"> outlined in this memorandum </w:t>
      </w:r>
      <w:r w:rsidR="00932D00" w:rsidRPr="00EE4D7F">
        <w:rPr>
          <w:rFonts w:ascii="Times New Roman" w:hAnsi="Times New Roman"/>
          <w:sz w:val="24"/>
          <w:szCs w:val="24"/>
        </w:rPr>
        <w:t>may be amended at any time by the mutual written consent of the</w:t>
      </w:r>
      <w:r w:rsidR="00EE4D7F">
        <w:rPr>
          <w:rFonts w:ascii="Times New Roman" w:hAnsi="Times New Roman"/>
          <w:sz w:val="24"/>
          <w:szCs w:val="24"/>
        </w:rPr>
        <w:t xml:space="preserve"> </w:t>
      </w:r>
      <w:r w:rsidR="00EE4D7F" w:rsidRPr="00EE4D7F">
        <w:rPr>
          <w:rFonts w:ascii="Times New Roman" w:hAnsi="Times New Roman"/>
          <w:sz w:val="24"/>
          <w:szCs w:val="24"/>
        </w:rPr>
        <w:t>persons named in this memorandum</w:t>
      </w:r>
      <w:r w:rsidR="00932D00" w:rsidRPr="00EE4D7F">
        <w:rPr>
          <w:rFonts w:ascii="Times New Roman" w:hAnsi="Times New Roman"/>
          <w:sz w:val="24"/>
          <w:szCs w:val="24"/>
        </w:rPr>
        <w:t>.</w:t>
      </w:r>
    </w:p>
    <w:p w14:paraId="0C160E6B" w14:textId="4F9057C4" w:rsidR="00EE4D7F" w:rsidRDefault="00EE4D7F" w:rsidP="00EE4D7F">
      <w:pPr>
        <w:pStyle w:val="ListParagraph"/>
        <w:numPr>
          <w:ilvl w:val="0"/>
          <w:numId w:val="15"/>
        </w:numPr>
        <w:ind w:left="360"/>
        <w:rPr>
          <w:rFonts w:ascii="Times New Roman" w:hAnsi="Times New Roman"/>
          <w:sz w:val="24"/>
          <w:szCs w:val="24"/>
        </w:rPr>
      </w:pPr>
      <w:r>
        <w:rPr>
          <w:rFonts w:ascii="Times New Roman" w:hAnsi="Times New Roman"/>
          <w:sz w:val="24"/>
          <w:szCs w:val="24"/>
        </w:rPr>
        <w:t xml:space="preserve">These roles and responsibilities will be reviewed by EPA </w:t>
      </w:r>
      <w:r w:rsidR="00495F4A">
        <w:rPr>
          <w:rFonts w:ascii="Times New Roman" w:hAnsi="Times New Roman"/>
          <w:sz w:val="24"/>
          <w:szCs w:val="24"/>
        </w:rPr>
        <w:t>Region XXX</w:t>
      </w:r>
      <w:r>
        <w:rPr>
          <w:rFonts w:ascii="Times New Roman" w:hAnsi="Times New Roman"/>
          <w:sz w:val="24"/>
          <w:szCs w:val="24"/>
        </w:rPr>
        <w:t xml:space="preserve"> and ETDD </w:t>
      </w:r>
      <w:r w:rsidR="00932D00" w:rsidRPr="00EE4D7F">
        <w:rPr>
          <w:rFonts w:ascii="Times New Roman" w:hAnsi="Times New Roman"/>
          <w:sz w:val="24"/>
          <w:szCs w:val="24"/>
        </w:rPr>
        <w:t xml:space="preserve">every five (5) years to determine whether </w:t>
      </w:r>
      <w:r>
        <w:rPr>
          <w:rFonts w:ascii="Times New Roman" w:hAnsi="Times New Roman"/>
          <w:sz w:val="24"/>
          <w:szCs w:val="24"/>
        </w:rPr>
        <w:t xml:space="preserve">they </w:t>
      </w:r>
      <w:r w:rsidR="00932D00" w:rsidRPr="00EE4D7F">
        <w:rPr>
          <w:rFonts w:ascii="Times New Roman" w:hAnsi="Times New Roman"/>
          <w:sz w:val="24"/>
          <w:szCs w:val="24"/>
        </w:rPr>
        <w:t xml:space="preserve">should be revised, renewed, or cancelled. </w:t>
      </w:r>
    </w:p>
    <w:p w14:paraId="6FC335E2" w14:textId="4169F41F" w:rsidR="00EE4D7F" w:rsidRDefault="00932D00" w:rsidP="00EE4D7F">
      <w:pPr>
        <w:pStyle w:val="ListParagraph"/>
        <w:numPr>
          <w:ilvl w:val="0"/>
          <w:numId w:val="15"/>
        </w:numPr>
        <w:ind w:left="360"/>
        <w:rPr>
          <w:rFonts w:ascii="Times New Roman" w:hAnsi="Times New Roman"/>
          <w:sz w:val="24"/>
          <w:szCs w:val="24"/>
        </w:rPr>
      </w:pPr>
      <w:r w:rsidRPr="00EE4D7F">
        <w:rPr>
          <w:rFonts w:ascii="Times New Roman" w:hAnsi="Times New Roman"/>
          <w:sz w:val="24"/>
          <w:szCs w:val="24"/>
        </w:rPr>
        <w:t>Th</w:t>
      </w:r>
      <w:r w:rsidR="00EE4D7F">
        <w:rPr>
          <w:rFonts w:ascii="Times New Roman" w:hAnsi="Times New Roman"/>
          <w:sz w:val="24"/>
          <w:szCs w:val="24"/>
        </w:rPr>
        <w:t xml:space="preserve">e roles and responsibilities in this memorandum </w:t>
      </w:r>
      <w:r w:rsidRPr="00EE4D7F">
        <w:rPr>
          <w:rFonts w:ascii="Times New Roman" w:hAnsi="Times New Roman"/>
          <w:sz w:val="24"/>
          <w:szCs w:val="24"/>
        </w:rPr>
        <w:t xml:space="preserve">may be terminated by either party by notifying the other party in writing 90 days in advance of the termination date. </w:t>
      </w:r>
    </w:p>
    <w:p w14:paraId="077BD6D0" w14:textId="32DFD3D6" w:rsidR="00932D00" w:rsidRPr="00EE4D7F" w:rsidRDefault="00932D00" w:rsidP="00EE4D7F">
      <w:pPr>
        <w:pStyle w:val="ListParagraph"/>
        <w:numPr>
          <w:ilvl w:val="0"/>
          <w:numId w:val="15"/>
        </w:numPr>
        <w:ind w:left="360"/>
        <w:rPr>
          <w:rFonts w:ascii="Times New Roman" w:hAnsi="Times New Roman"/>
          <w:sz w:val="24"/>
          <w:szCs w:val="24"/>
        </w:rPr>
      </w:pPr>
      <w:r w:rsidRPr="00EE4D7F">
        <w:rPr>
          <w:rFonts w:ascii="Times New Roman" w:hAnsi="Times New Roman"/>
          <w:sz w:val="24"/>
          <w:szCs w:val="24"/>
        </w:rPr>
        <w:t xml:space="preserve">In addition, the contents of this </w:t>
      </w:r>
      <w:r w:rsidR="00EE4D7F">
        <w:rPr>
          <w:rFonts w:ascii="Times New Roman" w:hAnsi="Times New Roman"/>
          <w:sz w:val="24"/>
          <w:szCs w:val="24"/>
        </w:rPr>
        <w:t xml:space="preserve">memorandum </w:t>
      </w:r>
      <w:r w:rsidRPr="00EE4D7F">
        <w:rPr>
          <w:rFonts w:ascii="Times New Roman" w:hAnsi="Times New Roman"/>
          <w:sz w:val="24"/>
          <w:szCs w:val="24"/>
        </w:rPr>
        <w:t xml:space="preserve">and/or the intent of this agreement may be superseded by other agreements, in which case, </w:t>
      </w:r>
      <w:r w:rsidR="00495F4A">
        <w:rPr>
          <w:rFonts w:ascii="Times New Roman" w:hAnsi="Times New Roman"/>
          <w:sz w:val="24"/>
          <w:szCs w:val="24"/>
        </w:rPr>
        <w:t>Region XXX</w:t>
      </w:r>
      <w:r w:rsidRPr="00EE4D7F">
        <w:rPr>
          <w:rFonts w:ascii="Times New Roman" w:hAnsi="Times New Roman"/>
          <w:sz w:val="24"/>
          <w:szCs w:val="24"/>
        </w:rPr>
        <w:t xml:space="preserve"> will notify </w:t>
      </w:r>
      <w:r w:rsidR="000B03FE" w:rsidRPr="00EE4D7F">
        <w:rPr>
          <w:rFonts w:ascii="Times New Roman" w:hAnsi="Times New Roman"/>
          <w:sz w:val="24"/>
          <w:szCs w:val="24"/>
        </w:rPr>
        <w:t>ETDD</w:t>
      </w:r>
      <w:r w:rsidRPr="00EE4D7F">
        <w:rPr>
          <w:rFonts w:ascii="Times New Roman" w:hAnsi="Times New Roman"/>
          <w:sz w:val="24"/>
          <w:szCs w:val="24"/>
        </w:rPr>
        <w:t xml:space="preserve"> that this agreement is nullified and can be terminated.</w:t>
      </w:r>
    </w:p>
    <w:sectPr w:rsidR="00932D00" w:rsidRPr="00EE4D7F" w:rsidSect="001278F2">
      <w:footerReference w:type="default" r:id="rId10"/>
      <w:endnotePr>
        <w:numFmt w:val="lowerLetter"/>
      </w:endnotePr>
      <w:pgSz w:w="12240" w:h="15840"/>
      <w:pgMar w:top="1296" w:right="1296" w:bottom="1296" w:left="1296"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F4B0" w14:textId="77777777" w:rsidR="00A027F3" w:rsidRDefault="00A027F3" w:rsidP="008166DD">
      <w:r>
        <w:separator/>
      </w:r>
    </w:p>
  </w:endnote>
  <w:endnote w:type="continuationSeparator" w:id="0">
    <w:p w14:paraId="0A6BF962" w14:textId="77777777" w:rsidR="00A027F3" w:rsidRDefault="00A027F3" w:rsidP="0081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512272"/>
      <w:docPartObj>
        <w:docPartGallery w:val="Page Numbers (Bottom of Page)"/>
        <w:docPartUnique/>
      </w:docPartObj>
    </w:sdtPr>
    <w:sdtEndPr>
      <w:rPr>
        <w:noProof/>
      </w:rPr>
    </w:sdtEndPr>
    <w:sdtContent>
      <w:p w14:paraId="5A4C3B63" w14:textId="03E1FC99" w:rsidR="00DC7EC6" w:rsidRDefault="00DC7EC6">
        <w:pPr>
          <w:pStyle w:val="Footer"/>
          <w:jc w:val="center"/>
        </w:pPr>
        <w:r>
          <w:fldChar w:fldCharType="begin"/>
        </w:r>
        <w:r>
          <w:instrText xml:space="preserve"> PAGE   \* MERGEFORMAT </w:instrText>
        </w:r>
        <w:r>
          <w:fldChar w:fldCharType="separate"/>
        </w:r>
        <w:r w:rsidR="00D16C9A">
          <w:rPr>
            <w:noProof/>
          </w:rPr>
          <w:t>5</w:t>
        </w:r>
        <w:r>
          <w:rPr>
            <w:noProof/>
          </w:rPr>
          <w:fldChar w:fldCharType="end"/>
        </w:r>
      </w:p>
    </w:sdtContent>
  </w:sdt>
  <w:p w14:paraId="398F3C40" w14:textId="77777777" w:rsidR="00DC7EC6" w:rsidRDefault="00DC7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E609" w14:textId="77777777" w:rsidR="00A027F3" w:rsidRDefault="00A027F3" w:rsidP="008166DD">
      <w:r>
        <w:separator/>
      </w:r>
    </w:p>
  </w:footnote>
  <w:footnote w:type="continuationSeparator" w:id="0">
    <w:p w14:paraId="27BE6B90" w14:textId="77777777" w:rsidR="00A027F3" w:rsidRDefault="00A027F3" w:rsidP="0081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94E"/>
    <w:multiLevelType w:val="hybridMultilevel"/>
    <w:tmpl w:val="3CE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47850"/>
    <w:multiLevelType w:val="hybridMultilevel"/>
    <w:tmpl w:val="D54EC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1">
      <w:start w:val="1"/>
      <w:numFmt w:val="bullet"/>
      <w:lvlText w:val=""/>
      <w:lvlJc w:val="left"/>
      <w:pPr>
        <w:ind w:left="3420" w:hanging="360"/>
      </w:pPr>
      <w:rPr>
        <w:rFonts w:ascii="Symbol" w:hAnsi="Symbol"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23453657"/>
    <w:multiLevelType w:val="hybridMultilevel"/>
    <w:tmpl w:val="D1B0F81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775751C"/>
    <w:multiLevelType w:val="hybridMultilevel"/>
    <w:tmpl w:val="661CCED8"/>
    <w:lvl w:ilvl="0" w:tplc="F4F04B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46688"/>
    <w:multiLevelType w:val="hybridMultilevel"/>
    <w:tmpl w:val="5EBC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33C31"/>
    <w:multiLevelType w:val="hybridMultilevel"/>
    <w:tmpl w:val="B0428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FA2E3F"/>
    <w:multiLevelType w:val="hybridMultilevel"/>
    <w:tmpl w:val="CE68044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431279"/>
    <w:multiLevelType w:val="hybridMultilevel"/>
    <w:tmpl w:val="F66C1F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955455"/>
    <w:multiLevelType w:val="hybridMultilevel"/>
    <w:tmpl w:val="11BCD85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834BF2"/>
    <w:multiLevelType w:val="hybridMultilevel"/>
    <w:tmpl w:val="B1BE506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F83C2D"/>
    <w:multiLevelType w:val="hybridMultilevel"/>
    <w:tmpl w:val="A50E996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B407F5"/>
    <w:multiLevelType w:val="hybridMultilevel"/>
    <w:tmpl w:val="0B34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30A7B"/>
    <w:multiLevelType w:val="hybridMultilevel"/>
    <w:tmpl w:val="82E86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C1570C"/>
    <w:multiLevelType w:val="hybridMultilevel"/>
    <w:tmpl w:val="5852A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C64114"/>
    <w:multiLevelType w:val="hybridMultilevel"/>
    <w:tmpl w:val="BC9E8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5"/>
  </w:num>
  <w:num w:numId="5">
    <w:abstractNumId w:val="14"/>
  </w:num>
  <w:num w:numId="6">
    <w:abstractNumId w:val="4"/>
  </w:num>
  <w:num w:numId="7">
    <w:abstractNumId w:val="8"/>
  </w:num>
  <w:num w:numId="8">
    <w:abstractNumId w:val="7"/>
  </w:num>
  <w:num w:numId="9">
    <w:abstractNumId w:val="9"/>
  </w:num>
  <w:num w:numId="10">
    <w:abstractNumId w:val="2"/>
  </w:num>
  <w:num w:numId="11">
    <w:abstractNumId w:val="1"/>
  </w:num>
  <w:num w:numId="12">
    <w:abstractNumId w:val="10"/>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57"/>
    <w:rsid w:val="0000193B"/>
    <w:rsid w:val="00012C48"/>
    <w:rsid w:val="00026298"/>
    <w:rsid w:val="00026A5B"/>
    <w:rsid w:val="00035057"/>
    <w:rsid w:val="0003653A"/>
    <w:rsid w:val="00045088"/>
    <w:rsid w:val="000856CA"/>
    <w:rsid w:val="00086485"/>
    <w:rsid w:val="0008770B"/>
    <w:rsid w:val="000A240D"/>
    <w:rsid w:val="000B00F3"/>
    <w:rsid w:val="000B03FE"/>
    <w:rsid w:val="000F2D10"/>
    <w:rsid w:val="001140BC"/>
    <w:rsid w:val="0011416D"/>
    <w:rsid w:val="00125694"/>
    <w:rsid w:val="001278F2"/>
    <w:rsid w:val="00147C41"/>
    <w:rsid w:val="00172EE1"/>
    <w:rsid w:val="001859D7"/>
    <w:rsid w:val="001A0438"/>
    <w:rsid w:val="001E746D"/>
    <w:rsid w:val="00206D23"/>
    <w:rsid w:val="00291C02"/>
    <w:rsid w:val="002A7AE6"/>
    <w:rsid w:val="002C5BA2"/>
    <w:rsid w:val="002D075C"/>
    <w:rsid w:val="002D390D"/>
    <w:rsid w:val="002D4B4B"/>
    <w:rsid w:val="002E4DBB"/>
    <w:rsid w:val="00301601"/>
    <w:rsid w:val="00310509"/>
    <w:rsid w:val="003418B7"/>
    <w:rsid w:val="00371425"/>
    <w:rsid w:val="00387E86"/>
    <w:rsid w:val="00396A86"/>
    <w:rsid w:val="003B5F6D"/>
    <w:rsid w:val="003C7B5B"/>
    <w:rsid w:val="003F4D0A"/>
    <w:rsid w:val="003F7576"/>
    <w:rsid w:val="0041507C"/>
    <w:rsid w:val="0041518A"/>
    <w:rsid w:val="00452A20"/>
    <w:rsid w:val="00465C30"/>
    <w:rsid w:val="004739F3"/>
    <w:rsid w:val="004869CC"/>
    <w:rsid w:val="00495F4A"/>
    <w:rsid w:val="005121DD"/>
    <w:rsid w:val="0052150C"/>
    <w:rsid w:val="00527EC2"/>
    <w:rsid w:val="00542C2A"/>
    <w:rsid w:val="005624C8"/>
    <w:rsid w:val="00571257"/>
    <w:rsid w:val="00586A04"/>
    <w:rsid w:val="005C0890"/>
    <w:rsid w:val="005D729E"/>
    <w:rsid w:val="006418CA"/>
    <w:rsid w:val="006C0130"/>
    <w:rsid w:val="006E1CA7"/>
    <w:rsid w:val="006E4D1C"/>
    <w:rsid w:val="006E7DB6"/>
    <w:rsid w:val="006F20C7"/>
    <w:rsid w:val="006F53B3"/>
    <w:rsid w:val="006F678E"/>
    <w:rsid w:val="006F6C61"/>
    <w:rsid w:val="007160FB"/>
    <w:rsid w:val="00717971"/>
    <w:rsid w:val="0073666F"/>
    <w:rsid w:val="00755025"/>
    <w:rsid w:val="007847D2"/>
    <w:rsid w:val="007854FF"/>
    <w:rsid w:val="007A3BB8"/>
    <w:rsid w:val="007B6469"/>
    <w:rsid w:val="007D1F3C"/>
    <w:rsid w:val="007E18B7"/>
    <w:rsid w:val="007F3047"/>
    <w:rsid w:val="007F32AF"/>
    <w:rsid w:val="008166DD"/>
    <w:rsid w:val="00826569"/>
    <w:rsid w:val="00832B6E"/>
    <w:rsid w:val="0084080B"/>
    <w:rsid w:val="00850595"/>
    <w:rsid w:val="00862704"/>
    <w:rsid w:val="00864D51"/>
    <w:rsid w:val="00867659"/>
    <w:rsid w:val="008821DC"/>
    <w:rsid w:val="008902A6"/>
    <w:rsid w:val="00896ED6"/>
    <w:rsid w:val="008A632B"/>
    <w:rsid w:val="008E7EEE"/>
    <w:rsid w:val="00910967"/>
    <w:rsid w:val="0091473A"/>
    <w:rsid w:val="00926252"/>
    <w:rsid w:val="00932D00"/>
    <w:rsid w:val="00935233"/>
    <w:rsid w:val="00945495"/>
    <w:rsid w:val="00976BC3"/>
    <w:rsid w:val="009806D1"/>
    <w:rsid w:val="0098330E"/>
    <w:rsid w:val="0098425A"/>
    <w:rsid w:val="009A51C8"/>
    <w:rsid w:val="009A78C0"/>
    <w:rsid w:val="009C5BC9"/>
    <w:rsid w:val="009E6461"/>
    <w:rsid w:val="00A00A57"/>
    <w:rsid w:val="00A027F3"/>
    <w:rsid w:val="00A07A54"/>
    <w:rsid w:val="00A21CC1"/>
    <w:rsid w:val="00A555D8"/>
    <w:rsid w:val="00A64DF5"/>
    <w:rsid w:val="00A65430"/>
    <w:rsid w:val="00AA66A5"/>
    <w:rsid w:val="00AF3090"/>
    <w:rsid w:val="00B06D37"/>
    <w:rsid w:val="00B53659"/>
    <w:rsid w:val="00B60CDD"/>
    <w:rsid w:val="00B75C82"/>
    <w:rsid w:val="00B829C5"/>
    <w:rsid w:val="00BA7698"/>
    <w:rsid w:val="00BB0FCF"/>
    <w:rsid w:val="00BC1166"/>
    <w:rsid w:val="00BC2C34"/>
    <w:rsid w:val="00BE2A27"/>
    <w:rsid w:val="00C07900"/>
    <w:rsid w:val="00C15786"/>
    <w:rsid w:val="00C160B7"/>
    <w:rsid w:val="00C75501"/>
    <w:rsid w:val="00C776D8"/>
    <w:rsid w:val="00C77ED7"/>
    <w:rsid w:val="00C97EA5"/>
    <w:rsid w:val="00CB5393"/>
    <w:rsid w:val="00CE7F0E"/>
    <w:rsid w:val="00CF3678"/>
    <w:rsid w:val="00D13956"/>
    <w:rsid w:val="00D16C9A"/>
    <w:rsid w:val="00D34140"/>
    <w:rsid w:val="00D872C6"/>
    <w:rsid w:val="00D93CA6"/>
    <w:rsid w:val="00DC7EC6"/>
    <w:rsid w:val="00DD4274"/>
    <w:rsid w:val="00DD47A5"/>
    <w:rsid w:val="00DE2A6A"/>
    <w:rsid w:val="00E27A7E"/>
    <w:rsid w:val="00E54F43"/>
    <w:rsid w:val="00E61F7D"/>
    <w:rsid w:val="00E6772F"/>
    <w:rsid w:val="00E7656D"/>
    <w:rsid w:val="00E958FE"/>
    <w:rsid w:val="00EA4A05"/>
    <w:rsid w:val="00EC3D6B"/>
    <w:rsid w:val="00EE4D7F"/>
    <w:rsid w:val="00EF09D3"/>
    <w:rsid w:val="00EF4D68"/>
    <w:rsid w:val="00F27B6E"/>
    <w:rsid w:val="00F33E1C"/>
    <w:rsid w:val="00F507CF"/>
    <w:rsid w:val="00F7731B"/>
    <w:rsid w:val="00FC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BAD5FD2"/>
  <w15:docId w15:val="{D61B1399-E1E0-4821-A22E-F45DA9AB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BA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7A54"/>
    <w:rPr>
      <w:rFonts w:ascii="Tahoma" w:hAnsi="Tahoma" w:cs="Tahoma"/>
      <w:sz w:val="16"/>
      <w:szCs w:val="16"/>
    </w:rPr>
  </w:style>
  <w:style w:type="paragraph" w:styleId="ListParagraph">
    <w:name w:val="List Paragraph"/>
    <w:basedOn w:val="Normal"/>
    <w:uiPriority w:val="34"/>
    <w:qFormat/>
    <w:rsid w:val="00C97EA5"/>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semiHidden/>
    <w:unhideWhenUsed/>
    <w:rsid w:val="008166DD"/>
    <w:rPr>
      <w:sz w:val="20"/>
    </w:rPr>
  </w:style>
  <w:style w:type="character" w:customStyle="1" w:styleId="FootnoteTextChar">
    <w:name w:val="Footnote Text Char"/>
    <w:basedOn w:val="DefaultParagraphFont"/>
    <w:link w:val="FootnoteText"/>
    <w:semiHidden/>
    <w:rsid w:val="008166DD"/>
  </w:style>
  <w:style w:type="character" w:styleId="FootnoteReference">
    <w:name w:val="footnote reference"/>
    <w:basedOn w:val="DefaultParagraphFont"/>
    <w:semiHidden/>
    <w:unhideWhenUsed/>
    <w:rsid w:val="008166DD"/>
    <w:rPr>
      <w:vertAlign w:val="superscript"/>
    </w:rPr>
  </w:style>
  <w:style w:type="character" w:styleId="Hyperlink">
    <w:name w:val="Hyperlink"/>
    <w:basedOn w:val="DefaultParagraphFont"/>
    <w:unhideWhenUsed/>
    <w:rsid w:val="002D075C"/>
    <w:rPr>
      <w:color w:val="0000FF" w:themeColor="hyperlink"/>
      <w:u w:val="single"/>
    </w:rPr>
  </w:style>
  <w:style w:type="character" w:styleId="CommentReference">
    <w:name w:val="annotation reference"/>
    <w:basedOn w:val="DefaultParagraphFont"/>
    <w:semiHidden/>
    <w:unhideWhenUsed/>
    <w:rsid w:val="0041518A"/>
    <w:rPr>
      <w:sz w:val="16"/>
      <w:szCs w:val="16"/>
    </w:rPr>
  </w:style>
  <w:style w:type="paragraph" w:styleId="CommentText">
    <w:name w:val="annotation text"/>
    <w:basedOn w:val="Normal"/>
    <w:link w:val="CommentTextChar"/>
    <w:semiHidden/>
    <w:unhideWhenUsed/>
    <w:rsid w:val="0041518A"/>
    <w:rPr>
      <w:sz w:val="20"/>
    </w:rPr>
  </w:style>
  <w:style w:type="character" w:customStyle="1" w:styleId="CommentTextChar">
    <w:name w:val="Comment Text Char"/>
    <w:basedOn w:val="DefaultParagraphFont"/>
    <w:link w:val="CommentText"/>
    <w:semiHidden/>
    <w:rsid w:val="0041518A"/>
  </w:style>
  <w:style w:type="paragraph" w:styleId="CommentSubject">
    <w:name w:val="annotation subject"/>
    <w:basedOn w:val="CommentText"/>
    <w:next w:val="CommentText"/>
    <w:link w:val="CommentSubjectChar"/>
    <w:semiHidden/>
    <w:unhideWhenUsed/>
    <w:rsid w:val="0041518A"/>
    <w:rPr>
      <w:b/>
      <w:bCs/>
    </w:rPr>
  </w:style>
  <w:style w:type="character" w:customStyle="1" w:styleId="CommentSubjectChar">
    <w:name w:val="Comment Subject Char"/>
    <w:basedOn w:val="CommentTextChar"/>
    <w:link w:val="CommentSubject"/>
    <w:semiHidden/>
    <w:rsid w:val="0041518A"/>
    <w:rPr>
      <w:b/>
      <w:bCs/>
    </w:rPr>
  </w:style>
  <w:style w:type="paragraph" w:styleId="Header">
    <w:name w:val="header"/>
    <w:basedOn w:val="Normal"/>
    <w:link w:val="HeaderChar"/>
    <w:unhideWhenUsed/>
    <w:rsid w:val="0098330E"/>
    <w:pPr>
      <w:tabs>
        <w:tab w:val="center" w:pos="4680"/>
        <w:tab w:val="right" w:pos="9360"/>
      </w:tabs>
    </w:pPr>
  </w:style>
  <w:style w:type="character" w:customStyle="1" w:styleId="HeaderChar">
    <w:name w:val="Header Char"/>
    <w:basedOn w:val="DefaultParagraphFont"/>
    <w:link w:val="Header"/>
    <w:rsid w:val="0098330E"/>
    <w:rPr>
      <w:sz w:val="24"/>
    </w:rPr>
  </w:style>
  <w:style w:type="paragraph" w:styleId="Footer">
    <w:name w:val="footer"/>
    <w:basedOn w:val="Normal"/>
    <w:link w:val="FooterChar"/>
    <w:uiPriority w:val="99"/>
    <w:unhideWhenUsed/>
    <w:rsid w:val="0098330E"/>
    <w:pPr>
      <w:tabs>
        <w:tab w:val="center" w:pos="4680"/>
        <w:tab w:val="right" w:pos="9360"/>
      </w:tabs>
    </w:pPr>
  </w:style>
  <w:style w:type="character" w:customStyle="1" w:styleId="FooterChar">
    <w:name w:val="Footer Char"/>
    <w:basedOn w:val="DefaultParagraphFont"/>
    <w:link w:val="Footer"/>
    <w:uiPriority w:val="99"/>
    <w:rsid w:val="009833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3311">
      <w:bodyDiv w:val="1"/>
      <w:marLeft w:val="0"/>
      <w:marRight w:val="0"/>
      <w:marTop w:val="0"/>
      <w:marBottom w:val="0"/>
      <w:divBdr>
        <w:top w:val="none" w:sz="0" w:space="0" w:color="auto"/>
        <w:left w:val="none" w:sz="0" w:space="0" w:color="auto"/>
        <w:bottom w:val="none" w:sz="0" w:space="0" w:color="auto"/>
        <w:right w:val="none" w:sz="0" w:space="0" w:color="auto"/>
      </w:divBdr>
      <w:divsChild>
        <w:div w:id="871308824">
          <w:marLeft w:val="446"/>
          <w:marRight w:val="0"/>
          <w:marTop w:val="65"/>
          <w:marBottom w:val="0"/>
          <w:divBdr>
            <w:top w:val="none" w:sz="0" w:space="0" w:color="auto"/>
            <w:left w:val="none" w:sz="0" w:space="0" w:color="auto"/>
            <w:bottom w:val="none" w:sz="0" w:space="0" w:color="auto"/>
            <w:right w:val="none" w:sz="0" w:space="0" w:color="auto"/>
          </w:divBdr>
        </w:div>
      </w:divsChild>
    </w:div>
    <w:div w:id="477573632">
      <w:bodyDiv w:val="1"/>
      <w:marLeft w:val="0"/>
      <w:marRight w:val="0"/>
      <w:marTop w:val="0"/>
      <w:marBottom w:val="0"/>
      <w:divBdr>
        <w:top w:val="none" w:sz="0" w:space="0" w:color="auto"/>
        <w:left w:val="none" w:sz="0" w:space="0" w:color="auto"/>
        <w:bottom w:val="none" w:sz="0" w:space="0" w:color="auto"/>
        <w:right w:val="none" w:sz="0" w:space="0" w:color="auto"/>
      </w:divBdr>
    </w:div>
    <w:div w:id="592587255">
      <w:bodyDiv w:val="1"/>
      <w:marLeft w:val="0"/>
      <w:marRight w:val="0"/>
      <w:marTop w:val="0"/>
      <w:marBottom w:val="0"/>
      <w:divBdr>
        <w:top w:val="none" w:sz="0" w:space="0" w:color="auto"/>
        <w:left w:val="none" w:sz="0" w:space="0" w:color="auto"/>
        <w:bottom w:val="none" w:sz="0" w:space="0" w:color="auto"/>
        <w:right w:val="none" w:sz="0" w:space="0" w:color="auto"/>
      </w:divBdr>
      <w:divsChild>
        <w:div w:id="1389575218">
          <w:marLeft w:val="446"/>
          <w:marRight w:val="0"/>
          <w:marTop w:val="65"/>
          <w:marBottom w:val="0"/>
          <w:divBdr>
            <w:top w:val="none" w:sz="0" w:space="0" w:color="auto"/>
            <w:left w:val="none" w:sz="0" w:space="0" w:color="auto"/>
            <w:bottom w:val="none" w:sz="0" w:space="0" w:color="auto"/>
            <w:right w:val="none" w:sz="0" w:space="0" w:color="auto"/>
          </w:divBdr>
        </w:div>
        <w:div w:id="120153886">
          <w:marLeft w:val="547"/>
          <w:marRight w:val="0"/>
          <w:marTop w:val="96"/>
          <w:marBottom w:val="0"/>
          <w:divBdr>
            <w:top w:val="none" w:sz="0" w:space="0" w:color="auto"/>
            <w:left w:val="none" w:sz="0" w:space="0" w:color="auto"/>
            <w:bottom w:val="none" w:sz="0" w:space="0" w:color="auto"/>
            <w:right w:val="none" w:sz="0" w:space="0" w:color="auto"/>
          </w:divBdr>
        </w:div>
      </w:divsChild>
    </w:div>
    <w:div w:id="777412957">
      <w:bodyDiv w:val="1"/>
      <w:marLeft w:val="0"/>
      <w:marRight w:val="0"/>
      <w:marTop w:val="0"/>
      <w:marBottom w:val="0"/>
      <w:divBdr>
        <w:top w:val="none" w:sz="0" w:space="0" w:color="auto"/>
        <w:left w:val="none" w:sz="0" w:space="0" w:color="auto"/>
        <w:bottom w:val="none" w:sz="0" w:space="0" w:color="auto"/>
        <w:right w:val="none" w:sz="0" w:space="0" w:color="auto"/>
      </w:divBdr>
      <w:divsChild>
        <w:div w:id="1074008777">
          <w:marLeft w:val="446"/>
          <w:marRight w:val="0"/>
          <w:marTop w:val="65"/>
          <w:marBottom w:val="0"/>
          <w:divBdr>
            <w:top w:val="none" w:sz="0" w:space="0" w:color="auto"/>
            <w:left w:val="none" w:sz="0" w:space="0" w:color="auto"/>
            <w:bottom w:val="none" w:sz="0" w:space="0" w:color="auto"/>
            <w:right w:val="none" w:sz="0" w:space="0" w:color="auto"/>
          </w:divBdr>
        </w:div>
      </w:divsChild>
    </w:div>
    <w:div w:id="900288927">
      <w:bodyDiv w:val="1"/>
      <w:marLeft w:val="0"/>
      <w:marRight w:val="0"/>
      <w:marTop w:val="0"/>
      <w:marBottom w:val="0"/>
      <w:divBdr>
        <w:top w:val="none" w:sz="0" w:space="0" w:color="auto"/>
        <w:left w:val="none" w:sz="0" w:space="0" w:color="auto"/>
        <w:bottom w:val="none" w:sz="0" w:space="0" w:color="auto"/>
        <w:right w:val="none" w:sz="0" w:space="0" w:color="auto"/>
      </w:divBdr>
      <w:divsChild>
        <w:div w:id="648359705">
          <w:marLeft w:val="446"/>
          <w:marRight w:val="0"/>
          <w:marTop w:val="65"/>
          <w:marBottom w:val="0"/>
          <w:divBdr>
            <w:top w:val="none" w:sz="0" w:space="0" w:color="auto"/>
            <w:left w:val="none" w:sz="0" w:space="0" w:color="auto"/>
            <w:bottom w:val="none" w:sz="0" w:space="0" w:color="auto"/>
            <w:right w:val="none" w:sz="0" w:space="0" w:color="auto"/>
          </w:divBdr>
        </w:div>
        <w:div w:id="237399821">
          <w:marLeft w:val="446"/>
          <w:marRight w:val="0"/>
          <w:marTop w:val="65"/>
          <w:marBottom w:val="0"/>
          <w:divBdr>
            <w:top w:val="none" w:sz="0" w:space="0" w:color="auto"/>
            <w:left w:val="none" w:sz="0" w:space="0" w:color="auto"/>
            <w:bottom w:val="none" w:sz="0" w:space="0" w:color="auto"/>
            <w:right w:val="none" w:sz="0" w:space="0" w:color="auto"/>
          </w:divBdr>
        </w:div>
        <w:div w:id="1136333963">
          <w:marLeft w:val="446"/>
          <w:marRight w:val="0"/>
          <w:marTop w:val="65"/>
          <w:marBottom w:val="0"/>
          <w:divBdr>
            <w:top w:val="none" w:sz="0" w:space="0" w:color="auto"/>
            <w:left w:val="none" w:sz="0" w:space="0" w:color="auto"/>
            <w:bottom w:val="none" w:sz="0" w:space="0" w:color="auto"/>
            <w:right w:val="none" w:sz="0" w:space="0" w:color="auto"/>
          </w:divBdr>
        </w:div>
      </w:divsChild>
    </w:div>
    <w:div w:id="1026370104">
      <w:bodyDiv w:val="1"/>
      <w:marLeft w:val="0"/>
      <w:marRight w:val="0"/>
      <w:marTop w:val="0"/>
      <w:marBottom w:val="0"/>
      <w:divBdr>
        <w:top w:val="none" w:sz="0" w:space="0" w:color="auto"/>
        <w:left w:val="none" w:sz="0" w:space="0" w:color="auto"/>
        <w:bottom w:val="none" w:sz="0" w:space="0" w:color="auto"/>
        <w:right w:val="none" w:sz="0" w:space="0" w:color="auto"/>
      </w:divBdr>
      <w:divsChild>
        <w:div w:id="1134756342">
          <w:marLeft w:val="45"/>
          <w:marRight w:val="45"/>
          <w:marTop w:val="0"/>
          <w:marBottom w:val="0"/>
          <w:divBdr>
            <w:top w:val="none" w:sz="0" w:space="0" w:color="auto"/>
            <w:left w:val="none" w:sz="0" w:space="0" w:color="auto"/>
            <w:bottom w:val="none" w:sz="0" w:space="0" w:color="auto"/>
            <w:right w:val="none" w:sz="0" w:space="0" w:color="auto"/>
          </w:divBdr>
          <w:divsChild>
            <w:div w:id="7836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4719">
      <w:bodyDiv w:val="1"/>
      <w:marLeft w:val="0"/>
      <w:marRight w:val="0"/>
      <w:marTop w:val="0"/>
      <w:marBottom w:val="0"/>
      <w:divBdr>
        <w:top w:val="none" w:sz="0" w:space="0" w:color="auto"/>
        <w:left w:val="none" w:sz="0" w:space="0" w:color="auto"/>
        <w:bottom w:val="none" w:sz="0" w:space="0" w:color="auto"/>
        <w:right w:val="none" w:sz="0" w:space="0" w:color="auto"/>
      </w:divBdr>
      <w:divsChild>
        <w:div w:id="971449529">
          <w:marLeft w:val="0"/>
          <w:marRight w:val="0"/>
          <w:marTop w:val="0"/>
          <w:marBottom w:val="0"/>
          <w:divBdr>
            <w:top w:val="none" w:sz="0" w:space="0" w:color="auto"/>
            <w:left w:val="none" w:sz="0" w:space="0" w:color="auto"/>
            <w:bottom w:val="none" w:sz="0" w:space="0" w:color="auto"/>
            <w:right w:val="none" w:sz="0" w:space="0" w:color="auto"/>
          </w:divBdr>
          <w:divsChild>
            <w:div w:id="1014573807">
              <w:marLeft w:val="0"/>
              <w:marRight w:val="0"/>
              <w:marTop w:val="0"/>
              <w:marBottom w:val="0"/>
              <w:divBdr>
                <w:top w:val="none" w:sz="0" w:space="0" w:color="auto"/>
                <w:left w:val="none" w:sz="0" w:space="0" w:color="auto"/>
                <w:bottom w:val="none" w:sz="0" w:space="0" w:color="auto"/>
                <w:right w:val="none" w:sz="0" w:space="0" w:color="auto"/>
              </w:divBdr>
              <w:divsChild>
                <w:div w:id="966200502">
                  <w:marLeft w:val="0"/>
                  <w:marRight w:val="0"/>
                  <w:marTop w:val="0"/>
                  <w:marBottom w:val="0"/>
                  <w:divBdr>
                    <w:top w:val="none" w:sz="0" w:space="0" w:color="auto"/>
                    <w:left w:val="none" w:sz="0" w:space="0" w:color="auto"/>
                    <w:bottom w:val="none" w:sz="0" w:space="0" w:color="auto"/>
                    <w:right w:val="none" w:sz="0" w:space="0" w:color="auto"/>
                  </w:divBdr>
                  <w:divsChild>
                    <w:div w:id="1676027821">
                      <w:marLeft w:val="0"/>
                      <w:marRight w:val="0"/>
                      <w:marTop w:val="0"/>
                      <w:marBottom w:val="0"/>
                      <w:divBdr>
                        <w:top w:val="none" w:sz="0" w:space="0" w:color="auto"/>
                        <w:left w:val="none" w:sz="0" w:space="0" w:color="auto"/>
                        <w:bottom w:val="none" w:sz="0" w:space="0" w:color="auto"/>
                        <w:right w:val="none" w:sz="0" w:space="0" w:color="auto"/>
                      </w:divBdr>
                      <w:divsChild>
                        <w:div w:id="1927880028">
                          <w:marLeft w:val="0"/>
                          <w:marRight w:val="0"/>
                          <w:marTop w:val="0"/>
                          <w:marBottom w:val="0"/>
                          <w:divBdr>
                            <w:top w:val="none" w:sz="0" w:space="0" w:color="auto"/>
                            <w:left w:val="none" w:sz="0" w:space="0" w:color="auto"/>
                            <w:bottom w:val="none" w:sz="0" w:space="0" w:color="auto"/>
                            <w:right w:val="none" w:sz="0" w:space="0" w:color="auto"/>
                          </w:divBdr>
                          <w:divsChild>
                            <w:div w:id="1878859014">
                              <w:marLeft w:val="0"/>
                              <w:marRight w:val="0"/>
                              <w:marTop w:val="0"/>
                              <w:marBottom w:val="0"/>
                              <w:divBdr>
                                <w:top w:val="none" w:sz="0" w:space="0" w:color="auto"/>
                                <w:left w:val="none" w:sz="0" w:space="0" w:color="auto"/>
                                <w:bottom w:val="none" w:sz="0" w:space="0" w:color="auto"/>
                                <w:right w:val="none" w:sz="0" w:space="0" w:color="auto"/>
                              </w:divBdr>
                              <w:divsChild>
                                <w:div w:id="1476530764">
                                  <w:marLeft w:val="0"/>
                                  <w:marRight w:val="0"/>
                                  <w:marTop w:val="0"/>
                                  <w:marBottom w:val="0"/>
                                  <w:divBdr>
                                    <w:top w:val="none" w:sz="0" w:space="0" w:color="auto"/>
                                    <w:left w:val="none" w:sz="0" w:space="0" w:color="auto"/>
                                    <w:bottom w:val="none" w:sz="0" w:space="0" w:color="auto"/>
                                    <w:right w:val="none" w:sz="0" w:space="0" w:color="auto"/>
                                  </w:divBdr>
                                  <w:divsChild>
                                    <w:div w:id="1506018977">
                                      <w:marLeft w:val="0"/>
                                      <w:marRight w:val="0"/>
                                      <w:marTop w:val="0"/>
                                      <w:marBottom w:val="0"/>
                                      <w:divBdr>
                                        <w:top w:val="none" w:sz="0" w:space="0" w:color="auto"/>
                                        <w:left w:val="none" w:sz="0" w:space="0" w:color="auto"/>
                                        <w:bottom w:val="none" w:sz="0" w:space="0" w:color="auto"/>
                                        <w:right w:val="none" w:sz="0" w:space="0" w:color="auto"/>
                                      </w:divBdr>
                                      <w:divsChild>
                                        <w:div w:id="1997683548">
                                          <w:marLeft w:val="0"/>
                                          <w:marRight w:val="0"/>
                                          <w:marTop w:val="0"/>
                                          <w:marBottom w:val="0"/>
                                          <w:divBdr>
                                            <w:top w:val="none" w:sz="0" w:space="0" w:color="auto"/>
                                            <w:left w:val="none" w:sz="0" w:space="0" w:color="auto"/>
                                            <w:bottom w:val="none" w:sz="0" w:space="0" w:color="auto"/>
                                            <w:right w:val="none" w:sz="0" w:space="0" w:color="auto"/>
                                          </w:divBdr>
                                          <w:divsChild>
                                            <w:div w:id="36199797">
                                              <w:marLeft w:val="0"/>
                                              <w:marRight w:val="0"/>
                                              <w:marTop w:val="0"/>
                                              <w:marBottom w:val="0"/>
                                              <w:divBdr>
                                                <w:top w:val="none" w:sz="0" w:space="0" w:color="auto"/>
                                                <w:left w:val="none" w:sz="0" w:space="0" w:color="auto"/>
                                                <w:bottom w:val="none" w:sz="0" w:space="0" w:color="auto"/>
                                                <w:right w:val="none" w:sz="0" w:space="0" w:color="auto"/>
                                              </w:divBdr>
                                              <w:divsChild>
                                                <w:div w:id="2125691379">
                                                  <w:marLeft w:val="0"/>
                                                  <w:marRight w:val="0"/>
                                                  <w:marTop w:val="0"/>
                                                  <w:marBottom w:val="0"/>
                                                  <w:divBdr>
                                                    <w:top w:val="none" w:sz="0" w:space="0" w:color="auto"/>
                                                    <w:left w:val="none" w:sz="0" w:space="0" w:color="auto"/>
                                                    <w:bottom w:val="none" w:sz="0" w:space="0" w:color="auto"/>
                                                    <w:right w:val="none" w:sz="0" w:space="0" w:color="auto"/>
                                                  </w:divBdr>
                                                  <w:divsChild>
                                                    <w:div w:id="248272195">
                                                      <w:marLeft w:val="0"/>
                                                      <w:marRight w:val="0"/>
                                                      <w:marTop w:val="0"/>
                                                      <w:marBottom w:val="0"/>
                                                      <w:divBdr>
                                                        <w:top w:val="none" w:sz="0" w:space="0" w:color="auto"/>
                                                        <w:left w:val="none" w:sz="0" w:space="0" w:color="auto"/>
                                                        <w:bottom w:val="none" w:sz="0" w:space="0" w:color="auto"/>
                                                        <w:right w:val="none" w:sz="0" w:space="0" w:color="auto"/>
                                                      </w:divBdr>
                                                      <w:divsChild>
                                                        <w:div w:id="1917785103">
                                                          <w:marLeft w:val="0"/>
                                                          <w:marRight w:val="0"/>
                                                          <w:marTop w:val="0"/>
                                                          <w:marBottom w:val="0"/>
                                                          <w:divBdr>
                                                            <w:top w:val="none" w:sz="0" w:space="0" w:color="auto"/>
                                                            <w:left w:val="none" w:sz="0" w:space="0" w:color="auto"/>
                                                            <w:bottom w:val="none" w:sz="0" w:space="0" w:color="auto"/>
                                                            <w:right w:val="none" w:sz="0" w:space="0" w:color="auto"/>
                                                          </w:divBdr>
                                                          <w:divsChild>
                                                            <w:div w:id="1283732580">
                                                              <w:marLeft w:val="0"/>
                                                              <w:marRight w:val="0"/>
                                                              <w:marTop w:val="0"/>
                                                              <w:marBottom w:val="0"/>
                                                              <w:divBdr>
                                                                <w:top w:val="none" w:sz="0" w:space="0" w:color="auto"/>
                                                                <w:left w:val="none" w:sz="0" w:space="0" w:color="auto"/>
                                                                <w:bottom w:val="none" w:sz="0" w:space="0" w:color="auto"/>
                                                                <w:right w:val="none" w:sz="0" w:space="0" w:color="auto"/>
                                                              </w:divBdr>
                                                              <w:divsChild>
                                                                <w:div w:id="1677537165">
                                                                  <w:marLeft w:val="0"/>
                                                                  <w:marRight w:val="0"/>
                                                                  <w:marTop w:val="0"/>
                                                                  <w:marBottom w:val="0"/>
                                                                  <w:divBdr>
                                                                    <w:top w:val="none" w:sz="0" w:space="0" w:color="auto"/>
                                                                    <w:left w:val="none" w:sz="0" w:space="0" w:color="auto"/>
                                                                    <w:bottom w:val="none" w:sz="0" w:space="0" w:color="auto"/>
                                                                    <w:right w:val="none" w:sz="0" w:space="0" w:color="auto"/>
                                                                  </w:divBdr>
                                                                  <w:divsChild>
                                                                    <w:div w:id="1295017013">
                                                                      <w:marLeft w:val="0"/>
                                                                      <w:marRight w:val="0"/>
                                                                      <w:marTop w:val="0"/>
                                                                      <w:marBottom w:val="0"/>
                                                                      <w:divBdr>
                                                                        <w:top w:val="none" w:sz="0" w:space="0" w:color="auto"/>
                                                                        <w:left w:val="none" w:sz="0" w:space="0" w:color="auto"/>
                                                                        <w:bottom w:val="none" w:sz="0" w:space="0" w:color="auto"/>
                                                                        <w:right w:val="none" w:sz="0" w:space="0" w:color="auto"/>
                                                                      </w:divBdr>
                                                                      <w:divsChild>
                                                                        <w:div w:id="1944798698">
                                                                          <w:marLeft w:val="0"/>
                                                                          <w:marRight w:val="0"/>
                                                                          <w:marTop w:val="0"/>
                                                                          <w:marBottom w:val="0"/>
                                                                          <w:divBdr>
                                                                            <w:top w:val="none" w:sz="0" w:space="0" w:color="auto"/>
                                                                            <w:left w:val="none" w:sz="0" w:space="0" w:color="auto"/>
                                                                            <w:bottom w:val="none" w:sz="0" w:space="0" w:color="auto"/>
                                                                            <w:right w:val="none" w:sz="0" w:space="0" w:color="auto"/>
                                                                          </w:divBdr>
                                                                          <w:divsChild>
                                                                            <w:div w:id="262883022">
                                                                              <w:marLeft w:val="0"/>
                                                                              <w:marRight w:val="0"/>
                                                                              <w:marTop w:val="0"/>
                                                                              <w:marBottom w:val="0"/>
                                                                              <w:divBdr>
                                                                                <w:top w:val="none" w:sz="0" w:space="0" w:color="auto"/>
                                                                                <w:left w:val="none" w:sz="0" w:space="0" w:color="auto"/>
                                                                                <w:bottom w:val="none" w:sz="0" w:space="0" w:color="auto"/>
                                                                                <w:right w:val="none" w:sz="0" w:space="0" w:color="auto"/>
                                                                              </w:divBdr>
                                                                              <w:divsChild>
                                                                                <w:div w:id="98304791">
                                                                                  <w:marLeft w:val="0"/>
                                                                                  <w:marRight w:val="0"/>
                                                                                  <w:marTop w:val="0"/>
                                                                                  <w:marBottom w:val="120"/>
                                                                                  <w:divBdr>
                                                                                    <w:top w:val="none" w:sz="0" w:space="0" w:color="auto"/>
                                                                                    <w:left w:val="none" w:sz="0" w:space="0" w:color="auto"/>
                                                                                    <w:bottom w:val="none" w:sz="0" w:space="0" w:color="auto"/>
                                                                                    <w:right w:val="none" w:sz="0" w:space="0" w:color="auto"/>
                                                                                  </w:divBdr>
                                                                                  <w:divsChild>
                                                                                    <w:div w:id="1402292916">
                                                                                      <w:marLeft w:val="0"/>
                                                                                      <w:marRight w:val="0"/>
                                                                                      <w:marTop w:val="0"/>
                                                                                      <w:marBottom w:val="0"/>
                                                                                      <w:divBdr>
                                                                                        <w:top w:val="none" w:sz="0" w:space="0" w:color="auto"/>
                                                                                        <w:left w:val="none" w:sz="0" w:space="0" w:color="auto"/>
                                                                                        <w:bottom w:val="none" w:sz="0" w:space="0" w:color="auto"/>
                                                                                        <w:right w:val="none" w:sz="0" w:space="0" w:color="auto"/>
                                                                                      </w:divBdr>
                                                                                      <w:divsChild>
                                                                                        <w:div w:id="1011031209">
                                                                                          <w:marLeft w:val="0"/>
                                                                                          <w:marRight w:val="0"/>
                                                                                          <w:marTop w:val="0"/>
                                                                                          <w:marBottom w:val="0"/>
                                                                                          <w:divBdr>
                                                                                            <w:top w:val="none" w:sz="0" w:space="0" w:color="auto"/>
                                                                                            <w:left w:val="none" w:sz="0" w:space="0" w:color="auto"/>
                                                                                            <w:bottom w:val="none" w:sz="0" w:space="0" w:color="auto"/>
                                                                                            <w:right w:val="none" w:sz="0" w:space="0" w:color="auto"/>
                                                                                          </w:divBdr>
                                                                                        </w:div>
                                                                                        <w:div w:id="2128699602">
                                                                                          <w:marLeft w:val="0"/>
                                                                                          <w:marRight w:val="0"/>
                                                                                          <w:marTop w:val="0"/>
                                                                                          <w:marBottom w:val="0"/>
                                                                                          <w:divBdr>
                                                                                            <w:top w:val="none" w:sz="0" w:space="0" w:color="auto"/>
                                                                                            <w:left w:val="none" w:sz="0" w:space="0" w:color="auto"/>
                                                                                            <w:bottom w:val="none" w:sz="0" w:space="0" w:color="auto"/>
                                                                                            <w:right w:val="none" w:sz="0" w:space="0" w:color="auto"/>
                                                                                          </w:divBdr>
                                                                                        </w:div>
                                                                                        <w:div w:id="251592770">
                                                                                          <w:marLeft w:val="0"/>
                                                                                          <w:marRight w:val="0"/>
                                                                                          <w:marTop w:val="0"/>
                                                                                          <w:marBottom w:val="0"/>
                                                                                          <w:divBdr>
                                                                                            <w:top w:val="none" w:sz="0" w:space="0" w:color="auto"/>
                                                                                            <w:left w:val="none" w:sz="0" w:space="0" w:color="auto"/>
                                                                                            <w:bottom w:val="none" w:sz="0" w:space="0" w:color="auto"/>
                                                                                            <w:right w:val="none" w:sz="0" w:space="0" w:color="auto"/>
                                                                                          </w:divBdr>
                                                                                        </w:div>
                                                                                        <w:div w:id="2105759573">
                                                                                          <w:marLeft w:val="0"/>
                                                                                          <w:marRight w:val="0"/>
                                                                                          <w:marTop w:val="0"/>
                                                                                          <w:marBottom w:val="0"/>
                                                                                          <w:divBdr>
                                                                                            <w:top w:val="none" w:sz="0" w:space="0" w:color="auto"/>
                                                                                            <w:left w:val="none" w:sz="0" w:space="0" w:color="auto"/>
                                                                                            <w:bottom w:val="none" w:sz="0" w:space="0" w:color="auto"/>
                                                                                            <w:right w:val="none" w:sz="0" w:space="0" w:color="auto"/>
                                                                                          </w:divBdr>
                                                                                        </w:div>
                                                                                        <w:div w:id="2129814269">
                                                                                          <w:marLeft w:val="0"/>
                                                                                          <w:marRight w:val="0"/>
                                                                                          <w:marTop w:val="0"/>
                                                                                          <w:marBottom w:val="0"/>
                                                                                          <w:divBdr>
                                                                                            <w:top w:val="none" w:sz="0" w:space="0" w:color="auto"/>
                                                                                            <w:left w:val="none" w:sz="0" w:space="0" w:color="auto"/>
                                                                                            <w:bottom w:val="none" w:sz="0" w:space="0" w:color="auto"/>
                                                                                            <w:right w:val="none" w:sz="0" w:space="0" w:color="auto"/>
                                                                                          </w:divBdr>
                                                                                        </w:div>
                                                                                        <w:div w:id="944652275">
                                                                                          <w:marLeft w:val="0"/>
                                                                                          <w:marRight w:val="0"/>
                                                                                          <w:marTop w:val="0"/>
                                                                                          <w:marBottom w:val="0"/>
                                                                                          <w:divBdr>
                                                                                            <w:top w:val="none" w:sz="0" w:space="0" w:color="auto"/>
                                                                                            <w:left w:val="none" w:sz="0" w:space="0" w:color="auto"/>
                                                                                            <w:bottom w:val="none" w:sz="0" w:space="0" w:color="auto"/>
                                                                                            <w:right w:val="none" w:sz="0" w:space="0" w:color="auto"/>
                                                                                          </w:divBdr>
                                                                                        </w:div>
                                                                                        <w:div w:id="1473713303">
                                                                                          <w:marLeft w:val="0"/>
                                                                                          <w:marRight w:val="0"/>
                                                                                          <w:marTop w:val="0"/>
                                                                                          <w:marBottom w:val="0"/>
                                                                                          <w:divBdr>
                                                                                            <w:top w:val="none" w:sz="0" w:space="0" w:color="auto"/>
                                                                                            <w:left w:val="none" w:sz="0" w:space="0" w:color="auto"/>
                                                                                            <w:bottom w:val="none" w:sz="0" w:space="0" w:color="auto"/>
                                                                                            <w:right w:val="none" w:sz="0" w:space="0" w:color="auto"/>
                                                                                          </w:divBdr>
                                                                                        </w:div>
                                                                                        <w:div w:id="1862664570">
                                                                                          <w:marLeft w:val="0"/>
                                                                                          <w:marRight w:val="0"/>
                                                                                          <w:marTop w:val="0"/>
                                                                                          <w:marBottom w:val="0"/>
                                                                                          <w:divBdr>
                                                                                            <w:top w:val="none" w:sz="0" w:space="0" w:color="auto"/>
                                                                                            <w:left w:val="none" w:sz="0" w:space="0" w:color="auto"/>
                                                                                            <w:bottom w:val="none" w:sz="0" w:space="0" w:color="auto"/>
                                                                                            <w:right w:val="none" w:sz="0" w:space="0" w:color="auto"/>
                                                                                          </w:divBdr>
                                                                                        </w:div>
                                                                                        <w:div w:id="648099659">
                                                                                          <w:marLeft w:val="0"/>
                                                                                          <w:marRight w:val="0"/>
                                                                                          <w:marTop w:val="0"/>
                                                                                          <w:marBottom w:val="0"/>
                                                                                          <w:divBdr>
                                                                                            <w:top w:val="none" w:sz="0" w:space="0" w:color="auto"/>
                                                                                            <w:left w:val="none" w:sz="0" w:space="0" w:color="auto"/>
                                                                                            <w:bottom w:val="none" w:sz="0" w:space="0" w:color="auto"/>
                                                                                            <w:right w:val="none" w:sz="0" w:space="0" w:color="auto"/>
                                                                                          </w:divBdr>
                                                                                        </w:div>
                                                                                        <w:div w:id="1631326763">
                                                                                          <w:marLeft w:val="0"/>
                                                                                          <w:marRight w:val="0"/>
                                                                                          <w:marTop w:val="0"/>
                                                                                          <w:marBottom w:val="0"/>
                                                                                          <w:divBdr>
                                                                                            <w:top w:val="none" w:sz="0" w:space="0" w:color="auto"/>
                                                                                            <w:left w:val="none" w:sz="0" w:space="0" w:color="auto"/>
                                                                                            <w:bottom w:val="none" w:sz="0" w:space="0" w:color="auto"/>
                                                                                            <w:right w:val="none" w:sz="0" w:space="0" w:color="auto"/>
                                                                                          </w:divBdr>
                                                                                        </w:div>
                                                                                        <w:div w:id="451367034">
                                                                                          <w:marLeft w:val="0"/>
                                                                                          <w:marRight w:val="0"/>
                                                                                          <w:marTop w:val="0"/>
                                                                                          <w:marBottom w:val="0"/>
                                                                                          <w:divBdr>
                                                                                            <w:top w:val="none" w:sz="0" w:space="0" w:color="auto"/>
                                                                                            <w:left w:val="none" w:sz="0" w:space="0" w:color="auto"/>
                                                                                            <w:bottom w:val="none" w:sz="0" w:space="0" w:color="auto"/>
                                                                                            <w:right w:val="none" w:sz="0" w:space="0" w:color="auto"/>
                                                                                          </w:divBdr>
                                                                                        </w:div>
                                                                                        <w:div w:id="20465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179536">
      <w:bodyDiv w:val="1"/>
      <w:marLeft w:val="0"/>
      <w:marRight w:val="0"/>
      <w:marTop w:val="0"/>
      <w:marBottom w:val="0"/>
      <w:divBdr>
        <w:top w:val="none" w:sz="0" w:space="0" w:color="auto"/>
        <w:left w:val="none" w:sz="0" w:space="0" w:color="auto"/>
        <w:bottom w:val="none" w:sz="0" w:space="0" w:color="auto"/>
        <w:right w:val="none" w:sz="0" w:space="0" w:color="auto"/>
      </w:divBdr>
    </w:div>
    <w:div w:id="1859659866">
      <w:bodyDiv w:val="1"/>
      <w:marLeft w:val="0"/>
      <w:marRight w:val="0"/>
      <w:marTop w:val="0"/>
      <w:marBottom w:val="0"/>
      <w:divBdr>
        <w:top w:val="none" w:sz="0" w:space="0" w:color="auto"/>
        <w:left w:val="none" w:sz="0" w:space="0" w:color="auto"/>
        <w:bottom w:val="none" w:sz="0" w:space="0" w:color="auto"/>
        <w:right w:val="none" w:sz="0" w:space="0" w:color="auto"/>
      </w:divBdr>
      <w:divsChild>
        <w:div w:id="233979558">
          <w:marLeft w:val="446"/>
          <w:marRight w:val="0"/>
          <w:marTop w:val="65"/>
          <w:marBottom w:val="0"/>
          <w:divBdr>
            <w:top w:val="none" w:sz="0" w:space="0" w:color="auto"/>
            <w:left w:val="none" w:sz="0" w:space="0" w:color="auto"/>
            <w:bottom w:val="none" w:sz="0" w:space="0" w:color="auto"/>
            <w:right w:val="none" w:sz="0" w:space="0" w:color="auto"/>
          </w:divBdr>
        </w:div>
        <w:div w:id="401564126">
          <w:marLeft w:val="446"/>
          <w:marRight w:val="0"/>
          <w:marTop w:val="65"/>
          <w:marBottom w:val="0"/>
          <w:divBdr>
            <w:top w:val="none" w:sz="0" w:space="0" w:color="auto"/>
            <w:left w:val="none" w:sz="0" w:space="0" w:color="auto"/>
            <w:bottom w:val="none" w:sz="0" w:space="0" w:color="auto"/>
            <w:right w:val="none" w:sz="0" w:space="0" w:color="auto"/>
          </w:divBdr>
        </w:div>
        <w:div w:id="21976758">
          <w:marLeft w:val="446"/>
          <w:marRight w:val="0"/>
          <w:marTop w:val="65"/>
          <w:marBottom w:val="0"/>
          <w:divBdr>
            <w:top w:val="none" w:sz="0" w:space="0" w:color="auto"/>
            <w:left w:val="none" w:sz="0" w:space="0" w:color="auto"/>
            <w:bottom w:val="none" w:sz="0" w:space="0" w:color="auto"/>
            <w:right w:val="none" w:sz="0" w:space="0" w:color="auto"/>
          </w:divBdr>
        </w:div>
        <w:div w:id="2087148119">
          <w:marLeft w:val="446"/>
          <w:marRight w:val="0"/>
          <w:marTop w:val="65"/>
          <w:marBottom w:val="0"/>
          <w:divBdr>
            <w:top w:val="none" w:sz="0" w:space="0" w:color="auto"/>
            <w:left w:val="none" w:sz="0" w:space="0" w:color="auto"/>
            <w:bottom w:val="none" w:sz="0" w:space="0" w:color="auto"/>
            <w:right w:val="none" w:sz="0" w:space="0" w:color="auto"/>
          </w:divBdr>
        </w:div>
      </w:divsChild>
    </w:div>
    <w:div w:id="1973438799">
      <w:bodyDiv w:val="1"/>
      <w:marLeft w:val="0"/>
      <w:marRight w:val="0"/>
      <w:marTop w:val="0"/>
      <w:marBottom w:val="0"/>
      <w:divBdr>
        <w:top w:val="none" w:sz="0" w:space="0" w:color="auto"/>
        <w:left w:val="none" w:sz="0" w:space="0" w:color="auto"/>
        <w:bottom w:val="none" w:sz="0" w:space="0" w:color="auto"/>
        <w:right w:val="none" w:sz="0" w:space="0" w:color="auto"/>
      </w:divBdr>
    </w:div>
    <w:div w:id="1991135578">
      <w:bodyDiv w:val="1"/>
      <w:marLeft w:val="0"/>
      <w:marRight w:val="0"/>
      <w:marTop w:val="0"/>
      <w:marBottom w:val="0"/>
      <w:divBdr>
        <w:top w:val="none" w:sz="0" w:space="0" w:color="auto"/>
        <w:left w:val="none" w:sz="0" w:space="0" w:color="auto"/>
        <w:bottom w:val="none" w:sz="0" w:space="0" w:color="auto"/>
        <w:right w:val="none" w:sz="0" w:space="0" w:color="auto"/>
      </w:divBdr>
    </w:div>
    <w:div w:id="2083093973">
      <w:bodyDiv w:val="1"/>
      <w:marLeft w:val="0"/>
      <w:marRight w:val="0"/>
      <w:marTop w:val="0"/>
      <w:marBottom w:val="0"/>
      <w:divBdr>
        <w:top w:val="none" w:sz="0" w:space="0" w:color="auto"/>
        <w:left w:val="none" w:sz="0" w:space="0" w:color="auto"/>
        <w:bottom w:val="none" w:sz="0" w:space="0" w:color="auto"/>
        <w:right w:val="none" w:sz="0" w:space="0" w:color="auto"/>
      </w:divBdr>
      <w:divsChild>
        <w:div w:id="909459139">
          <w:marLeft w:val="446"/>
          <w:marRight w:val="0"/>
          <w:marTop w:val="65"/>
          <w:marBottom w:val="0"/>
          <w:divBdr>
            <w:top w:val="none" w:sz="0" w:space="0" w:color="auto"/>
            <w:left w:val="none" w:sz="0" w:space="0" w:color="auto"/>
            <w:bottom w:val="none" w:sz="0" w:space="0" w:color="auto"/>
            <w:right w:val="none" w:sz="0" w:space="0" w:color="auto"/>
          </w:divBdr>
        </w:div>
        <w:div w:id="39941445">
          <w:marLeft w:val="446"/>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compliance/npdes-ereporting-information-and-resources-authorized-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721E-C2EF-4548-ADF9-5EF4C639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Johnston, U.S. EPA</dc:creator>
  <cp:keywords/>
  <cp:lastModifiedBy>Johnston, Carey</cp:lastModifiedBy>
  <cp:revision>2</cp:revision>
  <cp:lastPrinted>2016-12-23T16:29:00Z</cp:lastPrinted>
  <dcterms:created xsi:type="dcterms:W3CDTF">2022-06-23T14:04:00Z</dcterms:created>
  <dcterms:modified xsi:type="dcterms:W3CDTF">2022-06-23T14:04:00Z</dcterms:modified>
</cp:coreProperties>
</file>