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DBCB6" w14:textId="77777777" w:rsidR="0058319F" w:rsidRPr="006279E2" w:rsidRDefault="0058319F" w:rsidP="006279E2">
      <w:pPr>
        <w:jc w:val="center"/>
      </w:pPr>
      <w:r w:rsidRPr="006279E2">
        <w:t>DRAFT</w:t>
      </w:r>
    </w:p>
    <w:p w14:paraId="0F1D545B" w14:textId="77777777" w:rsidR="0058319F" w:rsidRPr="006279E2" w:rsidRDefault="0058319F" w:rsidP="006279E2">
      <w:pPr>
        <w:jc w:val="center"/>
      </w:pPr>
    </w:p>
    <w:p w14:paraId="7339F069" w14:textId="77777777" w:rsidR="0058319F" w:rsidRPr="006279E2" w:rsidRDefault="0058319F" w:rsidP="006279E2">
      <w:pPr>
        <w:jc w:val="center"/>
      </w:pPr>
    </w:p>
    <w:p w14:paraId="10C8E5AE" w14:textId="7AFBB370" w:rsidR="00802D7E" w:rsidRDefault="00802D7E" w:rsidP="006279E2">
      <w:pPr>
        <w:jc w:val="center"/>
      </w:pPr>
      <w:r>
        <w:t xml:space="preserve">Standard Operating Procedure for the Analysis of Photochemical Assessment Monitoring Station (PAMS) Volatile Organic Compounds (VOCs) in Ambient Air via the </w:t>
      </w:r>
      <w:r w:rsidR="00CA577F">
        <w:t>Markes U</w:t>
      </w:r>
      <w:r w:rsidR="003974C7">
        <w:t>NITY</w:t>
      </w:r>
      <w:r w:rsidR="00CA577F">
        <w:t>-</w:t>
      </w:r>
      <w:r w:rsidR="003974C7">
        <w:t>xr</w:t>
      </w:r>
      <w:r w:rsidR="00566535">
        <w:t xml:space="preserve"> Thermal Desorber with </w:t>
      </w:r>
      <w:r w:rsidR="00CA577F">
        <w:t>Agilent 7890B</w:t>
      </w:r>
      <w:r w:rsidR="00144A46">
        <w:t xml:space="preserve"> </w:t>
      </w:r>
      <w:r>
        <w:t>Auto-Gas Chromatograph with Flame Ionization Detection (Auto-GC-FID)</w:t>
      </w:r>
    </w:p>
    <w:p w14:paraId="06200FAB" w14:textId="77777777" w:rsidR="00802D7E" w:rsidRDefault="00802D7E" w:rsidP="006279E2">
      <w:pPr>
        <w:jc w:val="center"/>
      </w:pPr>
    </w:p>
    <w:p w14:paraId="1705C33A" w14:textId="46F1A87E" w:rsidR="0058319F" w:rsidRPr="006279E2" w:rsidRDefault="0058319F" w:rsidP="006279E2">
      <w:pPr>
        <w:jc w:val="center"/>
      </w:pPr>
      <w:r w:rsidRPr="006279E2">
        <w:t xml:space="preserve">EPA </w:t>
      </w:r>
      <w:r w:rsidR="00802D7E">
        <w:t>Document Number</w:t>
      </w:r>
      <w:r w:rsidR="007735EC">
        <w:t xml:space="preserve"> [TBD]</w:t>
      </w:r>
    </w:p>
    <w:p w14:paraId="531F5313" w14:textId="77777777" w:rsidR="0058319F" w:rsidRPr="006279E2" w:rsidRDefault="0058319F" w:rsidP="006279E2">
      <w:pPr>
        <w:jc w:val="center"/>
      </w:pPr>
    </w:p>
    <w:p w14:paraId="73C2D2EC" w14:textId="66416010" w:rsidR="0058319F" w:rsidRPr="006279E2" w:rsidRDefault="00802D7E" w:rsidP="006279E2">
      <w:pPr>
        <w:jc w:val="center"/>
      </w:pPr>
      <w:r>
        <w:t>Effective Date</w:t>
      </w:r>
      <w:r w:rsidR="00A70247" w:rsidRPr="006279E2">
        <w:t>:</w:t>
      </w:r>
      <w:r w:rsidR="003D225A">
        <w:t xml:space="preserve"> </w:t>
      </w:r>
      <w:r w:rsidR="00A70247" w:rsidRPr="006279E2">
        <w:t>[DRAFT]</w:t>
      </w:r>
    </w:p>
    <w:p w14:paraId="14228B78" w14:textId="77777777" w:rsidR="00A70247" w:rsidRPr="006279E2" w:rsidRDefault="00A70247" w:rsidP="006279E2">
      <w:pPr>
        <w:jc w:val="center"/>
      </w:pPr>
    </w:p>
    <w:p w14:paraId="0C4D2515" w14:textId="77777777" w:rsidR="00A70247" w:rsidRPr="006279E2" w:rsidRDefault="00A70247">
      <w:pPr>
        <w:rPr>
          <w:sz w:val="22"/>
          <w:szCs w:val="22"/>
        </w:rPr>
        <w:sectPr w:rsidR="00A70247" w:rsidRPr="006279E2">
          <w:footerReference w:type="default" r:id="rId8"/>
          <w:pgSz w:w="12240" w:h="15840"/>
          <w:pgMar w:top="1440" w:right="1800" w:bottom="1440" w:left="1800" w:header="720" w:footer="720" w:gutter="0"/>
          <w:cols w:space="720"/>
          <w:docGrid w:linePitch="360"/>
        </w:sectPr>
      </w:pPr>
    </w:p>
    <w:p w14:paraId="3B3E4556" w14:textId="5CD79AF5" w:rsidR="00942328" w:rsidRDefault="00942328" w:rsidP="006036B1">
      <w:pPr>
        <w:pStyle w:val="ListParagraph"/>
        <w:spacing w:after="120"/>
        <w:ind w:left="0"/>
        <w:rPr>
          <w:b/>
          <w:sz w:val="22"/>
          <w:szCs w:val="22"/>
        </w:rPr>
      </w:pPr>
      <w:r>
        <w:rPr>
          <w:b/>
          <w:sz w:val="22"/>
          <w:szCs w:val="22"/>
        </w:rPr>
        <w:lastRenderedPageBreak/>
        <w:t>TABLE OF CONTENTS</w:t>
      </w:r>
    </w:p>
    <w:p w14:paraId="56609559" w14:textId="524E6A32" w:rsidR="00942328" w:rsidRDefault="00942328" w:rsidP="006036B1">
      <w:pPr>
        <w:pStyle w:val="ListParagraph"/>
        <w:spacing w:after="120"/>
        <w:ind w:left="0"/>
        <w:rPr>
          <w:b/>
          <w:sz w:val="22"/>
          <w:szCs w:val="22"/>
        </w:rPr>
      </w:pPr>
    </w:p>
    <w:p w14:paraId="0D82CE26" w14:textId="52D3CA22" w:rsidR="00836A6D" w:rsidRDefault="00836A6D" w:rsidP="003D225A">
      <w:pPr>
        <w:pStyle w:val="TOC1"/>
        <w:rPr>
          <w:noProof/>
        </w:rPr>
      </w:pPr>
      <w:r>
        <w:fldChar w:fldCharType="begin"/>
      </w:r>
      <w:r>
        <w:instrText xml:space="preserve"> TOC \h \z \t "SOP Head 1,1" </w:instrText>
      </w:r>
      <w:r>
        <w:fldChar w:fldCharType="separate"/>
      </w:r>
      <w:hyperlink w:anchor="_Toc53573464" w:history="1">
        <w:r w:rsidRPr="006745BB">
          <w:rPr>
            <w:rStyle w:val="Hyperlink"/>
            <w:noProof/>
          </w:rPr>
          <w:t>I.</w:t>
        </w:r>
        <w:r>
          <w:rPr>
            <w:noProof/>
          </w:rPr>
          <w:tab/>
        </w:r>
        <w:r w:rsidRPr="006745BB">
          <w:rPr>
            <w:rStyle w:val="Hyperlink"/>
            <w:noProof/>
          </w:rPr>
          <w:t>SCOPE AND APPLICABILITY</w:t>
        </w:r>
        <w:r>
          <w:rPr>
            <w:noProof/>
            <w:webHidden/>
          </w:rPr>
          <w:tab/>
        </w:r>
        <w:r>
          <w:rPr>
            <w:noProof/>
            <w:webHidden/>
          </w:rPr>
          <w:fldChar w:fldCharType="begin"/>
        </w:r>
        <w:r>
          <w:rPr>
            <w:noProof/>
            <w:webHidden/>
          </w:rPr>
          <w:instrText xml:space="preserve"> PAGEREF _Toc53573464 \h </w:instrText>
        </w:r>
        <w:r>
          <w:rPr>
            <w:noProof/>
            <w:webHidden/>
          </w:rPr>
        </w:r>
        <w:r>
          <w:rPr>
            <w:noProof/>
            <w:webHidden/>
          </w:rPr>
          <w:fldChar w:fldCharType="separate"/>
        </w:r>
        <w:r w:rsidR="003D225A">
          <w:rPr>
            <w:noProof/>
            <w:webHidden/>
          </w:rPr>
          <w:t>4</w:t>
        </w:r>
        <w:r>
          <w:rPr>
            <w:noProof/>
            <w:webHidden/>
          </w:rPr>
          <w:fldChar w:fldCharType="end"/>
        </w:r>
      </w:hyperlink>
    </w:p>
    <w:p w14:paraId="6E2B4924" w14:textId="334D005B" w:rsidR="00836A6D" w:rsidRDefault="00631A60" w:rsidP="003D225A">
      <w:pPr>
        <w:pStyle w:val="TOC1"/>
        <w:rPr>
          <w:noProof/>
        </w:rPr>
      </w:pPr>
      <w:hyperlink w:anchor="_Toc53573465" w:history="1">
        <w:r w:rsidR="00836A6D" w:rsidRPr="006745BB">
          <w:rPr>
            <w:rStyle w:val="Hyperlink"/>
            <w:noProof/>
          </w:rPr>
          <w:t>II.</w:t>
        </w:r>
        <w:r w:rsidR="00836A6D">
          <w:rPr>
            <w:noProof/>
          </w:rPr>
          <w:tab/>
        </w:r>
        <w:r w:rsidR="00836A6D" w:rsidRPr="006745BB">
          <w:rPr>
            <w:rStyle w:val="Hyperlink"/>
            <w:noProof/>
          </w:rPr>
          <w:t>SUMMARY OF METHOD</w:t>
        </w:r>
        <w:r w:rsidR="00836A6D">
          <w:rPr>
            <w:noProof/>
            <w:webHidden/>
          </w:rPr>
          <w:tab/>
        </w:r>
        <w:r w:rsidR="00836A6D">
          <w:rPr>
            <w:noProof/>
            <w:webHidden/>
          </w:rPr>
          <w:fldChar w:fldCharType="begin"/>
        </w:r>
        <w:r w:rsidR="00836A6D">
          <w:rPr>
            <w:noProof/>
            <w:webHidden/>
          </w:rPr>
          <w:instrText xml:space="preserve"> PAGEREF _Toc53573465 \h </w:instrText>
        </w:r>
        <w:r w:rsidR="00836A6D">
          <w:rPr>
            <w:noProof/>
            <w:webHidden/>
          </w:rPr>
        </w:r>
        <w:r w:rsidR="00836A6D">
          <w:rPr>
            <w:noProof/>
            <w:webHidden/>
          </w:rPr>
          <w:fldChar w:fldCharType="separate"/>
        </w:r>
        <w:r w:rsidR="003D225A">
          <w:rPr>
            <w:noProof/>
            <w:webHidden/>
          </w:rPr>
          <w:t>4</w:t>
        </w:r>
        <w:r w:rsidR="00836A6D">
          <w:rPr>
            <w:noProof/>
            <w:webHidden/>
          </w:rPr>
          <w:fldChar w:fldCharType="end"/>
        </w:r>
      </w:hyperlink>
    </w:p>
    <w:p w14:paraId="0DA1D2E8" w14:textId="00C86AF5" w:rsidR="00836A6D" w:rsidRDefault="00631A60" w:rsidP="003D225A">
      <w:pPr>
        <w:pStyle w:val="TOC1"/>
        <w:rPr>
          <w:noProof/>
        </w:rPr>
      </w:pPr>
      <w:hyperlink w:anchor="_Toc53573466" w:history="1">
        <w:r w:rsidR="00836A6D" w:rsidRPr="006745BB">
          <w:rPr>
            <w:rStyle w:val="Hyperlink"/>
            <w:noProof/>
          </w:rPr>
          <w:t>III.</w:t>
        </w:r>
        <w:r w:rsidR="00836A6D">
          <w:rPr>
            <w:noProof/>
          </w:rPr>
          <w:tab/>
        </w:r>
        <w:r w:rsidR="00836A6D" w:rsidRPr="006745BB">
          <w:rPr>
            <w:rStyle w:val="Hyperlink"/>
            <w:noProof/>
          </w:rPr>
          <w:t>ABBREVIATIONS AND DEFINITIONS</w:t>
        </w:r>
        <w:r w:rsidR="00836A6D">
          <w:rPr>
            <w:noProof/>
            <w:webHidden/>
          </w:rPr>
          <w:tab/>
        </w:r>
        <w:r w:rsidR="00836A6D">
          <w:rPr>
            <w:noProof/>
            <w:webHidden/>
          </w:rPr>
          <w:fldChar w:fldCharType="begin"/>
        </w:r>
        <w:r w:rsidR="00836A6D">
          <w:rPr>
            <w:noProof/>
            <w:webHidden/>
          </w:rPr>
          <w:instrText xml:space="preserve"> PAGEREF _Toc53573466 \h </w:instrText>
        </w:r>
        <w:r w:rsidR="00836A6D">
          <w:rPr>
            <w:noProof/>
            <w:webHidden/>
          </w:rPr>
        </w:r>
        <w:r w:rsidR="00836A6D">
          <w:rPr>
            <w:noProof/>
            <w:webHidden/>
          </w:rPr>
          <w:fldChar w:fldCharType="separate"/>
        </w:r>
        <w:r w:rsidR="003D225A">
          <w:rPr>
            <w:noProof/>
            <w:webHidden/>
          </w:rPr>
          <w:t>6</w:t>
        </w:r>
        <w:r w:rsidR="00836A6D">
          <w:rPr>
            <w:noProof/>
            <w:webHidden/>
          </w:rPr>
          <w:fldChar w:fldCharType="end"/>
        </w:r>
      </w:hyperlink>
    </w:p>
    <w:p w14:paraId="1424C641" w14:textId="7B9FBA07" w:rsidR="00836A6D" w:rsidRDefault="00631A60" w:rsidP="003D225A">
      <w:pPr>
        <w:pStyle w:val="TOC1"/>
        <w:rPr>
          <w:noProof/>
        </w:rPr>
      </w:pPr>
      <w:hyperlink w:anchor="_Toc53573467" w:history="1">
        <w:r w:rsidR="00836A6D" w:rsidRPr="006745BB">
          <w:rPr>
            <w:rStyle w:val="Hyperlink"/>
            <w:noProof/>
          </w:rPr>
          <w:t>IV.</w:t>
        </w:r>
        <w:r w:rsidR="00836A6D">
          <w:rPr>
            <w:noProof/>
          </w:rPr>
          <w:tab/>
        </w:r>
        <w:r w:rsidR="00836A6D" w:rsidRPr="006745BB">
          <w:rPr>
            <w:rStyle w:val="Hyperlink"/>
            <w:noProof/>
          </w:rPr>
          <w:t>INTERFERENCES AND CAUTIONS</w:t>
        </w:r>
        <w:r w:rsidR="00836A6D">
          <w:rPr>
            <w:noProof/>
            <w:webHidden/>
          </w:rPr>
          <w:tab/>
        </w:r>
        <w:r w:rsidR="00836A6D">
          <w:rPr>
            <w:noProof/>
            <w:webHidden/>
          </w:rPr>
          <w:fldChar w:fldCharType="begin"/>
        </w:r>
        <w:r w:rsidR="00836A6D">
          <w:rPr>
            <w:noProof/>
            <w:webHidden/>
          </w:rPr>
          <w:instrText xml:space="preserve"> PAGEREF _Toc53573467 \h </w:instrText>
        </w:r>
        <w:r w:rsidR="00836A6D">
          <w:rPr>
            <w:noProof/>
            <w:webHidden/>
          </w:rPr>
        </w:r>
        <w:r w:rsidR="00836A6D">
          <w:rPr>
            <w:noProof/>
            <w:webHidden/>
          </w:rPr>
          <w:fldChar w:fldCharType="separate"/>
        </w:r>
        <w:r w:rsidR="003D225A">
          <w:rPr>
            <w:noProof/>
            <w:webHidden/>
          </w:rPr>
          <w:t>11</w:t>
        </w:r>
        <w:r w:rsidR="00836A6D">
          <w:rPr>
            <w:noProof/>
            <w:webHidden/>
          </w:rPr>
          <w:fldChar w:fldCharType="end"/>
        </w:r>
      </w:hyperlink>
    </w:p>
    <w:p w14:paraId="61D67963" w14:textId="4410D1EA" w:rsidR="00836A6D" w:rsidRDefault="00631A60" w:rsidP="003D225A">
      <w:pPr>
        <w:pStyle w:val="TOC1"/>
        <w:rPr>
          <w:noProof/>
        </w:rPr>
      </w:pPr>
      <w:hyperlink w:anchor="_Toc53573468" w:history="1">
        <w:r w:rsidR="00836A6D" w:rsidRPr="006745BB">
          <w:rPr>
            <w:rStyle w:val="Hyperlink"/>
            <w:noProof/>
          </w:rPr>
          <w:t>V.</w:t>
        </w:r>
        <w:r w:rsidR="00836A6D">
          <w:rPr>
            <w:noProof/>
          </w:rPr>
          <w:tab/>
        </w:r>
        <w:r w:rsidR="00836A6D" w:rsidRPr="006745BB">
          <w:rPr>
            <w:rStyle w:val="Hyperlink"/>
            <w:noProof/>
          </w:rPr>
          <w:t>SAFETY</w:t>
        </w:r>
        <w:r w:rsidR="00836A6D">
          <w:rPr>
            <w:noProof/>
            <w:webHidden/>
          </w:rPr>
          <w:tab/>
        </w:r>
        <w:r w:rsidR="00836A6D">
          <w:rPr>
            <w:noProof/>
            <w:webHidden/>
          </w:rPr>
          <w:fldChar w:fldCharType="begin"/>
        </w:r>
        <w:r w:rsidR="00836A6D">
          <w:rPr>
            <w:noProof/>
            <w:webHidden/>
          </w:rPr>
          <w:instrText xml:space="preserve"> PAGEREF _Toc53573468 \h </w:instrText>
        </w:r>
        <w:r w:rsidR="00836A6D">
          <w:rPr>
            <w:noProof/>
            <w:webHidden/>
          </w:rPr>
        </w:r>
        <w:r w:rsidR="00836A6D">
          <w:rPr>
            <w:noProof/>
            <w:webHidden/>
          </w:rPr>
          <w:fldChar w:fldCharType="separate"/>
        </w:r>
        <w:r w:rsidR="003D225A">
          <w:rPr>
            <w:noProof/>
            <w:webHidden/>
          </w:rPr>
          <w:t>13</w:t>
        </w:r>
        <w:r w:rsidR="00836A6D">
          <w:rPr>
            <w:noProof/>
            <w:webHidden/>
          </w:rPr>
          <w:fldChar w:fldCharType="end"/>
        </w:r>
      </w:hyperlink>
    </w:p>
    <w:p w14:paraId="7BFBB9A1" w14:textId="6176A127" w:rsidR="00836A6D" w:rsidRDefault="00631A60" w:rsidP="003D225A">
      <w:pPr>
        <w:pStyle w:val="TOC1"/>
        <w:rPr>
          <w:noProof/>
        </w:rPr>
      </w:pPr>
      <w:hyperlink w:anchor="_Toc53573469" w:history="1">
        <w:r w:rsidR="00836A6D" w:rsidRPr="006745BB">
          <w:rPr>
            <w:rStyle w:val="Hyperlink"/>
            <w:noProof/>
          </w:rPr>
          <w:t>VI.</w:t>
        </w:r>
        <w:r w:rsidR="00836A6D">
          <w:rPr>
            <w:noProof/>
          </w:rPr>
          <w:tab/>
        </w:r>
        <w:r w:rsidR="00836A6D" w:rsidRPr="006745BB">
          <w:rPr>
            <w:rStyle w:val="Hyperlink"/>
            <w:noProof/>
          </w:rPr>
          <w:t>APPARATUS AND MATERIALS</w:t>
        </w:r>
        <w:r w:rsidR="00836A6D">
          <w:rPr>
            <w:noProof/>
            <w:webHidden/>
          </w:rPr>
          <w:tab/>
        </w:r>
        <w:r w:rsidR="00836A6D">
          <w:rPr>
            <w:noProof/>
            <w:webHidden/>
          </w:rPr>
          <w:fldChar w:fldCharType="begin"/>
        </w:r>
        <w:r w:rsidR="00836A6D">
          <w:rPr>
            <w:noProof/>
            <w:webHidden/>
          </w:rPr>
          <w:instrText xml:space="preserve"> PAGEREF _Toc53573469 \h </w:instrText>
        </w:r>
        <w:r w:rsidR="00836A6D">
          <w:rPr>
            <w:noProof/>
            <w:webHidden/>
          </w:rPr>
        </w:r>
        <w:r w:rsidR="00836A6D">
          <w:rPr>
            <w:noProof/>
            <w:webHidden/>
          </w:rPr>
          <w:fldChar w:fldCharType="separate"/>
        </w:r>
        <w:r w:rsidR="003D225A">
          <w:rPr>
            <w:noProof/>
            <w:webHidden/>
          </w:rPr>
          <w:t>13</w:t>
        </w:r>
        <w:r w:rsidR="00836A6D">
          <w:rPr>
            <w:noProof/>
            <w:webHidden/>
          </w:rPr>
          <w:fldChar w:fldCharType="end"/>
        </w:r>
      </w:hyperlink>
    </w:p>
    <w:p w14:paraId="030D608F" w14:textId="7131124D" w:rsidR="00836A6D" w:rsidRDefault="00631A60" w:rsidP="003D225A">
      <w:pPr>
        <w:pStyle w:val="TOC1"/>
        <w:rPr>
          <w:noProof/>
        </w:rPr>
      </w:pPr>
      <w:hyperlink w:anchor="_Toc53573470" w:history="1">
        <w:r w:rsidR="00836A6D" w:rsidRPr="006745BB">
          <w:rPr>
            <w:rStyle w:val="Hyperlink"/>
            <w:noProof/>
          </w:rPr>
          <w:t>VII.</w:t>
        </w:r>
        <w:r w:rsidR="00836A6D">
          <w:rPr>
            <w:noProof/>
          </w:rPr>
          <w:tab/>
        </w:r>
        <w:r w:rsidR="00836A6D" w:rsidRPr="006745BB">
          <w:rPr>
            <w:rStyle w:val="Hyperlink"/>
            <w:noProof/>
          </w:rPr>
          <w:t>REAGENTS AND CHEMICALS</w:t>
        </w:r>
        <w:r w:rsidR="00836A6D">
          <w:rPr>
            <w:noProof/>
            <w:webHidden/>
          </w:rPr>
          <w:tab/>
        </w:r>
        <w:r w:rsidR="00836A6D">
          <w:rPr>
            <w:noProof/>
            <w:webHidden/>
          </w:rPr>
          <w:fldChar w:fldCharType="begin"/>
        </w:r>
        <w:r w:rsidR="00836A6D">
          <w:rPr>
            <w:noProof/>
            <w:webHidden/>
          </w:rPr>
          <w:instrText xml:space="preserve"> PAGEREF _Toc53573470 \h </w:instrText>
        </w:r>
        <w:r w:rsidR="00836A6D">
          <w:rPr>
            <w:noProof/>
            <w:webHidden/>
          </w:rPr>
        </w:r>
        <w:r w:rsidR="00836A6D">
          <w:rPr>
            <w:noProof/>
            <w:webHidden/>
          </w:rPr>
          <w:fldChar w:fldCharType="separate"/>
        </w:r>
        <w:r w:rsidR="003D225A">
          <w:rPr>
            <w:noProof/>
            <w:webHidden/>
          </w:rPr>
          <w:t>15</w:t>
        </w:r>
        <w:r w:rsidR="00836A6D">
          <w:rPr>
            <w:noProof/>
            <w:webHidden/>
          </w:rPr>
          <w:fldChar w:fldCharType="end"/>
        </w:r>
      </w:hyperlink>
    </w:p>
    <w:p w14:paraId="333E0639" w14:textId="1DCC855F" w:rsidR="00836A6D" w:rsidRDefault="00631A60" w:rsidP="003D225A">
      <w:pPr>
        <w:pStyle w:val="TOC1"/>
        <w:rPr>
          <w:noProof/>
        </w:rPr>
      </w:pPr>
      <w:hyperlink w:anchor="_Toc53573471" w:history="1">
        <w:r w:rsidR="00836A6D" w:rsidRPr="006745BB">
          <w:rPr>
            <w:rStyle w:val="Hyperlink"/>
            <w:noProof/>
          </w:rPr>
          <w:t>VIII.</w:t>
        </w:r>
        <w:r w:rsidR="00836A6D">
          <w:rPr>
            <w:noProof/>
          </w:rPr>
          <w:tab/>
        </w:r>
        <w:r w:rsidR="00836A6D" w:rsidRPr="006745BB">
          <w:rPr>
            <w:rStyle w:val="Hyperlink"/>
            <w:noProof/>
          </w:rPr>
          <w:t>SAMPLE COLLECTION AND HANDLING</w:t>
        </w:r>
        <w:r w:rsidR="00836A6D">
          <w:rPr>
            <w:noProof/>
            <w:webHidden/>
          </w:rPr>
          <w:tab/>
        </w:r>
        <w:r w:rsidR="00836A6D">
          <w:rPr>
            <w:noProof/>
            <w:webHidden/>
          </w:rPr>
          <w:fldChar w:fldCharType="begin"/>
        </w:r>
        <w:r w:rsidR="00836A6D">
          <w:rPr>
            <w:noProof/>
            <w:webHidden/>
          </w:rPr>
          <w:instrText xml:space="preserve"> PAGEREF _Toc53573471 \h </w:instrText>
        </w:r>
        <w:r w:rsidR="00836A6D">
          <w:rPr>
            <w:noProof/>
            <w:webHidden/>
          </w:rPr>
        </w:r>
        <w:r w:rsidR="00836A6D">
          <w:rPr>
            <w:noProof/>
            <w:webHidden/>
          </w:rPr>
          <w:fldChar w:fldCharType="separate"/>
        </w:r>
        <w:r w:rsidR="003D225A">
          <w:rPr>
            <w:noProof/>
            <w:webHidden/>
          </w:rPr>
          <w:t>16</w:t>
        </w:r>
        <w:r w:rsidR="00836A6D">
          <w:rPr>
            <w:noProof/>
            <w:webHidden/>
          </w:rPr>
          <w:fldChar w:fldCharType="end"/>
        </w:r>
      </w:hyperlink>
    </w:p>
    <w:p w14:paraId="6D817BFE" w14:textId="15E7084C" w:rsidR="00836A6D" w:rsidRDefault="00631A60" w:rsidP="003D225A">
      <w:pPr>
        <w:pStyle w:val="TOC1"/>
        <w:rPr>
          <w:noProof/>
        </w:rPr>
      </w:pPr>
      <w:hyperlink w:anchor="_Toc53573472" w:history="1">
        <w:r w:rsidR="00836A6D" w:rsidRPr="006745BB">
          <w:rPr>
            <w:rStyle w:val="Hyperlink"/>
            <w:noProof/>
          </w:rPr>
          <w:t>IX.</w:t>
        </w:r>
        <w:r w:rsidR="00836A6D">
          <w:rPr>
            <w:noProof/>
          </w:rPr>
          <w:tab/>
        </w:r>
        <w:r w:rsidR="00836A6D" w:rsidRPr="006745BB">
          <w:rPr>
            <w:rStyle w:val="Hyperlink"/>
            <w:noProof/>
          </w:rPr>
          <w:t>QUALITY CONTROL</w:t>
        </w:r>
        <w:r w:rsidR="00836A6D">
          <w:rPr>
            <w:noProof/>
            <w:webHidden/>
          </w:rPr>
          <w:tab/>
        </w:r>
        <w:r w:rsidR="00836A6D">
          <w:rPr>
            <w:noProof/>
            <w:webHidden/>
          </w:rPr>
          <w:fldChar w:fldCharType="begin"/>
        </w:r>
        <w:r w:rsidR="00836A6D">
          <w:rPr>
            <w:noProof/>
            <w:webHidden/>
          </w:rPr>
          <w:instrText xml:space="preserve"> PAGEREF _Toc53573472 \h </w:instrText>
        </w:r>
        <w:r w:rsidR="00836A6D">
          <w:rPr>
            <w:noProof/>
            <w:webHidden/>
          </w:rPr>
        </w:r>
        <w:r w:rsidR="00836A6D">
          <w:rPr>
            <w:noProof/>
            <w:webHidden/>
          </w:rPr>
          <w:fldChar w:fldCharType="separate"/>
        </w:r>
        <w:r w:rsidR="003D225A">
          <w:rPr>
            <w:noProof/>
            <w:webHidden/>
          </w:rPr>
          <w:t>17</w:t>
        </w:r>
        <w:r w:rsidR="00836A6D">
          <w:rPr>
            <w:noProof/>
            <w:webHidden/>
          </w:rPr>
          <w:fldChar w:fldCharType="end"/>
        </w:r>
      </w:hyperlink>
    </w:p>
    <w:p w14:paraId="1B7EB477" w14:textId="451F9748" w:rsidR="00836A6D" w:rsidRDefault="00631A60" w:rsidP="003D225A">
      <w:pPr>
        <w:pStyle w:val="TOC1"/>
        <w:rPr>
          <w:noProof/>
        </w:rPr>
      </w:pPr>
      <w:hyperlink w:anchor="_Toc53573473" w:history="1">
        <w:r w:rsidR="00836A6D" w:rsidRPr="006745BB">
          <w:rPr>
            <w:rStyle w:val="Hyperlink"/>
            <w:noProof/>
          </w:rPr>
          <w:t>X.</w:t>
        </w:r>
        <w:r w:rsidR="00836A6D">
          <w:rPr>
            <w:noProof/>
          </w:rPr>
          <w:tab/>
        </w:r>
        <w:r w:rsidR="00836A6D" w:rsidRPr="006745BB">
          <w:rPr>
            <w:rStyle w:val="Hyperlink"/>
            <w:noProof/>
          </w:rPr>
          <w:t>PROCEDURE</w:t>
        </w:r>
        <w:r w:rsidR="00836A6D">
          <w:rPr>
            <w:noProof/>
            <w:webHidden/>
          </w:rPr>
          <w:tab/>
        </w:r>
        <w:r w:rsidR="00836A6D">
          <w:rPr>
            <w:noProof/>
            <w:webHidden/>
          </w:rPr>
          <w:fldChar w:fldCharType="begin"/>
        </w:r>
        <w:r w:rsidR="00836A6D">
          <w:rPr>
            <w:noProof/>
            <w:webHidden/>
          </w:rPr>
          <w:instrText xml:space="preserve"> PAGEREF _Toc53573473 \h </w:instrText>
        </w:r>
        <w:r w:rsidR="00836A6D">
          <w:rPr>
            <w:noProof/>
            <w:webHidden/>
          </w:rPr>
        </w:r>
        <w:r w:rsidR="00836A6D">
          <w:rPr>
            <w:noProof/>
            <w:webHidden/>
          </w:rPr>
          <w:fldChar w:fldCharType="separate"/>
        </w:r>
        <w:r w:rsidR="003D225A">
          <w:rPr>
            <w:noProof/>
            <w:webHidden/>
          </w:rPr>
          <w:t>19</w:t>
        </w:r>
        <w:r w:rsidR="00836A6D">
          <w:rPr>
            <w:noProof/>
            <w:webHidden/>
          </w:rPr>
          <w:fldChar w:fldCharType="end"/>
        </w:r>
      </w:hyperlink>
    </w:p>
    <w:p w14:paraId="66DDF000" w14:textId="651223BA" w:rsidR="00836A6D" w:rsidRDefault="00631A60">
      <w:pPr>
        <w:pStyle w:val="TOC1"/>
        <w:rPr>
          <w:noProof/>
        </w:rPr>
      </w:pPr>
      <w:hyperlink w:anchor="_Toc53573474" w:history="1">
        <w:r w:rsidR="00836A6D" w:rsidRPr="006745BB">
          <w:rPr>
            <w:rStyle w:val="Hyperlink"/>
            <w:noProof/>
          </w:rPr>
          <w:t>XI.</w:t>
        </w:r>
        <w:r w:rsidR="00836A6D">
          <w:rPr>
            <w:noProof/>
          </w:rPr>
          <w:tab/>
        </w:r>
        <w:r w:rsidR="00836A6D" w:rsidRPr="006745BB">
          <w:rPr>
            <w:rStyle w:val="Hyperlink"/>
            <w:noProof/>
          </w:rPr>
          <w:t>CALCULATIONS</w:t>
        </w:r>
        <w:r w:rsidR="00836A6D">
          <w:rPr>
            <w:noProof/>
            <w:webHidden/>
          </w:rPr>
          <w:tab/>
        </w:r>
        <w:r w:rsidR="00836A6D">
          <w:rPr>
            <w:noProof/>
            <w:webHidden/>
          </w:rPr>
          <w:fldChar w:fldCharType="begin"/>
        </w:r>
        <w:r w:rsidR="00836A6D">
          <w:rPr>
            <w:noProof/>
            <w:webHidden/>
          </w:rPr>
          <w:instrText xml:space="preserve"> PAGEREF _Toc53573474 \h </w:instrText>
        </w:r>
        <w:r w:rsidR="00836A6D">
          <w:rPr>
            <w:noProof/>
            <w:webHidden/>
          </w:rPr>
        </w:r>
        <w:r w:rsidR="00836A6D">
          <w:rPr>
            <w:noProof/>
            <w:webHidden/>
          </w:rPr>
          <w:fldChar w:fldCharType="separate"/>
        </w:r>
        <w:r w:rsidR="003D225A">
          <w:rPr>
            <w:noProof/>
            <w:webHidden/>
          </w:rPr>
          <w:t>29</w:t>
        </w:r>
        <w:r w:rsidR="00836A6D">
          <w:rPr>
            <w:noProof/>
            <w:webHidden/>
          </w:rPr>
          <w:fldChar w:fldCharType="end"/>
        </w:r>
      </w:hyperlink>
    </w:p>
    <w:p w14:paraId="6B4D27BC" w14:textId="6507090D" w:rsidR="00836A6D" w:rsidRDefault="00631A60">
      <w:pPr>
        <w:pStyle w:val="TOC1"/>
        <w:rPr>
          <w:noProof/>
        </w:rPr>
      </w:pPr>
      <w:hyperlink w:anchor="_Toc53573475" w:history="1">
        <w:r w:rsidR="00836A6D" w:rsidRPr="006745BB">
          <w:rPr>
            <w:rStyle w:val="Hyperlink"/>
            <w:noProof/>
          </w:rPr>
          <w:t>XII.</w:t>
        </w:r>
        <w:r w:rsidR="00836A6D">
          <w:rPr>
            <w:noProof/>
          </w:rPr>
          <w:tab/>
        </w:r>
        <w:r w:rsidR="00836A6D" w:rsidRPr="006745BB">
          <w:rPr>
            <w:rStyle w:val="Hyperlink"/>
            <w:noProof/>
          </w:rPr>
          <w:t>DATA VERIFICATION</w:t>
        </w:r>
        <w:r w:rsidR="00836A6D">
          <w:rPr>
            <w:noProof/>
            <w:webHidden/>
          </w:rPr>
          <w:tab/>
        </w:r>
        <w:r w:rsidR="00836A6D">
          <w:rPr>
            <w:noProof/>
            <w:webHidden/>
          </w:rPr>
          <w:fldChar w:fldCharType="begin"/>
        </w:r>
        <w:r w:rsidR="00836A6D">
          <w:rPr>
            <w:noProof/>
            <w:webHidden/>
          </w:rPr>
          <w:instrText xml:space="preserve"> PAGEREF _Toc53573475 \h </w:instrText>
        </w:r>
        <w:r w:rsidR="00836A6D">
          <w:rPr>
            <w:noProof/>
            <w:webHidden/>
          </w:rPr>
        </w:r>
        <w:r w:rsidR="00836A6D">
          <w:rPr>
            <w:noProof/>
            <w:webHidden/>
          </w:rPr>
          <w:fldChar w:fldCharType="separate"/>
        </w:r>
        <w:r w:rsidR="003D225A">
          <w:rPr>
            <w:noProof/>
            <w:webHidden/>
          </w:rPr>
          <w:t>31</w:t>
        </w:r>
        <w:r w:rsidR="00836A6D">
          <w:rPr>
            <w:noProof/>
            <w:webHidden/>
          </w:rPr>
          <w:fldChar w:fldCharType="end"/>
        </w:r>
      </w:hyperlink>
    </w:p>
    <w:p w14:paraId="09FA3B2E" w14:textId="5DE14861" w:rsidR="00836A6D" w:rsidRDefault="00631A60">
      <w:pPr>
        <w:pStyle w:val="TOC1"/>
        <w:rPr>
          <w:noProof/>
        </w:rPr>
      </w:pPr>
      <w:hyperlink w:anchor="_Toc53573476" w:history="1">
        <w:r w:rsidR="00836A6D" w:rsidRPr="006745BB">
          <w:rPr>
            <w:rStyle w:val="Hyperlink"/>
            <w:noProof/>
          </w:rPr>
          <w:t>XIII.</w:t>
        </w:r>
        <w:r w:rsidR="00836A6D">
          <w:rPr>
            <w:noProof/>
          </w:rPr>
          <w:tab/>
        </w:r>
        <w:r w:rsidR="00836A6D" w:rsidRPr="006745BB">
          <w:rPr>
            <w:rStyle w:val="Hyperlink"/>
            <w:noProof/>
          </w:rPr>
          <w:t>DATA VALIDATION</w:t>
        </w:r>
        <w:r w:rsidR="00836A6D">
          <w:rPr>
            <w:noProof/>
            <w:webHidden/>
          </w:rPr>
          <w:tab/>
        </w:r>
        <w:r w:rsidR="00836A6D">
          <w:rPr>
            <w:noProof/>
            <w:webHidden/>
          </w:rPr>
          <w:fldChar w:fldCharType="begin"/>
        </w:r>
        <w:r w:rsidR="00836A6D">
          <w:rPr>
            <w:noProof/>
            <w:webHidden/>
          </w:rPr>
          <w:instrText xml:space="preserve"> PAGEREF _Toc53573476 \h </w:instrText>
        </w:r>
        <w:r w:rsidR="00836A6D">
          <w:rPr>
            <w:noProof/>
            <w:webHidden/>
          </w:rPr>
        </w:r>
        <w:r w:rsidR="00836A6D">
          <w:rPr>
            <w:noProof/>
            <w:webHidden/>
          </w:rPr>
          <w:fldChar w:fldCharType="separate"/>
        </w:r>
        <w:r w:rsidR="003D225A">
          <w:rPr>
            <w:noProof/>
            <w:webHidden/>
          </w:rPr>
          <w:t>42</w:t>
        </w:r>
        <w:r w:rsidR="00836A6D">
          <w:rPr>
            <w:noProof/>
            <w:webHidden/>
          </w:rPr>
          <w:fldChar w:fldCharType="end"/>
        </w:r>
      </w:hyperlink>
    </w:p>
    <w:p w14:paraId="5FBD0C21" w14:textId="45C6C40A" w:rsidR="00836A6D" w:rsidRDefault="00631A60">
      <w:pPr>
        <w:pStyle w:val="TOC1"/>
        <w:rPr>
          <w:noProof/>
        </w:rPr>
      </w:pPr>
      <w:hyperlink w:anchor="_Toc53573477" w:history="1">
        <w:r w:rsidR="00836A6D" w:rsidRPr="006745BB">
          <w:rPr>
            <w:rStyle w:val="Hyperlink"/>
            <w:noProof/>
          </w:rPr>
          <w:t>XIV.</w:t>
        </w:r>
        <w:r w:rsidR="00836A6D">
          <w:rPr>
            <w:noProof/>
          </w:rPr>
          <w:tab/>
        </w:r>
        <w:r w:rsidR="00836A6D" w:rsidRPr="006745BB">
          <w:rPr>
            <w:rStyle w:val="Hyperlink"/>
            <w:noProof/>
          </w:rPr>
          <w:t>DATA REPORTING</w:t>
        </w:r>
        <w:r w:rsidR="00836A6D">
          <w:rPr>
            <w:noProof/>
            <w:webHidden/>
          </w:rPr>
          <w:tab/>
        </w:r>
        <w:r w:rsidR="00836A6D">
          <w:rPr>
            <w:noProof/>
            <w:webHidden/>
          </w:rPr>
          <w:fldChar w:fldCharType="begin"/>
        </w:r>
        <w:r w:rsidR="00836A6D">
          <w:rPr>
            <w:noProof/>
            <w:webHidden/>
          </w:rPr>
          <w:instrText xml:space="preserve"> PAGEREF _Toc53573477 \h </w:instrText>
        </w:r>
        <w:r w:rsidR="00836A6D">
          <w:rPr>
            <w:noProof/>
            <w:webHidden/>
          </w:rPr>
        </w:r>
        <w:r w:rsidR="00836A6D">
          <w:rPr>
            <w:noProof/>
            <w:webHidden/>
          </w:rPr>
          <w:fldChar w:fldCharType="separate"/>
        </w:r>
        <w:r w:rsidR="003D225A">
          <w:rPr>
            <w:noProof/>
            <w:webHidden/>
          </w:rPr>
          <w:t>45</w:t>
        </w:r>
        <w:r w:rsidR="00836A6D">
          <w:rPr>
            <w:noProof/>
            <w:webHidden/>
          </w:rPr>
          <w:fldChar w:fldCharType="end"/>
        </w:r>
      </w:hyperlink>
    </w:p>
    <w:p w14:paraId="72874592" w14:textId="54EA65A5" w:rsidR="00836A6D" w:rsidRDefault="00631A60">
      <w:pPr>
        <w:pStyle w:val="TOC1"/>
        <w:rPr>
          <w:noProof/>
        </w:rPr>
      </w:pPr>
      <w:hyperlink w:anchor="_Toc53573478" w:history="1">
        <w:r w:rsidR="00836A6D" w:rsidRPr="006745BB">
          <w:rPr>
            <w:rStyle w:val="Hyperlink"/>
            <w:noProof/>
          </w:rPr>
          <w:t>XV.</w:t>
        </w:r>
        <w:r w:rsidR="00836A6D">
          <w:rPr>
            <w:noProof/>
          </w:rPr>
          <w:tab/>
        </w:r>
        <w:r w:rsidR="00836A6D" w:rsidRPr="006745BB">
          <w:rPr>
            <w:rStyle w:val="Hyperlink"/>
            <w:noProof/>
          </w:rPr>
          <w:t>RESOURCES</w:t>
        </w:r>
        <w:r w:rsidR="00836A6D">
          <w:rPr>
            <w:noProof/>
            <w:webHidden/>
          </w:rPr>
          <w:tab/>
        </w:r>
        <w:r w:rsidR="00836A6D">
          <w:rPr>
            <w:noProof/>
            <w:webHidden/>
          </w:rPr>
          <w:fldChar w:fldCharType="begin"/>
        </w:r>
        <w:r w:rsidR="00836A6D">
          <w:rPr>
            <w:noProof/>
            <w:webHidden/>
          </w:rPr>
          <w:instrText xml:space="preserve"> PAGEREF _Toc53573478 \h </w:instrText>
        </w:r>
        <w:r w:rsidR="00836A6D">
          <w:rPr>
            <w:noProof/>
            <w:webHidden/>
          </w:rPr>
        </w:r>
        <w:r w:rsidR="00836A6D">
          <w:rPr>
            <w:noProof/>
            <w:webHidden/>
          </w:rPr>
          <w:fldChar w:fldCharType="separate"/>
        </w:r>
        <w:r w:rsidR="003D225A">
          <w:rPr>
            <w:noProof/>
            <w:webHidden/>
          </w:rPr>
          <w:t>48</w:t>
        </w:r>
        <w:r w:rsidR="00836A6D">
          <w:rPr>
            <w:noProof/>
            <w:webHidden/>
          </w:rPr>
          <w:fldChar w:fldCharType="end"/>
        </w:r>
      </w:hyperlink>
    </w:p>
    <w:p w14:paraId="4A84EE58" w14:textId="205171EA" w:rsidR="00836A6D" w:rsidRDefault="00631A60">
      <w:pPr>
        <w:pStyle w:val="TOC1"/>
        <w:rPr>
          <w:noProof/>
        </w:rPr>
      </w:pPr>
      <w:hyperlink w:anchor="_Toc53573479" w:history="1">
        <w:r w:rsidR="00836A6D" w:rsidRPr="006745BB">
          <w:rPr>
            <w:rStyle w:val="Hyperlink"/>
            <w:noProof/>
          </w:rPr>
          <w:t>XVI.</w:t>
        </w:r>
        <w:r w:rsidR="00836A6D">
          <w:rPr>
            <w:noProof/>
          </w:rPr>
          <w:tab/>
        </w:r>
        <w:r w:rsidR="00836A6D" w:rsidRPr="006745BB">
          <w:rPr>
            <w:rStyle w:val="Hyperlink"/>
            <w:noProof/>
          </w:rPr>
          <w:t>REFERENCES</w:t>
        </w:r>
        <w:r w:rsidR="00836A6D">
          <w:rPr>
            <w:noProof/>
            <w:webHidden/>
          </w:rPr>
          <w:tab/>
        </w:r>
        <w:r w:rsidR="00836A6D">
          <w:rPr>
            <w:noProof/>
            <w:webHidden/>
          </w:rPr>
          <w:fldChar w:fldCharType="begin"/>
        </w:r>
        <w:r w:rsidR="00836A6D">
          <w:rPr>
            <w:noProof/>
            <w:webHidden/>
          </w:rPr>
          <w:instrText xml:space="preserve"> PAGEREF _Toc53573479 \h </w:instrText>
        </w:r>
        <w:r w:rsidR="00836A6D">
          <w:rPr>
            <w:noProof/>
            <w:webHidden/>
          </w:rPr>
        </w:r>
        <w:r w:rsidR="00836A6D">
          <w:rPr>
            <w:noProof/>
            <w:webHidden/>
          </w:rPr>
          <w:fldChar w:fldCharType="separate"/>
        </w:r>
        <w:r w:rsidR="003D225A">
          <w:rPr>
            <w:noProof/>
            <w:webHidden/>
          </w:rPr>
          <w:t>48</w:t>
        </w:r>
        <w:r w:rsidR="00836A6D">
          <w:rPr>
            <w:noProof/>
            <w:webHidden/>
          </w:rPr>
          <w:fldChar w:fldCharType="end"/>
        </w:r>
      </w:hyperlink>
    </w:p>
    <w:p w14:paraId="14662264" w14:textId="48D9F9A5" w:rsidR="00942328" w:rsidRDefault="00836A6D" w:rsidP="00836A6D">
      <w:r>
        <w:fldChar w:fldCharType="end"/>
      </w:r>
    </w:p>
    <w:p w14:paraId="2D420FCD" w14:textId="77777777" w:rsidR="00942328" w:rsidRDefault="00942328" w:rsidP="00942328"/>
    <w:p w14:paraId="5A64EB29" w14:textId="0A645C5A" w:rsidR="00942328" w:rsidRPr="00D24DE2" w:rsidRDefault="00053E12" w:rsidP="00942328">
      <w:pPr>
        <w:rPr>
          <w:b/>
          <w:bCs/>
        </w:rPr>
      </w:pPr>
      <w:r w:rsidRPr="00D24DE2">
        <w:rPr>
          <w:b/>
          <w:bCs/>
        </w:rPr>
        <w:t>TABLES</w:t>
      </w:r>
    </w:p>
    <w:p w14:paraId="6C9E6CDE" w14:textId="77777777" w:rsidR="00942328" w:rsidRDefault="00942328" w:rsidP="00942328"/>
    <w:p w14:paraId="7657A632" w14:textId="22967140" w:rsidR="00836A6D" w:rsidRDefault="00836A6D">
      <w:pPr>
        <w:pStyle w:val="TableofFigures"/>
        <w:tabs>
          <w:tab w:val="right" w:leader="dot" w:pos="8630"/>
        </w:tabs>
        <w:rPr>
          <w:noProof/>
        </w:rPr>
      </w:pPr>
      <w:r>
        <w:fldChar w:fldCharType="begin"/>
      </w:r>
      <w:r>
        <w:instrText xml:space="preserve"> TOC \h \z \t "SOP Table" \c </w:instrText>
      </w:r>
      <w:r>
        <w:fldChar w:fldCharType="separate"/>
      </w:r>
      <w:hyperlink w:anchor="_Toc53573499" w:history="1">
        <w:r w:rsidRPr="0027487D">
          <w:rPr>
            <w:rStyle w:val="Hyperlink"/>
            <w:noProof/>
          </w:rPr>
          <w:t>Table 1</w:t>
        </w:r>
        <w:r w:rsidR="0032670F">
          <w:rPr>
            <w:rStyle w:val="Hyperlink"/>
            <w:noProof/>
          </w:rPr>
          <w:t>.</w:t>
        </w:r>
        <w:r w:rsidRPr="0027487D">
          <w:rPr>
            <w:rStyle w:val="Hyperlink"/>
            <w:noProof/>
          </w:rPr>
          <w:t xml:space="preserve"> Priority and Optional VOCs for the PAMS Program</w:t>
        </w:r>
        <w:r>
          <w:rPr>
            <w:noProof/>
            <w:webHidden/>
          </w:rPr>
          <w:tab/>
        </w:r>
        <w:r>
          <w:rPr>
            <w:noProof/>
            <w:webHidden/>
          </w:rPr>
          <w:fldChar w:fldCharType="begin"/>
        </w:r>
        <w:r>
          <w:rPr>
            <w:noProof/>
            <w:webHidden/>
          </w:rPr>
          <w:instrText xml:space="preserve"> PAGEREF _Toc53573499 \h </w:instrText>
        </w:r>
        <w:r>
          <w:rPr>
            <w:noProof/>
            <w:webHidden/>
          </w:rPr>
        </w:r>
        <w:r>
          <w:rPr>
            <w:noProof/>
            <w:webHidden/>
          </w:rPr>
          <w:fldChar w:fldCharType="separate"/>
        </w:r>
        <w:r w:rsidR="003D225A">
          <w:rPr>
            <w:noProof/>
            <w:webHidden/>
          </w:rPr>
          <w:t>5</w:t>
        </w:r>
        <w:r>
          <w:rPr>
            <w:noProof/>
            <w:webHidden/>
          </w:rPr>
          <w:fldChar w:fldCharType="end"/>
        </w:r>
      </w:hyperlink>
    </w:p>
    <w:p w14:paraId="1B8FB238" w14:textId="4AF43ECB" w:rsidR="00836A6D" w:rsidRDefault="00631A60">
      <w:pPr>
        <w:pStyle w:val="TableofFigures"/>
        <w:tabs>
          <w:tab w:val="right" w:leader="dot" w:pos="8630"/>
        </w:tabs>
        <w:rPr>
          <w:noProof/>
        </w:rPr>
      </w:pPr>
      <w:hyperlink w:anchor="_Toc53573500" w:history="1">
        <w:r w:rsidR="00836A6D" w:rsidRPr="0027487D">
          <w:rPr>
            <w:rStyle w:val="Hyperlink"/>
            <w:noProof/>
          </w:rPr>
          <w:t>Table 2. Thermal Desorber Trap Conditioning Method</w:t>
        </w:r>
        <w:r w:rsidR="00836A6D">
          <w:rPr>
            <w:noProof/>
            <w:webHidden/>
          </w:rPr>
          <w:tab/>
        </w:r>
        <w:r w:rsidR="00836A6D">
          <w:rPr>
            <w:noProof/>
            <w:webHidden/>
          </w:rPr>
          <w:fldChar w:fldCharType="begin"/>
        </w:r>
        <w:r w:rsidR="00836A6D">
          <w:rPr>
            <w:noProof/>
            <w:webHidden/>
          </w:rPr>
          <w:instrText xml:space="preserve"> PAGEREF _Toc53573500 \h </w:instrText>
        </w:r>
        <w:r w:rsidR="00836A6D">
          <w:rPr>
            <w:noProof/>
            <w:webHidden/>
          </w:rPr>
        </w:r>
        <w:r w:rsidR="00836A6D">
          <w:rPr>
            <w:noProof/>
            <w:webHidden/>
          </w:rPr>
          <w:fldChar w:fldCharType="separate"/>
        </w:r>
        <w:r w:rsidR="003D225A">
          <w:rPr>
            <w:noProof/>
            <w:webHidden/>
          </w:rPr>
          <w:t>20</w:t>
        </w:r>
        <w:r w:rsidR="00836A6D">
          <w:rPr>
            <w:noProof/>
            <w:webHidden/>
          </w:rPr>
          <w:fldChar w:fldCharType="end"/>
        </w:r>
      </w:hyperlink>
    </w:p>
    <w:p w14:paraId="72B4D11A" w14:textId="5295E2C9" w:rsidR="00836A6D" w:rsidRDefault="00631A60">
      <w:pPr>
        <w:pStyle w:val="TableofFigures"/>
        <w:tabs>
          <w:tab w:val="right" w:leader="dot" w:pos="8630"/>
        </w:tabs>
        <w:rPr>
          <w:noProof/>
        </w:rPr>
      </w:pPr>
      <w:hyperlink w:anchor="_Toc53573501" w:history="1">
        <w:r w:rsidR="00836A6D" w:rsidRPr="0027487D">
          <w:rPr>
            <w:rStyle w:val="Hyperlink"/>
            <w:noProof/>
          </w:rPr>
          <w:t>Table 3. Elution Order of Target Analytes in the 59-Component RTS</w:t>
        </w:r>
        <w:r w:rsidR="00836A6D">
          <w:rPr>
            <w:noProof/>
            <w:webHidden/>
          </w:rPr>
          <w:tab/>
        </w:r>
        <w:r w:rsidR="00836A6D">
          <w:rPr>
            <w:noProof/>
            <w:webHidden/>
          </w:rPr>
          <w:fldChar w:fldCharType="begin"/>
        </w:r>
        <w:r w:rsidR="00836A6D">
          <w:rPr>
            <w:noProof/>
            <w:webHidden/>
          </w:rPr>
          <w:instrText xml:space="preserve"> PAGEREF _Toc53573501 \h </w:instrText>
        </w:r>
        <w:r w:rsidR="00836A6D">
          <w:rPr>
            <w:noProof/>
            <w:webHidden/>
          </w:rPr>
        </w:r>
        <w:r w:rsidR="00836A6D">
          <w:rPr>
            <w:noProof/>
            <w:webHidden/>
          </w:rPr>
          <w:fldChar w:fldCharType="separate"/>
        </w:r>
        <w:r w:rsidR="003D225A">
          <w:rPr>
            <w:noProof/>
            <w:webHidden/>
          </w:rPr>
          <w:t>21</w:t>
        </w:r>
        <w:r w:rsidR="00836A6D">
          <w:rPr>
            <w:noProof/>
            <w:webHidden/>
          </w:rPr>
          <w:fldChar w:fldCharType="end"/>
        </w:r>
      </w:hyperlink>
    </w:p>
    <w:p w14:paraId="1DC6CC95" w14:textId="65D2E6F8" w:rsidR="00836A6D" w:rsidRDefault="00631A60">
      <w:pPr>
        <w:pStyle w:val="TableofFigures"/>
        <w:tabs>
          <w:tab w:val="right" w:leader="dot" w:pos="8630"/>
        </w:tabs>
        <w:rPr>
          <w:noProof/>
        </w:rPr>
      </w:pPr>
      <w:hyperlink w:anchor="_Toc53573502" w:history="1">
        <w:r w:rsidR="00836A6D" w:rsidRPr="0027487D">
          <w:rPr>
            <w:rStyle w:val="Hyperlink"/>
            <w:noProof/>
          </w:rPr>
          <w:t>Table 4. Commonly Misidentified Target Compounds</w:t>
        </w:r>
        <w:r w:rsidR="00836A6D">
          <w:rPr>
            <w:noProof/>
            <w:webHidden/>
          </w:rPr>
          <w:tab/>
        </w:r>
        <w:r w:rsidR="00836A6D">
          <w:rPr>
            <w:noProof/>
            <w:webHidden/>
          </w:rPr>
          <w:fldChar w:fldCharType="begin"/>
        </w:r>
        <w:r w:rsidR="00836A6D">
          <w:rPr>
            <w:noProof/>
            <w:webHidden/>
          </w:rPr>
          <w:instrText xml:space="preserve"> PAGEREF _Toc53573502 \h </w:instrText>
        </w:r>
        <w:r w:rsidR="00836A6D">
          <w:rPr>
            <w:noProof/>
            <w:webHidden/>
          </w:rPr>
        </w:r>
        <w:r w:rsidR="00836A6D">
          <w:rPr>
            <w:noProof/>
            <w:webHidden/>
          </w:rPr>
          <w:fldChar w:fldCharType="separate"/>
        </w:r>
        <w:r w:rsidR="003D225A">
          <w:rPr>
            <w:noProof/>
            <w:webHidden/>
          </w:rPr>
          <w:t>35</w:t>
        </w:r>
        <w:r w:rsidR="00836A6D">
          <w:rPr>
            <w:noProof/>
            <w:webHidden/>
          </w:rPr>
          <w:fldChar w:fldCharType="end"/>
        </w:r>
      </w:hyperlink>
    </w:p>
    <w:p w14:paraId="6EA32699" w14:textId="2DE9992E" w:rsidR="00836A6D" w:rsidRDefault="00631A60">
      <w:pPr>
        <w:pStyle w:val="TableofFigures"/>
        <w:tabs>
          <w:tab w:val="right" w:leader="dot" w:pos="8630"/>
        </w:tabs>
        <w:rPr>
          <w:noProof/>
        </w:rPr>
      </w:pPr>
      <w:hyperlink w:anchor="_Toc53573503" w:history="1">
        <w:r w:rsidR="00836A6D" w:rsidRPr="0027487D">
          <w:rPr>
            <w:rStyle w:val="Hyperlink"/>
            <w:noProof/>
          </w:rPr>
          <w:t>Table 5. Common Rationales for Manual Peak Integration</w:t>
        </w:r>
        <w:r w:rsidR="00836A6D">
          <w:rPr>
            <w:noProof/>
            <w:webHidden/>
          </w:rPr>
          <w:tab/>
        </w:r>
        <w:r w:rsidR="00836A6D">
          <w:rPr>
            <w:noProof/>
            <w:webHidden/>
          </w:rPr>
          <w:fldChar w:fldCharType="begin"/>
        </w:r>
        <w:r w:rsidR="00836A6D">
          <w:rPr>
            <w:noProof/>
            <w:webHidden/>
          </w:rPr>
          <w:instrText xml:space="preserve"> PAGEREF _Toc53573503 \h </w:instrText>
        </w:r>
        <w:r w:rsidR="00836A6D">
          <w:rPr>
            <w:noProof/>
            <w:webHidden/>
          </w:rPr>
        </w:r>
        <w:r w:rsidR="00836A6D">
          <w:rPr>
            <w:noProof/>
            <w:webHidden/>
          </w:rPr>
          <w:fldChar w:fldCharType="separate"/>
        </w:r>
        <w:r w:rsidR="003D225A">
          <w:rPr>
            <w:noProof/>
            <w:webHidden/>
          </w:rPr>
          <w:t>37</w:t>
        </w:r>
        <w:r w:rsidR="00836A6D">
          <w:rPr>
            <w:noProof/>
            <w:webHidden/>
          </w:rPr>
          <w:fldChar w:fldCharType="end"/>
        </w:r>
      </w:hyperlink>
    </w:p>
    <w:p w14:paraId="040CBDD0" w14:textId="0822626F" w:rsidR="00836A6D" w:rsidRDefault="00631A60">
      <w:pPr>
        <w:pStyle w:val="TableofFigures"/>
        <w:tabs>
          <w:tab w:val="right" w:leader="dot" w:pos="8630"/>
        </w:tabs>
        <w:rPr>
          <w:noProof/>
        </w:rPr>
      </w:pPr>
      <w:hyperlink w:anchor="_Toc53573504" w:history="1">
        <w:r w:rsidR="00836A6D" w:rsidRPr="0027487D">
          <w:rPr>
            <w:rStyle w:val="Hyperlink"/>
            <w:noProof/>
          </w:rPr>
          <w:t>Table 6. Description and Assignment of Data Qualifiers</w:t>
        </w:r>
        <w:r w:rsidR="00836A6D">
          <w:rPr>
            <w:noProof/>
            <w:webHidden/>
          </w:rPr>
          <w:tab/>
        </w:r>
        <w:r w:rsidR="00836A6D">
          <w:rPr>
            <w:noProof/>
            <w:webHidden/>
          </w:rPr>
          <w:fldChar w:fldCharType="begin"/>
        </w:r>
        <w:r w:rsidR="00836A6D">
          <w:rPr>
            <w:noProof/>
            <w:webHidden/>
          </w:rPr>
          <w:instrText xml:space="preserve"> PAGEREF _Toc53573504 \h </w:instrText>
        </w:r>
        <w:r w:rsidR="00836A6D">
          <w:rPr>
            <w:noProof/>
            <w:webHidden/>
          </w:rPr>
        </w:r>
        <w:r w:rsidR="00836A6D">
          <w:rPr>
            <w:noProof/>
            <w:webHidden/>
          </w:rPr>
          <w:fldChar w:fldCharType="separate"/>
        </w:r>
        <w:r w:rsidR="003D225A">
          <w:rPr>
            <w:noProof/>
            <w:webHidden/>
          </w:rPr>
          <w:t>38</w:t>
        </w:r>
        <w:r w:rsidR="00836A6D">
          <w:rPr>
            <w:noProof/>
            <w:webHidden/>
          </w:rPr>
          <w:fldChar w:fldCharType="end"/>
        </w:r>
      </w:hyperlink>
    </w:p>
    <w:p w14:paraId="77DA7C59" w14:textId="333D57F9" w:rsidR="00836A6D" w:rsidRDefault="00631A60">
      <w:pPr>
        <w:pStyle w:val="TableofFigures"/>
        <w:tabs>
          <w:tab w:val="right" w:leader="dot" w:pos="8630"/>
        </w:tabs>
        <w:rPr>
          <w:noProof/>
        </w:rPr>
      </w:pPr>
      <w:hyperlink w:anchor="_Toc53573505" w:history="1">
        <w:r w:rsidR="00836A6D" w:rsidRPr="0027487D">
          <w:rPr>
            <w:rStyle w:val="Hyperlink"/>
            <w:noProof/>
          </w:rPr>
          <w:t>Table 7. Quality Control Parameters and Acceptance Criteria</w:t>
        </w:r>
        <w:r w:rsidR="00836A6D">
          <w:rPr>
            <w:noProof/>
            <w:webHidden/>
          </w:rPr>
          <w:tab/>
        </w:r>
        <w:r w:rsidR="00836A6D">
          <w:rPr>
            <w:noProof/>
            <w:webHidden/>
          </w:rPr>
          <w:fldChar w:fldCharType="begin"/>
        </w:r>
        <w:r w:rsidR="00836A6D">
          <w:rPr>
            <w:noProof/>
            <w:webHidden/>
          </w:rPr>
          <w:instrText xml:space="preserve"> PAGEREF _Toc53573505 \h </w:instrText>
        </w:r>
        <w:r w:rsidR="00836A6D">
          <w:rPr>
            <w:noProof/>
            <w:webHidden/>
          </w:rPr>
        </w:r>
        <w:r w:rsidR="00836A6D">
          <w:rPr>
            <w:noProof/>
            <w:webHidden/>
          </w:rPr>
          <w:fldChar w:fldCharType="separate"/>
        </w:r>
        <w:r w:rsidR="003D225A">
          <w:rPr>
            <w:noProof/>
            <w:webHidden/>
          </w:rPr>
          <w:t>45</w:t>
        </w:r>
        <w:r w:rsidR="00836A6D">
          <w:rPr>
            <w:noProof/>
            <w:webHidden/>
          </w:rPr>
          <w:fldChar w:fldCharType="end"/>
        </w:r>
      </w:hyperlink>
    </w:p>
    <w:p w14:paraId="7063AAD1" w14:textId="13E14D7C" w:rsidR="00942328" w:rsidRDefault="00836A6D" w:rsidP="00942328">
      <w:r>
        <w:fldChar w:fldCharType="end"/>
      </w:r>
    </w:p>
    <w:p w14:paraId="3A9D1182" w14:textId="10703C09" w:rsidR="00942328" w:rsidRPr="00D24DE2" w:rsidRDefault="00053E12" w:rsidP="00942328">
      <w:pPr>
        <w:rPr>
          <w:b/>
          <w:bCs/>
        </w:rPr>
      </w:pPr>
      <w:r w:rsidRPr="00D24DE2">
        <w:rPr>
          <w:b/>
          <w:bCs/>
        </w:rPr>
        <w:t>FIGURES</w:t>
      </w:r>
    </w:p>
    <w:p w14:paraId="36B56C30" w14:textId="77777777" w:rsidR="00942328" w:rsidRDefault="00942328" w:rsidP="00942328"/>
    <w:p w14:paraId="77A145FD" w14:textId="0BFBEF4B" w:rsidR="00836A6D" w:rsidRDefault="00836A6D" w:rsidP="006A0669">
      <w:pPr>
        <w:pStyle w:val="TableofFigures"/>
        <w:tabs>
          <w:tab w:val="right" w:leader="dot" w:pos="8630"/>
        </w:tabs>
        <w:ind w:left="990" w:hanging="990"/>
        <w:rPr>
          <w:rFonts w:asciiTheme="minorHAnsi" w:eastAsiaTheme="minorEastAsia" w:hAnsiTheme="minorHAnsi" w:cstheme="minorBidi"/>
          <w:noProof/>
          <w:sz w:val="22"/>
          <w:szCs w:val="22"/>
        </w:rPr>
      </w:pPr>
      <w:r>
        <w:fldChar w:fldCharType="begin"/>
      </w:r>
      <w:r>
        <w:instrText xml:space="preserve"> TOC \h \z \t "SOP Figure" \c </w:instrText>
      </w:r>
      <w:r>
        <w:fldChar w:fldCharType="separate"/>
      </w:r>
      <w:hyperlink w:anchor="_Toc53573519" w:history="1">
        <w:r w:rsidRPr="008E2D6C">
          <w:rPr>
            <w:rStyle w:val="Hyperlink"/>
            <w:noProof/>
          </w:rPr>
          <w:t>Figure 1. Screen Capture of MIC “Trap Heat” Method Settings</w:t>
        </w:r>
        <w:r>
          <w:rPr>
            <w:noProof/>
            <w:webHidden/>
          </w:rPr>
          <w:tab/>
        </w:r>
        <w:r>
          <w:rPr>
            <w:noProof/>
            <w:webHidden/>
          </w:rPr>
          <w:fldChar w:fldCharType="begin"/>
        </w:r>
        <w:r>
          <w:rPr>
            <w:noProof/>
            <w:webHidden/>
          </w:rPr>
          <w:instrText xml:space="preserve"> PAGEREF _Toc53573519 \h </w:instrText>
        </w:r>
        <w:r>
          <w:rPr>
            <w:noProof/>
            <w:webHidden/>
          </w:rPr>
        </w:r>
        <w:r>
          <w:rPr>
            <w:noProof/>
            <w:webHidden/>
          </w:rPr>
          <w:fldChar w:fldCharType="separate"/>
        </w:r>
        <w:r w:rsidR="006A0669">
          <w:rPr>
            <w:noProof/>
            <w:webHidden/>
          </w:rPr>
          <w:t>21</w:t>
        </w:r>
        <w:r>
          <w:rPr>
            <w:noProof/>
            <w:webHidden/>
          </w:rPr>
          <w:fldChar w:fldCharType="end"/>
        </w:r>
      </w:hyperlink>
    </w:p>
    <w:p w14:paraId="0106E9CF" w14:textId="486A16CA" w:rsidR="00836A6D" w:rsidRDefault="00631A60" w:rsidP="006A0669">
      <w:pPr>
        <w:pStyle w:val="TableofFigures"/>
        <w:tabs>
          <w:tab w:val="right" w:leader="dot" w:pos="8630"/>
        </w:tabs>
        <w:ind w:left="990" w:hanging="990"/>
        <w:rPr>
          <w:rFonts w:asciiTheme="minorHAnsi" w:eastAsiaTheme="minorEastAsia" w:hAnsiTheme="minorHAnsi" w:cstheme="minorBidi"/>
          <w:noProof/>
          <w:sz w:val="22"/>
          <w:szCs w:val="22"/>
        </w:rPr>
      </w:pPr>
      <w:hyperlink w:anchor="_Toc53573520" w:history="1">
        <w:r w:rsidR="00836A6D" w:rsidRPr="008E2D6C">
          <w:rPr>
            <w:rStyle w:val="Hyperlink"/>
            <w:noProof/>
          </w:rPr>
          <w:t xml:space="preserve">Figure 2. Example </w:t>
        </w:r>
        <w:r w:rsidR="006A0669">
          <w:rPr>
            <w:rStyle w:val="Hyperlink"/>
            <w:noProof/>
          </w:rPr>
          <w:t>S</w:t>
        </w:r>
        <w:r w:rsidR="006A0669" w:rsidRPr="008E2D6C">
          <w:rPr>
            <w:rStyle w:val="Hyperlink"/>
            <w:noProof/>
          </w:rPr>
          <w:t xml:space="preserve">ampling </w:t>
        </w:r>
        <w:r w:rsidR="006A0669">
          <w:rPr>
            <w:rStyle w:val="Hyperlink"/>
            <w:noProof/>
          </w:rPr>
          <w:t>S</w:t>
        </w:r>
        <w:r w:rsidR="006A0669" w:rsidRPr="008E2D6C">
          <w:rPr>
            <w:rStyle w:val="Hyperlink"/>
            <w:noProof/>
          </w:rPr>
          <w:t xml:space="preserve">chedule </w:t>
        </w:r>
        <w:r w:rsidR="00836A6D" w:rsidRPr="008E2D6C">
          <w:rPr>
            <w:rStyle w:val="Hyperlink"/>
            <w:noProof/>
          </w:rPr>
          <w:t xml:space="preserve">for a 7-day </w:t>
        </w:r>
        <w:r w:rsidR="006A0669">
          <w:rPr>
            <w:rStyle w:val="Hyperlink"/>
            <w:noProof/>
          </w:rPr>
          <w:t>P</w:t>
        </w:r>
        <w:r w:rsidR="006A0669" w:rsidRPr="008E2D6C">
          <w:rPr>
            <w:rStyle w:val="Hyperlink"/>
            <w:noProof/>
          </w:rPr>
          <w:t xml:space="preserve">eriod </w:t>
        </w:r>
        <w:r w:rsidR="006A0669">
          <w:rPr>
            <w:rStyle w:val="Hyperlink"/>
            <w:noProof/>
          </w:rPr>
          <w:t>I</w:t>
        </w:r>
        <w:r w:rsidR="006A0669" w:rsidRPr="008E2D6C">
          <w:rPr>
            <w:rStyle w:val="Hyperlink"/>
            <w:noProof/>
          </w:rPr>
          <w:t xml:space="preserve">ncluding </w:t>
        </w:r>
        <w:r w:rsidR="006A0669">
          <w:rPr>
            <w:rStyle w:val="Hyperlink"/>
            <w:noProof/>
          </w:rPr>
          <w:t>A</w:t>
        </w:r>
        <w:r w:rsidR="006A0669" w:rsidRPr="008E2D6C">
          <w:rPr>
            <w:rStyle w:val="Hyperlink"/>
            <w:noProof/>
          </w:rPr>
          <w:t xml:space="preserve">pproximately </w:t>
        </w:r>
        <w:r w:rsidR="006A0669">
          <w:rPr>
            <w:rStyle w:val="Hyperlink"/>
            <w:noProof/>
          </w:rPr>
          <w:t>D</w:t>
        </w:r>
        <w:r w:rsidR="006A0669" w:rsidRPr="008E2D6C">
          <w:rPr>
            <w:rStyle w:val="Hyperlink"/>
            <w:noProof/>
          </w:rPr>
          <w:t xml:space="preserve">aily </w:t>
        </w:r>
        <w:r w:rsidR="00836A6D" w:rsidRPr="008E2D6C">
          <w:rPr>
            <w:rStyle w:val="Hyperlink"/>
            <w:noProof/>
          </w:rPr>
          <w:t xml:space="preserve">and </w:t>
        </w:r>
        <w:r w:rsidR="006A0669">
          <w:rPr>
            <w:rStyle w:val="Hyperlink"/>
            <w:noProof/>
          </w:rPr>
          <w:t>W</w:t>
        </w:r>
        <w:r w:rsidR="006A0669" w:rsidRPr="008E2D6C">
          <w:rPr>
            <w:rStyle w:val="Hyperlink"/>
            <w:noProof/>
          </w:rPr>
          <w:t xml:space="preserve">eekly </w:t>
        </w:r>
        <w:r w:rsidR="00836A6D" w:rsidRPr="008E2D6C">
          <w:rPr>
            <w:rStyle w:val="Hyperlink"/>
            <w:noProof/>
          </w:rPr>
          <w:t xml:space="preserve">QC </w:t>
        </w:r>
        <w:r w:rsidR="006A0669">
          <w:rPr>
            <w:rStyle w:val="Hyperlink"/>
            <w:noProof/>
          </w:rPr>
          <w:t>S</w:t>
        </w:r>
        <w:r w:rsidR="006A0669" w:rsidRPr="008E2D6C">
          <w:rPr>
            <w:rStyle w:val="Hyperlink"/>
            <w:noProof/>
          </w:rPr>
          <w:t>amples</w:t>
        </w:r>
        <w:r w:rsidR="00836A6D">
          <w:rPr>
            <w:noProof/>
            <w:webHidden/>
          </w:rPr>
          <w:tab/>
        </w:r>
        <w:r w:rsidR="00836A6D">
          <w:rPr>
            <w:noProof/>
            <w:webHidden/>
          </w:rPr>
          <w:fldChar w:fldCharType="begin"/>
        </w:r>
        <w:r w:rsidR="00836A6D">
          <w:rPr>
            <w:noProof/>
            <w:webHidden/>
          </w:rPr>
          <w:instrText xml:space="preserve"> PAGEREF _Toc53573520 \h </w:instrText>
        </w:r>
        <w:r w:rsidR="00836A6D">
          <w:rPr>
            <w:noProof/>
            <w:webHidden/>
          </w:rPr>
        </w:r>
        <w:r w:rsidR="00836A6D">
          <w:rPr>
            <w:noProof/>
            <w:webHidden/>
          </w:rPr>
          <w:fldChar w:fldCharType="separate"/>
        </w:r>
        <w:r w:rsidR="006A0669">
          <w:rPr>
            <w:noProof/>
            <w:webHidden/>
          </w:rPr>
          <w:t>26</w:t>
        </w:r>
        <w:r w:rsidR="00836A6D">
          <w:rPr>
            <w:noProof/>
            <w:webHidden/>
          </w:rPr>
          <w:fldChar w:fldCharType="end"/>
        </w:r>
      </w:hyperlink>
    </w:p>
    <w:p w14:paraId="01445716" w14:textId="28F9252A" w:rsidR="00836A6D" w:rsidRDefault="00631A60" w:rsidP="00B1625C">
      <w:pPr>
        <w:pStyle w:val="TableofFigures"/>
        <w:tabs>
          <w:tab w:val="right" w:leader="dot" w:pos="8630"/>
        </w:tabs>
        <w:ind w:left="990" w:hanging="990"/>
        <w:rPr>
          <w:rFonts w:asciiTheme="minorHAnsi" w:eastAsiaTheme="minorEastAsia" w:hAnsiTheme="minorHAnsi" w:cstheme="minorBidi"/>
          <w:noProof/>
          <w:sz w:val="22"/>
          <w:szCs w:val="22"/>
        </w:rPr>
      </w:pPr>
      <w:hyperlink w:anchor="_Toc53573521" w:history="1">
        <w:r w:rsidR="00836A6D" w:rsidRPr="008E2D6C">
          <w:rPr>
            <w:rStyle w:val="Hyperlink"/>
            <w:noProof/>
          </w:rPr>
          <w:t>Figure 3. Example Overlay of Chromatograms for Ambient Air (Green), Retention Time Standard (Red), and a System Blank (Blue)</w:t>
        </w:r>
        <w:r w:rsidR="00836A6D">
          <w:rPr>
            <w:noProof/>
            <w:webHidden/>
          </w:rPr>
          <w:tab/>
        </w:r>
        <w:r w:rsidR="00836A6D">
          <w:rPr>
            <w:noProof/>
            <w:webHidden/>
          </w:rPr>
          <w:fldChar w:fldCharType="begin"/>
        </w:r>
        <w:r w:rsidR="00836A6D">
          <w:rPr>
            <w:noProof/>
            <w:webHidden/>
          </w:rPr>
          <w:instrText xml:space="preserve"> PAGEREF _Toc53573521 \h </w:instrText>
        </w:r>
        <w:r w:rsidR="00836A6D">
          <w:rPr>
            <w:noProof/>
            <w:webHidden/>
          </w:rPr>
        </w:r>
        <w:r w:rsidR="00836A6D">
          <w:rPr>
            <w:noProof/>
            <w:webHidden/>
          </w:rPr>
          <w:fldChar w:fldCharType="separate"/>
        </w:r>
        <w:r w:rsidR="006A0669">
          <w:rPr>
            <w:noProof/>
            <w:webHidden/>
          </w:rPr>
          <w:t>28</w:t>
        </w:r>
        <w:r w:rsidR="00836A6D">
          <w:rPr>
            <w:noProof/>
            <w:webHidden/>
          </w:rPr>
          <w:fldChar w:fldCharType="end"/>
        </w:r>
      </w:hyperlink>
    </w:p>
    <w:p w14:paraId="35CD92E7" w14:textId="791397AB" w:rsidR="00836A6D" w:rsidRDefault="00631A60" w:rsidP="00B1625C">
      <w:pPr>
        <w:pStyle w:val="TableofFigures"/>
        <w:tabs>
          <w:tab w:val="right" w:leader="dot" w:pos="8630"/>
        </w:tabs>
        <w:ind w:left="990" w:hanging="990"/>
        <w:rPr>
          <w:rFonts w:asciiTheme="minorHAnsi" w:eastAsiaTheme="minorEastAsia" w:hAnsiTheme="minorHAnsi" w:cstheme="minorBidi"/>
          <w:noProof/>
          <w:sz w:val="22"/>
          <w:szCs w:val="22"/>
        </w:rPr>
      </w:pPr>
      <w:hyperlink w:anchor="_Toc53573522" w:history="1">
        <w:r w:rsidR="00836A6D" w:rsidRPr="008E2D6C">
          <w:rPr>
            <w:rStyle w:val="Hyperlink"/>
            <w:noProof/>
          </w:rPr>
          <w:t>Figure 4. Example Retention Time (RT) Window for Cyclopentane</w:t>
        </w:r>
        <w:r w:rsidR="00836A6D">
          <w:rPr>
            <w:noProof/>
            <w:webHidden/>
          </w:rPr>
          <w:tab/>
        </w:r>
        <w:r w:rsidR="00836A6D">
          <w:rPr>
            <w:noProof/>
            <w:webHidden/>
          </w:rPr>
          <w:fldChar w:fldCharType="begin"/>
        </w:r>
        <w:r w:rsidR="00836A6D">
          <w:rPr>
            <w:noProof/>
            <w:webHidden/>
          </w:rPr>
          <w:instrText xml:space="preserve"> PAGEREF _Toc53573522 \h </w:instrText>
        </w:r>
        <w:r w:rsidR="00836A6D">
          <w:rPr>
            <w:noProof/>
            <w:webHidden/>
          </w:rPr>
        </w:r>
        <w:r w:rsidR="00836A6D">
          <w:rPr>
            <w:noProof/>
            <w:webHidden/>
          </w:rPr>
          <w:fldChar w:fldCharType="separate"/>
        </w:r>
        <w:r w:rsidR="006A0669">
          <w:rPr>
            <w:noProof/>
            <w:webHidden/>
          </w:rPr>
          <w:t>29</w:t>
        </w:r>
        <w:r w:rsidR="00836A6D">
          <w:rPr>
            <w:noProof/>
            <w:webHidden/>
          </w:rPr>
          <w:fldChar w:fldCharType="end"/>
        </w:r>
      </w:hyperlink>
    </w:p>
    <w:p w14:paraId="2A8977D4" w14:textId="7FAE6C09" w:rsidR="00836A6D" w:rsidRDefault="00631A60" w:rsidP="00B1625C">
      <w:pPr>
        <w:pStyle w:val="TableofFigures"/>
        <w:tabs>
          <w:tab w:val="right" w:leader="dot" w:pos="8630"/>
        </w:tabs>
        <w:ind w:left="990" w:hanging="990"/>
        <w:rPr>
          <w:rFonts w:asciiTheme="minorHAnsi" w:eastAsiaTheme="minorEastAsia" w:hAnsiTheme="minorHAnsi" w:cstheme="minorBidi"/>
          <w:noProof/>
          <w:sz w:val="22"/>
          <w:szCs w:val="22"/>
        </w:rPr>
      </w:pPr>
      <w:hyperlink w:anchor="_Toc53573523" w:history="1">
        <w:r w:rsidR="00836A6D" w:rsidRPr="008E2D6C">
          <w:rPr>
            <w:rStyle w:val="Hyperlink"/>
            <w:noProof/>
          </w:rPr>
          <w:t>Figure 5. Flowchart of Site Operator Data Verification Checks</w:t>
        </w:r>
        <w:r w:rsidR="00836A6D">
          <w:rPr>
            <w:noProof/>
            <w:webHidden/>
          </w:rPr>
          <w:tab/>
        </w:r>
        <w:r w:rsidR="00836A6D">
          <w:rPr>
            <w:noProof/>
            <w:webHidden/>
          </w:rPr>
          <w:fldChar w:fldCharType="begin"/>
        </w:r>
        <w:r w:rsidR="00836A6D">
          <w:rPr>
            <w:noProof/>
            <w:webHidden/>
          </w:rPr>
          <w:instrText xml:space="preserve"> PAGEREF _Toc53573523 \h </w:instrText>
        </w:r>
        <w:r w:rsidR="00836A6D">
          <w:rPr>
            <w:noProof/>
            <w:webHidden/>
          </w:rPr>
        </w:r>
        <w:r w:rsidR="00836A6D">
          <w:rPr>
            <w:noProof/>
            <w:webHidden/>
          </w:rPr>
          <w:fldChar w:fldCharType="separate"/>
        </w:r>
        <w:r w:rsidR="006A0669">
          <w:rPr>
            <w:noProof/>
            <w:webHidden/>
          </w:rPr>
          <w:t>32</w:t>
        </w:r>
        <w:r w:rsidR="00836A6D">
          <w:rPr>
            <w:noProof/>
            <w:webHidden/>
          </w:rPr>
          <w:fldChar w:fldCharType="end"/>
        </w:r>
      </w:hyperlink>
    </w:p>
    <w:p w14:paraId="76C6CB51" w14:textId="61738B48" w:rsidR="00836A6D" w:rsidRDefault="00631A60" w:rsidP="00B1625C">
      <w:pPr>
        <w:pStyle w:val="TableofFigures"/>
        <w:tabs>
          <w:tab w:val="right" w:leader="dot" w:pos="8630"/>
        </w:tabs>
        <w:ind w:left="990" w:hanging="990"/>
        <w:rPr>
          <w:rFonts w:asciiTheme="minorHAnsi" w:eastAsiaTheme="minorEastAsia" w:hAnsiTheme="minorHAnsi" w:cstheme="minorBidi"/>
          <w:noProof/>
          <w:sz w:val="22"/>
          <w:szCs w:val="22"/>
        </w:rPr>
      </w:pPr>
      <w:hyperlink w:anchor="_Toc53573524" w:history="1">
        <w:r w:rsidR="00836A6D" w:rsidRPr="008E2D6C">
          <w:rPr>
            <w:rStyle w:val="Hyperlink"/>
            <w:noProof/>
          </w:rPr>
          <w:t>Figure 6. Example Plot of Compound Retention Times</w:t>
        </w:r>
        <w:r w:rsidR="00836A6D">
          <w:rPr>
            <w:noProof/>
            <w:webHidden/>
          </w:rPr>
          <w:tab/>
        </w:r>
        <w:r w:rsidR="00836A6D">
          <w:rPr>
            <w:noProof/>
            <w:webHidden/>
          </w:rPr>
          <w:fldChar w:fldCharType="begin"/>
        </w:r>
        <w:r w:rsidR="00836A6D">
          <w:rPr>
            <w:noProof/>
            <w:webHidden/>
          </w:rPr>
          <w:instrText xml:space="preserve"> PAGEREF _Toc53573524 \h </w:instrText>
        </w:r>
        <w:r w:rsidR="00836A6D">
          <w:rPr>
            <w:noProof/>
            <w:webHidden/>
          </w:rPr>
        </w:r>
        <w:r w:rsidR="00836A6D">
          <w:rPr>
            <w:noProof/>
            <w:webHidden/>
          </w:rPr>
          <w:fldChar w:fldCharType="separate"/>
        </w:r>
        <w:r w:rsidR="006A0669">
          <w:rPr>
            <w:noProof/>
            <w:webHidden/>
          </w:rPr>
          <w:t>35</w:t>
        </w:r>
        <w:r w:rsidR="00836A6D">
          <w:rPr>
            <w:noProof/>
            <w:webHidden/>
          </w:rPr>
          <w:fldChar w:fldCharType="end"/>
        </w:r>
      </w:hyperlink>
    </w:p>
    <w:p w14:paraId="4372D152" w14:textId="28B3264B" w:rsidR="00836A6D" w:rsidRDefault="00631A60" w:rsidP="00B1625C">
      <w:pPr>
        <w:pStyle w:val="TableofFigures"/>
        <w:tabs>
          <w:tab w:val="right" w:leader="dot" w:pos="8630"/>
        </w:tabs>
        <w:ind w:left="990" w:hanging="990"/>
        <w:rPr>
          <w:rFonts w:asciiTheme="minorHAnsi" w:eastAsiaTheme="minorEastAsia" w:hAnsiTheme="minorHAnsi" w:cstheme="minorBidi"/>
          <w:noProof/>
          <w:sz w:val="22"/>
          <w:szCs w:val="22"/>
        </w:rPr>
      </w:pPr>
      <w:hyperlink w:anchor="_Toc53573525" w:history="1">
        <w:r w:rsidR="00836A6D" w:rsidRPr="008E2D6C">
          <w:rPr>
            <w:rStyle w:val="Hyperlink"/>
            <w:noProof/>
          </w:rPr>
          <w:t>Figure 7. Flowchart of Peer Review Verification Steps</w:t>
        </w:r>
        <w:r w:rsidR="00836A6D">
          <w:rPr>
            <w:noProof/>
            <w:webHidden/>
          </w:rPr>
          <w:tab/>
        </w:r>
        <w:r w:rsidR="00836A6D">
          <w:rPr>
            <w:noProof/>
            <w:webHidden/>
          </w:rPr>
          <w:fldChar w:fldCharType="begin"/>
        </w:r>
        <w:r w:rsidR="00836A6D">
          <w:rPr>
            <w:noProof/>
            <w:webHidden/>
          </w:rPr>
          <w:instrText xml:space="preserve"> PAGEREF _Toc53573525 \h </w:instrText>
        </w:r>
        <w:r w:rsidR="00836A6D">
          <w:rPr>
            <w:noProof/>
            <w:webHidden/>
          </w:rPr>
        </w:r>
        <w:r w:rsidR="00836A6D">
          <w:rPr>
            <w:noProof/>
            <w:webHidden/>
          </w:rPr>
          <w:fldChar w:fldCharType="separate"/>
        </w:r>
        <w:r w:rsidR="006A0669">
          <w:rPr>
            <w:noProof/>
            <w:webHidden/>
          </w:rPr>
          <w:t>40</w:t>
        </w:r>
        <w:r w:rsidR="00836A6D">
          <w:rPr>
            <w:noProof/>
            <w:webHidden/>
          </w:rPr>
          <w:fldChar w:fldCharType="end"/>
        </w:r>
      </w:hyperlink>
    </w:p>
    <w:p w14:paraId="26D50A09" w14:textId="7BD0DC9D" w:rsidR="00836A6D" w:rsidRDefault="00631A60" w:rsidP="00B1625C">
      <w:pPr>
        <w:pStyle w:val="TableofFigures"/>
        <w:tabs>
          <w:tab w:val="right" w:leader="dot" w:pos="8630"/>
        </w:tabs>
        <w:ind w:left="990" w:hanging="990"/>
        <w:rPr>
          <w:rFonts w:asciiTheme="minorHAnsi" w:eastAsiaTheme="minorEastAsia" w:hAnsiTheme="minorHAnsi" w:cstheme="minorBidi"/>
          <w:noProof/>
          <w:sz w:val="22"/>
          <w:szCs w:val="22"/>
        </w:rPr>
      </w:pPr>
      <w:hyperlink w:anchor="_Toc53573526" w:history="1">
        <w:r w:rsidR="00836A6D" w:rsidRPr="008E2D6C">
          <w:rPr>
            <w:rStyle w:val="Hyperlink"/>
            <w:noProof/>
          </w:rPr>
          <w:t>Figure 8. Diurnal Profile Illustrating Daytime Increase of Isoprene</w:t>
        </w:r>
        <w:r w:rsidR="00836A6D">
          <w:rPr>
            <w:noProof/>
            <w:webHidden/>
          </w:rPr>
          <w:tab/>
        </w:r>
        <w:r w:rsidR="00836A6D">
          <w:rPr>
            <w:noProof/>
            <w:webHidden/>
          </w:rPr>
          <w:fldChar w:fldCharType="begin"/>
        </w:r>
        <w:r w:rsidR="00836A6D">
          <w:rPr>
            <w:noProof/>
            <w:webHidden/>
          </w:rPr>
          <w:instrText xml:space="preserve"> PAGEREF _Toc53573526 \h </w:instrText>
        </w:r>
        <w:r w:rsidR="00836A6D">
          <w:rPr>
            <w:noProof/>
            <w:webHidden/>
          </w:rPr>
        </w:r>
        <w:r w:rsidR="00836A6D">
          <w:rPr>
            <w:noProof/>
            <w:webHidden/>
          </w:rPr>
          <w:fldChar w:fldCharType="separate"/>
        </w:r>
        <w:r w:rsidR="006A0669">
          <w:rPr>
            <w:noProof/>
            <w:webHidden/>
          </w:rPr>
          <w:t>45</w:t>
        </w:r>
        <w:r w:rsidR="00836A6D">
          <w:rPr>
            <w:noProof/>
            <w:webHidden/>
          </w:rPr>
          <w:fldChar w:fldCharType="end"/>
        </w:r>
      </w:hyperlink>
    </w:p>
    <w:p w14:paraId="7575EA30" w14:textId="55EECD8A" w:rsidR="00942328" w:rsidRDefault="00836A6D" w:rsidP="00942328">
      <w:r>
        <w:fldChar w:fldCharType="end"/>
      </w:r>
    </w:p>
    <w:p w14:paraId="1A03B75B" w14:textId="16AC7D48" w:rsidR="00836A6D" w:rsidRDefault="00836A6D">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\t "Appendix" \c </w:instrText>
      </w:r>
      <w:r>
        <w:fldChar w:fldCharType="separate"/>
      </w:r>
      <w:hyperlink w:anchor="_Toc53573685" w:history="1">
        <w:r w:rsidRPr="001879FB">
          <w:rPr>
            <w:rStyle w:val="Hyperlink"/>
            <w:noProof/>
          </w:rPr>
          <w:t>Appendix A – Agilent GC Method Parameters</w:t>
        </w:r>
        <w:r>
          <w:rPr>
            <w:noProof/>
            <w:webHidden/>
          </w:rPr>
          <w:tab/>
        </w:r>
        <w:r>
          <w:rPr>
            <w:noProof/>
            <w:webHidden/>
          </w:rPr>
          <w:fldChar w:fldCharType="begin"/>
        </w:r>
        <w:r>
          <w:rPr>
            <w:noProof/>
            <w:webHidden/>
          </w:rPr>
          <w:instrText xml:space="preserve"> PAGEREF _Toc53573685 \h </w:instrText>
        </w:r>
        <w:r>
          <w:rPr>
            <w:noProof/>
            <w:webHidden/>
          </w:rPr>
        </w:r>
        <w:r>
          <w:rPr>
            <w:noProof/>
            <w:webHidden/>
          </w:rPr>
          <w:fldChar w:fldCharType="separate"/>
        </w:r>
        <w:r w:rsidR="006A0669">
          <w:rPr>
            <w:noProof/>
            <w:webHidden/>
          </w:rPr>
          <w:t>51</w:t>
        </w:r>
        <w:r>
          <w:rPr>
            <w:noProof/>
            <w:webHidden/>
          </w:rPr>
          <w:fldChar w:fldCharType="end"/>
        </w:r>
      </w:hyperlink>
    </w:p>
    <w:p w14:paraId="1B9DE7F1" w14:textId="724EEB93" w:rsidR="00836A6D" w:rsidRDefault="00631A60">
      <w:pPr>
        <w:pStyle w:val="TableofFigures"/>
        <w:tabs>
          <w:tab w:val="right" w:leader="dot" w:pos="8630"/>
        </w:tabs>
        <w:rPr>
          <w:rFonts w:asciiTheme="minorHAnsi" w:eastAsiaTheme="minorEastAsia" w:hAnsiTheme="minorHAnsi" w:cstheme="minorBidi"/>
          <w:noProof/>
          <w:sz w:val="22"/>
          <w:szCs w:val="22"/>
        </w:rPr>
      </w:pPr>
      <w:hyperlink w:anchor="_Toc53573686" w:history="1">
        <w:r w:rsidR="00836A6D" w:rsidRPr="001879FB">
          <w:rPr>
            <w:rStyle w:val="Hyperlink"/>
            <w:noProof/>
          </w:rPr>
          <w:t>Appendix B – Basics of Chromatography</w:t>
        </w:r>
        <w:r w:rsidR="00836A6D">
          <w:rPr>
            <w:noProof/>
            <w:webHidden/>
          </w:rPr>
          <w:tab/>
        </w:r>
        <w:r w:rsidR="00836A6D">
          <w:rPr>
            <w:noProof/>
            <w:webHidden/>
          </w:rPr>
          <w:fldChar w:fldCharType="begin"/>
        </w:r>
        <w:r w:rsidR="00836A6D">
          <w:rPr>
            <w:noProof/>
            <w:webHidden/>
          </w:rPr>
          <w:instrText xml:space="preserve"> PAGEREF _Toc53573686 \h </w:instrText>
        </w:r>
        <w:r w:rsidR="00836A6D">
          <w:rPr>
            <w:noProof/>
            <w:webHidden/>
          </w:rPr>
        </w:r>
        <w:r w:rsidR="00836A6D">
          <w:rPr>
            <w:noProof/>
            <w:webHidden/>
          </w:rPr>
          <w:fldChar w:fldCharType="separate"/>
        </w:r>
        <w:r w:rsidR="006A0669">
          <w:rPr>
            <w:noProof/>
            <w:webHidden/>
          </w:rPr>
          <w:t>54</w:t>
        </w:r>
        <w:r w:rsidR="00836A6D">
          <w:rPr>
            <w:noProof/>
            <w:webHidden/>
          </w:rPr>
          <w:fldChar w:fldCharType="end"/>
        </w:r>
      </w:hyperlink>
    </w:p>
    <w:p w14:paraId="254CEB77" w14:textId="13D7BFC7" w:rsidR="00942328" w:rsidRDefault="00836A6D" w:rsidP="006036B1">
      <w:pPr>
        <w:pStyle w:val="ListParagraph"/>
        <w:spacing w:after="120"/>
        <w:ind w:left="0"/>
        <w:rPr>
          <w:b/>
          <w:sz w:val="22"/>
          <w:szCs w:val="22"/>
        </w:rPr>
      </w:pPr>
      <w:r>
        <w:fldChar w:fldCharType="end"/>
      </w:r>
    </w:p>
    <w:p w14:paraId="3AB1EB4E" w14:textId="0AC383F5" w:rsidR="00706DD4" w:rsidRDefault="00706DD4" w:rsidP="00D24DE2">
      <w:pPr>
        <w:pStyle w:val="ListParagraph"/>
        <w:spacing w:after="120"/>
        <w:ind w:left="0"/>
        <w:rPr>
          <w:b/>
          <w:sz w:val="22"/>
          <w:szCs w:val="22"/>
        </w:rPr>
      </w:pPr>
      <w:r>
        <w:rPr>
          <w:b/>
          <w:sz w:val="22"/>
          <w:szCs w:val="22"/>
        </w:rPr>
        <w:br w:type="page"/>
      </w:r>
    </w:p>
    <w:p w14:paraId="24BD999F" w14:textId="3B90C0B9" w:rsidR="00F3444E" w:rsidRPr="009D5880" w:rsidRDefault="000B5D4D" w:rsidP="00706DD4">
      <w:pPr>
        <w:pStyle w:val="SOPHead1"/>
        <w:ind w:left="720" w:hanging="720"/>
      </w:pPr>
      <w:bookmarkStart w:id="0" w:name="_Toc53573464"/>
      <w:r w:rsidRPr="006279E2">
        <w:lastRenderedPageBreak/>
        <w:t>SCOPE AND APPLICABILITY</w:t>
      </w:r>
      <w:bookmarkEnd w:id="0"/>
    </w:p>
    <w:p w14:paraId="3FFF2A20" w14:textId="3F18FA26" w:rsidR="005F1B7E" w:rsidRDefault="00F3444E" w:rsidP="005F1B7E">
      <w:pPr>
        <w:spacing w:after="120"/>
        <w:rPr>
          <w:sz w:val="22"/>
          <w:szCs w:val="22"/>
        </w:rPr>
      </w:pPr>
      <w:r w:rsidRPr="006279E2">
        <w:rPr>
          <w:sz w:val="22"/>
          <w:szCs w:val="22"/>
        </w:rPr>
        <w:t>This standard operating procedure (SOP) describes the operation of the</w:t>
      </w:r>
      <w:r w:rsidR="00566535">
        <w:rPr>
          <w:sz w:val="22"/>
          <w:szCs w:val="22"/>
        </w:rPr>
        <w:t xml:space="preserve"> </w:t>
      </w:r>
      <w:r w:rsidR="00CA577F">
        <w:rPr>
          <w:sz w:val="22"/>
          <w:szCs w:val="22"/>
        </w:rPr>
        <w:t>Markes U</w:t>
      </w:r>
      <w:r w:rsidR="00A155D8">
        <w:rPr>
          <w:sz w:val="22"/>
          <w:szCs w:val="22"/>
        </w:rPr>
        <w:t>NITY</w:t>
      </w:r>
      <w:r w:rsidR="00CA577F">
        <w:rPr>
          <w:sz w:val="22"/>
          <w:szCs w:val="22"/>
        </w:rPr>
        <w:t>-</w:t>
      </w:r>
      <w:r w:rsidR="004049FC">
        <w:rPr>
          <w:sz w:val="22"/>
          <w:szCs w:val="22"/>
        </w:rPr>
        <w:t>xr</w:t>
      </w:r>
      <w:r w:rsidR="00CA577F">
        <w:rPr>
          <w:sz w:val="22"/>
          <w:szCs w:val="22"/>
        </w:rPr>
        <w:t xml:space="preserve"> </w:t>
      </w:r>
      <w:r w:rsidR="00566535">
        <w:rPr>
          <w:sz w:val="22"/>
          <w:szCs w:val="22"/>
        </w:rPr>
        <w:t xml:space="preserve">thermal desorber </w:t>
      </w:r>
      <w:r w:rsidR="00CA577F">
        <w:rPr>
          <w:sz w:val="22"/>
          <w:szCs w:val="22"/>
        </w:rPr>
        <w:t>(TD)</w:t>
      </w:r>
      <w:r w:rsidR="00D07593">
        <w:rPr>
          <w:sz w:val="22"/>
          <w:szCs w:val="22"/>
        </w:rPr>
        <w:t xml:space="preserve"> equipped with the </w:t>
      </w:r>
      <w:r w:rsidR="00A155D8">
        <w:rPr>
          <w:sz w:val="22"/>
          <w:szCs w:val="22"/>
        </w:rPr>
        <w:t>K</w:t>
      </w:r>
      <w:r w:rsidR="00D07593">
        <w:rPr>
          <w:sz w:val="22"/>
          <w:szCs w:val="22"/>
        </w:rPr>
        <w:t>ori-</w:t>
      </w:r>
      <w:r w:rsidR="004049FC">
        <w:rPr>
          <w:sz w:val="22"/>
          <w:szCs w:val="22"/>
        </w:rPr>
        <w:t>xr</w:t>
      </w:r>
      <w:r w:rsidR="00D07593">
        <w:rPr>
          <w:sz w:val="22"/>
          <w:szCs w:val="22"/>
        </w:rPr>
        <w:t xml:space="preserve"> and CIA Advantage</w:t>
      </w:r>
      <w:r w:rsidR="00A155D8">
        <w:rPr>
          <w:sz w:val="22"/>
          <w:szCs w:val="22"/>
        </w:rPr>
        <w:t>-xr</w:t>
      </w:r>
      <w:r w:rsidR="00D07593">
        <w:rPr>
          <w:sz w:val="22"/>
          <w:szCs w:val="22"/>
        </w:rPr>
        <w:t xml:space="preserve"> sampling inlet systems</w:t>
      </w:r>
      <w:r w:rsidR="00CA577F">
        <w:rPr>
          <w:sz w:val="22"/>
          <w:szCs w:val="22"/>
        </w:rPr>
        <w:t xml:space="preserve"> </w:t>
      </w:r>
      <w:r w:rsidR="00566535">
        <w:rPr>
          <w:sz w:val="22"/>
          <w:szCs w:val="22"/>
        </w:rPr>
        <w:t xml:space="preserve">with </w:t>
      </w:r>
      <w:r w:rsidR="00CA577F">
        <w:rPr>
          <w:sz w:val="22"/>
          <w:szCs w:val="22"/>
        </w:rPr>
        <w:t>Agilent 7890B</w:t>
      </w:r>
      <w:r w:rsidR="00144A46">
        <w:rPr>
          <w:sz w:val="22"/>
          <w:szCs w:val="22"/>
        </w:rPr>
        <w:t xml:space="preserve"> </w:t>
      </w:r>
      <w:r w:rsidR="004049FC">
        <w:rPr>
          <w:sz w:val="22"/>
          <w:szCs w:val="22"/>
        </w:rPr>
        <w:t xml:space="preserve">gas chromatograph </w:t>
      </w:r>
      <w:r w:rsidR="00F72D87">
        <w:rPr>
          <w:sz w:val="22"/>
          <w:szCs w:val="22"/>
        </w:rPr>
        <w:t>(</w:t>
      </w:r>
      <w:r w:rsidRPr="006279E2">
        <w:rPr>
          <w:sz w:val="22"/>
          <w:szCs w:val="22"/>
        </w:rPr>
        <w:t>GC</w:t>
      </w:r>
      <w:r w:rsidR="00F72D87">
        <w:rPr>
          <w:sz w:val="22"/>
          <w:szCs w:val="22"/>
        </w:rPr>
        <w:t>)</w:t>
      </w:r>
      <w:r w:rsidRPr="006279E2">
        <w:rPr>
          <w:sz w:val="22"/>
          <w:szCs w:val="22"/>
        </w:rPr>
        <w:t xml:space="preserve"> system for the analysis of volatile organic compounds (VOCs) identified under the </w:t>
      </w:r>
      <w:r w:rsidR="00D41592">
        <w:rPr>
          <w:sz w:val="22"/>
          <w:szCs w:val="22"/>
        </w:rPr>
        <w:t>Environmental Protection Agency’s (</w:t>
      </w:r>
      <w:r w:rsidRPr="006279E2">
        <w:rPr>
          <w:sz w:val="22"/>
          <w:szCs w:val="22"/>
        </w:rPr>
        <w:t>EPA’s</w:t>
      </w:r>
      <w:r w:rsidR="00D41592">
        <w:rPr>
          <w:sz w:val="22"/>
          <w:szCs w:val="22"/>
        </w:rPr>
        <w:t>)</w:t>
      </w:r>
      <w:r w:rsidRPr="006279E2">
        <w:rPr>
          <w:sz w:val="22"/>
          <w:szCs w:val="22"/>
        </w:rPr>
        <w:t xml:space="preserve"> Photochemical Assessment Monitoring Stations (PAMS) Program to be </w:t>
      </w:r>
      <w:r w:rsidR="00CC7046">
        <w:rPr>
          <w:sz w:val="22"/>
          <w:szCs w:val="22"/>
        </w:rPr>
        <w:t xml:space="preserve">ozone </w:t>
      </w:r>
      <w:r w:rsidRPr="006279E2">
        <w:rPr>
          <w:sz w:val="22"/>
          <w:szCs w:val="22"/>
        </w:rPr>
        <w:t xml:space="preserve">precursors </w:t>
      </w:r>
      <w:r w:rsidR="006279E2">
        <w:rPr>
          <w:sz w:val="22"/>
          <w:szCs w:val="22"/>
        </w:rPr>
        <w:t xml:space="preserve">or relevant </w:t>
      </w:r>
      <w:r w:rsidRPr="006279E2">
        <w:rPr>
          <w:sz w:val="22"/>
          <w:szCs w:val="22"/>
        </w:rPr>
        <w:t xml:space="preserve">to atmospheric ozone formation. </w:t>
      </w:r>
      <w:r w:rsidR="004049FC">
        <w:rPr>
          <w:sz w:val="22"/>
          <w:szCs w:val="22"/>
        </w:rPr>
        <w:t xml:space="preserve">This complement of </w:t>
      </w:r>
      <w:r w:rsidR="00B87D69">
        <w:rPr>
          <w:sz w:val="22"/>
          <w:szCs w:val="22"/>
        </w:rPr>
        <w:t xml:space="preserve">instrument </w:t>
      </w:r>
      <w:r w:rsidR="004049FC">
        <w:rPr>
          <w:sz w:val="22"/>
          <w:szCs w:val="22"/>
        </w:rPr>
        <w:t>components is configured to operate continually as an automated gas chromatograph, or auto-GC.</w:t>
      </w:r>
      <w:r w:rsidR="003D225A">
        <w:rPr>
          <w:sz w:val="22"/>
          <w:szCs w:val="22"/>
        </w:rPr>
        <w:t xml:space="preserve"> </w:t>
      </w:r>
      <w:r w:rsidR="005C7EB6">
        <w:rPr>
          <w:sz w:val="22"/>
          <w:szCs w:val="22"/>
        </w:rPr>
        <w:t>Procedures for the</w:t>
      </w:r>
      <w:r w:rsidRPr="006279E2">
        <w:rPr>
          <w:sz w:val="22"/>
          <w:szCs w:val="22"/>
        </w:rPr>
        <w:t xml:space="preserve"> setup, calibration, operation, and </w:t>
      </w:r>
      <w:r w:rsidR="005F1B7E">
        <w:rPr>
          <w:sz w:val="22"/>
          <w:szCs w:val="22"/>
        </w:rPr>
        <w:t>data handling</w:t>
      </w:r>
      <w:r w:rsidRPr="006279E2">
        <w:rPr>
          <w:sz w:val="22"/>
          <w:szCs w:val="22"/>
        </w:rPr>
        <w:t xml:space="preserve"> are described herein. </w:t>
      </w:r>
      <w:r w:rsidR="0051642C" w:rsidRPr="006279E2">
        <w:rPr>
          <w:sz w:val="22"/>
          <w:szCs w:val="22"/>
        </w:rPr>
        <w:t>This SOP is intended to provide instruction for properly trained instrument operators</w:t>
      </w:r>
      <w:r w:rsidR="00B87D69">
        <w:rPr>
          <w:sz w:val="22"/>
          <w:szCs w:val="22"/>
        </w:rPr>
        <w:t xml:space="preserve"> and is not intended as a comprehensive manual to address all operational aspects</w:t>
      </w:r>
      <w:r w:rsidR="0051642C" w:rsidRPr="006279E2">
        <w:rPr>
          <w:sz w:val="22"/>
          <w:szCs w:val="22"/>
        </w:rPr>
        <w:t>.</w:t>
      </w:r>
      <w:r w:rsidR="003D225A">
        <w:rPr>
          <w:sz w:val="22"/>
          <w:szCs w:val="22"/>
        </w:rPr>
        <w:t xml:space="preserve"> </w:t>
      </w:r>
    </w:p>
    <w:p w14:paraId="18BB351E" w14:textId="7739D140" w:rsidR="00F3444E" w:rsidRDefault="00066DFA" w:rsidP="005F1B7E">
      <w:pPr>
        <w:spacing w:after="120"/>
        <w:rPr>
          <w:sz w:val="22"/>
          <w:szCs w:val="22"/>
        </w:rPr>
      </w:pPr>
      <w:r>
        <w:rPr>
          <w:sz w:val="22"/>
          <w:szCs w:val="22"/>
        </w:rPr>
        <w:t>Monitoring requirements, training requirements,</w:t>
      </w:r>
      <w:r w:rsidRPr="0013589C">
        <w:rPr>
          <w:sz w:val="22"/>
          <w:szCs w:val="22"/>
        </w:rPr>
        <w:t xml:space="preserve"> </w:t>
      </w:r>
      <w:r>
        <w:rPr>
          <w:sz w:val="22"/>
          <w:szCs w:val="22"/>
        </w:rPr>
        <w:t xml:space="preserve">and </w:t>
      </w:r>
      <w:r w:rsidR="005C7EB6">
        <w:rPr>
          <w:sz w:val="22"/>
          <w:szCs w:val="22"/>
        </w:rPr>
        <w:t xml:space="preserve">data reporting to </w:t>
      </w:r>
      <w:r w:rsidR="006F3E69">
        <w:rPr>
          <w:sz w:val="22"/>
          <w:szCs w:val="22"/>
        </w:rPr>
        <w:t>EPA’s Air Quality System (</w:t>
      </w:r>
      <w:r w:rsidR="005C7EB6">
        <w:rPr>
          <w:sz w:val="22"/>
          <w:szCs w:val="22"/>
        </w:rPr>
        <w:t>AQS</w:t>
      </w:r>
      <w:r w:rsidR="006F3E69">
        <w:rPr>
          <w:sz w:val="22"/>
          <w:szCs w:val="22"/>
        </w:rPr>
        <w:t>) database</w:t>
      </w:r>
      <w:r w:rsidR="005C7EB6">
        <w:rPr>
          <w:sz w:val="22"/>
          <w:szCs w:val="22"/>
        </w:rPr>
        <w:t xml:space="preserve"> are outside the scope of this SOP.</w:t>
      </w:r>
      <w:r w:rsidR="00B87D69">
        <w:rPr>
          <w:sz w:val="22"/>
          <w:szCs w:val="22"/>
        </w:rPr>
        <w:t xml:space="preserve"> Users of this SOP are encouraged to seek additional </w:t>
      </w:r>
      <w:r w:rsidR="0013589C">
        <w:rPr>
          <w:sz w:val="22"/>
          <w:szCs w:val="22"/>
        </w:rPr>
        <w:t xml:space="preserve">supplemental </w:t>
      </w:r>
      <w:r w:rsidR="00B87D69">
        <w:rPr>
          <w:sz w:val="22"/>
          <w:szCs w:val="22"/>
        </w:rPr>
        <w:t>training on the chromatography data system (CDS) software package employed to control the GC and process the collected data. Basic functions of the CDS are addressed; however, users will need to consult the CDS user manual to optimize the software functions.</w:t>
      </w:r>
      <w:r w:rsidR="007F13D6">
        <w:rPr>
          <w:sz w:val="22"/>
          <w:szCs w:val="22"/>
        </w:rPr>
        <w:t xml:space="preserve"> An illustrated guide to GC </w:t>
      </w:r>
      <w:r w:rsidR="003C2953">
        <w:rPr>
          <w:sz w:val="22"/>
          <w:szCs w:val="22"/>
        </w:rPr>
        <w:t>chromatographic peak integration is included in Appendix B.</w:t>
      </w:r>
    </w:p>
    <w:p w14:paraId="60F18DE6" w14:textId="37719059" w:rsidR="00F3444E" w:rsidRPr="006279E2" w:rsidRDefault="005F1B7E" w:rsidP="00557262">
      <w:pPr>
        <w:spacing w:after="120"/>
        <w:rPr>
          <w:sz w:val="22"/>
          <w:szCs w:val="22"/>
        </w:rPr>
      </w:pPr>
      <w:r>
        <w:rPr>
          <w:sz w:val="22"/>
          <w:szCs w:val="22"/>
        </w:rPr>
        <w:t xml:space="preserve">This SOP is intended to be a comprehensive starting point for monitoring agencies to modify for their specific </w:t>
      </w:r>
      <w:r w:rsidR="009D5880">
        <w:rPr>
          <w:sz w:val="22"/>
          <w:szCs w:val="22"/>
        </w:rPr>
        <w:t>application</w:t>
      </w:r>
      <w:r>
        <w:rPr>
          <w:sz w:val="22"/>
          <w:szCs w:val="22"/>
        </w:rPr>
        <w:t xml:space="preserve">. Due to the complexity of the instrument components and the variety of equipment, equipment configurations, and software options available, monitoring agencies should edit this document to describe and prescribe their </w:t>
      </w:r>
      <w:r w:rsidR="00E05747">
        <w:rPr>
          <w:sz w:val="22"/>
          <w:szCs w:val="22"/>
        </w:rPr>
        <w:t xml:space="preserve">specific </w:t>
      </w:r>
      <w:r w:rsidR="009D5880">
        <w:rPr>
          <w:sz w:val="22"/>
          <w:szCs w:val="22"/>
        </w:rPr>
        <w:t xml:space="preserve">equipment and associated procedures. Monitoring agencies may </w:t>
      </w:r>
      <w:proofErr w:type="gramStart"/>
      <w:r w:rsidR="009D5880">
        <w:rPr>
          <w:sz w:val="22"/>
          <w:szCs w:val="22"/>
        </w:rPr>
        <w:t>make revisions to</w:t>
      </w:r>
      <w:proofErr w:type="gramEnd"/>
      <w:r w:rsidR="009D5880">
        <w:rPr>
          <w:sz w:val="22"/>
          <w:szCs w:val="22"/>
        </w:rPr>
        <w:t xml:space="preserve"> this SOP provided the acceptance criteria and measurement aspects comply with those specified in the governing PAMS Quality Assurance Program Plan (QAPP).</w:t>
      </w:r>
      <w:r w:rsidR="002C1AE1">
        <w:rPr>
          <w:sz w:val="22"/>
          <w:szCs w:val="22"/>
        </w:rPr>
        <w:t xml:space="preserve"> Users of the SOP are prompted to modify th</w:t>
      </w:r>
      <w:r w:rsidR="00E05747">
        <w:rPr>
          <w:sz w:val="22"/>
          <w:szCs w:val="22"/>
        </w:rPr>
        <w:t>is</w:t>
      </w:r>
      <w:r w:rsidR="002C1AE1">
        <w:rPr>
          <w:sz w:val="22"/>
          <w:szCs w:val="22"/>
        </w:rPr>
        <w:t xml:space="preserve"> document in </w:t>
      </w:r>
      <w:r w:rsidR="002C1AE1" w:rsidRPr="007F13D6">
        <w:rPr>
          <w:sz w:val="22"/>
          <w:szCs w:val="22"/>
          <w:highlight w:val="green"/>
        </w:rPr>
        <w:t>green-highlighted text</w:t>
      </w:r>
      <w:r w:rsidR="002C1AE1">
        <w:rPr>
          <w:sz w:val="22"/>
          <w:szCs w:val="22"/>
        </w:rPr>
        <w:t>.</w:t>
      </w:r>
    </w:p>
    <w:p w14:paraId="2794708C" w14:textId="3FF0B421" w:rsidR="00A74A36" w:rsidRPr="009D5880" w:rsidRDefault="00E80AA0" w:rsidP="00706DD4">
      <w:pPr>
        <w:pStyle w:val="SOPHead1"/>
        <w:ind w:left="720" w:hanging="720"/>
      </w:pPr>
      <w:bookmarkStart w:id="1" w:name="_Toc53573465"/>
      <w:r w:rsidRPr="006279E2">
        <w:t>SUMMARY OF METHOD</w:t>
      </w:r>
      <w:bookmarkEnd w:id="1"/>
    </w:p>
    <w:p w14:paraId="3148F0B3" w14:textId="18B4F4E5" w:rsidR="00F932EF" w:rsidRDefault="006279E2" w:rsidP="00D6264C">
      <w:pPr>
        <w:spacing w:after="120"/>
        <w:rPr>
          <w:sz w:val="22"/>
          <w:szCs w:val="22"/>
        </w:rPr>
      </w:pPr>
      <w:r>
        <w:rPr>
          <w:sz w:val="22"/>
          <w:szCs w:val="22"/>
        </w:rPr>
        <w:t>On an hourly cycle, t</w:t>
      </w:r>
      <w:r w:rsidR="000B66BD" w:rsidRPr="006279E2">
        <w:rPr>
          <w:sz w:val="22"/>
          <w:szCs w:val="22"/>
        </w:rPr>
        <w:t xml:space="preserve">he </w:t>
      </w:r>
      <w:r w:rsidR="00CA577F">
        <w:rPr>
          <w:sz w:val="22"/>
          <w:szCs w:val="22"/>
        </w:rPr>
        <w:t>Markes U</w:t>
      </w:r>
      <w:r w:rsidR="00A155D8">
        <w:rPr>
          <w:sz w:val="22"/>
          <w:szCs w:val="22"/>
        </w:rPr>
        <w:t>NITY</w:t>
      </w:r>
      <w:r w:rsidR="00CA577F">
        <w:rPr>
          <w:sz w:val="22"/>
          <w:szCs w:val="22"/>
        </w:rPr>
        <w:t>-</w:t>
      </w:r>
      <w:r w:rsidR="004049FC">
        <w:rPr>
          <w:sz w:val="22"/>
          <w:szCs w:val="22"/>
        </w:rPr>
        <w:t>xr</w:t>
      </w:r>
      <w:r w:rsidR="008D37D4">
        <w:rPr>
          <w:sz w:val="22"/>
          <w:szCs w:val="22"/>
        </w:rPr>
        <w:t xml:space="preserve"> </w:t>
      </w:r>
      <w:r w:rsidR="00CA577F">
        <w:rPr>
          <w:sz w:val="22"/>
          <w:szCs w:val="22"/>
        </w:rPr>
        <w:t xml:space="preserve">TD-Agilent 7890B GC </w:t>
      </w:r>
      <w:r w:rsidR="000B66BD" w:rsidRPr="006279E2">
        <w:rPr>
          <w:sz w:val="22"/>
          <w:szCs w:val="22"/>
        </w:rPr>
        <w:t xml:space="preserve">system </w:t>
      </w:r>
      <w:r>
        <w:rPr>
          <w:sz w:val="22"/>
          <w:szCs w:val="22"/>
        </w:rPr>
        <w:t>draws in ambient air from the inlet probe to collect</w:t>
      </w:r>
      <w:r w:rsidR="000B66BD" w:rsidRPr="006279E2">
        <w:rPr>
          <w:sz w:val="22"/>
          <w:szCs w:val="22"/>
        </w:rPr>
        <w:t xml:space="preserve"> </w:t>
      </w:r>
      <w:r>
        <w:rPr>
          <w:sz w:val="22"/>
          <w:szCs w:val="22"/>
        </w:rPr>
        <w:t>and preconcentrate VOCs from the sampled atmosphere and subsequently separate the VOCs for detection via a flame ionization detector (FID).</w:t>
      </w:r>
      <w:r w:rsidR="003D225A">
        <w:rPr>
          <w:sz w:val="22"/>
          <w:szCs w:val="22"/>
        </w:rPr>
        <w:t xml:space="preserve"> </w:t>
      </w:r>
      <w:r w:rsidR="00E05747">
        <w:rPr>
          <w:sz w:val="22"/>
          <w:szCs w:val="22"/>
        </w:rPr>
        <w:t>Collection of a</w:t>
      </w:r>
      <w:r w:rsidR="000B66BD" w:rsidRPr="006279E2">
        <w:rPr>
          <w:sz w:val="22"/>
          <w:szCs w:val="22"/>
        </w:rPr>
        <w:t xml:space="preserve"> new sample com</w:t>
      </w:r>
      <w:r>
        <w:rPr>
          <w:sz w:val="22"/>
          <w:szCs w:val="22"/>
        </w:rPr>
        <w:t>mences</w:t>
      </w:r>
      <w:r w:rsidR="000B66BD" w:rsidRPr="006279E2">
        <w:rPr>
          <w:sz w:val="22"/>
          <w:szCs w:val="22"/>
        </w:rPr>
        <w:t xml:space="preserve"> at the top of each hour.</w:t>
      </w:r>
      <w:r w:rsidR="003D225A">
        <w:rPr>
          <w:sz w:val="22"/>
          <w:szCs w:val="22"/>
        </w:rPr>
        <w:t xml:space="preserve"> </w:t>
      </w:r>
      <w:r w:rsidR="000B66BD" w:rsidRPr="006279E2">
        <w:rPr>
          <w:sz w:val="22"/>
          <w:szCs w:val="22"/>
        </w:rPr>
        <w:t>A</w:t>
      </w:r>
      <w:r w:rsidR="003F6959" w:rsidRPr="006279E2">
        <w:rPr>
          <w:sz w:val="22"/>
          <w:szCs w:val="22"/>
        </w:rPr>
        <w:t xml:space="preserve">mbient </w:t>
      </w:r>
      <w:r w:rsidR="00E05747">
        <w:rPr>
          <w:sz w:val="22"/>
          <w:szCs w:val="22"/>
        </w:rPr>
        <w:t xml:space="preserve">air </w:t>
      </w:r>
      <w:r w:rsidR="003F6959" w:rsidRPr="006279E2">
        <w:rPr>
          <w:sz w:val="22"/>
          <w:szCs w:val="22"/>
        </w:rPr>
        <w:t xml:space="preserve">is drawn into the </w:t>
      </w:r>
      <w:r w:rsidR="0013589C" w:rsidRPr="006279E2">
        <w:rPr>
          <w:sz w:val="22"/>
          <w:szCs w:val="22"/>
        </w:rPr>
        <w:t xml:space="preserve">sampling inlet by the </w:t>
      </w:r>
      <w:r w:rsidR="0013589C">
        <w:rPr>
          <w:sz w:val="22"/>
          <w:szCs w:val="22"/>
        </w:rPr>
        <w:t xml:space="preserve">vacuum supplied by the </w:t>
      </w:r>
      <w:r w:rsidR="0013589C" w:rsidRPr="006279E2">
        <w:rPr>
          <w:sz w:val="22"/>
          <w:szCs w:val="22"/>
        </w:rPr>
        <w:t>system’s sampling pump</w:t>
      </w:r>
      <w:r w:rsidR="0013589C">
        <w:rPr>
          <w:sz w:val="22"/>
          <w:szCs w:val="22"/>
        </w:rPr>
        <w:t xml:space="preserve"> into the CIA Advantage-xr sample se</w:t>
      </w:r>
      <w:r w:rsidR="00AE32D7">
        <w:rPr>
          <w:sz w:val="22"/>
          <w:szCs w:val="22"/>
        </w:rPr>
        <w:t>le</w:t>
      </w:r>
      <w:r w:rsidR="0013589C">
        <w:rPr>
          <w:sz w:val="22"/>
          <w:szCs w:val="22"/>
        </w:rPr>
        <w:t xml:space="preserve">ction device, routed through the Kori-xr for dehydration, and routed to the </w:t>
      </w:r>
      <w:r w:rsidR="00CA577F">
        <w:rPr>
          <w:sz w:val="22"/>
          <w:szCs w:val="22"/>
        </w:rPr>
        <w:t>U</w:t>
      </w:r>
      <w:r w:rsidR="00A155D8">
        <w:rPr>
          <w:sz w:val="22"/>
          <w:szCs w:val="22"/>
        </w:rPr>
        <w:t>NITY-</w:t>
      </w:r>
      <w:r w:rsidR="001D6C35">
        <w:rPr>
          <w:sz w:val="22"/>
          <w:szCs w:val="22"/>
        </w:rPr>
        <w:t>xr</w:t>
      </w:r>
      <w:r w:rsidR="003F6959" w:rsidRPr="006279E2">
        <w:rPr>
          <w:sz w:val="22"/>
          <w:szCs w:val="22"/>
        </w:rPr>
        <w:t xml:space="preserve"> </w:t>
      </w:r>
      <w:r w:rsidR="0013589C">
        <w:rPr>
          <w:sz w:val="22"/>
          <w:szCs w:val="22"/>
        </w:rPr>
        <w:t>containing</w:t>
      </w:r>
      <w:r w:rsidR="00144A46">
        <w:rPr>
          <w:sz w:val="22"/>
          <w:szCs w:val="22"/>
        </w:rPr>
        <w:t xml:space="preserve"> a two-phase sorbent trap maintained at -30ºC by Peltier cooling. Sample </w:t>
      </w:r>
      <w:r w:rsidR="000743CF">
        <w:rPr>
          <w:sz w:val="22"/>
          <w:szCs w:val="22"/>
        </w:rPr>
        <w:t xml:space="preserve">collection occurs for 40 minutes and </w:t>
      </w:r>
      <w:r w:rsidR="00144A46">
        <w:rPr>
          <w:sz w:val="22"/>
          <w:szCs w:val="22"/>
        </w:rPr>
        <w:t xml:space="preserve">flow is controlled </w:t>
      </w:r>
      <w:r w:rsidR="00E05747">
        <w:rPr>
          <w:sz w:val="22"/>
          <w:szCs w:val="22"/>
        </w:rPr>
        <w:t xml:space="preserve">at </w:t>
      </w:r>
      <w:r w:rsidR="00157E2B">
        <w:rPr>
          <w:sz w:val="22"/>
          <w:szCs w:val="22"/>
        </w:rPr>
        <w:t xml:space="preserve">20 </w:t>
      </w:r>
      <w:r w:rsidR="005C7518">
        <w:rPr>
          <w:sz w:val="22"/>
          <w:szCs w:val="22"/>
        </w:rPr>
        <w:t>milliliters (</w:t>
      </w:r>
      <w:r w:rsidR="000743CF">
        <w:rPr>
          <w:sz w:val="22"/>
          <w:szCs w:val="22"/>
        </w:rPr>
        <w:t>mL</w:t>
      </w:r>
      <w:r w:rsidR="005C7518">
        <w:rPr>
          <w:sz w:val="22"/>
          <w:szCs w:val="22"/>
        </w:rPr>
        <w:t xml:space="preserve">) per </w:t>
      </w:r>
      <w:r w:rsidR="000743CF">
        <w:rPr>
          <w:sz w:val="22"/>
          <w:szCs w:val="22"/>
        </w:rPr>
        <w:t xml:space="preserve">minute </w:t>
      </w:r>
      <w:r w:rsidR="00144A46">
        <w:rPr>
          <w:sz w:val="22"/>
          <w:szCs w:val="22"/>
        </w:rPr>
        <w:t xml:space="preserve">by a </w:t>
      </w:r>
      <w:bookmarkStart w:id="2" w:name="_Hlk52427134"/>
      <w:r w:rsidR="00144A46">
        <w:rPr>
          <w:sz w:val="22"/>
          <w:szCs w:val="22"/>
        </w:rPr>
        <w:t>mass flow controller</w:t>
      </w:r>
      <w:r w:rsidR="000743CF">
        <w:rPr>
          <w:sz w:val="22"/>
          <w:szCs w:val="22"/>
        </w:rPr>
        <w:t xml:space="preserve"> </w:t>
      </w:r>
      <w:bookmarkEnd w:id="2"/>
      <w:r w:rsidR="0013589C">
        <w:rPr>
          <w:sz w:val="22"/>
          <w:szCs w:val="22"/>
        </w:rPr>
        <w:t xml:space="preserve">(MFC) </w:t>
      </w:r>
      <w:r w:rsidR="000743CF">
        <w:rPr>
          <w:sz w:val="22"/>
          <w:szCs w:val="22"/>
        </w:rPr>
        <w:t xml:space="preserve">to acquire </w:t>
      </w:r>
      <w:r w:rsidR="00157E2B">
        <w:rPr>
          <w:sz w:val="22"/>
          <w:szCs w:val="22"/>
        </w:rPr>
        <w:t xml:space="preserve">800 </w:t>
      </w:r>
      <w:r w:rsidR="000743CF">
        <w:rPr>
          <w:sz w:val="22"/>
          <w:szCs w:val="22"/>
        </w:rPr>
        <w:t xml:space="preserve">mL of </w:t>
      </w:r>
      <w:r w:rsidR="00E05747">
        <w:rPr>
          <w:sz w:val="22"/>
          <w:szCs w:val="22"/>
        </w:rPr>
        <w:t>air</w:t>
      </w:r>
      <w:r w:rsidR="00144A46">
        <w:rPr>
          <w:sz w:val="22"/>
          <w:szCs w:val="22"/>
        </w:rPr>
        <w:t xml:space="preserve">. Sampled atmosphere </w:t>
      </w:r>
      <w:r w:rsidR="00A74A36" w:rsidRPr="006279E2">
        <w:rPr>
          <w:sz w:val="22"/>
          <w:szCs w:val="22"/>
        </w:rPr>
        <w:t xml:space="preserve">is routed through </w:t>
      </w:r>
      <w:r w:rsidR="00157E2B">
        <w:rPr>
          <w:sz w:val="22"/>
          <w:szCs w:val="22"/>
        </w:rPr>
        <w:t>the Kori-</w:t>
      </w:r>
      <w:r w:rsidR="001D6C35">
        <w:rPr>
          <w:sz w:val="22"/>
          <w:szCs w:val="22"/>
        </w:rPr>
        <w:t>xr</w:t>
      </w:r>
      <w:r w:rsidR="00F82C4C" w:rsidRPr="006279E2">
        <w:rPr>
          <w:sz w:val="22"/>
          <w:szCs w:val="22"/>
        </w:rPr>
        <w:t xml:space="preserve"> to remove moisture </w:t>
      </w:r>
      <w:r w:rsidR="00157E2B">
        <w:rPr>
          <w:sz w:val="22"/>
          <w:szCs w:val="22"/>
        </w:rPr>
        <w:t xml:space="preserve">by water abstraction at </w:t>
      </w:r>
      <w:r w:rsidR="0013589C">
        <w:rPr>
          <w:sz w:val="22"/>
          <w:szCs w:val="22"/>
        </w:rPr>
        <w:t xml:space="preserve">approximately </w:t>
      </w:r>
      <w:r w:rsidR="00157E2B">
        <w:rPr>
          <w:sz w:val="22"/>
          <w:szCs w:val="22"/>
        </w:rPr>
        <w:t>-30ºC</w:t>
      </w:r>
      <w:r w:rsidR="00157E2B" w:rsidRPr="006279E2">
        <w:rPr>
          <w:sz w:val="22"/>
          <w:szCs w:val="22"/>
        </w:rPr>
        <w:t xml:space="preserve"> </w:t>
      </w:r>
      <w:r w:rsidR="00F82C4C" w:rsidRPr="006279E2">
        <w:rPr>
          <w:sz w:val="22"/>
          <w:szCs w:val="22"/>
        </w:rPr>
        <w:t xml:space="preserve">prior to </w:t>
      </w:r>
      <w:r w:rsidR="00C47D46" w:rsidRPr="006279E2">
        <w:rPr>
          <w:sz w:val="22"/>
          <w:szCs w:val="22"/>
        </w:rPr>
        <w:t>passing the sampled atmosphere</w:t>
      </w:r>
      <w:r w:rsidR="00144A46">
        <w:rPr>
          <w:sz w:val="22"/>
          <w:szCs w:val="22"/>
        </w:rPr>
        <w:t xml:space="preserve"> to the </w:t>
      </w:r>
      <w:r w:rsidR="0013589C">
        <w:rPr>
          <w:sz w:val="22"/>
          <w:szCs w:val="22"/>
        </w:rPr>
        <w:t xml:space="preserve">preconcentration </w:t>
      </w:r>
      <w:r w:rsidR="00144A46">
        <w:rPr>
          <w:sz w:val="22"/>
          <w:szCs w:val="22"/>
        </w:rPr>
        <w:t xml:space="preserve">trap. </w:t>
      </w:r>
      <w:r w:rsidR="001D6C35">
        <w:rPr>
          <w:sz w:val="22"/>
          <w:szCs w:val="22"/>
        </w:rPr>
        <w:t xml:space="preserve">Bulk atmospheric gases (oxygen, nitrogen, carbon dioxide, </w:t>
      </w:r>
      <w:r w:rsidR="00AE32D7">
        <w:rPr>
          <w:sz w:val="22"/>
          <w:szCs w:val="22"/>
        </w:rPr>
        <w:t xml:space="preserve">and </w:t>
      </w:r>
      <w:r w:rsidR="001D6C35">
        <w:rPr>
          <w:sz w:val="22"/>
          <w:szCs w:val="22"/>
        </w:rPr>
        <w:t xml:space="preserve">argon) </w:t>
      </w:r>
      <w:r w:rsidR="009C5D0C">
        <w:rPr>
          <w:sz w:val="22"/>
          <w:szCs w:val="22"/>
        </w:rPr>
        <w:t xml:space="preserve">are unretained </w:t>
      </w:r>
      <w:r w:rsidR="00144A46">
        <w:rPr>
          <w:sz w:val="22"/>
          <w:szCs w:val="22"/>
        </w:rPr>
        <w:t>and VOCs of interest</w:t>
      </w:r>
      <w:r w:rsidR="009C5D0C">
        <w:rPr>
          <w:sz w:val="22"/>
          <w:szCs w:val="22"/>
        </w:rPr>
        <w:t xml:space="preserve"> are captured</w:t>
      </w:r>
      <w:r w:rsidR="001D6C35">
        <w:rPr>
          <w:sz w:val="22"/>
          <w:szCs w:val="22"/>
        </w:rPr>
        <w:t xml:space="preserve"> within the sorbent trap</w:t>
      </w:r>
      <w:r w:rsidR="00144A46">
        <w:rPr>
          <w:sz w:val="22"/>
          <w:szCs w:val="22"/>
        </w:rPr>
        <w:t xml:space="preserve">. At the end of the collection period, the trap is </w:t>
      </w:r>
      <w:r w:rsidR="0059506D">
        <w:rPr>
          <w:sz w:val="22"/>
          <w:szCs w:val="22"/>
        </w:rPr>
        <w:t xml:space="preserve">flushed </w:t>
      </w:r>
      <w:r w:rsidR="0013589C">
        <w:rPr>
          <w:sz w:val="22"/>
          <w:szCs w:val="22"/>
        </w:rPr>
        <w:t xml:space="preserve">(dry purge) </w:t>
      </w:r>
      <w:r w:rsidR="0059506D">
        <w:rPr>
          <w:sz w:val="22"/>
          <w:szCs w:val="22"/>
        </w:rPr>
        <w:t xml:space="preserve">for a minimum of 1 minute with </w:t>
      </w:r>
      <w:r w:rsidR="0013589C">
        <w:rPr>
          <w:sz w:val="22"/>
          <w:szCs w:val="22"/>
        </w:rPr>
        <w:t xml:space="preserve">dry </w:t>
      </w:r>
      <w:r w:rsidR="0059506D">
        <w:rPr>
          <w:sz w:val="22"/>
          <w:szCs w:val="22"/>
        </w:rPr>
        <w:t xml:space="preserve">carrier </w:t>
      </w:r>
      <w:r w:rsidR="0013589C">
        <w:rPr>
          <w:sz w:val="22"/>
          <w:szCs w:val="22"/>
        </w:rPr>
        <w:t xml:space="preserve">gas </w:t>
      </w:r>
      <w:r w:rsidR="0059506D">
        <w:rPr>
          <w:sz w:val="22"/>
          <w:szCs w:val="22"/>
        </w:rPr>
        <w:t xml:space="preserve">to remove </w:t>
      </w:r>
      <w:r w:rsidR="00E05747">
        <w:rPr>
          <w:sz w:val="22"/>
          <w:szCs w:val="22"/>
        </w:rPr>
        <w:t xml:space="preserve">any remaining bulk gases </w:t>
      </w:r>
      <w:r w:rsidR="001D6C35">
        <w:rPr>
          <w:sz w:val="22"/>
          <w:szCs w:val="22"/>
        </w:rPr>
        <w:t>and</w:t>
      </w:r>
      <w:r w:rsidR="00E05747">
        <w:rPr>
          <w:sz w:val="22"/>
          <w:szCs w:val="22"/>
        </w:rPr>
        <w:t>/or</w:t>
      </w:r>
      <w:r w:rsidR="001D6C35">
        <w:rPr>
          <w:sz w:val="22"/>
          <w:szCs w:val="22"/>
        </w:rPr>
        <w:t xml:space="preserve"> residual moisture </w:t>
      </w:r>
      <w:r w:rsidR="0059506D">
        <w:rPr>
          <w:sz w:val="22"/>
          <w:szCs w:val="22"/>
        </w:rPr>
        <w:t xml:space="preserve">prior to being </w:t>
      </w:r>
      <w:r w:rsidR="00144A46">
        <w:rPr>
          <w:sz w:val="22"/>
          <w:szCs w:val="22"/>
        </w:rPr>
        <w:t xml:space="preserve">desorbed by quickly heating </w:t>
      </w:r>
      <w:r w:rsidR="008F63A0">
        <w:rPr>
          <w:sz w:val="22"/>
          <w:szCs w:val="22"/>
        </w:rPr>
        <w:t>(</w:t>
      </w:r>
      <w:r w:rsidR="00825F3D">
        <w:rPr>
          <w:sz w:val="22"/>
          <w:szCs w:val="22"/>
        </w:rPr>
        <w:t>up to 100</w:t>
      </w:r>
      <w:r w:rsidR="008F63A0">
        <w:rPr>
          <w:sz w:val="22"/>
          <w:szCs w:val="22"/>
        </w:rPr>
        <w:t>ºC/</w:t>
      </w:r>
      <w:r w:rsidR="00825F3D">
        <w:rPr>
          <w:sz w:val="22"/>
          <w:szCs w:val="22"/>
        </w:rPr>
        <w:t>second</w:t>
      </w:r>
      <w:r w:rsidR="008F63A0">
        <w:rPr>
          <w:sz w:val="22"/>
          <w:szCs w:val="22"/>
        </w:rPr>
        <w:t xml:space="preserve">) </w:t>
      </w:r>
      <w:r w:rsidR="00144A46" w:rsidRPr="000743CF">
        <w:rPr>
          <w:sz w:val="22"/>
          <w:szCs w:val="22"/>
        </w:rPr>
        <w:t xml:space="preserve">to </w:t>
      </w:r>
      <w:r w:rsidR="000743CF" w:rsidRPr="000743CF">
        <w:rPr>
          <w:sz w:val="22"/>
          <w:szCs w:val="22"/>
        </w:rPr>
        <w:t>325</w:t>
      </w:r>
      <w:r w:rsidR="00144A46" w:rsidRPr="000743CF">
        <w:rPr>
          <w:sz w:val="22"/>
          <w:szCs w:val="22"/>
        </w:rPr>
        <w:t>ºC</w:t>
      </w:r>
      <w:r w:rsidR="000743CF">
        <w:rPr>
          <w:sz w:val="22"/>
          <w:szCs w:val="22"/>
        </w:rPr>
        <w:t>.</w:t>
      </w:r>
      <w:r w:rsidR="003D225A">
        <w:rPr>
          <w:sz w:val="22"/>
          <w:szCs w:val="22"/>
        </w:rPr>
        <w:t xml:space="preserve"> </w:t>
      </w:r>
    </w:p>
    <w:p w14:paraId="74B7034C" w14:textId="3855D1C4" w:rsidR="008D37D4" w:rsidRDefault="0059506D" w:rsidP="006F3E69">
      <w:pPr>
        <w:spacing w:after="120"/>
        <w:rPr>
          <w:sz w:val="22"/>
          <w:szCs w:val="22"/>
        </w:rPr>
      </w:pPr>
      <w:r>
        <w:rPr>
          <w:sz w:val="22"/>
          <w:szCs w:val="22"/>
        </w:rPr>
        <w:t>During</w:t>
      </w:r>
      <w:r w:rsidR="000743CF">
        <w:rPr>
          <w:sz w:val="22"/>
          <w:szCs w:val="22"/>
        </w:rPr>
        <w:t xml:space="preserve"> desorption, the </w:t>
      </w:r>
      <w:r w:rsidR="00763E87" w:rsidRPr="006279E2">
        <w:rPr>
          <w:sz w:val="22"/>
          <w:szCs w:val="22"/>
        </w:rPr>
        <w:t xml:space="preserve">trap is </w:t>
      </w:r>
      <w:r w:rsidR="00F52BEA" w:rsidRPr="006279E2">
        <w:rPr>
          <w:sz w:val="22"/>
          <w:szCs w:val="22"/>
        </w:rPr>
        <w:t xml:space="preserve">backflushed with </w:t>
      </w:r>
      <w:r w:rsidR="0013589C">
        <w:rPr>
          <w:sz w:val="22"/>
          <w:szCs w:val="22"/>
        </w:rPr>
        <w:t xml:space="preserve">dry </w:t>
      </w:r>
      <w:r w:rsidR="00F52BEA" w:rsidRPr="006279E2">
        <w:rPr>
          <w:sz w:val="22"/>
          <w:szCs w:val="22"/>
        </w:rPr>
        <w:t xml:space="preserve">carrier gas to sweep the </w:t>
      </w:r>
      <w:r w:rsidR="00763E87" w:rsidRPr="006279E2">
        <w:rPr>
          <w:sz w:val="22"/>
          <w:szCs w:val="22"/>
        </w:rPr>
        <w:t>desorbed</w:t>
      </w:r>
      <w:r w:rsidR="00F52BEA" w:rsidRPr="006279E2">
        <w:rPr>
          <w:sz w:val="22"/>
          <w:szCs w:val="22"/>
        </w:rPr>
        <w:t xml:space="preserve"> VOCs </w:t>
      </w:r>
      <w:r w:rsidR="000743CF">
        <w:rPr>
          <w:sz w:val="22"/>
          <w:szCs w:val="22"/>
        </w:rPr>
        <w:t>from the trap</w:t>
      </w:r>
      <w:r>
        <w:rPr>
          <w:sz w:val="22"/>
          <w:szCs w:val="22"/>
        </w:rPr>
        <w:t xml:space="preserve"> to the analytical column</w:t>
      </w:r>
      <w:r w:rsidR="000743CF">
        <w:rPr>
          <w:sz w:val="22"/>
          <w:szCs w:val="22"/>
        </w:rPr>
        <w:t xml:space="preserve"> for separation</w:t>
      </w:r>
      <w:r w:rsidR="00F52BEA" w:rsidRPr="006279E2">
        <w:rPr>
          <w:sz w:val="22"/>
          <w:szCs w:val="22"/>
        </w:rPr>
        <w:t>.</w:t>
      </w:r>
      <w:r w:rsidR="00F932EF">
        <w:rPr>
          <w:sz w:val="22"/>
          <w:szCs w:val="22"/>
        </w:rPr>
        <w:t xml:space="preserve"> </w:t>
      </w:r>
      <w:r w:rsidR="000743CF">
        <w:rPr>
          <w:sz w:val="22"/>
          <w:szCs w:val="22"/>
        </w:rPr>
        <w:t xml:space="preserve">The </w:t>
      </w:r>
      <w:r w:rsidR="0013589C">
        <w:rPr>
          <w:sz w:val="22"/>
          <w:szCs w:val="22"/>
        </w:rPr>
        <w:t xml:space="preserve">target analyte </w:t>
      </w:r>
      <w:r w:rsidR="000743CF">
        <w:rPr>
          <w:sz w:val="22"/>
          <w:szCs w:val="22"/>
        </w:rPr>
        <w:t xml:space="preserve">compounds elute from the </w:t>
      </w:r>
      <w:r w:rsidR="00AE32D7">
        <w:rPr>
          <w:sz w:val="22"/>
          <w:szCs w:val="22"/>
        </w:rPr>
        <w:br/>
      </w:r>
      <w:r w:rsidR="00601C71">
        <w:rPr>
          <w:sz w:val="22"/>
          <w:szCs w:val="22"/>
        </w:rPr>
        <w:t>DB-1</w:t>
      </w:r>
      <w:r w:rsidR="000743CF">
        <w:rPr>
          <w:sz w:val="22"/>
          <w:szCs w:val="22"/>
        </w:rPr>
        <w:t xml:space="preserve"> separation colum</w:t>
      </w:r>
      <w:r w:rsidR="001B36CF">
        <w:rPr>
          <w:sz w:val="22"/>
          <w:szCs w:val="22"/>
        </w:rPr>
        <w:t>n and are routed through a Dean</w:t>
      </w:r>
      <w:r w:rsidR="00CA577F">
        <w:rPr>
          <w:sz w:val="22"/>
          <w:szCs w:val="22"/>
        </w:rPr>
        <w:t>s s</w:t>
      </w:r>
      <w:r w:rsidR="000743CF">
        <w:rPr>
          <w:sz w:val="22"/>
          <w:szCs w:val="22"/>
        </w:rPr>
        <w:t>witch</w:t>
      </w:r>
      <w:r w:rsidR="00A71696">
        <w:rPr>
          <w:sz w:val="22"/>
          <w:szCs w:val="22"/>
        </w:rPr>
        <w:t>,</w:t>
      </w:r>
      <w:r w:rsidR="00C72CF3">
        <w:rPr>
          <w:sz w:val="22"/>
          <w:szCs w:val="22"/>
        </w:rPr>
        <w:t xml:space="preserve"> which directs the lighter hydrocarbons (C</w:t>
      </w:r>
      <w:r w:rsidR="00C72CF3" w:rsidRPr="001D6C35">
        <w:rPr>
          <w:sz w:val="22"/>
          <w:szCs w:val="22"/>
          <w:vertAlign w:val="subscript"/>
        </w:rPr>
        <w:t>2</w:t>
      </w:r>
      <w:r w:rsidR="00C72CF3">
        <w:rPr>
          <w:sz w:val="22"/>
          <w:szCs w:val="22"/>
        </w:rPr>
        <w:t>-C</w:t>
      </w:r>
      <w:r w:rsidR="00C72CF3" w:rsidRPr="001D6C35">
        <w:rPr>
          <w:sz w:val="22"/>
          <w:szCs w:val="22"/>
          <w:vertAlign w:val="subscript"/>
        </w:rPr>
        <w:t>6</w:t>
      </w:r>
      <w:r w:rsidR="00C72CF3">
        <w:rPr>
          <w:sz w:val="22"/>
          <w:szCs w:val="22"/>
        </w:rPr>
        <w:t>) through a subsequent alumina</w:t>
      </w:r>
      <w:r w:rsidR="001D6C35">
        <w:rPr>
          <w:sz w:val="22"/>
          <w:szCs w:val="22"/>
        </w:rPr>
        <w:t xml:space="preserve"> porous layer open tubular</w:t>
      </w:r>
      <w:r w:rsidR="00C72CF3">
        <w:rPr>
          <w:sz w:val="22"/>
          <w:szCs w:val="22"/>
        </w:rPr>
        <w:t xml:space="preserve"> </w:t>
      </w:r>
      <w:r w:rsidR="001D6C35">
        <w:rPr>
          <w:sz w:val="22"/>
          <w:szCs w:val="22"/>
        </w:rPr>
        <w:t>(</w:t>
      </w:r>
      <w:r w:rsidR="00C72CF3">
        <w:rPr>
          <w:sz w:val="22"/>
          <w:szCs w:val="22"/>
        </w:rPr>
        <w:t>PLOT</w:t>
      </w:r>
      <w:r w:rsidR="001D6C35">
        <w:rPr>
          <w:sz w:val="22"/>
          <w:szCs w:val="22"/>
        </w:rPr>
        <w:t>)</w:t>
      </w:r>
      <w:r w:rsidR="00C72CF3">
        <w:rPr>
          <w:sz w:val="22"/>
          <w:szCs w:val="22"/>
        </w:rPr>
        <w:t xml:space="preserve"> </w:t>
      </w:r>
      <w:r w:rsidR="001D6C35">
        <w:rPr>
          <w:sz w:val="22"/>
          <w:szCs w:val="22"/>
        </w:rPr>
        <w:t xml:space="preserve">analytical </w:t>
      </w:r>
      <w:r w:rsidR="00C72CF3">
        <w:rPr>
          <w:sz w:val="22"/>
          <w:szCs w:val="22"/>
        </w:rPr>
        <w:t xml:space="preserve">separation column </w:t>
      </w:r>
      <w:r w:rsidR="00A71696">
        <w:rPr>
          <w:sz w:val="22"/>
          <w:szCs w:val="22"/>
        </w:rPr>
        <w:t xml:space="preserve">and </w:t>
      </w:r>
      <w:r w:rsidR="00C72CF3">
        <w:rPr>
          <w:sz w:val="22"/>
          <w:szCs w:val="22"/>
        </w:rPr>
        <w:t>the heavier compounds (C</w:t>
      </w:r>
      <w:r w:rsidR="00C72CF3" w:rsidRPr="001D6C35">
        <w:rPr>
          <w:sz w:val="22"/>
          <w:szCs w:val="22"/>
          <w:vertAlign w:val="subscript"/>
        </w:rPr>
        <w:t>6</w:t>
      </w:r>
      <w:r w:rsidR="00C72CF3">
        <w:rPr>
          <w:sz w:val="22"/>
          <w:szCs w:val="22"/>
        </w:rPr>
        <w:t>-C</w:t>
      </w:r>
      <w:r w:rsidR="00C72CF3" w:rsidRPr="001D6C35">
        <w:rPr>
          <w:sz w:val="22"/>
          <w:szCs w:val="22"/>
          <w:vertAlign w:val="subscript"/>
        </w:rPr>
        <w:t>12</w:t>
      </w:r>
      <w:r w:rsidR="00C72CF3">
        <w:rPr>
          <w:sz w:val="22"/>
          <w:szCs w:val="22"/>
        </w:rPr>
        <w:t>) directly to an FID</w:t>
      </w:r>
      <w:r w:rsidR="00D07593">
        <w:rPr>
          <w:sz w:val="22"/>
          <w:szCs w:val="22"/>
        </w:rPr>
        <w:t>.</w:t>
      </w:r>
      <w:r w:rsidR="000743CF">
        <w:rPr>
          <w:sz w:val="22"/>
          <w:szCs w:val="22"/>
        </w:rPr>
        <w:t xml:space="preserve"> </w:t>
      </w:r>
      <w:r w:rsidR="00A21122">
        <w:rPr>
          <w:sz w:val="22"/>
          <w:szCs w:val="22"/>
        </w:rPr>
        <w:t>Because t</w:t>
      </w:r>
      <w:r w:rsidR="000743CF">
        <w:rPr>
          <w:sz w:val="22"/>
          <w:szCs w:val="22"/>
        </w:rPr>
        <w:t>he lighter hydrocarbons (C</w:t>
      </w:r>
      <w:r w:rsidR="000743CF" w:rsidRPr="001D6C35">
        <w:rPr>
          <w:sz w:val="22"/>
          <w:szCs w:val="22"/>
          <w:vertAlign w:val="subscript"/>
        </w:rPr>
        <w:t>2</w:t>
      </w:r>
      <w:r w:rsidR="000743CF">
        <w:rPr>
          <w:sz w:val="22"/>
          <w:szCs w:val="22"/>
        </w:rPr>
        <w:t>-C</w:t>
      </w:r>
      <w:r w:rsidR="000743CF" w:rsidRPr="001D6C35">
        <w:rPr>
          <w:sz w:val="22"/>
          <w:szCs w:val="22"/>
          <w:vertAlign w:val="subscript"/>
        </w:rPr>
        <w:t>6</w:t>
      </w:r>
      <w:r w:rsidR="000743CF">
        <w:rPr>
          <w:sz w:val="22"/>
          <w:szCs w:val="22"/>
        </w:rPr>
        <w:t xml:space="preserve">) are not appropriately separated by the </w:t>
      </w:r>
      <w:r w:rsidR="00601C71">
        <w:rPr>
          <w:sz w:val="22"/>
          <w:szCs w:val="22"/>
        </w:rPr>
        <w:t>DB-1</w:t>
      </w:r>
      <w:r w:rsidR="000743CF">
        <w:rPr>
          <w:sz w:val="22"/>
          <w:szCs w:val="22"/>
        </w:rPr>
        <w:t xml:space="preserve"> column</w:t>
      </w:r>
      <w:r w:rsidR="00A21122">
        <w:rPr>
          <w:sz w:val="22"/>
          <w:szCs w:val="22"/>
        </w:rPr>
        <w:t>, they</w:t>
      </w:r>
      <w:r w:rsidR="000743CF">
        <w:rPr>
          <w:sz w:val="22"/>
          <w:szCs w:val="22"/>
        </w:rPr>
        <w:t xml:space="preserve"> must be </w:t>
      </w:r>
      <w:r w:rsidR="001D6C35">
        <w:rPr>
          <w:sz w:val="22"/>
          <w:szCs w:val="22"/>
        </w:rPr>
        <w:lastRenderedPageBreak/>
        <w:t xml:space="preserve">subsequently </w:t>
      </w:r>
      <w:r w:rsidR="000743CF">
        <w:rPr>
          <w:sz w:val="22"/>
          <w:szCs w:val="22"/>
        </w:rPr>
        <w:t>ro</w:t>
      </w:r>
      <w:r w:rsidR="00C72CF3">
        <w:rPr>
          <w:sz w:val="22"/>
          <w:szCs w:val="22"/>
        </w:rPr>
        <w:t>uted through the PLOT</w:t>
      </w:r>
      <w:r w:rsidR="000743CF">
        <w:rPr>
          <w:sz w:val="22"/>
          <w:szCs w:val="22"/>
        </w:rPr>
        <w:t xml:space="preserve"> column for </w:t>
      </w:r>
      <w:r w:rsidR="00C72CF3">
        <w:rPr>
          <w:sz w:val="22"/>
          <w:szCs w:val="22"/>
        </w:rPr>
        <w:t>separation. These l</w:t>
      </w:r>
      <w:r w:rsidR="00E05747">
        <w:rPr>
          <w:sz w:val="22"/>
          <w:szCs w:val="22"/>
        </w:rPr>
        <w:t xml:space="preserve">ower molecular weight volatile species </w:t>
      </w:r>
      <w:r w:rsidR="00C72CF3">
        <w:rPr>
          <w:sz w:val="22"/>
          <w:szCs w:val="22"/>
        </w:rPr>
        <w:t>are detected by a separate FID as they elute from the PLOT column. Th</w:t>
      </w:r>
      <w:r w:rsidR="001B36CF">
        <w:rPr>
          <w:sz w:val="22"/>
          <w:szCs w:val="22"/>
        </w:rPr>
        <w:t xml:space="preserve">e GC </w:t>
      </w:r>
      <w:r w:rsidR="001D6C35">
        <w:rPr>
          <w:sz w:val="22"/>
          <w:szCs w:val="22"/>
        </w:rPr>
        <w:t xml:space="preserve">CDS </w:t>
      </w:r>
      <w:r>
        <w:rPr>
          <w:sz w:val="22"/>
          <w:szCs w:val="22"/>
        </w:rPr>
        <w:t xml:space="preserve">contains the instructions for the timing of the </w:t>
      </w:r>
      <w:r w:rsidR="001B36CF">
        <w:rPr>
          <w:sz w:val="22"/>
          <w:szCs w:val="22"/>
        </w:rPr>
        <w:t>Dean</w:t>
      </w:r>
      <w:r w:rsidR="00C72CF3">
        <w:rPr>
          <w:sz w:val="22"/>
          <w:szCs w:val="22"/>
        </w:rPr>
        <w:t>s switch</w:t>
      </w:r>
      <w:r>
        <w:rPr>
          <w:sz w:val="22"/>
          <w:szCs w:val="22"/>
        </w:rPr>
        <w:t>.</w:t>
      </w:r>
      <w:r w:rsidR="00C72CF3">
        <w:rPr>
          <w:sz w:val="22"/>
          <w:szCs w:val="22"/>
        </w:rPr>
        <w:t xml:space="preserve"> </w:t>
      </w:r>
      <w:r>
        <w:rPr>
          <w:sz w:val="22"/>
          <w:szCs w:val="22"/>
        </w:rPr>
        <w:t>The Deans switch is used to direct</w:t>
      </w:r>
      <w:r w:rsidR="00C72CF3">
        <w:rPr>
          <w:sz w:val="22"/>
          <w:szCs w:val="22"/>
        </w:rPr>
        <w:t xml:space="preserve"> the </w:t>
      </w:r>
      <w:r w:rsidR="0013589C">
        <w:rPr>
          <w:sz w:val="22"/>
          <w:szCs w:val="22"/>
        </w:rPr>
        <w:t xml:space="preserve">eluent of the </w:t>
      </w:r>
      <w:r w:rsidR="00601C71">
        <w:rPr>
          <w:sz w:val="22"/>
          <w:szCs w:val="22"/>
        </w:rPr>
        <w:t>DB-1</w:t>
      </w:r>
      <w:r w:rsidR="00C72CF3">
        <w:rPr>
          <w:sz w:val="22"/>
          <w:szCs w:val="22"/>
        </w:rPr>
        <w:t xml:space="preserve"> column </w:t>
      </w:r>
      <w:r>
        <w:rPr>
          <w:sz w:val="22"/>
          <w:szCs w:val="22"/>
        </w:rPr>
        <w:t xml:space="preserve">away from the PLOT column </w:t>
      </w:r>
      <w:r w:rsidR="00C72CF3">
        <w:rPr>
          <w:sz w:val="22"/>
          <w:szCs w:val="22"/>
        </w:rPr>
        <w:t xml:space="preserve">to the </w:t>
      </w:r>
      <w:r>
        <w:rPr>
          <w:sz w:val="22"/>
          <w:szCs w:val="22"/>
        </w:rPr>
        <w:t xml:space="preserve">second </w:t>
      </w:r>
      <w:r w:rsidR="00C72CF3">
        <w:rPr>
          <w:sz w:val="22"/>
          <w:szCs w:val="22"/>
        </w:rPr>
        <w:t xml:space="preserve">FID following the elution of </w:t>
      </w:r>
      <w:r>
        <w:rPr>
          <w:sz w:val="22"/>
          <w:szCs w:val="22"/>
        </w:rPr>
        <w:t>1-hexene</w:t>
      </w:r>
      <w:r w:rsidR="00C72CF3">
        <w:rPr>
          <w:sz w:val="22"/>
          <w:szCs w:val="22"/>
        </w:rPr>
        <w:t xml:space="preserve">. </w:t>
      </w:r>
      <w:r>
        <w:rPr>
          <w:sz w:val="22"/>
          <w:szCs w:val="22"/>
        </w:rPr>
        <w:t>Thus</w:t>
      </w:r>
      <w:r w:rsidR="00601C71">
        <w:rPr>
          <w:sz w:val="22"/>
          <w:szCs w:val="22"/>
        </w:rPr>
        <w:t>,</w:t>
      </w:r>
      <w:r>
        <w:rPr>
          <w:sz w:val="22"/>
          <w:szCs w:val="22"/>
        </w:rPr>
        <w:t xml:space="preserve"> all </w:t>
      </w:r>
      <w:r w:rsidR="00601C71">
        <w:rPr>
          <w:sz w:val="22"/>
          <w:szCs w:val="22"/>
        </w:rPr>
        <w:t xml:space="preserve">of </w:t>
      </w:r>
      <w:r>
        <w:rPr>
          <w:sz w:val="22"/>
          <w:szCs w:val="22"/>
        </w:rPr>
        <w:t>the light VOC target</w:t>
      </w:r>
      <w:r w:rsidR="0013589C">
        <w:rPr>
          <w:sz w:val="22"/>
          <w:szCs w:val="22"/>
        </w:rPr>
        <w:t xml:space="preserve"> compounds</w:t>
      </w:r>
      <w:r>
        <w:rPr>
          <w:sz w:val="22"/>
          <w:szCs w:val="22"/>
        </w:rPr>
        <w:t xml:space="preserve"> will continue to separate on the PLOT column</w:t>
      </w:r>
      <w:r w:rsidR="00601C71">
        <w:rPr>
          <w:sz w:val="22"/>
          <w:szCs w:val="22"/>
        </w:rPr>
        <w:t xml:space="preserve"> connected to one FID</w:t>
      </w:r>
      <w:r>
        <w:rPr>
          <w:sz w:val="22"/>
          <w:szCs w:val="22"/>
        </w:rPr>
        <w:t xml:space="preserve"> while the remainder of VOC targets from hexane through undecane will separate on the DB</w:t>
      </w:r>
      <w:r w:rsidR="00601C71">
        <w:rPr>
          <w:sz w:val="22"/>
          <w:szCs w:val="22"/>
        </w:rPr>
        <w:t xml:space="preserve">-1 column </w:t>
      </w:r>
      <w:r w:rsidR="00E05747">
        <w:rPr>
          <w:sz w:val="22"/>
          <w:szCs w:val="22"/>
        </w:rPr>
        <w:t xml:space="preserve">for simultaneous detection on </w:t>
      </w:r>
      <w:r w:rsidR="00601C71">
        <w:rPr>
          <w:sz w:val="22"/>
          <w:szCs w:val="22"/>
        </w:rPr>
        <w:t xml:space="preserve">the second FID. </w:t>
      </w:r>
      <w:r w:rsidR="009C5D0C">
        <w:rPr>
          <w:sz w:val="22"/>
          <w:szCs w:val="22"/>
        </w:rPr>
        <w:t xml:space="preserve">Compounds are identified by their retention time </w:t>
      </w:r>
      <w:r w:rsidR="00887419">
        <w:rPr>
          <w:sz w:val="22"/>
          <w:szCs w:val="22"/>
        </w:rPr>
        <w:t xml:space="preserve">(RT) </w:t>
      </w:r>
      <w:r w:rsidR="009C5D0C">
        <w:rPr>
          <w:sz w:val="22"/>
          <w:szCs w:val="22"/>
        </w:rPr>
        <w:t xml:space="preserve">as they exit the appropriate separation column and are detected by the FID. </w:t>
      </w:r>
      <w:r w:rsidR="009C5D0C" w:rsidRPr="006279E2">
        <w:rPr>
          <w:sz w:val="22"/>
          <w:szCs w:val="22"/>
        </w:rPr>
        <w:t xml:space="preserve">The </w:t>
      </w:r>
      <w:r w:rsidR="00157E2B">
        <w:rPr>
          <w:sz w:val="22"/>
          <w:szCs w:val="22"/>
        </w:rPr>
        <w:t xml:space="preserve">resulting </w:t>
      </w:r>
      <w:r w:rsidR="0013589C">
        <w:rPr>
          <w:sz w:val="22"/>
          <w:szCs w:val="22"/>
        </w:rPr>
        <w:t xml:space="preserve">FID picoampere responses are plotted against the </w:t>
      </w:r>
      <w:r w:rsidR="00E05747">
        <w:rPr>
          <w:sz w:val="22"/>
          <w:szCs w:val="22"/>
        </w:rPr>
        <w:t xml:space="preserve">observed </w:t>
      </w:r>
      <w:r w:rsidR="0013589C">
        <w:rPr>
          <w:sz w:val="22"/>
          <w:szCs w:val="22"/>
        </w:rPr>
        <w:t>chromatograph</w:t>
      </w:r>
      <w:r w:rsidR="00E05747">
        <w:rPr>
          <w:sz w:val="22"/>
          <w:szCs w:val="22"/>
        </w:rPr>
        <w:t>ic</w:t>
      </w:r>
      <w:r w:rsidR="0013589C">
        <w:rPr>
          <w:sz w:val="22"/>
          <w:szCs w:val="22"/>
        </w:rPr>
        <w:t xml:space="preserve"> </w:t>
      </w:r>
      <w:r w:rsidR="006F3E69">
        <w:rPr>
          <w:sz w:val="22"/>
          <w:szCs w:val="22"/>
        </w:rPr>
        <w:t xml:space="preserve">RT and the resulting peak areas are </w:t>
      </w:r>
      <w:r w:rsidR="00157E2B">
        <w:rPr>
          <w:sz w:val="22"/>
          <w:szCs w:val="22"/>
        </w:rPr>
        <w:t xml:space="preserve">integrated and </w:t>
      </w:r>
      <w:r w:rsidR="009C5D0C" w:rsidRPr="006279E2">
        <w:rPr>
          <w:sz w:val="22"/>
          <w:szCs w:val="22"/>
        </w:rPr>
        <w:t xml:space="preserve">converted to a concentration in parts per billion carbon (ppbC) </w:t>
      </w:r>
      <w:r w:rsidR="009C5D0C">
        <w:rPr>
          <w:sz w:val="22"/>
          <w:szCs w:val="22"/>
        </w:rPr>
        <w:t xml:space="preserve">based on the response factor </w:t>
      </w:r>
      <w:r w:rsidR="006F3E69">
        <w:rPr>
          <w:sz w:val="22"/>
          <w:szCs w:val="22"/>
        </w:rPr>
        <w:t xml:space="preserve">(RF) </w:t>
      </w:r>
      <w:r w:rsidR="009C5D0C" w:rsidRPr="006279E2">
        <w:rPr>
          <w:sz w:val="22"/>
          <w:szCs w:val="22"/>
        </w:rPr>
        <w:t>according to the calibration</w:t>
      </w:r>
      <w:r w:rsidR="009C5D0C">
        <w:rPr>
          <w:sz w:val="22"/>
          <w:szCs w:val="22"/>
        </w:rPr>
        <w:t xml:space="preserve">. The </w:t>
      </w:r>
      <w:r w:rsidR="006F3E69">
        <w:rPr>
          <w:sz w:val="22"/>
          <w:szCs w:val="22"/>
        </w:rPr>
        <w:t>RFs</w:t>
      </w:r>
      <w:r w:rsidR="009C5D0C">
        <w:rPr>
          <w:sz w:val="22"/>
          <w:szCs w:val="22"/>
        </w:rPr>
        <w:t xml:space="preserve"> </w:t>
      </w:r>
      <w:r w:rsidR="006F3E69">
        <w:rPr>
          <w:sz w:val="22"/>
          <w:szCs w:val="22"/>
        </w:rPr>
        <w:t>are</w:t>
      </w:r>
      <w:r w:rsidR="009C5D0C">
        <w:rPr>
          <w:sz w:val="22"/>
          <w:szCs w:val="22"/>
        </w:rPr>
        <w:t xml:space="preserve"> based on the FID </w:t>
      </w:r>
      <w:r w:rsidR="00157E2B">
        <w:rPr>
          <w:sz w:val="22"/>
          <w:szCs w:val="22"/>
        </w:rPr>
        <w:t>integrate</w:t>
      </w:r>
      <w:r w:rsidR="001E28B4">
        <w:rPr>
          <w:sz w:val="22"/>
          <w:szCs w:val="22"/>
        </w:rPr>
        <w:t>d</w:t>
      </w:r>
      <w:r w:rsidR="00157E2B">
        <w:rPr>
          <w:sz w:val="22"/>
          <w:szCs w:val="22"/>
        </w:rPr>
        <w:t xml:space="preserve"> area </w:t>
      </w:r>
      <w:r w:rsidR="009C5D0C">
        <w:rPr>
          <w:sz w:val="22"/>
          <w:szCs w:val="22"/>
        </w:rPr>
        <w:t>response of propane (C</w:t>
      </w:r>
      <w:r w:rsidR="009C5D0C" w:rsidRPr="001D6C35">
        <w:rPr>
          <w:sz w:val="22"/>
          <w:szCs w:val="22"/>
          <w:vertAlign w:val="subscript"/>
        </w:rPr>
        <w:t>2</w:t>
      </w:r>
      <w:r w:rsidR="009C5D0C">
        <w:rPr>
          <w:sz w:val="22"/>
          <w:szCs w:val="22"/>
        </w:rPr>
        <w:t>-C</w:t>
      </w:r>
      <w:r w:rsidR="009C5D0C" w:rsidRPr="001D6C35">
        <w:rPr>
          <w:sz w:val="22"/>
          <w:szCs w:val="22"/>
          <w:vertAlign w:val="subscript"/>
        </w:rPr>
        <w:t>6</w:t>
      </w:r>
      <w:r w:rsidR="009C5D0C">
        <w:rPr>
          <w:sz w:val="22"/>
          <w:szCs w:val="22"/>
        </w:rPr>
        <w:t>) or benzene (C</w:t>
      </w:r>
      <w:r w:rsidR="009C5D0C" w:rsidRPr="001D6C35">
        <w:rPr>
          <w:sz w:val="22"/>
          <w:szCs w:val="22"/>
          <w:vertAlign w:val="subscript"/>
        </w:rPr>
        <w:t>6</w:t>
      </w:r>
      <w:r w:rsidR="009C5D0C">
        <w:rPr>
          <w:sz w:val="22"/>
          <w:szCs w:val="22"/>
        </w:rPr>
        <w:t>-C</w:t>
      </w:r>
      <w:r w:rsidR="009C5D0C" w:rsidRPr="001D6C35">
        <w:rPr>
          <w:sz w:val="22"/>
          <w:szCs w:val="22"/>
          <w:vertAlign w:val="subscript"/>
        </w:rPr>
        <w:t>12</w:t>
      </w:r>
      <w:r w:rsidR="009C5D0C">
        <w:rPr>
          <w:sz w:val="22"/>
          <w:szCs w:val="22"/>
        </w:rPr>
        <w:t>)</w:t>
      </w:r>
      <w:r w:rsidR="001D6C35">
        <w:rPr>
          <w:sz w:val="22"/>
          <w:szCs w:val="22"/>
        </w:rPr>
        <w:t>, respectively</w:t>
      </w:r>
      <w:r w:rsidR="009C5D0C">
        <w:rPr>
          <w:sz w:val="22"/>
          <w:szCs w:val="22"/>
        </w:rPr>
        <w:t>.</w:t>
      </w:r>
      <w:r w:rsidR="009C5D0C" w:rsidRPr="006279E2">
        <w:rPr>
          <w:sz w:val="22"/>
          <w:szCs w:val="22"/>
        </w:rPr>
        <w:t xml:space="preserve"> </w:t>
      </w:r>
      <w:r w:rsidR="002F4203" w:rsidRPr="006279E2">
        <w:rPr>
          <w:sz w:val="22"/>
          <w:szCs w:val="22"/>
        </w:rPr>
        <w:t>System</w:t>
      </w:r>
      <w:r w:rsidR="000B66BD" w:rsidRPr="006279E2">
        <w:rPr>
          <w:sz w:val="22"/>
          <w:szCs w:val="22"/>
        </w:rPr>
        <w:t xml:space="preserve"> functions are controlled by </w:t>
      </w:r>
      <w:r w:rsidR="008824E6">
        <w:rPr>
          <w:sz w:val="22"/>
          <w:szCs w:val="22"/>
        </w:rPr>
        <w:t>a connecte</w:t>
      </w:r>
      <w:r w:rsidR="000B66BD" w:rsidRPr="006279E2">
        <w:rPr>
          <w:sz w:val="22"/>
          <w:szCs w:val="22"/>
        </w:rPr>
        <w:t xml:space="preserve">d personal computer </w:t>
      </w:r>
      <w:r w:rsidR="002C1AE1">
        <w:rPr>
          <w:sz w:val="22"/>
          <w:szCs w:val="22"/>
        </w:rPr>
        <w:t xml:space="preserve">(PC) </w:t>
      </w:r>
      <w:r w:rsidR="008824E6">
        <w:rPr>
          <w:sz w:val="22"/>
          <w:szCs w:val="22"/>
        </w:rPr>
        <w:t xml:space="preserve">running the </w:t>
      </w:r>
      <w:r w:rsidR="001D6C35">
        <w:rPr>
          <w:sz w:val="22"/>
          <w:szCs w:val="22"/>
        </w:rPr>
        <w:t xml:space="preserve">Agilent </w:t>
      </w:r>
      <w:proofErr w:type="spellStart"/>
      <w:r w:rsidR="00157E2B">
        <w:rPr>
          <w:sz w:val="22"/>
          <w:szCs w:val="22"/>
        </w:rPr>
        <w:t>Open</w:t>
      </w:r>
      <w:r w:rsidR="001D6C35">
        <w:rPr>
          <w:sz w:val="22"/>
          <w:szCs w:val="22"/>
        </w:rPr>
        <w:t>Lab</w:t>
      </w:r>
      <w:proofErr w:type="spellEnd"/>
      <w:r w:rsidR="00157E2B">
        <w:rPr>
          <w:sz w:val="22"/>
          <w:szCs w:val="22"/>
        </w:rPr>
        <w:t xml:space="preserve"> CDS </w:t>
      </w:r>
      <w:proofErr w:type="spellStart"/>
      <w:r w:rsidR="006B57D1">
        <w:rPr>
          <w:sz w:val="22"/>
          <w:szCs w:val="22"/>
        </w:rPr>
        <w:t>EZ</w:t>
      </w:r>
      <w:r w:rsidR="006B2EBD">
        <w:rPr>
          <w:sz w:val="22"/>
          <w:szCs w:val="22"/>
        </w:rPr>
        <w:t>Chrom</w:t>
      </w:r>
      <w:proofErr w:type="spellEnd"/>
      <w:r w:rsidR="008824E6">
        <w:rPr>
          <w:sz w:val="22"/>
          <w:szCs w:val="22"/>
        </w:rPr>
        <w:t xml:space="preserve"> software</w:t>
      </w:r>
      <w:r w:rsidR="001D6C35">
        <w:rPr>
          <w:sz w:val="22"/>
          <w:szCs w:val="22"/>
        </w:rPr>
        <w:t xml:space="preserve"> or </w:t>
      </w:r>
      <w:proofErr w:type="spellStart"/>
      <w:r w:rsidR="001D6C35">
        <w:rPr>
          <w:sz w:val="22"/>
          <w:szCs w:val="22"/>
        </w:rPr>
        <w:t>OpenLab</w:t>
      </w:r>
      <w:proofErr w:type="spellEnd"/>
      <w:r w:rsidR="001D6C35">
        <w:rPr>
          <w:sz w:val="22"/>
          <w:szCs w:val="22"/>
        </w:rPr>
        <w:t xml:space="preserve"> </w:t>
      </w:r>
      <w:r w:rsidR="002E4DEC">
        <w:rPr>
          <w:sz w:val="22"/>
          <w:szCs w:val="22"/>
        </w:rPr>
        <w:t xml:space="preserve">CDS </w:t>
      </w:r>
      <w:proofErr w:type="spellStart"/>
      <w:r w:rsidR="001D6C35">
        <w:rPr>
          <w:sz w:val="22"/>
          <w:szCs w:val="22"/>
        </w:rPr>
        <w:t>Chem</w:t>
      </w:r>
      <w:r w:rsidR="002E4DEC">
        <w:rPr>
          <w:sz w:val="22"/>
          <w:szCs w:val="22"/>
        </w:rPr>
        <w:t>S</w:t>
      </w:r>
      <w:r w:rsidR="001D6C35">
        <w:rPr>
          <w:sz w:val="22"/>
          <w:szCs w:val="22"/>
        </w:rPr>
        <w:t>tation</w:t>
      </w:r>
      <w:proofErr w:type="spellEnd"/>
      <w:r w:rsidR="006F3E69">
        <w:rPr>
          <w:sz w:val="22"/>
          <w:szCs w:val="22"/>
        </w:rPr>
        <w:t xml:space="preserve"> software</w:t>
      </w:r>
      <w:r w:rsidR="000B66BD" w:rsidRPr="006279E2">
        <w:rPr>
          <w:sz w:val="22"/>
          <w:szCs w:val="22"/>
        </w:rPr>
        <w:t>.</w:t>
      </w:r>
      <w:r w:rsidR="002F4203" w:rsidRPr="006279E2">
        <w:rPr>
          <w:sz w:val="22"/>
          <w:szCs w:val="22"/>
        </w:rPr>
        <w:t xml:space="preserve"> </w:t>
      </w:r>
      <w:r w:rsidR="008824E6">
        <w:rPr>
          <w:sz w:val="22"/>
          <w:szCs w:val="22"/>
        </w:rPr>
        <w:t xml:space="preserve">The </w:t>
      </w:r>
      <w:r w:rsidR="006B57D1">
        <w:rPr>
          <w:sz w:val="22"/>
          <w:szCs w:val="22"/>
        </w:rPr>
        <w:t>Markes U</w:t>
      </w:r>
      <w:r w:rsidR="00A155D8">
        <w:rPr>
          <w:sz w:val="22"/>
          <w:szCs w:val="22"/>
        </w:rPr>
        <w:t>NITY</w:t>
      </w:r>
      <w:r w:rsidR="006B57D1">
        <w:rPr>
          <w:sz w:val="22"/>
          <w:szCs w:val="22"/>
        </w:rPr>
        <w:t>-</w:t>
      </w:r>
      <w:r w:rsidR="002E4DEC">
        <w:rPr>
          <w:sz w:val="22"/>
          <w:szCs w:val="22"/>
        </w:rPr>
        <w:t>xr</w:t>
      </w:r>
      <w:r w:rsidR="006B57D1">
        <w:rPr>
          <w:sz w:val="22"/>
          <w:szCs w:val="22"/>
        </w:rPr>
        <w:t xml:space="preserve"> with Agilent 7890B</w:t>
      </w:r>
      <w:r w:rsidR="008824E6">
        <w:rPr>
          <w:sz w:val="22"/>
          <w:szCs w:val="22"/>
        </w:rPr>
        <w:t xml:space="preserve"> auto-GC requires additional supplies and</w:t>
      </w:r>
      <w:r w:rsidR="009C5D0C">
        <w:rPr>
          <w:sz w:val="22"/>
          <w:szCs w:val="22"/>
        </w:rPr>
        <w:t xml:space="preserve"> </w:t>
      </w:r>
      <w:r w:rsidR="008824E6">
        <w:rPr>
          <w:sz w:val="22"/>
          <w:szCs w:val="22"/>
        </w:rPr>
        <w:t xml:space="preserve">support equipment including a zero air generator </w:t>
      </w:r>
      <w:r w:rsidR="002E4DEC">
        <w:rPr>
          <w:sz w:val="22"/>
          <w:szCs w:val="22"/>
        </w:rPr>
        <w:t xml:space="preserve">(ZAG) </w:t>
      </w:r>
      <w:r w:rsidR="008824E6">
        <w:rPr>
          <w:sz w:val="22"/>
          <w:szCs w:val="22"/>
        </w:rPr>
        <w:t xml:space="preserve">with support compressor, source </w:t>
      </w:r>
      <w:r w:rsidR="008824E6" w:rsidRPr="008824E6">
        <w:rPr>
          <w:sz w:val="22"/>
          <w:szCs w:val="22"/>
        </w:rPr>
        <w:t>of helium</w:t>
      </w:r>
      <w:r w:rsidR="008824E6">
        <w:rPr>
          <w:sz w:val="22"/>
          <w:szCs w:val="22"/>
        </w:rPr>
        <w:t xml:space="preserve"> carrier gas, source of hydrogen (hydrogen generator or cylinder gas) for FID fuel, and a </w:t>
      </w:r>
      <w:r w:rsidR="002E4DEC">
        <w:rPr>
          <w:sz w:val="22"/>
          <w:szCs w:val="22"/>
        </w:rPr>
        <w:t xml:space="preserve">method of providing </w:t>
      </w:r>
      <w:r w:rsidR="005C7518">
        <w:rPr>
          <w:sz w:val="22"/>
          <w:szCs w:val="22"/>
        </w:rPr>
        <w:t xml:space="preserve">the </w:t>
      </w:r>
      <w:r w:rsidR="008824E6">
        <w:rPr>
          <w:sz w:val="22"/>
          <w:szCs w:val="22"/>
        </w:rPr>
        <w:t xml:space="preserve">system </w:t>
      </w:r>
      <w:r w:rsidR="007E4700">
        <w:rPr>
          <w:sz w:val="22"/>
          <w:szCs w:val="22"/>
        </w:rPr>
        <w:t>with</w:t>
      </w:r>
      <w:r w:rsidR="008824E6">
        <w:rPr>
          <w:sz w:val="22"/>
          <w:szCs w:val="22"/>
        </w:rPr>
        <w:t xml:space="preserve"> dilute</w:t>
      </w:r>
      <w:r w:rsidR="007E4700">
        <w:rPr>
          <w:sz w:val="22"/>
          <w:szCs w:val="22"/>
        </w:rPr>
        <w:t>d</w:t>
      </w:r>
      <w:r w:rsidR="008824E6">
        <w:rPr>
          <w:sz w:val="22"/>
          <w:szCs w:val="22"/>
        </w:rPr>
        <w:t xml:space="preserve"> stock standard gases for calibration and ongoing </w:t>
      </w:r>
      <w:r w:rsidR="005C7518">
        <w:rPr>
          <w:sz w:val="22"/>
          <w:szCs w:val="22"/>
        </w:rPr>
        <w:t>quality control (</w:t>
      </w:r>
      <w:r w:rsidR="008824E6">
        <w:rPr>
          <w:sz w:val="22"/>
          <w:szCs w:val="22"/>
        </w:rPr>
        <w:t>QC</w:t>
      </w:r>
      <w:r w:rsidR="005C7518">
        <w:rPr>
          <w:sz w:val="22"/>
          <w:szCs w:val="22"/>
        </w:rPr>
        <w:t>)</w:t>
      </w:r>
      <w:r w:rsidR="008824E6">
        <w:rPr>
          <w:sz w:val="22"/>
          <w:szCs w:val="22"/>
        </w:rPr>
        <w:t xml:space="preserve"> checks.</w:t>
      </w:r>
    </w:p>
    <w:p w14:paraId="2C066310" w14:textId="7123ADFC" w:rsidR="008D37D4" w:rsidRDefault="008D37D4" w:rsidP="00F3444E">
      <w:pPr>
        <w:rPr>
          <w:sz w:val="22"/>
          <w:szCs w:val="22"/>
        </w:rPr>
      </w:pPr>
      <w:r>
        <w:rPr>
          <w:sz w:val="22"/>
          <w:szCs w:val="22"/>
        </w:rPr>
        <w:t>PAMS target VOCs are listed below in Table 1.</w:t>
      </w:r>
      <w:r w:rsidR="003D225A">
        <w:rPr>
          <w:sz w:val="22"/>
          <w:szCs w:val="22"/>
        </w:rPr>
        <w:t xml:space="preserve"> </w:t>
      </w:r>
      <w:r>
        <w:rPr>
          <w:sz w:val="22"/>
          <w:szCs w:val="22"/>
        </w:rPr>
        <w:t xml:space="preserve">Priority compounds are those VOCs for which all </w:t>
      </w:r>
      <w:r w:rsidR="00A71696">
        <w:rPr>
          <w:sz w:val="22"/>
          <w:szCs w:val="22"/>
        </w:rPr>
        <w:t xml:space="preserve">PAMS </w:t>
      </w:r>
      <w:r>
        <w:rPr>
          <w:sz w:val="22"/>
          <w:szCs w:val="22"/>
        </w:rPr>
        <w:t>sites must report concentrations</w:t>
      </w:r>
      <w:r w:rsidR="006F3E69">
        <w:rPr>
          <w:sz w:val="22"/>
          <w:szCs w:val="22"/>
        </w:rPr>
        <w:t xml:space="preserve"> to AQS</w:t>
      </w:r>
      <w:r>
        <w:rPr>
          <w:sz w:val="22"/>
          <w:szCs w:val="22"/>
        </w:rPr>
        <w:t xml:space="preserve">. Optional compounds are those VOCs </w:t>
      </w:r>
      <w:r w:rsidR="00A71696">
        <w:rPr>
          <w:sz w:val="22"/>
          <w:szCs w:val="22"/>
        </w:rPr>
        <w:t xml:space="preserve">that </w:t>
      </w:r>
      <w:r>
        <w:rPr>
          <w:sz w:val="22"/>
          <w:szCs w:val="22"/>
        </w:rPr>
        <w:t xml:space="preserve">are of interest to the PAMS program but are not required to </w:t>
      </w:r>
      <w:r w:rsidR="00A71696">
        <w:rPr>
          <w:sz w:val="22"/>
          <w:szCs w:val="22"/>
        </w:rPr>
        <w:t xml:space="preserve">be </w:t>
      </w:r>
      <w:r>
        <w:rPr>
          <w:sz w:val="22"/>
          <w:szCs w:val="22"/>
        </w:rPr>
        <w:t>report</w:t>
      </w:r>
      <w:r w:rsidR="00A71696">
        <w:rPr>
          <w:sz w:val="22"/>
          <w:szCs w:val="22"/>
        </w:rPr>
        <w:t>ed</w:t>
      </w:r>
      <w:r>
        <w:rPr>
          <w:sz w:val="22"/>
          <w:szCs w:val="22"/>
        </w:rPr>
        <w:t xml:space="preserve">. Note there are two compounds </w:t>
      </w:r>
      <w:r w:rsidR="006F3E69">
        <w:rPr>
          <w:sz w:val="22"/>
          <w:szCs w:val="22"/>
        </w:rPr>
        <w:t xml:space="preserve">(1-hexene and n-dodecane) </w:t>
      </w:r>
      <w:r>
        <w:rPr>
          <w:sz w:val="22"/>
          <w:szCs w:val="22"/>
        </w:rPr>
        <w:t xml:space="preserve">in Table 1 </w:t>
      </w:r>
      <w:r w:rsidR="00A71696">
        <w:rPr>
          <w:sz w:val="22"/>
          <w:szCs w:val="22"/>
        </w:rPr>
        <w:t xml:space="preserve">that </w:t>
      </w:r>
      <w:r>
        <w:rPr>
          <w:sz w:val="22"/>
          <w:szCs w:val="22"/>
        </w:rPr>
        <w:t xml:space="preserve">are not </w:t>
      </w:r>
      <w:r w:rsidR="00F25B19">
        <w:rPr>
          <w:sz w:val="22"/>
          <w:szCs w:val="22"/>
        </w:rPr>
        <w:t>assigned</w:t>
      </w:r>
      <w:r>
        <w:rPr>
          <w:sz w:val="22"/>
          <w:szCs w:val="22"/>
        </w:rPr>
        <w:t xml:space="preserve"> </w:t>
      </w:r>
      <w:r w:rsidR="00F25B19">
        <w:rPr>
          <w:sz w:val="22"/>
          <w:szCs w:val="22"/>
        </w:rPr>
        <w:t>by</w:t>
      </w:r>
      <w:r>
        <w:rPr>
          <w:sz w:val="22"/>
          <w:szCs w:val="22"/>
        </w:rPr>
        <w:t xml:space="preserve"> the PAMS program </w:t>
      </w:r>
      <w:r w:rsidR="00A71696">
        <w:rPr>
          <w:sz w:val="22"/>
          <w:szCs w:val="22"/>
        </w:rPr>
        <w:t xml:space="preserve">either </w:t>
      </w:r>
      <w:r>
        <w:rPr>
          <w:sz w:val="22"/>
          <w:szCs w:val="22"/>
        </w:rPr>
        <w:t>as priority or optional compound</w:t>
      </w:r>
      <w:r w:rsidR="00182C9D">
        <w:rPr>
          <w:sz w:val="22"/>
          <w:szCs w:val="22"/>
        </w:rPr>
        <w:t>s</w:t>
      </w:r>
      <w:r>
        <w:rPr>
          <w:sz w:val="22"/>
          <w:szCs w:val="22"/>
        </w:rPr>
        <w:t xml:space="preserve">, but are </w:t>
      </w:r>
      <w:r w:rsidR="00182C9D">
        <w:rPr>
          <w:sz w:val="22"/>
          <w:szCs w:val="22"/>
        </w:rPr>
        <w:t xml:space="preserve">nonetheless </w:t>
      </w:r>
      <w:r>
        <w:rPr>
          <w:sz w:val="22"/>
          <w:szCs w:val="22"/>
        </w:rPr>
        <w:t xml:space="preserve">included in the </w:t>
      </w:r>
      <w:r w:rsidR="001E28B4">
        <w:rPr>
          <w:sz w:val="22"/>
          <w:szCs w:val="22"/>
        </w:rPr>
        <w:t>59</w:t>
      </w:r>
      <w:r>
        <w:rPr>
          <w:sz w:val="22"/>
          <w:szCs w:val="22"/>
        </w:rPr>
        <w:t xml:space="preserve">-component retention time standard </w:t>
      </w:r>
      <w:r w:rsidR="00887419">
        <w:rPr>
          <w:sz w:val="22"/>
          <w:szCs w:val="22"/>
        </w:rPr>
        <w:t xml:space="preserve">(RTS) </w:t>
      </w:r>
      <w:r>
        <w:rPr>
          <w:sz w:val="22"/>
          <w:szCs w:val="22"/>
        </w:rPr>
        <w:t>VOC mix typically analyzed for the PAMS program.</w:t>
      </w:r>
      <w:r w:rsidR="00D07593">
        <w:rPr>
          <w:sz w:val="22"/>
          <w:szCs w:val="22"/>
        </w:rPr>
        <w:t xml:space="preserve"> These additional compounds are incorporated into the PAMS standard for reference purposes for determination of </w:t>
      </w:r>
      <w:r w:rsidR="000A4D17">
        <w:rPr>
          <w:sz w:val="22"/>
          <w:szCs w:val="22"/>
        </w:rPr>
        <w:t>D</w:t>
      </w:r>
      <w:r w:rsidR="00D07593">
        <w:rPr>
          <w:sz w:val="22"/>
          <w:szCs w:val="22"/>
        </w:rPr>
        <w:t xml:space="preserve">eans switch </w:t>
      </w:r>
      <w:r w:rsidR="00CC5B93">
        <w:rPr>
          <w:sz w:val="22"/>
          <w:szCs w:val="22"/>
        </w:rPr>
        <w:t>cut times</w:t>
      </w:r>
      <w:r w:rsidR="00D07593">
        <w:rPr>
          <w:sz w:val="22"/>
          <w:szCs w:val="22"/>
        </w:rPr>
        <w:t xml:space="preserve"> and definition of unknown VOC totals. </w:t>
      </w:r>
    </w:p>
    <w:p w14:paraId="0C131862" w14:textId="77777777" w:rsidR="008D37D4" w:rsidRDefault="008D37D4" w:rsidP="00F3444E">
      <w:pPr>
        <w:rPr>
          <w:sz w:val="22"/>
          <w:szCs w:val="22"/>
        </w:rPr>
      </w:pPr>
    </w:p>
    <w:p w14:paraId="5FA5F892" w14:textId="10F803DC" w:rsidR="005C7518" w:rsidRDefault="008D37D4" w:rsidP="00706DD4">
      <w:pPr>
        <w:pStyle w:val="SOPTable"/>
        <w:sectPr w:rsidR="005C7518">
          <w:headerReference w:type="default" r:id="rId9"/>
          <w:pgSz w:w="12240" w:h="15840"/>
          <w:pgMar w:top="1440" w:right="1800" w:bottom="1440" w:left="1800" w:header="720" w:footer="720" w:gutter="0"/>
          <w:cols w:space="720"/>
          <w:docGrid w:linePitch="360"/>
        </w:sectPr>
      </w:pPr>
      <w:bookmarkStart w:id="3" w:name="_Toc53573499"/>
      <w:r>
        <w:t>Table 1</w:t>
      </w:r>
      <w:r w:rsidR="00CD650B">
        <w:t>.</w:t>
      </w:r>
      <w:r>
        <w:t xml:space="preserve"> Priority and Optional VOCs for the PAMS Program</w:t>
      </w:r>
      <w:bookmarkEnd w:id="3"/>
    </w:p>
    <w:tbl>
      <w:tblPr>
        <w:tblStyle w:val="TableGrid"/>
        <w:tblW w:w="9445" w:type="dxa"/>
        <w:jc w:val="center"/>
        <w:tblLook w:val="04A0" w:firstRow="1" w:lastRow="0" w:firstColumn="1" w:lastColumn="0" w:noHBand="0" w:noVBand="1"/>
      </w:tblPr>
      <w:tblGrid>
        <w:gridCol w:w="1133"/>
        <w:gridCol w:w="1922"/>
        <w:gridCol w:w="1170"/>
        <w:gridCol w:w="834"/>
        <w:gridCol w:w="1326"/>
        <w:gridCol w:w="2160"/>
        <w:gridCol w:w="950"/>
      </w:tblGrid>
      <w:tr w:rsidR="005C7518" w:rsidRPr="008D37D4" w14:paraId="5D63C26F" w14:textId="77777777" w:rsidTr="00CD650B">
        <w:trPr>
          <w:trHeight w:val="20"/>
          <w:tblHeader/>
          <w:jc w:val="center"/>
        </w:trPr>
        <w:tc>
          <w:tcPr>
            <w:tcW w:w="1133" w:type="dxa"/>
            <w:shd w:val="clear" w:color="auto" w:fill="D9D9D9" w:themeFill="background1" w:themeFillShade="D9"/>
            <w:hideMark/>
          </w:tcPr>
          <w:p w14:paraId="02BDA52C" w14:textId="2F9DB35D" w:rsidR="008D37D4" w:rsidRPr="008D37D4" w:rsidRDefault="005C7518" w:rsidP="008D37D4">
            <w:pPr>
              <w:jc w:val="center"/>
              <w:rPr>
                <w:b/>
                <w:sz w:val="20"/>
                <w:szCs w:val="20"/>
              </w:rPr>
            </w:pPr>
            <w:r>
              <w:rPr>
                <w:b/>
                <w:sz w:val="20"/>
                <w:szCs w:val="20"/>
              </w:rPr>
              <w:t>P</w:t>
            </w:r>
            <w:r w:rsidRPr="008D37D4">
              <w:rPr>
                <w:b/>
                <w:sz w:val="20"/>
                <w:szCs w:val="20"/>
              </w:rPr>
              <w:t xml:space="preserve">riority </w:t>
            </w:r>
            <w:r w:rsidR="008D37D4" w:rsidRPr="008D37D4">
              <w:rPr>
                <w:b/>
                <w:sz w:val="20"/>
                <w:szCs w:val="20"/>
              </w:rPr>
              <w:t xml:space="preserve">or </w:t>
            </w:r>
            <w:r>
              <w:rPr>
                <w:b/>
                <w:sz w:val="20"/>
                <w:szCs w:val="20"/>
              </w:rPr>
              <w:t>O</w:t>
            </w:r>
            <w:r w:rsidRPr="008D37D4">
              <w:rPr>
                <w:b/>
                <w:sz w:val="20"/>
                <w:szCs w:val="20"/>
              </w:rPr>
              <w:t>ptional</w:t>
            </w:r>
            <w:r>
              <w:rPr>
                <w:b/>
                <w:sz w:val="20"/>
                <w:szCs w:val="20"/>
              </w:rPr>
              <w:t xml:space="preserve"> </w:t>
            </w:r>
            <w:r w:rsidR="00E01997">
              <w:rPr>
                <w:b/>
                <w:sz w:val="20"/>
                <w:szCs w:val="20"/>
              </w:rPr>
              <w:t>*</w:t>
            </w:r>
          </w:p>
        </w:tc>
        <w:tc>
          <w:tcPr>
            <w:tcW w:w="1922" w:type="dxa"/>
            <w:shd w:val="clear" w:color="auto" w:fill="D9D9D9" w:themeFill="background1" w:themeFillShade="D9"/>
            <w:hideMark/>
          </w:tcPr>
          <w:p w14:paraId="407632F2" w14:textId="48A33355" w:rsidR="008D37D4" w:rsidRPr="008D37D4" w:rsidRDefault="005C7518" w:rsidP="008D37D4">
            <w:pPr>
              <w:jc w:val="center"/>
              <w:rPr>
                <w:b/>
                <w:sz w:val="20"/>
                <w:szCs w:val="20"/>
              </w:rPr>
            </w:pPr>
            <w:r>
              <w:rPr>
                <w:b/>
                <w:sz w:val="20"/>
                <w:szCs w:val="20"/>
              </w:rPr>
              <w:t>C</w:t>
            </w:r>
            <w:r w:rsidRPr="008D37D4">
              <w:rPr>
                <w:b/>
                <w:sz w:val="20"/>
                <w:szCs w:val="20"/>
              </w:rPr>
              <w:t xml:space="preserve">ompound </w:t>
            </w:r>
            <w:r>
              <w:rPr>
                <w:b/>
                <w:sz w:val="20"/>
                <w:szCs w:val="20"/>
              </w:rPr>
              <w:t>N</w:t>
            </w:r>
            <w:r w:rsidRPr="008D37D4">
              <w:rPr>
                <w:b/>
                <w:sz w:val="20"/>
                <w:szCs w:val="20"/>
              </w:rPr>
              <w:t>ame</w:t>
            </w:r>
          </w:p>
        </w:tc>
        <w:tc>
          <w:tcPr>
            <w:tcW w:w="1170" w:type="dxa"/>
            <w:shd w:val="clear" w:color="auto" w:fill="D9D9D9" w:themeFill="background1" w:themeFillShade="D9"/>
            <w:hideMark/>
          </w:tcPr>
          <w:p w14:paraId="118D3CF8" w14:textId="549B49D2" w:rsidR="008D37D4" w:rsidRPr="008D37D4" w:rsidRDefault="005C7518" w:rsidP="008D37D4">
            <w:pPr>
              <w:jc w:val="center"/>
              <w:rPr>
                <w:b/>
                <w:sz w:val="20"/>
                <w:szCs w:val="20"/>
              </w:rPr>
            </w:pPr>
            <w:r>
              <w:rPr>
                <w:b/>
                <w:sz w:val="20"/>
                <w:szCs w:val="20"/>
              </w:rPr>
              <w:t>Number of</w:t>
            </w:r>
            <w:r w:rsidRPr="008D37D4">
              <w:rPr>
                <w:b/>
                <w:sz w:val="20"/>
                <w:szCs w:val="20"/>
              </w:rPr>
              <w:t xml:space="preserve"> </w:t>
            </w:r>
            <w:r>
              <w:rPr>
                <w:b/>
                <w:sz w:val="20"/>
                <w:szCs w:val="20"/>
              </w:rPr>
              <w:t>C</w:t>
            </w:r>
            <w:r w:rsidRPr="008D37D4">
              <w:rPr>
                <w:b/>
                <w:sz w:val="20"/>
                <w:szCs w:val="20"/>
              </w:rPr>
              <w:t>arbons</w:t>
            </w:r>
          </w:p>
        </w:tc>
        <w:tc>
          <w:tcPr>
            <w:tcW w:w="834" w:type="dxa"/>
            <w:tcBorders>
              <w:top w:val="single" w:sz="4" w:space="0" w:color="auto"/>
              <w:bottom w:val="single" w:sz="4" w:space="0" w:color="auto"/>
            </w:tcBorders>
            <w:shd w:val="clear" w:color="auto" w:fill="D9D9D9" w:themeFill="background1" w:themeFillShade="D9"/>
            <w:hideMark/>
          </w:tcPr>
          <w:p w14:paraId="7268B269" w14:textId="77777777" w:rsidR="008D37D4" w:rsidRPr="008D37D4" w:rsidRDefault="008D37D4" w:rsidP="008D37D4">
            <w:pPr>
              <w:jc w:val="center"/>
              <w:rPr>
                <w:b/>
                <w:sz w:val="20"/>
                <w:szCs w:val="20"/>
              </w:rPr>
            </w:pPr>
          </w:p>
        </w:tc>
        <w:tc>
          <w:tcPr>
            <w:tcW w:w="1326" w:type="dxa"/>
            <w:shd w:val="clear" w:color="auto" w:fill="D9D9D9" w:themeFill="background1" w:themeFillShade="D9"/>
            <w:hideMark/>
          </w:tcPr>
          <w:p w14:paraId="35914874" w14:textId="1A1D0829" w:rsidR="008D37D4" w:rsidRPr="008D37D4" w:rsidRDefault="005C7518" w:rsidP="008D37D4">
            <w:pPr>
              <w:jc w:val="center"/>
              <w:rPr>
                <w:b/>
                <w:sz w:val="20"/>
                <w:szCs w:val="20"/>
              </w:rPr>
            </w:pPr>
            <w:r>
              <w:rPr>
                <w:b/>
                <w:sz w:val="20"/>
                <w:szCs w:val="20"/>
              </w:rPr>
              <w:t>P</w:t>
            </w:r>
            <w:r w:rsidR="008D37D4" w:rsidRPr="008D37D4">
              <w:rPr>
                <w:b/>
                <w:sz w:val="20"/>
                <w:szCs w:val="20"/>
              </w:rPr>
              <w:t xml:space="preserve">riority or </w:t>
            </w:r>
            <w:r>
              <w:rPr>
                <w:b/>
                <w:sz w:val="20"/>
                <w:szCs w:val="20"/>
              </w:rPr>
              <w:t>O</w:t>
            </w:r>
            <w:r w:rsidR="008D37D4" w:rsidRPr="008D37D4">
              <w:rPr>
                <w:b/>
                <w:sz w:val="20"/>
                <w:szCs w:val="20"/>
              </w:rPr>
              <w:t>ptional</w:t>
            </w:r>
            <w:r w:rsidR="00E01997">
              <w:rPr>
                <w:b/>
                <w:sz w:val="20"/>
                <w:szCs w:val="20"/>
              </w:rPr>
              <w:t xml:space="preserve"> *</w:t>
            </w:r>
          </w:p>
        </w:tc>
        <w:tc>
          <w:tcPr>
            <w:tcW w:w="2160" w:type="dxa"/>
            <w:shd w:val="clear" w:color="auto" w:fill="D9D9D9" w:themeFill="background1" w:themeFillShade="D9"/>
            <w:hideMark/>
          </w:tcPr>
          <w:p w14:paraId="2195499B" w14:textId="266BBA87" w:rsidR="008D37D4" w:rsidRPr="008D37D4" w:rsidRDefault="005C7518" w:rsidP="008D37D4">
            <w:pPr>
              <w:jc w:val="center"/>
              <w:rPr>
                <w:b/>
                <w:sz w:val="20"/>
                <w:szCs w:val="20"/>
              </w:rPr>
            </w:pPr>
            <w:r>
              <w:rPr>
                <w:b/>
                <w:sz w:val="20"/>
                <w:szCs w:val="20"/>
              </w:rPr>
              <w:t>C</w:t>
            </w:r>
            <w:r w:rsidR="008D37D4" w:rsidRPr="008D37D4">
              <w:rPr>
                <w:b/>
                <w:sz w:val="20"/>
                <w:szCs w:val="20"/>
              </w:rPr>
              <w:t xml:space="preserve">ompound </w:t>
            </w:r>
            <w:r>
              <w:rPr>
                <w:b/>
                <w:sz w:val="20"/>
                <w:szCs w:val="20"/>
              </w:rPr>
              <w:t>N</w:t>
            </w:r>
            <w:r w:rsidR="008D37D4" w:rsidRPr="008D37D4">
              <w:rPr>
                <w:b/>
                <w:sz w:val="20"/>
                <w:szCs w:val="20"/>
              </w:rPr>
              <w:t>ame</w:t>
            </w:r>
          </w:p>
        </w:tc>
        <w:tc>
          <w:tcPr>
            <w:tcW w:w="900" w:type="dxa"/>
            <w:shd w:val="clear" w:color="auto" w:fill="D9D9D9" w:themeFill="background1" w:themeFillShade="D9"/>
            <w:hideMark/>
          </w:tcPr>
          <w:p w14:paraId="77359360" w14:textId="561DD446" w:rsidR="008D37D4" w:rsidRPr="008D37D4" w:rsidRDefault="005C7518" w:rsidP="008D37D4">
            <w:pPr>
              <w:jc w:val="center"/>
              <w:rPr>
                <w:b/>
                <w:sz w:val="20"/>
                <w:szCs w:val="20"/>
              </w:rPr>
            </w:pPr>
            <w:r>
              <w:rPr>
                <w:b/>
                <w:sz w:val="20"/>
                <w:szCs w:val="20"/>
              </w:rPr>
              <w:t>Number of</w:t>
            </w:r>
            <w:r w:rsidRPr="008D37D4">
              <w:rPr>
                <w:b/>
                <w:sz w:val="20"/>
                <w:szCs w:val="20"/>
              </w:rPr>
              <w:t xml:space="preserve"> </w:t>
            </w:r>
            <w:r>
              <w:rPr>
                <w:b/>
                <w:sz w:val="20"/>
                <w:szCs w:val="20"/>
              </w:rPr>
              <w:t>C</w:t>
            </w:r>
            <w:r w:rsidRPr="008D37D4">
              <w:rPr>
                <w:b/>
                <w:sz w:val="20"/>
                <w:szCs w:val="20"/>
              </w:rPr>
              <w:t>arbons</w:t>
            </w:r>
          </w:p>
        </w:tc>
      </w:tr>
      <w:tr w:rsidR="005C7518" w:rsidRPr="008D37D4" w14:paraId="1F4DD88D" w14:textId="77777777" w:rsidTr="00CD650B">
        <w:trPr>
          <w:trHeight w:val="20"/>
          <w:jc w:val="center"/>
        </w:trPr>
        <w:tc>
          <w:tcPr>
            <w:tcW w:w="1133" w:type="dxa"/>
            <w:noWrap/>
            <w:hideMark/>
          </w:tcPr>
          <w:p w14:paraId="57270034" w14:textId="77777777" w:rsidR="008D37D4" w:rsidRPr="008D37D4" w:rsidRDefault="008D37D4" w:rsidP="00E01997">
            <w:pPr>
              <w:jc w:val="center"/>
              <w:rPr>
                <w:sz w:val="20"/>
                <w:szCs w:val="20"/>
              </w:rPr>
            </w:pPr>
            <w:r w:rsidRPr="008D37D4">
              <w:rPr>
                <w:sz w:val="20"/>
                <w:szCs w:val="20"/>
              </w:rPr>
              <w:t>o</w:t>
            </w:r>
          </w:p>
        </w:tc>
        <w:tc>
          <w:tcPr>
            <w:tcW w:w="1922" w:type="dxa"/>
            <w:noWrap/>
            <w:hideMark/>
          </w:tcPr>
          <w:p w14:paraId="0E3FA99A" w14:textId="77777777" w:rsidR="008D37D4" w:rsidRPr="008D37D4" w:rsidRDefault="008D37D4">
            <w:pPr>
              <w:rPr>
                <w:sz w:val="20"/>
                <w:szCs w:val="20"/>
              </w:rPr>
            </w:pPr>
            <w:r w:rsidRPr="008D37D4">
              <w:rPr>
                <w:sz w:val="20"/>
                <w:szCs w:val="20"/>
              </w:rPr>
              <w:t>carbon tetrachloride</w:t>
            </w:r>
          </w:p>
        </w:tc>
        <w:tc>
          <w:tcPr>
            <w:tcW w:w="1170" w:type="dxa"/>
            <w:noWrap/>
            <w:hideMark/>
          </w:tcPr>
          <w:p w14:paraId="3B5A4333" w14:textId="77777777" w:rsidR="008D37D4" w:rsidRPr="008D37D4" w:rsidRDefault="008D37D4" w:rsidP="00E01997">
            <w:pPr>
              <w:jc w:val="center"/>
              <w:rPr>
                <w:sz w:val="20"/>
                <w:szCs w:val="20"/>
              </w:rPr>
            </w:pPr>
            <w:r w:rsidRPr="008D37D4">
              <w:rPr>
                <w:sz w:val="20"/>
                <w:szCs w:val="20"/>
              </w:rPr>
              <w:t>1</w:t>
            </w:r>
          </w:p>
        </w:tc>
        <w:tc>
          <w:tcPr>
            <w:tcW w:w="834" w:type="dxa"/>
            <w:tcBorders>
              <w:top w:val="single" w:sz="4" w:space="0" w:color="auto"/>
              <w:bottom w:val="nil"/>
            </w:tcBorders>
            <w:noWrap/>
            <w:hideMark/>
          </w:tcPr>
          <w:p w14:paraId="10D0D598" w14:textId="77777777" w:rsidR="008D37D4" w:rsidRPr="008D37D4" w:rsidRDefault="008D37D4" w:rsidP="00E01997">
            <w:pPr>
              <w:jc w:val="center"/>
              <w:rPr>
                <w:sz w:val="20"/>
                <w:szCs w:val="20"/>
              </w:rPr>
            </w:pPr>
          </w:p>
        </w:tc>
        <w:tc>
          <w:tcPr>
            <w:tcW w:w="1326" w:type="dxa"/>
            <w:noWrap/>
            <w:hideMark/>
          </w:tcPr>
          <w:p w14:paraId="369EE86F" w14:textId="77777777" w:rsidR="008D37D4" w:rsidRPr="008D37D4" w:rsidRDefault="008D37D4" w:rsidP="00E01997">
            <w:pPr>
              <w:jc w:val="center"/>
              <w:rPr>
                <w:sz w:val="20"/>
                <w:szCs w:val="20"/>
              </w:rPr>
            </w:pPr>
            <w:r w:rsidRPr="008D37D4">
              <w:rPr>
                <w:sz w:val="20"/>
                <w:szCs w:val="20"/>
              </w:rPr>
              <w:t>o</w:t>
            </w:r>
          </w:p>
        </w:tc>
        <w:tc>
          <w:tcPr>
            <w:tcW w:w="2160" w:type="dxa"/>
            <w:noWrap/>
            <w:hideMark/>
          </w:tcPr>
          <w:p w14:paraId="0947B75B" w14:textId="77777777" w:rsidR="008D37D4" w:rsidRPr="008D37D4" w:rsidRDefault="008D37D4">
            <w:pPr>
              <w:rPr>
                <w:sz w:val="20"/>
                <w:szCs w:val="20"/>
              </w:rPr>
            </w:pPr>
            <w:r w:rsidRPr="008D37D4">
              <w:rPr>
                <w:sz w:val="20"/>
                <w:szCs w:val="20"/>
              </w:rPr>
              <w:t>2,3-dimethylpentane</w:t>
            </w:r>
          </w:p>
        </w:tc>
        <w:tc>
          <w:tcPr>
            <w:tcW w:w="900" w:type="dxa"/>
            <w:noWrap/>
            <w:hideMark/>
          </w:tcPr>
          <w:p w14:paraId="1F51C70C" w14:textId="77777777" w:rsidR="008D37D4" w:rsidRPr="008D37D4" w:rsidRDefault="008D37D4" w:rsidP="00E01997">
            <w:pPr>
              <w:jc w:val="center"/>
              <w:rPr>
                <w:sz w:val="20"/>
                <w:szCs w:val="20"/>
              </w:rPr>
            </w:pPr>
            <w:r w:rsidRPr="008D37D4">
              <w:rPr>
                <w:sz w:val="20"/>
                <w:szCs w:val="20"/>
              </w:rPr>
              <w:t>7</w:t>
            </w:r>
          </w:p>
        </w:tc>
      </w:tr>
      <w:tr w:rsidR="005C7518" w:rsidRPr="008D37D4" w14:paraId="19EA2A04" w14:textId="77777777" w:rsidTr="00D24DE2">
        <w:trPr>
          <w:trHeight w:val="20"/>
          <w:jc w:val="center"/>
        </w:trPr>
        <w:tc>
          <w:tcPr>
            <w:tcW w:w="1133" w:type="dxa"/>
            <w:noWrap/>
            <w:hideMark/>
          </w:tcPr>
          <w:p w14:paraId="08794DC0" w14:textId="77777777" w:rsidR="008D37D4" w:rsidRPr="008D37D4" w:rsidRDefault="008D37D4" w:rsidP="00E01997">
            <w:pPr>
              <w:jc w:val="center"/>
              <w:rPr>
                <w:sz w:val="20"/>
                <w:szCs w:val="20"/>
              </w:rPr>
            </w:pPr>
            <w:r w:rsidRPr="008D37D4">
              <w:rPr>
                <w:sz w:val="20"/>
                <w:szCs w:val="20"/>
              </w:rPr>
              <w:t>p</w:t>
            </w:r>
          </w:p>
        </w:tc>
        <w:tc>
          <w:tcPr>
            <w:tcW w:w="1922" w:type="dxa"/>
            <w:noWrap/>
            <w:hideMark/>
          </w:tcPr>
          <w:p w14:paraId="30A87EE4" w14:textId="77777777" w:rsidR="008D37D4" w:rsidRPr="008D37D4" w:rsidRDefault="008D37D4">
            <w:pPr>
              <w:rPr>
                <w:sz w:val="20"/>
                <w:szCs w:val="20"/>
              </w:rPr>
            </w:pPr>
            <w:r w:rsidRPr="008D37D4">
              <w:rPr>
                <w:sz w:val="20"/>
                <w:szCs w:val="20"/>
              </w:rPr>
              <w:t>ethane</w:t>
            </w:r>
          </w:p>
        </w:tc>
        <w:tc>
          <w:tcPr>
            <w:tcW w:w="1170" w:type="dxa"/>
            <w:noWrap/>
            <w:hideMark/>
          </w:tcPr>
          <w:p w14:paraId="4B18B6E3" w14:textId="77777777" w:rsidR="008D37D4" w:rsidRPr="008D37D4" w:rsidRDefault="008D37D4" w:rsidP="00E01997">
            <w:pPr>
              <w:jc w:val="center"/>
              <w:rPr>
                <w:sz w:val="20"/>
                <w:szCs w:val="20"/>
              </w:rPr>
            </w:pPr>
            <w:r w:rsidRPr="008D37D4">
              <w:rPr>
                <w:sz w:val="20"/>
                <w:szCs w:val="20"/>
              </w:rPr>
              <w:t>2</w:t>
            </w:r>
          </w:p>
        </w:tc>
        <w:tc>
          <w:tcPr>
            <w:tcW w:w="834" w:type="dxa"/>
            <w:tcBorders>
              <w:top w:val="nil"/>
              <w:bottom w:val="nil"/>
            </w:tcBorders>
            <w:noWrap/>
            <w:hideMark/>
          </w:tcPr>
          <w:p w14:paraId="0E2CF5F0" w14:textId="77777777" w:rsidR="008D37D4" w:rsidRPr="008D37D4" w:rsidRDefault="008D37D4" w:rsidP="00E01997">
            <w:pPr>
              <w:jc w:val="center"/>
              <w:rPr>
                <w:sz w:val="20"/>
                <w:szCs w:val="20"/>
              </w:rPr>
            </w:pPr>
          </w:p>
        </w:tc>
        <w:tc>
          <w:tcPr>
            <w:tcW w:w="1326" w:type="dxa"/>
            <w:noWrap/>
            <w:hideMark/>
          </w:tcPr>
          <w:p w14:paraId="6DE3B8FF" w14:textId="77777777" w:rsidR="008D37D4" w:rsidRPr="008D37D4" w:rsidRDefault="008D37D4" w:rsidP="00E01997">
            <w:pPr>
              <w:jc w:val="center"/>
              <w:rPr>
                <w:sz w:val="20"/>
                <w:szCs w:val="20"/>
              </w:rPr>
            </w:pPr>
            <w:r w:rsidRPr="008D37D4">
              <w:rPr>
                <w:sz w:val="20"/>
                <w:szCs w:val="20"/>
              </w:rPr>
              <w:t>o</w:t>
            </w:r>
          </w:p>
        </w:tc>
        <w:tc>
          <w:tcPr>
            <w:tcW w:w="2160" w:type="dxa"/>
            <w:noWrap/>
            <w:hideMark/>
          </w:tcPr>
          <w:p w14:paraId="543D1369" w14:textId="77777777" w:rsidR="008D37D4" w:rsidRPr="008D37D4" w:rsidRDefault="008D37D4">
            <w:pPr>
              <w:rPr>
                <w:sz w:val="20"/>
                <w:szCs w:val="20"/>
              </w:rPr>
            </w:pPr>
            <w:r w:rsidRPr="008D37D4">
              <w:rPr>
                <w:sz w:val="20"/>
                <w:szCs w:val="20"/>
              </w:rPr>
              <w:t>2,4-dimethylpentane</w:t>
            </w:r>
          </w:p>
        </w:tc>
        <w:tc>
          <w:tcPr>
            <w:tcW w:w="900" w:type="dxa"/>
            <w:noWrap/>
            <w:hideMark/>
          </w:tcPr>
          <w:p w14:paraId="461E77E3" w14:textId="77777777" w:rsidR="008D37D4" w:rsidRPr="008D37D4" w:rsidRDefault="008D37D4" w:rsidP="00E01997">
            <w:pPr>
              <w:jc w:val="center"/>
              <w:rPr>
                <w:sz w:val="20"/>
                <w:szCs w:val="20"/>
              </w:rPr>
            </w:pPr>
            <w:r w:rsidRPr="008D37D4">
              <w:rPr>
                <w:sz w:val="20"/>
                <w:szCs w:val="20"/>
              </w:rPr>
              <w:t>7</w:t>
            </w:r>
          </w:p>
        </w:tc>
      </w:tr>
      <w:tr w:rsidR="005C7518" w:rsidRPr="008D37D4" w14:paraId="3D4982C4" w14:textId="77777777" w:rsidTr="00D24DE2">
        <w:trPr>
          <w:trHeight w:val="20"/>
          <w:jc w:val="center"/>
        </w:trPr>
        <w:tc>
          <w:tcPr>
            <w:tcW w:w="1133" w:type="dxa"/>
            <w:noWrap/>
            <w:hideMark/>
          </w:tcPr>
          <w:p w14:paraId="475A9A2B" w14:textId="77777777" w:rsidR="008D37D4" w:rsidRPr="008D37D4" w:rsidRDefault="008D37D4" w:rsidP="00E01997">
            <w:pPr>
              <w:jc w:val="center"/>
              <w:rPr>
                <w:sz w:val="20"/>
                <w:szCs w:val="20"/>
              </w:rPr>
            </w:pPr>
            <w:r w:rsidRPr="008D37D4">
              <w:rPr>
                <w:sz w:val="20"/>
                <w:szCs w:val="20"/>
              </w:rPr>
              <w:t>p</w:t>
            </w:r>
          </w:p>
        </w:tc>
        <w:tc>
          <w:tcPr>
            <w:tcW w:w="1922" w:type="dxa"/>
            <w:noWrap/>
            <w:hideMark/>
          </w:tcPr>
          <w:p w14:paraId="79D93EBB" w14:textId="77777777" w:rsidR="008D37D4" w:rsidRPr="008D37D4" w:rsidRDefault="008D37D4">
            <w:pPr>
              <w:rPr>
                <w:sz w:val="20"/>
                <w:szCs w:val="20"/>
              </w:rPr>
            </w:pPr>
            <w:r w:rsidRPr="008D37D4">
              <w:rPr>
                <w:sz w:val="20"/>
                <w:szCs w:val="20"/>
              </w:rPr>
              <w:t>ethylene</w:t>
            </w:r>
          </w:p>
        </w:tc>
        <w:tc>
          <w:tcPr>
            <w:tcW w:w="1170" w:type="dxa"/>
            <w:noWrap/>
            <w:hideMark/>
          </w:tcPr>
          <w:p w14:paraId="1E488758" w14:textId="77777777" w:rsidR="008D37D4" w:rsidRPr="008D37D4" w:rsidRDefault="008D37D4" w:rsidP="00E01997">
            <w:pPr>
              <w:jc w:val="center"/>
              <w:rPr>
                <w:sz w:val="20"/>
                <w:szCs w:val="20"/>
              </w:rPr>
            </w:pPr>
            <w:r w:rsidRPr="008D37D4">
              <w:rPr>
                <w:sz w:val="20"/>
                <w:szCs w:val="20"/>
              </w:rPr>
              <w:t>2</w:t>
            </w:r>
          </w:p>
        </w:tc>
        <w:tc>
          <w:tcPr>
            <w:tcW w:w="834" w:type="dxa"/>
            <w:tcBorders>
              <w:top w:val="nil"/>
              <w:bottom w:val="nil"/>
            </w:tcBorders>
            <w:noWrap/>
            <w:hideMark/>
          </w:tcPr>
          <w:p w14:paraId="5F7CF4BD" w14:textId="77777777" w:rsidR="008D37D4" w:rsidRPr="008D37D4" w:rsidRDefault="008D37D4" w:rsidP="00E01997">
            <w:pPr>
              <w:jc w:val="center"/>
              <w:rPr>
                <w:sz w:val="20"/>
                <w:szCs w:val="20"/>
              </w:rPr>
            </w:pPr>
          </w:p>
        </w:tc>
        <w:tc>
          <w:tcPr>
            <w:tcW w:w="1326" w:type="dxa"/>
            <w:noWrap/>
            <w:hideMark/>
          </w:tcPr>
          <w:p w14:paraId="57C5D239" w14:textId="77777777" w:rsidR="008D37D4" w:rsidRPr="008D37D4" w:rsidRDefault="008D37D4" w:rsidP="00E01997">
            <w:pPr>
              <w:jc w:val="center"/>
              <w:rPr>
                <w:sz w:val="20"/>
                <w:szCs w:val="20"/>
              </w:rPr>
            </w:pPr>
            <w:r w:rsidRPr="008D37D4">
              <w:rPr>
                <w:sz w:val="20"/>
                <w:szCs w:val="20"/>
              </w:rPr>
              <w:t>o</w:t>
            </w:r>
          </w:p>
        </w:tc>
        <w:tc>
          <w:tcPr>
            <w:tcW w:w="2160" w:type="dxa"/>
            <w:noWrap/>
            <w:hideMark/>
          </w:tcPr>
          <w:p w14:paraId="5B1EAD32" w14:textId="77777777" w:rsidR="008D37D4" w:rsidRPr="008D37D4" w:rsidRDefault="008D37D4">
            <w:pPr>
              <w:rPr>
                <w:sz w:val="20"/>
                <w:szCs w:val="20"/>
              </w:rPr>
            </w:pPr>
            <w:r w:rsidRPr="008D37D4">
              <w:rPr>
                <w:sz w:val="20"/>
                <w:szCs w:val="20"/>
              </w:rPr>
              <w:t>n-heptane</w:t>
            </w:r>
          </w:p>
        </w:tc>
        <w:tc>
          <w:tcPr>
            <w:tcW w:w="900" w:type="dxa"/>
            <w:noWrap/>
            <w:hideMark/>
          </w:tcPr>
          <w:p w14:paraId="42E744DC" w14:textId="77777777" w:rsidR="008D37D4" w:rsidRPr="008D37D4" w:rsidRDefault="008D37D4" w:rsidP="00E01997">
            <w:pPr>
              <w:jc w:val="center"/>
              <w:rPr>
                <w:sz w:val="20"/>
                <w:szCs w:val="20"/>
              </w:rPr>
            </w:pPr>
            <w:r w:rsidRPr="008D37D4">
              <w:rPr>
                <w:sz w:val="20"/>
                <w:szCs w:val="20"/>
              </w:rPr>
              <w:t>7</w:t>
            </w:r>
          </w:p>
        </w:tc>
      </w:tr>
      <w:tr w:rsidR="005C7518" w:rsidRPr="008D37D4" w14:paraId="516B8426" w14:textId="77777777" w:rsidTr="00D24DE2">
        <w:trPr>
          <w:trHeight w:val="20"/>
          <w:jc w:val="center"/>
        </w:trPr>
        <w:tc>
          <w:tcPr>
            <w:tcW w:w="1133" w:type="dxa"/>
            <w:noWrap/>
            <w:hideMark/>
          </w:tcPr>
          <w:p w14:paraId="482A60AF" w14:textId="77777777" w:rsidR="008D37D4" w:rsidRPr="008D37D4" w:rsidRDefault="008D37D4" w:rsidP="00E01997">
            <w:pPr>
              <w:jc w:val="center"/>
              <w:rPr>
                <w:sz w:val="20"/>
                <w:szCs w:val="20"/>
              </w:rPr>
            </w:pPr>
            <w:r w:rsidRPr="008D37D4">
              <w:rPr>
                <w:sz w:val="20"/>
                <w:szCs w:val="20"/>
              </w:rPr>
              <w:t>o</w:t>
            </w:r>
          </w:p>
        </w:tc>
        <w:tc>
          <w:tcPr>
            <w:tcW w:w="1922" w:type="dxa"/>
            <w:noWrap/>
            <w:hideMark/>
          </w:tcPr>
          <w:p w14:paraId="1CCBFE5B" w14:textId="77777777" w:rsidR="008D37D4" w:rsidRPr="008D37D4" w:rsidRDefault="008D37D4">
            <w:pPr>
              <w:rPr>
                <w:sz w:val="20"/>
                <w:szCs w:val="20"/>
              </w:rPr>
            </w:pPr>
            <w:r w:rsidRPr="008D37D4">
              <w:rPr>
                <w:sz w:val="20"/>
                <w:szCs w:val="20"/>
              </w:rPr>
              <w:t>tetrachloroethylene</w:t>
            </w:r>
          </w:p>
        </w:tc>
        <w:tc>
          <w:tcPr>
            <w:tcW w:w="1170" w:type="dxa"/>
            <w:noWrap/>
            <w:hideMark/>
          </w:tcPr>
          <w:p w14:paraId="58E9A84C" w14:textId="77777777" w:rsidR="008D37D4" w:rsidRPr="008D37D4" w:rsidRDefault="008D37D4" w:rsidP="00E01997">
            <w:pPr>
              <w:jc w:val="center"/>
              <w:rPr>
                <w:sz w:val="20"/>
                <w:szCs w:val="20"/>
              </w:rPr>
            </w:pPr>
            <w:r w:rsidRPr="008D37D4">
              <w:rPr>
                <w:sz w:val="20"/>
                <w:szCs w:val="20"/>
              </w:rPr>
              <w:t>2</w:t>
            </w:r>
          </w:p>
        </w:tc>
        <w:tc>
          <w:tcPr>
            <w:tcW w:w="834" w:type="dxa"/>
            <w:tcBorders>
              <w:top w:val="nil"/>
              <w:bottom w:val="nil"/>
            </w:tcBorders>
            <w:noWrap/>
            <w:hideMark/>
          </w:tcPr>
          <w:p w14:paraId="16EA5124" w14:textId="77777777" w:rsidR="008D37D4" w:rsidRPr="008D37D4" w:rsidRDefault="008D37D4" w:rsidP="00E01997">
            <w:pPr>
              <w:jc w:val="center"/>
              <w:rPr>
                <w:sz w:val="20"/>
                <w:szCs w:val="20"/>
              </w:rPr>
            </w:pPr>
          </w:p>
        </w:tc>
        <w:tc>
          <w:tcPr>
            <w:tcW w:w="1326" w:type="dxa"/>
            <w:noWrap/>
            <w:hideMark/>
          </w:tcPr>
          <w:p w14:paraId="36378A46" w14:textId="77777777" w:rsidR="008D37D4" w:rsidRPr="008D37D4" w:rsidRDefault="008D37D4" w:rsidP="00E01997">
            <w:pPr>
              <w:jc w:val="center"/>
              <w:rPr>
                <w:sz w:val="20"/>
                <w:szCs w:val="20"/>
              </w:rPr>
            </w:pPr>
            <w:r w:rsidRPr="008D37D4">
              <w:rPr>
                <w:sz w:val="20"/>
                <w:szCs w:val="20"/>
              </w:rPr>
              <w:t>o</w:t>
            </w:r>
          </w:p>
        </w:tc>
        <w:tc>
          <w:tcPr>
            <w:tcW w:w="2160" w:type="dxa"/>
            <w:noWrap/>
            <w:hideMark/>
          </w:tcPr>
          <w:p w14:paraId="0BC0821D" w14:textId="77777777" w:rsidR="008D37D4" w:rsidRPr="008D37D4" w:rsidRDefault="008D37D4">
            <w:pPr>
              <w:rPr>
                <w:sz w:val="20"/>
                <w:szCs w:val="20"/>
              </w:rPr>
            </w:pPr>
            <w:r w:rsidRPr="008D37D4">
              <w:rPr>
                <w:sz w:val="20"/>
                <w:szCs w:val="20"/>
              </w:rPr>
              <w:t>methylcyclohexane</w:t>
            </w:r>
          </w:p>
        </w:tc>
        <w:tc>
          <w:tcPr>
            <w:tcW w:w="900" w:type="dxa"/>
            <w:noWrap/>
            <w:hideMark/>
          </w:tcPr>
          <w:p w14:paraId="734C4E7A" w14:textId="77777777" w:rsidR="008D37D4" w:rsidRPr="008D37D4" w:rsidRDefault="008D37D4" w:rsidP="00E01997">
            <w:pPr>
              <w:jc w:val="center"/>
              <w:rPr>
                <w:sz w:val="20"/>
                <w:szCs w:val="20"/>
              </w:rPr>
            </w:pPr>
            <w:r w:rsidRPr="008D37D4">
              <w:rPr>
                <w:sz w:val="20"/>
                <w:szCs w:val="20"/>
              </w:rPr>
              <w:t>7</w:t>
            </w:r>
          </w:p>
        </w:tc>
      </w:tr>
      <w:tr w:rsidR="005C7518" w:rsidRPr="008D37D4" w14:paraId="19051228" w14:textId="77777777" w:rsidTr="00D24DE2">
        <w:trPr>
          <w:trHeight w:val="20"/>
          <w:jc w:val="center"/>
        </w:trPr>
        <w:tc>
          <w:tcPr>
            <w:tcW w:w="1133" w:type="dxa"/>
            <w:noWrap/>
            <w:hideMark/>
          </w:tcPr>
          <w:p w14:paraId="24B979F3" w14:textId="77777777" w:rsidR="008D37D4" w:rsidRPr="008D37D4" w:rsidRDefault="008D37D4" w:rsidP="00E01997">
            <w:pPr>
              <w:jc w:val="center"/>
              <w:rPr>
                <w:sz w:val="20"/>
                <w:szCs w:val="20"/>
              </w:rPr>
            </w:pPr>
            <w:r w:rsidRPr="008D37D4">
              <w:rPr>
                <w:sz w:val="20"/>
                <w:szCs w:val="20"/>
              </w:rPr>
              <w:t>o</w:t>
            </w:r>
          </w:p>
        </w:tc>
        <w:tc>
          <w:tcPr>
            <w:tcW w:w="1922" w:type="dxa"/>
            <w:noWrap/>
            <w:hideMark/>
          </w:tcPr>
          <w:p w14:paraId="7A883870" w14:textId="77777777" w:rsidR="008D37D4" w:rsidRPr="008D37D4" w:rsidRDefault="008D37D4">
            <w:pPr>
              <w:rPr>
                <w:sz w:val="20"/>
                <w:szCs w:val="20"/>
              </w:rPr>
            </w:pPr>
            <w:r w:rsidRPr="008D37D4">
              <w:rPr>
                <w:sz w:val="20"/>
                <w:szCs w:val="20"/>
              </w:rPr>
              <w:t>acetylene</w:t>
            </w:r>
          </w:p>
        </w:tc>
        <w:tc>
          <w:tcPr>
            <w:tcW w:w="1170" w:type="dxa"/>
            <w:noWrap/>
            <w:hideMark/>
          </w:tcPr>
          <w:p w14:paraId="56EA26BC" w14:textId="77777777" w:rsidR="008D37D4" w:rsidRPr="008D37D4" w:rsidRDefault="008D37D4" w:rsidP="00E01997">
            <w:pPr>
              <w:jc w:val="center"/>
              <w:rPr>
                <w:sz w:val="20"/>
                <w:szCs w:val="20"/>
              </w:rPr>
            </w:pPr>
            <w:r w:rsidRPr="008D37D4">
              <w:rPr>
                <w:sz w:val="20"/>
                <w:szCs w:val="20"/>
              </w:rPr>
              <w:t>2</w:t>
            </w:r>
          </w:p>
        </w:tc>
        <w:tc>
          <w:tcPr>
            <w:tcW w:w="834" w:type="dxa"/>
            <w:tcBorders>
              <w:top w:val="nil"/>
              <w:bottom w:val="nil"/>
            </w:tcBorders>
            <w:noWrap/>
            <w:hideMark/>
          </w:tcPr>
          <w:p w14:paraId="6FDCD27C" w14:textId="77777777" w:rsidR="008D37D4" w:rsidRPr="008D37D4" w:rsidRDefault="008D37D4" w:rsidP="00E01997">
            <w:pPr>
              <w:jc w:val="center"/>
              <w:rPr>
                <w:sz w:val="20"/>
                <w:szCs w:val="20"/>
              </w:rPr>
            </w:pPr>
          </w:p>
        </w:tc>
        <w:tc>
          <w:tcPr>
            <w:tcW w:w="1326" w:type="dxa"/>
            <w:noWrap/>
            <w:hideMark/>
          </w:tcPr>
          <w:p w14:paraId="0583D73C" w14:textId="77777777" w:rsidR="008D37D4" w:rsidRPr="008D37D4" w:rsidRDefault="008D37D4" w:rsidP="00E01997">
            <w:pPr>
              <w:jc w:val="center"/>
              <w:rPr>
                <w:sz w:val="20"/>
                <w:szCs w:val="20"/>
              </w:rPr>
            </w:pPr>
            <w:r w:rsidRPr="008D37D4">
              <w:rPr>
                <w:sz w:val="20"/>
                <w:szCs w:val="20"/>
              </w:rPr>
              <w:t>o</w:t>
            </w:r>
          </w:p>
        </w:tc>
        <w:tc>
          <w:tcPr>
            <w:tcW w:w="2160" w:type="dxa"/>
            <w:noWrap/>
            <w:hideMark/>
          </w:tcPr>
          <w:p w14:paraId="2DE4D9C3" w14:textId="77777777" w:rsidR="008D37D4" w:rsidRPr="008D37D4" w:rsidRDefault="008D37D4">
            <w:pPr>
              <w:rPr>
                <w:sz w:val="20"/>
                <w:szCs w:val="20"/>
              </w:rPr>
            </w:pPr>
            <w:r w:rsidRPr="008D37D4">
              <w:rPr>
                <w:sz w:val="20"/>
                <w:szCs w:val="20"/>
              </w:rPr>
              <w:t>2-methylhexane</w:t>
            </w:r>
          </w:p>
        </w:tc>
        <w:tc>
          <w:tcPr>
            <w:tcW w:w="900" w:type="dxa"/>
            <w:noWrap/>
            <w:hideMark/>
          </w:tcPr>
          <w:p w14:paraId="3F82D3D3" w14:textId="77777777" w:rsidR="008D37D4" w:rsidRPr="008D37D4" w:rsidRDefault="008D37D4" w:rsidP="00E01997">
            <w:pPr>
              <w:jc w:val="center"/>
              <w:rPr>
                <w:sz w:val="20"/>
                <w:szCs w:val="20"/>
              </w:rPr>
            </w:pPr>
            <w:r w:rsidRPr="008D37D4">
              <w:rPr>
                <w:sz w:val="20"/>
                <w:szCs w:val="20"/>
              </w:rPr>
              <w:t>7</w:t>
            </w:r>
          </w:p>
        </w:tc>
      </w:tr>
      <w:tr w:rsidR="005C7518" w:rsidRPr="008D37D4" w14:paraId="0B9A44CF" w14:textId="77777777" w:rsidTr="00D24DE2">
        <w:trPr>
          <w:trHeight w:val="20"/>
          <w:jc w:val="center"/>
        </w:trPr>
        <w:tc>
          <w:tcPr>
            <w:tcW w:w="1133" w:type="dxa"/>
            <w:noWrap/>
            <w:hideMark/>
          </w:tcPr>
          <w:p w14:paraId="72964D76" w14:textId="77777777" w:rsidR="008D37D4" w:rsidRPr="008D37D4" w:rsidRDefault="008D37D4" w:rsidP="00E01997">
            <w:pPr>
              <w:jc w:val="center"/>
              <w:rPr>
                <w:sz w:val="20"/>
                <w:szCs w:val="20"/>
              </w:rPr>
            </w:pPr>
            <w:r w:rsidRPr="008D37D4">
              <w:rPr>
                <w:sz w:val="20"/>
                <w:szCs w:val="20"/>
              </w:rPr>
              <w:t>o</w:t>
            </w:r>
          </w:p>
        </w:tc>
        <w:tc>
          <w:tcPr>
            <w:tcW w:w="1922" w:type="dxa"/>
            <w:noWrap/>
            <w:hideMark/>
          </w:tcPr>
          <w:p w14:paraId="0B26AC45" w14:textId="77777777" w:rsidR="008D37D4" w:rsidRPr="008D37D4" w:rsidRDefault="008D37D4">
            <w:pPr>
              <w:rPr>
                <w:sz w:val="20"/>
                <w:szCs w:val="20"/>
              </w:rPr>
            </w:pPr>
            <w:r w:rsidRPr="008D37D4">
              <w:rPr>
                <w:sz w:val="20"/>
                <w:szCs w:val="20"/>
              </w:rPr>
              <w:t>ethanol</w:t>
            </w:r>
          </w:p>
        </w:tc>
        <w:tc>
          <w:tcPr>
            <w:tcW w:w="1170" w:type="dxa"/>
            <w:noWrap/>
            <w:hideMark/>
          </w:tcPr>
          <w:p w14:paraId="65AB850B" w14:textId="77777777" w:rsidR="008D37D4" w:rsidRPr="008D37D4" w:rsidRDefault="008D37D4" w:rsidP="00E01997">
            <w:pPr>
              <w:jc w:val="center"/>
              <w:rPr>
                <w:sz w:val="20"/>
                <w:szCs w:val="20"/>
              </w:rPr>
            </w:pPr>
            <w:r w:rsidRPr="008D37D4">
              <w:rPr>
                <w:sz w:val="20"/>
                <w:szCs w:val="20"/>
              </w:rPr>
              <w:t>2</w:t>
            </w:r>
          </w:p>
        </w:tc>
        <w:tc>
          <w:tcPr>
            <w:tcW w:w="834" w:type="dxa"/>
            <w:tcBorders>
              <w:top w:val="nil"/>
              <w:bottom w:val="nil"/>
            </w:tcBorders>
            <w:noWrap/>
            <w:hideMark/>
          </w:tcPr>
          <w:p w14:paraId="001BD6C2" w14:textId="77777777" w:rsidR="008D37D4" w:rsidRPr="008D37D4" w:rsidRDefault="008D37D4" w:rsidP="00E01997">
            <w:pPr>
              <w:jc w:val="center"/>
              <w:rPr>
                <w:sz w:val="20"/>
                <w:szCs w:val="20"/>
              </w:rPr>
            </w:pPr>
          </w:p>
        </w:tc>
        <w:tc>
          <w:tcPr>
            <w:tcW w:w="1326" w:type="dxa"/>
            <w:noWrap/>
            <w:hideMark/>
          </w:tcPr>
          <w:p w14:paraId="470A8932" w14:textId="77777777" w:rsidR="008D37D4" w:rsidRPr="008D37D4" w:rsidRDefault="008D37D4" w:rsidP="00E01997">
            <w:pPr>
              <w:jc w:val="center"/>
              <w:rPr>
                <w:sz w:val="20"/>
                <w:szCs w:val="20"/>
              </w:rPr>
            </w:pPr>
            <w:r w:rsidRPr="008D37D4">
              <w:rPr>
                <w:sz w:val="20"/>
                <w:szCs w:val="20"/>
              </w:rPr>
              <w:t>o</w:t>
            </w:r>
          </w:p>
        </w:tc>
        <w:tc>
          <w:tcPr>
            <w:tcW w:w="2160" w:type="dxa"/>
            <w:noWrap/>
            <w:hideMark/>
          </w:tcPr>
          <w:p w14:paraId="7A3E3042" w14:textId="77777777" w:rsidR="008D37D4" w:rsidRPr="008D37D4" w:rsidRDefault="008D37D4">
            <w:pPr>
              <w:rPr>
                <w:sz w:val="20"/>
                <w:szCs w:val="20"/>
              </w:rPr>
            </w:pPr>
            <w:r w:rsidRPr="008D37D4">
              <w:rPr>
                <w:sz w:val="20"/>
                <w:szCs w:val="20"/>
              </w:rPr>
              <w:t>3-methylhexane</w:t>
            </w:r>
          </w:p>
        </w:tc>
        <w:tc>
          <w:tcPr>
            <w:tcW w:w="900" w:type="dxa"/>
            <w:noWrap/>
            <w:hideMark/>
          </w:tcPr>
          <w:p w14:paraId="3ECE4E2F" w14:textId="77777777" w:rsidR="008D37D4" w:rsidRPr="008D37D4" w:rsidRDefault="008D37D4" w:rsidP="00E01997">
            <w:pPr>
              <w:jc w:val="center"/>
              <w:rPr>
                <w:sz w:val="20"/>
                <w:szCs w:val="20"/>
              </w:rPr>
            </w:pPr>
            <w:r w:rsidRPr="008D37D4">
              <w:rPr>
                <w:sz w:val="20"/>
                <w:szCs w:val="20"/>
              </w:rPr>
              <w:t>7</w:t>
            </w:r>
          </w:p>
        </w:tc>
      </w:tr>
      <w:tr w:rsidR="005C7518" w:rsidRPr="008D37D4" w14:paraId="3CFFBEE7" w14:textId="77777777" w:rsidTr="00D24DE2">
        <w:trPr>
          <w:trHeight w:val="20"/>
          <w:jc w:val="center"/>
        </w:trPr>
        <w:tc>
          <w:tcPr>
            <w:tcW w:w="1133" w:type="dxa"/>
            <w:noWrap/>
            <w:hideMark/>
          </w:tcPr>
          <w:p w14:paraId="384E639C" w14:textId="77777777" w:rsidR="008D37D4" w:rsidRPr="008D37D4" w:rsidRDefault="008D37D4" w:rsidP="00E01997">
            <w:pPr>
              <w:jc w:val="center"/>
              <w:rPr>
                <w:sz w:val="20"/>
                <w:szCs w:val="20"/>
              </w:rPr>
            </w:pPr>
            <w:r w:rsidRPr="008D37D4">
              <w:rPr>
                <w:sz w:val="20"/>
                <w:szCs w:val="20"/>
              </w:rPr>
              <w:t>p</w:t>
            </w:r>
          </w:p>
        </w:tc>
        <w:tc>
          <w:tcPr>
            <w:tcW w:w="1922" w:type="dxa"/>
            <w:noWrap/>
            <w:hideMark/>
          </w:tcPr>
          <w:p w14:paraId="32502A2B" w14:textId="77777777" w:rsidR="008D37D4" w:rsidRPr="008D37D4" w:rsidRDefault="008D37D4">
            <w:pPr>
              <w:rPr>
                <w:sz w:val="20"/>
                <w:szCs w:val="20"/>
              </w:rPr>
            </w:pPr>
            <w:r w:rsidRPr="008D37D4">
              <w:rPr>
                <w:sz w:val="20"/>
                <w:szCs w:val="20"/>
              </w:rPr>
              <w:t>propane</w:t>
            </w:r>
          </w:p>
        </w:tc>
        <w:tc>
          <w:tcPr>
            <w:tcW w:w="1170" w:type="dxa"/>
            <w:noWrap/>
            <w:hideMark/>
          </w:tcPr>
          <w:p w14:paraId="486E8CEF" w14:textId="77777777" w:rsidR="008D37D4" w:rsidRPr="008D37D4" w:rsidRDefault="008D37D4" w:rsidP="00E01997">
            <w:pPr>
              <w:jc w:val="center"/>
              <w:rPr>
                <w:sz w:val="20"/>
                <w:szCs w:val="20"/>
              </w:rPr>
            </w:pPr>
            <w:r w:rsidRPr="008D37D4">
              <w:rPr>
                <w:sz w:val="20"/>
                <w:szCs w:val="20"/>
              </w:rPr>
              <w:t>3</w:t>
            </w:r>
          </w:p>
        </w:tc>
        <w:tc>
          <w:tcPr>
            <w:tcW w:w="834" w:type="dxa"/>
            <w:tcBorders>
              <w:top w:val="nil"/>
              <w:bottom w:val="nil"/>
            </w:tcBorders>
            <w:noWrap/>
            <w:hideMark/>
          </w:tcPr>
          <w:p w14:paraId="54219A72" w14:textId="77777777" w:rsidR="008D37D4" w:rsidRPr="008D37D4" w:rsidRDefault="008D37D4" w:rsidP="00E01997">
            <w:pPr>
              <w:jc w:val="center"/>
              <w:rPr>
                <w:sz w:val="20"/>
                <w:szCs w:val="20"/>
              </w:rPr>
            </w:pPr>
          </w:p>
        </w:tc>
        <w:tc>
          <w:tcPr>
            <w:tcW w:w="1326" w:type="dxa"/>
            <w:noWrap/>
            <w:hideMark/>
          </w:tcPr>
          <w:p w14:paraId="282ED74A" w14:textId="77777777" w:rsidR="008D37D4" w:rsidRPr="008D37D4" w:rsidRDefault="008D37D4" w:rsidP="00E01997">
            <w:pPr>
              <w:jc w:val="center"/>
              <w:rPr>
                <w:sz w:val="20"/>
                <w:szCs w:val="20"/>
              </w:rPr>
            </w:pPr>
            <w:r w:rsidRPr="008D37D4">
              <w:rPr>
                <w:sz w:val="20"/>
                <w:szCs w:val="20"/>
              </w:rPr>
              <w:t>p</w:t>
            </w:r>
          </w:p>
        </w:tc>
        <w:tc>
          <w:tcPr>
            <w:tcW w:w="2160" w:type="dxa"/>
            <w:noWrap/>
            <w:hideMark/>
          </w:tcPr>
          <w:p w14:paraId="2805FD7D" w14:textId="77777777" w:rsidR="008D37D4" w:rsidRPr="008D37D4" w:rsidRDefault="008D37D4">
            <w:pPr>
              <w:rPr>
                <w:sz w:val="20"/>
                <w:szCs w:val="20"/>
              </w:rPr>
            </w:pPr>
            <w:r w:rsidRPr="008D37D4">
              <w:rPr>
                <w:sz w:val="20"/>
                <w:szCs w:val="20"/>
              </w:rPr>
              <w:t>2,2,4-trimethylpentane</w:t>
            </w:r>
          </w:p>
        </w:tc>
        <w:tc>
          <w:tcPr>
            <w:tcW w:w="900" w:type="dxa"/>
            <w:noWrap/>
            <w:hideMark/>
          </w:tcPr>
          <w:p w14:paraId="08DA6274" w14:textId="77777777" w:rsidR="008D37D4" w:rsidRPr="008D37D4" w:rsidRDefault="008D37D4" w:rsidP="00E01997">
            <w:pPr>
              <w:jc w:val="center"/>
              <w:rPr>
                <w:sz w:val="20"/>
                <w:szCs w:val="20"/>
              </w:rPr>
            </w:pPr>
            <w:r w:rsidRPr="008D37D4">
              <w:rPr>
                <w:sz w:val="20"/>
                <w:szCs w:val="20"/>
              </w:rPr>
              <w:t>8</w:t>
            </w:r>
          </w:p>
        </w:tc>
      </w:tr>
      <w:tr w:rsidR="005C7518" w:rsidRPr="008D37D4" w14:paraId="20FAA58D" w14:textId="77777777" w:rsidTr="00D24DE2">
        <w:trPr>
          <w:trHeight w:val="20"/>
          <w:jc w:val="center"/>
        </w:trPr>
        <w:tc>
          <w:tcPr>
            <w:tcW w:w="1133" w:type="dxa"/>
            <w:noWrap/>
            <w:hideMark/>
          </w:tcPr>
          <w:p w14:paraId="3A4B77B0" w14:textId="77777777" w:rsidR="008D37D4" w:rsidRPr="008D37D4" w:rsidRDefault="008D37D4" w:rsidP="00E01997">
            <w:pPr>
              <w:jc w:val="center"/>
              <w:rPr>
                <w:sz w:val="20"/>
                <w:szCs w:val="20"/>
              </w:rPr>
            </w:pPr>
            <w:r w:rsidRPr="008D37D4">
              <w:rPr>
                <w:sz w:val="20"/>
                <w:szCs w:val="20"/>
              </w:rPr>
              <w:t>p</w:t>
            </w:r>
          </w:p>
        </w:tc>
        <w:tc>
          <w:tcPr>
            <w:tcW w:w="1922" w:type="dxa"/>
            <w:noWrap/>
            <w:hideMark/>
          </w:tcPr>
          <w:p w14:paraId="7C3B779F" w14:textId="77777777" w:rsidR="008D37D4" w:rsidRPr="008D37D4" w:rsidRDefault="008D37D4">
            <w:pPr>
              <w:rPr>
                <w:sz w:val="20"/>
                <w:szCs w:val="20"/>
              </w:rPr>
            </w:pPr>
            <w:r w:rsidRPr="008D37D4">
              <w:rPr>
                <w:sz w:val="20"/>
                <w:szCs w:val="20"/>
              </w:rPr>
              <w:t>propylene</w:t>
            </w:r>
          </w:p>
        </w:tc>
        <w:tc>
          <w:tcPr>
            <w:tcW w:w="1170" w:type="dxa"/>
            <w:noWrap/>
            <w:hideMark/>
          </w:tcPr>
          <w:p w14:paraId="1069030E" w14:textId="77777777" w:rsidR="008D37D4" w:rsidRPr="008D37D4" w:rsidRDefault="008D37D4" w:rsidP="00E01997">
            <w:pPr>
              <w:jc w:val="center"/>
              <w:rPr>
                <w:sz w:val="20"/>
                <w:szCs w:val="20"/>
              </w:rPr>
            </w:pPr>
            <w:r w:rsidRPr="008D37D4">
              <w:rPr>
                <w:sz w:val="20"/>
                <w:szCs w:val="20"/>
              </w:rPr>
              <w:t>3</w:t>
            </w:r>
          </w:p>
        </w:tc>
        <w:tc>
          <w:tcPr>
            <w:tcW w:w="834" w:type="dxa"/>
            <w:tcBorders>
              <w:top w:val="nil"/>
              <w:bottom w:val="nil"/>
            </w:tcBorders>
            <w:noWrap/>
            <w:hideMark/>
          </w:tcPr>
          <w:p w14:paraId="27A6DFF8" w14:textId="77777777" w:rsidR="008D37D4" w:rsidRPr="008D37D4" w:rsidRDefault="008D37D4" w:rsidP="00E01997">
            <w:pPr>
              <w:jc w:val="center"/>
              <w:rPr>
                <w:sz w:val="20"/>
                <w:szCs w:val="20"/>
              </w:rPr>
            </w:pPr>
          </w:p>
        </w:tc>
        <w:tc>
          <w:tcPr>
            <w:tcW w:w="1326" w:type="dxa"/>
            <w:noWrap/>
            <w:hideMark/>
          </w:tcPr>
          <w:p w14:paraId="47EAE331" w14:textId="77777777" w:rsidR="008D37D4" w:rsidRPr="008D37D4" w:rsidRDefault="008D37D4" w:rsidP="00E01997">
            <w:pPr>
              <w:jc w:val="center"/>
              <w:rPr>
                <w:sz w:val="20"/>
                <w:szCs w:val="20"/>
              </w:rPr>
            </w:pPr>
            <w:r w:rsidRPr="008D37D4">
              <w:rPr>
                <w:sz w:val="20"/>
                <w:szCs w:val="20"/>
              </w:rPr>
              <w:t>p</w:t>
            </w:r>
          </w:p>
        </w:tc>
        <w:tc>
          <w:tcPr>
            <w:tcW w:w="2160" w:type="dxa"/>
            <w:noWrap/>
            <w:hideMark/>
          </w:tcPr>
          <w:p w14:paraId="191AAE30" w14:textId="77777777" w:rsidR="008D37D4" w:rsidRPr="008D37D4" w:rsidRDefault="008D37D4">
            <w:pPr>
              <w:rPr>
                <w:sz w:val="20"/>
                <w:szCs w:val="20"/>
              </w:rPr>
            </w:pPr>
            <w:r w:rsidRPr="008D37D4">
              <w:rPr>
                <w:sz w:val="20"/>
                <w:szCs w:val="20"/>
              </w:rPr>
              <w:t>ethylbenzene</w:t>
            </w:r>
          </w:p>
        </w:tc>
        <w:tc>
          <w:tcPr>
            <w:tcW w:w="900" w:type="dxa"/>
            <w:noWrap/>
            <w:hideMark/>
          </w:tcPr>
          <w:p w14:paraId="2F9923AE" w14:textId="77777777" w:rsidR="008D37D4" w:rsidRPr="008D37D4" w:rsidRDefault="008D37D4" w:rsidP="00E01997">
            <w:pPr>
              <w:jc w:val="center"/>
              <w:rPr>
                <w:sz w:val="20"/>
                <w:szCs w:val="20"/>
              </w:rPr>
            </w:pPr>
            <w:r w:rsidRPr="008D37D4">
              <w:rPr>
                <w:sz w:val="20"/>
                <w:szCs w:val="20"/>
              </w:rPr>
              <w:t>8</w:t>
            </w:r>
          </w:p>
        </w:tc>
      </w:tr>
      <w:tr w:rsidR="005C7518" w:rsidRPr="008D37D4" w14:paraId="28E0BC6E" w14:textId="77777777" w:rsidTr="00D24DE2">
        <w:trPr>
          <w:trHeight w:val="20"/>
          <w:jc w:val="center"/>
        </w:trPr>
        <w:tc>
          <w:tcPr>
            <w:tcW w:w="1133" w:type="dxa"/>
            <w:noWrap/>
            <w:hideMark/>
          </w:tcPr>
          <w:p w14:paraId="4AADD5CF" w14:textId="77777777" w:rsidR="008D37D4" w:rsidRPr="008D37D4" w:rsidRDefault="008D37D4" w:rsidP="00E01997">
            <w:pPr>
              <w:jc w:val="center"/>
              <w:rPr>
                <w:sz w:val="20"/>
                <w:szCs w:val="20"/>
              </w:rPr>
            </w:pPr>
            <w:r w:rsidRPr="008D37D4">
              <w:rPr>
                <w:sz w:val="20"/>
                <w:szCs w:val="20"/>
              </w:rPr>
              <w:t>o</w:t>
            </w:r>
          </w:p>
        </w:tc>
        <w:tc>
          <w:tcPr>
            <w:tcW w:w="1922" w:type="dxa"/>
            <w:noWrap/>
            <w:hideMark/>
          </w:tcPr>
          <w:p w14:paraId="09F039E6" w14:textId="77777777" w:rsidR="008D37D4" w:rsidRPr="008D37D4" w:rsidRDefault="008D37D4">
            <w:pPr>
              <w:rPr>
                <w:sz w:val="20"/>
                <w:szCs w:val="20"/>
              </w:rPr>
            </w:pPr>
            <w:r w:rsidRPr="008D37D4">
              <w:rPr>
                <w:sz w:val="20"/>
                <w:szCs w:val="20"/>
              </w:rPr>
              <w:t>1,3-butadiene</w:t>
            </w:r>
          </w:p>
        </w:tc>
        <w:tc>
          <w:tcPr>
            <w:tcW w:w="1170" w:type="dxa"/>
            <w:noWrap/>
            <w:hideMark/>
          </w:tcPr>
          <w:p w14:paraId="5FE9DBE8" w14:textId="77777777" w:rsidR="008D37D4" w:rsidRPr="008D37D4" w:rsidRDefault="008D37D4" w:rsidP="00E01997">
            <w:pPr>
              <w:jc w:val="center"/>
              <w:rPr>
                <w:sz w:val="20"/>
                <w:szCs w:val="20"/>
              </w:rPr>
            </w:pPr>
            <w:r w:rsidRPr="008D37D4">
              <w:rPr>
                <w:sz w:val="20"/>
                <w:szCs w:val="20"/>
              </w:rPr>
              <w:t>4</w:t>
            </w:r>
          </w:p>
        </w:tc>
        <w:tc>
          <w:tcPr>
            <w:tcW w:w="834" w:type="dxa"/>
            <w:tcBorders>
              <w:top w:val="nil"/>
              <w:bottom w:val="nil"/>
            </w:tcBorders>
            <w:noWrap/>
            <w:hideMark/>
          </w:tcPr>
          <w:p w14:paraId="29A64BB1" w14:textId="77777777" w:rsidR="008D37D4" w:rsidRPr="008D37D4" w:rsidRDefault="008D37D4" w:rsidP="00E01997">
            <w:pPr>
              <w:jc w:val="center"/>
              <w:rPr>
                <w:sz w:val="20"/>
                <w:szCs w:val="20"/>
              </w:rPr>
            </w:pPr>
          </w:p>
        </w:tc>
        <w:tc>
          <w:tcPr>
            <w:tcW w:w="1326" w:type="dxa"/>
            <w:noWrap/>
            <w:hideMark/>
          </w:tcPr>
          <w:p w14:paraId="6BB29B2B" w14:textId="77777777" w:rsidR="008D37D4" w:rsidRPr="008D37D4" w:rsidRDefault="008D37D4" w:rsidP="00E01997">
            <w:pPr>
              <w:jc w:val="center"/>
              <w:rPr>
                <w:sz w:val="20"/>
                <w:szCs w:val="20"/>
              </w:rPr>
            </w:pPr>
            <w:r w:rsidRPr="008D37D4">
              <w:rPr>
                <w:sz w:val="20"/>
                <w:szCs w:val="20"/>
              </w:rPr>
              <w:t>p</w:t>
            </w:r>
          </w:p>
        </w:tc>
        <w:tc>
          <w:tcPr>
            <w:tcW w:w="2160" w:type="dxa"/>
            <w:noWrap/>
            <w:hideMark/>
          </w:tcPr>
          <w:p w14:paraId="3DF7A09B" w14:textId="77777777" w:rsidR="008D37D4" w:rsidRPr="008D37D4" w:rsidRDefault="008D37D4">
            <w:pPr>
              <w:rPr>
                <w:sz w:val="20"/>
                <w:szCs w:val="20"/>
              </w:rPr>
            </w:pPr>
            <w:r w:rsidRPr="008D37D4">
              <w:rPr>
                <w:sz w:val="20"/>
                <w:szCs w:val="20"/>
              </w:rPr>
              <w:t>m-/p-xylene</w:t>
            </w:r>
          </w:p>
        </w:tc>
        <w:tc>
          <w:tcPr>
            <w:tcW w:w="900" w:type="dxa"/>
            <w:noWrap/>
            <w:hideMark/>
          </w:tcPr>
          <w:p w14:paraId="5FD92802" w14:textId="77777777" w:rsidR="008D37D4" w:rsidRPr="008D37D4" w:rsidRDefault="008D37D4" w:rsidP="00E01997">
            <w:pPr>
              <w:jc w:val="center"/>
              <w:rPr>
                <w:sz w:val="20"/>
                <w:szCs w:val="20"/>
              </w:rPr>
            </w:pPr>
            <w:r w:rsidRPr="008D37D4">
              <w:rPr>
                <w:sz w:val="20"/>
                <w:szCs w:val="20"/>
              </w:rPr>
              <w:t>8</w:t>
            </w:r>
          </w:p>
        </w:tc>
      </w:tr>
      <w:tr w:rsidR="005C7518" w:rsidRPr="008D37D4" w14:paraId="1133B5F5" w14:textId="77777777" w:rsidTr="00D24DE2">
        <w:trPr>
          <w:trHeight w:val="20"/>
          <w:jc w:val="center"/>
        </w:trPr>
        <w:tc>
          <w:tcPr>
            <w:tcW w:w="1133" w:type="dxa"/>
            <w:noWrap/>
            <w:hideMark/>
          </w:tcPr>
          <w:p w14:paraId="50A98A6C" w14:textId="77777777" w:rsidR="008D37D4" w:rsidRPr="008D37D4" w:rsidRDefault="008D37D4" w:rsidP="00E01997">
            <w:pPr>
              <w:jc w:val="center"/>
              <w:rPr>
                <w:sz w:val="20"/>
                <w:szCs w:val="20"/>
              </w:rPr>
            </w:pPr>
            <w:r w:rsidRPr="008D37D4">
              <w:rPr>
                <w:sz w:val="20"/>
                <w:szCs w:val="20"/>
              </w:rPr>
              <w:t>p</w:t>
            </w:r>
          </w:p>
        </w:tc>
        <w:tc>
          <w:tcPr>
            <w:tcW w:w="1922" w:type="dxa"/>
            <w:noWrap/>
            <w:hideMark/>
          </w:tcPr>
          <w:p w14:paraId="13302F7F" w14:textId="77777777" w:rsidR="008D37D4" w:rsidRPr="008D37D4" w:rsidRDefault="008D37D4">
            <w:pPr>
              <w:rPr>
                <w:sz w:val="20"/>
                <w:szCs w:val="20"/>
              </w:rPr>
            </w:pPr>
            <w:r w:rsidRPr="008D37D4">
              <w:rPr>
                <w:sz w:val="20"/>
                <w:szCs w:val="20"/>
              </w:rPr>
              <w:t>1-butene</w:t>
            </w:r>
          </w:p>
        </w:tc>
        <w:tc>
          <w:tcPr>
            <w:tcW w:w="1170" w:type="dxa"/>
            <w:noWrap/>
            <w:hideMark/>
          </w:tcPr>
          <w:p w14:paraId="3A9AE1F2" w14:textId="77777777" w:rsidR="008D37D4" w:rsidRPr="008D37D4" w:rsidRDefault="008D37D4" w:rsidP="00E01997">
            <w:pPr>
              <w:jc w:val="center"/>
              <w:rPr>
                <w:sz w:val="20"/>
                <w:szCs w:val="20"/>
              </w:rPr>
            </w:pPr>
            <w:r w:rsidRPr="008D37D4">
              <w:rPr>
                <w:sz w:val="20"/>
                <w:szCs w:val="20"/>
              </w:rPr>
              <w:t>4</w:t>
            </w:r>
          </w:p>
        </w:tc>
        <w:tc>
          <w:tcPr>
            <w:tcW w:w="834" w:type="dxa"/>
            <w:tcBorders>
              <w:top w:val="nil"/>
              <w:bottom w:val="nil"/>
            </w:tcBorders>
            <w:noWrap/>
            <w:hideMark/>
          </w:tcPr>
          <w:p w14:paraId="62DACD57" w14:textId="77777777" w:rsidR="008D37D4" w:rsidRPr="008D37D4" w:rsidRDefault="008D37D4" w:rsidP="00E01997">
            <w:pPr>
              <w:jc w:val="center"/>
              <w:rPr>
                <w:sz w:val="20"/>
                <w:szCs w:val="20"/>
              </w:rPr>
            </w:pPr>
          </w:p>
        </w:tc>
        <w:tc>
          <w:tcPr>
            <w:tcW w:w="1326" w:type="dxa"/>
            <w:noWrap/>
            <w:hideMark/>
          </w:tcPr>
          <w:p w14:paraId="7F0466EE" w14:textId="77777777" w:rsidR="008D37D4" w:rsidRPr="008D37D4" w:rsidRDefault="008D37D4" w:rsidP="00E01997">
            <w:pPr>
              <w:jc w:val="center"/>
              <w:rPr>
                <w:sz w:val="20"/>
                <w:szCs w:val="20"/>
              </w:rPr>
            </w:pPr>
            <w:r w:rsidRPr="008D37D4">
              <w:rPr>
                <w:sz w:val="20"/>
                <w:szCs w:val="20"/>
              </w:rPr>
              <w:t>p</w:t>
            </w:r>
          </w:p>
        </w:tc>
        <w:tc>
          <w:tcPr>
            <w:tcW w:w="2160" w:type="dxa"/>
            <w:noWrap/>
            <w:hideMark/>
          </w:tcPr>
          <w:p w14:paraId="66EDC0FA" w14:textId="77777777" w:rsidR="008D37D4" w:rsidRPr="008D37D4" w:rsidRDefault="008D37D4">
            <w:pPr>
              <w:rPr>
                <w:sz w:val="20"/>
                <w:szCs w:val="20"/>
              </w:rPr>
            </w:pPr>
            <w:r w:rsidRPr="008D37D4">
              <w:rPr>
                <w:sz w:val="20"/>
                <w:szCs w:val="20"/>
              </w:rPr>
              <w:t>o-xylene</w:t>
            </w:r>
          </w:p>
        </w:tc>
        <w:tc>
          <w:tcPr>
            <w:tcW w:w="900" w:type="dxa"/>
            <w:noWrap/>
            <w:hideMark/>
          </w:tcPr>
          <w:p w14:paraId="4A113539" w14:textId="77777777" w:rsidR="008D37D4" w:rsidRPr="008D37D4" w:rsidRDefault="008D37D4" w:rsidP="00E01997">
            <w:pPr>
              <w:jc w:val="center"/>
              <w:rPr>
                <w:sz w:val="20"/>
                <w:szCs w:val="20"/>
              </w:rPr>
            </w:pPr>
            <w:r w:rsidRPr="008D37D4">
              <w:rPr>
                <w:sz w:val="20"/>
                <w:szCs w:val="20"/>
              </w:rPr>
              <w:t>8</w:t>
            </w:r>
          </w:p>
        </w:tc>
      </w:tr>
      <w:tr w:rsidR="005C7518" w:rsidRPr="008D37D4" w14:paraId="2C589732" w14:textId="77777777" w:rsidTr="00D24DE2">
        <w:trPr>
          <w:trHeight w:val="20"/>
          <w:jc w:val="center"/>
        </w:trPr>
        <w:tc>
          <w:tcPr>
            <w:tcW w:w="1133" w:type="dxa"/>
            <w:noWrap/>
            <w:hideMark/>
          </w:tcPr>
          <w:p w14:paraId="07D84136" w14:textId="77777777" w:rsidR="008D37D4" w:rsidRPr="008D37D4" w:rsidRDefault="008D37D4" w:rsidP="00E01997">
            <w:pPr>
              <w:jc w:val="center"/>
              <w:rPr>
                <w:sz w:val="20"/>
                <w:szCs w:val="20"/>
              </w:rPr>
            </w:pPr>
            <w:r w:rsidRPr="008D37D4">
              <w:rPr>
                <w:sz w:val="20"/>
                <w:szCs w:val="20"/>
              </w:rPr>
              <w:t>p</w:t>
            </w:r>
          </w:p>
        </w:tc>
        <w:tc>
          <w:tcPr>
            <w:tcW w:w="1922" w:type="dxa"/>
            <w:noWrap/>
            <w:hideMark/>
          </w:tcPr>
          <w:p w14:paraId="0E4A79DB" w14:textId="77777777" w:rsidR="008D37D4" w:rsidRPr="008D37D4" w:rsidRDefault="008D37D4">
            <w:pPr>
              <w:rPr>
                <w:sz w:val="20"/>
                <w:szCs w:val="20"/>
              </w:rPr>
            </w:pPr>
            <w:r w:rsidRPr="008D37D4">
              <w:rPr>
                <w:sz w:val="20"/>
                <w:szCs w:val="20"/>
              </w:rPr>
              <w:t>cis-2-Butene</w:t>
            </w:r>
          </w:p>
        </w:tc>
        <w:tc>
          <w:tcPr>
            <w:tcW w:w="1170" w:type="dxa"/>
            <w:noWrap/>
            <w:hideMark/>
          </w:tcPr>
          <w:p w14:paraId="5A3173BD" w14:textId="77777777" w:rsidR="008D37D4" w:rsidRPr="008D37D4" w:rsidRDefault="008D37D4" w:rsidP="00E01997">
            <w:pPr>
              <w:jc w:val="center"/>
              <w:rPr>
                <w:sz w:val="20"/>
                <w:szCs w:val="20"/>
              </w:rPr>
            </w:pPr>
            <w:r w:rsidRPr="008D37D4">
              <w:rPr>
                <w:sz w:val="20"/>
                <w:szCs w:val="20"/>
              </w:rPr>
              <w:t>4</w:t>
            </w:r>
          </w:p>
        </w:tc>
        <w:tc>
          <w:tcPr>
            <w:tcW w:w="834" w:type="dxa"/>
            <w:tcBorders>
              <w:top w:val="nil"/>
              <w:bottom w:val="nil"/>
            </w:tcBorders>
            <w:noWrap/>
            <w:hideMark/>
          </w:tcPr>
          <w:p w14:paraId="363207CE" w14:textId="77777777" w:rsidR="008D37D4" w:rsidRPr="008D37D4" w:rsidRDefault="008D37D4" w:rsidP="00E01997">
            <w:pPr>
              <w:jc w:val="center"/>
              <w:rPr>
                <w:sz w:val="20"/>
                <w:szCs w:val="20"/>
              </w:rPr>
            </w:pPr>
          </w:p>
        </w:tc>
        <w:tc>
          <w:tcPr>
            <w:tcW w:w="1326" w:type="dxa"/>
            <w:noWrap/>
            <w:hideMark/>
          </w:tcPr>
          <w:p w14:paraId="38624420" w14:textId="77777777" w:rsidR="008D37D4" w:rsidRPr="008D37D4" w:rsidRDefault="008D37D4" w:rsidP="00E01997">
            <w:pPr>
              <w:jc w:val="center"/>
              <w:rPr>
                <w:sz w:val="20"/>
                <w:szCs w:val="20"/>
              </w:rPr>
            </w:pPr>
            <w:r w:rsidRPr="008D37D4">
              <w:rPr>
                <w:sz w:val="20"/>
                <w:szCs w:val="20"/>
              </w:rPr>
              <w:t>p</w:t>
            </w:r>
          </w:p>
        </w:tc>
        <w:tc>
          <w:tcPr>
            <w:tcW w:w="2160" w:type="dxa"/>
            <w:noWrap/>
            <w:hideMark/>
          </w:tcPr>
          <w:p w14:paraId="2CDC54BF" w14:textId="77777777" w:rsidR="008D37D4" w:rsidRPr="008D37D4" w:rsidRDefault="008D37D4">
            <w:pPr>
              <w:rPr>
                <w:sz w:val="20"/>
                <w:szCs w:val="20"/>
              </w:rPr>
            </w:pPr>
            <w:r w:rsidRPr="008D37D4">
              <w:rPr>
                <w:sz w:val="20"/>
                <w:szCs w:val="20"/>
              </w:rPr>
              <w:t>styrene</w:t>
            </w:r>
          </w:p>
        </w:tc>
        <w:tc>
          <w:tcPr>
            <w:tcW w:w="900" w:type="dxa"/>
            <w:noWrap/>
            <w:hideMark/>
          </w:tcPr>
          <w:p w14:paraId="1BABE40D" w14:textId="77777777" w:rsidR="008D37D4" w:rsidRPr="008D37D4" w:rsidRDefault="008D37D4" w:rsidP="00E01997">
            <w:pPr>
              <w:jc w:val="center"/>
              <w:rPr>
                <w:sz w:val="20"/>
                <w:szCs w:val="20"/>
              </w:rPr>
            </w:pPr>
            <w:r w:rsidRPr="008D37D4">
              <w:rPr>
                <w:sz w:val="20"/>
                <w:szCs w:val="20"/>
              </w:rPr>
              <w:t>8</w:t>
            </w:r>
          </w:p>
        </w:tc>
      </w:tr>
      <w:tr w:rsidR="005C7518" w:rsidRPr="008D37D4" w14:paraId="7C8DAAA9" w14:textId="77777777" w:rsidTr="00D24DE2">
        <w:trPr>
          <w:trHeight w:val="20"/>
          <w:jc w:val="center"/>
        </w:trPr>
        <w:tc>
          <w:tcPr>
            <w:tcW w:w="1133" w:type="dxa"/>
            <w:noWrap/>
            <w:hideMark/>
          </w:tcPr>
          <w:p w14:paraId="5DAD3626" w14:textId="77777777" w:rsidR="008D37D4" w:rsidRPr="008D37D4" w:rsidRDefault="008D37D4" w:rsidP="00E01997">
            <w:pPr>
              <w:jc w:val="center"/>
              <w:rPr>
                <w:sz w:val="20"/>
                <w:szCs w:val="20"/>
              </w:rPr>
            </w:pPr>
            <w:r w:rsidRPr="008D37D4">
              <w:rPr>
                <w:sz w:val="20"/>
                <w:szCs w:val="20"/>
              </w:rPr>
              <w:t>p</w:t>
            </w:r>
          </w:p>
        </w:tc>
        <w:tc>
          <w:tcPr>
            <w:tcW w:w="1922" w:type="dxa"/>
            <w:noWrap/>
            <w:hideMark/>
          </w:tcPr>
          <w:p w14:paraId="5903399A" w14:textId="77777777" w:rsidR="008D37D4" w:rsidRPr="008D37D4" w:rsidRDefault="008D37D4">
            <w:pPr>
              <w:rPr>
                <w:sz w:val="20"/>
                <w:szCs w:val="20"/>
              </w:rPr>
            </w:pPr>
            <w:r w:rsidRPr="008D37D4">
              <w:rPr>
                <w:sz w:val="20"/>
                <w:szCs w:val="20"/>
              </w:rPr>
              <w:t>isobutane</w:t>
            </w:r>
          </w:p>
        </w:tc>
        <w:tc>
          <w:tcPr>
            <w:tcW w:w="1170" w:type="dxa"/>
            <w:noWrap/>
            <w:hideMark/>
          </w:tcPr>
          <w:p w14:paraId="6BC5B511" w14:textId="77777777" w:rsidR="008D37D4" w:rsidRPr="008D37D4" w:rsidRDefault="008D37D4" w:rsidP="00E01997">
            <w:pPr>
              <w:jc w:val="center"/>
              <w:rPr>
                <w:sz w:val="20"/>
                <w:szCs w:val="20"/>
              </w:rPr>
            </w:pPr>
            <w:r w:rsidRPr="008D37D4">
              <w:rPr>
                <w:sz w:val="20"/>
                <w:szCs w:val="20"/>
              </w:rPr>
              <w:t>4</w:t>
            </w:r>
          </w:p>
        </w:tc>
        <w:tc>
          <w:tcPr>
            <w:tcW w:w="834" w:type="dxa"/>
            <w:tcBorders>
              <w:top w:val="nil"/>
              <w:bottom w:val="nil"/>
            </w:tcBorders>
            <w:noWrap/>
            <w:hideMark/>
          </w:tcPr>
          <w:p w14:paraId="1AC02B23" w14:textId="77777777" w:rsidR="008D37D4" w:rsidRPr="008D37D4" w:rsidRDefault="008D37D4" w:rsidP="00E01997">
            <w:pPr>
              <w:jc w:val="center"/>
              <w:rPr>
                <w:sz w:val="20"/>
                <w:szCs w:val="20"/>
              </w:rPr>
            </w:pPr>
          </w:p>
        </w:tc>
        <w:tc>
          <w:tcPr>
            <w:tcW w:w="1326" w:type="dxa"/>
            <w:noWrap/>
            <w:hideMark/>
          </w:tcPr>
          <w:p w14:paraId="5943AF29" w14:textId="77777777" w:rsidR="008D37D4" w:rsidRPr="008D37D4" w:rsidRDefault="008D37D4" w:rsidP="00E01997">
            <w:pPr>
              <w:jc w:val="center"/>
              <w:rPr>
                <w:sz w:val="20"/>
                <w:szCs w:val="20"/>
              </w:rPr>
            </w:pPr>
            <w:r w:rsidRPr="008D37D4">
              <w:rPr>
                <w:sz w:val="20"/>
                <w:szCs w:val="20"/>
              </w:rPr>
              <w:t>o</w:t>
            </w:r>
          </w:p>
        </w:tc>
        <w:tc>
          <w:tcPr>
            <w:tcW w:w="2160" w:type="dxa"/>
            <w:noWrap/>
            <w:hideMark/>
          </w:tcPr>
          <w:p w14:paraId="14A3A2BF" w14:textId="77777777" w:rsidR="008D37D4" w:rsidRPr="008D37D4" w:rsidRDefault="008D37D4">
            <w:pPr>
              <w:rPr>
                <w:sz w:val="20"/>
                <w:szCs w:val="20"/>
              </w:rPr>
            </w:pPr>
            <w:r w:rsidRPr="008D37D4">
              <w:rPr>
                <w:sz w:val="20"/>
                <w:szCs w:val="20"/>
              </w:rPr>
              <w:t>2-methylheptane</w:t>
            </w:r>
          </w:p>
        </w:tc>
        <w:tc>
          <w:tcPr>
            <w:tcW w:w="900" w:type="dxa"/>
            <w:noWrap/>
            <w:hideMark/>
          </w:tcPr>
          <w:p w14:paraId="64A72D9C" w14:textId="77777777" w:rsidR="008D37D4" w:rsidRPr="008D37D4" w:rsidRDefault="008D37D4" w:rsidP="00E01997">
            <w:pPr>
              <w:jc w:val="center"/>
              <w:rPr>
                <w:sz w:val="20"/>
                <w:szCs w:val="20"/>
              </w:rPr>
            </w:pPr>
            <w:r w:rsidRPr="008D37D4">
              <w:rPr>
                <w:sz w:val="20"/>
                <w:szCs w:val="20"/>
              </w:rPr>
              <w:t>8</w:t>
            </w:r>
          </w:p>
        </w:tc>
      </w:tr>
      <w:tr w:rsidR="005C7518" w:rsidRPr="008D37D4" w14:paraId="404C31A5" w14:textId="77777777" w:rsidTr="00D24DE2">
        <w:trPr>
          <w:trHeight w:val="20"/>
          <w:jc w:val="center"/>
        </w:trPr>
        <w:tc>
          <w:tcPr>
            <w:tcW w:w="1133" w:type="dxa"/>
            <w:noWrap/>
            <w:hideMark/>
          </w:tcPr>
          <w:p w14:paraId="61D9124C" w14:textId="77777777" w:rsidR="008D37D4" w:rsidRPr="008D37D4" w:rsidRDefault="008D37D4" w:rsidP="00E01997">
            <w:pPr>
              <w:jc w:val="center"/>
              <w:rPr>
                <w:sz w:val="20"/>
                <w:szCs w:val="20"/>
              </w:rPr>
            </w:pPr>
            <w:r w:rsidRPr="008D37D4">
              <w:rPr>
                <w:sz w:val="20"/>
                <w:szCs w:val="20"/>
              </w:rPr>
              <w:t>p</w:t>
            </w:r>
          </w:p>
        </w:tc>
        <w:tc>
          <w:tcPr>
            <w:tcW w:w="1922" w:type="dxa"/>
            <w:noWrap/>
            <w:hideMark/>
          </w:tcPr>
          <w:p w14:paraId="5F9FE604" w14:textId="77777777" w:rsidR="008D37D4" w:rsidRPr="008D37D4" w:rsidRDefault="008D37D4">
            <w:pPr>
              <w:rPr>
                <w:sz w:val="20"/>
                <w:szCs w:val="20"/>
              </w:rPr>
            </w:pPr>
            <w:r w:rsidRPr="008D37D4">
              <w:rPr>
                <w:sz w:val="20"/>
                <w:szCs w:val="20"/>
              </w:rPr>
              <w:t>n-butane</w:t>
            </w:r>
          </w:p>
        </w:tc>
        <w:tc>
          <w:tcPr>
            <w:tcW w:w="1170" w:type="dxa"/>
            <w:noWrap/>
            <w:hideMark/>
          </w:tcPr>
          <w:p w14:paraId="144823B0" w14:textId="77777777" w:rsidR="008D37D4" w:rsidRPr="008D37D4" w:rsidRDefault="008D37D4" w:rsidP="00E01997">
            <w:pPr>
              <w:jc w:val="center"/>
              <w:rPr>
                <w:sz w:val="20"/>
                <w:szCs w:val="20"/>
              </w:rPr>
            </w:pPr>
            <w:r w:rsidRPr="008D37D4">
              <w:rPr>
                <w:sz w:val="20"/>
                <w:szCs w:val="20"/>
              </w:rPr>
              <w:t>4</w:t>
            </w:r>
          </w:p>
        </w:tc>
        <w:tc>
          <w:tcPr>
            <w:tcW w:w="834" w:type="dxa"/>
            <w:tcBorders>
              <w:top w:val="nil"/>
              <w:bottom w:val="nil"/>
            </w:tcBorders>
            <w:noWrap/>
            <w:hideMark/>
          </w:tcPr>
          <w:p w14:paraId="2E8DD08F" w14:textId="77777777" w:rsidR="008D37D4" w:rsidRPr="008D37D4" w:rsidRDefault="008D37D4" w:rsidP="00E01997">
            <w:pPr>
              <w:jc w:val="center"/>
              <w:rPr>
                <w:sz w:val="20"/>
                <w:szCs w:val="20"/>
              </w:rPr>
            </w:pPr>
          </w:p>
        </w:tc>
        <w:tc>
          <w:tcPr>
            <w:tcW w:w="1326" w:type="dxa"/>
            <w:noWrap/>
            <w:hideMark/>
          </w:tcPr>
          <w:p w14:paraId="1186CB94" w14:textId="77777777" w:rsidR="008D37D4" w:rsidRPr="008D37D4" w:rsidRDefault="008D37D4" w:rsidP="00E01997">
            <w:pPr>
              <w:jc w:val="center"/>
              <w:rPr>
                <w:sz w:val="20"/>
                <w:szCs w:val="20"/>
              </w:rPr>
            </w:pPr>
            <w:r w:rsidRPr="008D37D4">
              <w:rPr>
                <w:sz w:val="20"/>
                <w:szCs w:val="20"/>
              </w:rPr>
              <w:t>o</w:t>
            </w:r>
          </w:p>
        </w:tc>
        <w:tc>
          <w:tcPr>
            <w:tcW w:w="2160" w:type="dxa"/>
            <w:noWrap/>
            <w:hideMark/>
          </w:tcPr>
          <w:p w14:paraId="7B3CA722" w14:textId="77777777" w:rsidR="008D37D4" w:rsidRPr="008D37D4" w:rsidRDefault="008D37D4">
            <w:pPr>
              <w:rPr>
                <w:sz w:val="20"/>
                <w:szCs w:val="20"/>
              </w:rPr>
            </w:pPr>
            <w:r w:rsidRPr="008D37D4">
              <w:rPr>
                <w:sz w:val="20"/>
                <w:szCs w:val="20"/>
              </w:rPr>
              <w:t>3-methylheptane</w:t>
            </w:r>
          </w:p>
        </w:tc>
        <w:tc>
          <w:tcPr>
            <w:tcW w:w="900" w:type="dxa"/>
            <w:noWrap/>
            <w:hideMark/>
          </w:tcPr>
          <w:p w14:paraId="60E4B04C" w14:textId="77777777" w:rsidR="008D37D4" w:rsidRPr="008D37D4" w:rsidRDefault="008D37D4" w:rsidP="00E01997">
            <w:pPr>
              <w:jc w:val="center"/>
              <w:rPr>
                <w:sz w:val="20"/>
                <w:szCs w:val="20"/>
              </w:rPr>
            </w:pPr>
            <w:r w:rsidRPr="008D37D4">
              <w:rPr>
                <w:sz w:val="20"/>
                <w:szCs w:val="20"/>
              </w:rPr>
              <w:t>8</w:t>
            </w:r>
          </w:p>
        </w:tc>
      </w:tr>
      <w:tr w:rsidR="005C7518" w:rsidRPr="008D37D4" w14:paraId="3299A66E" w14:textId="77777777" w:rsidTr="00D24DE2">
        <w:trPr>
          <w:trHeight w:val="20"/>
          <w:jc w:val="center"/>
        </w:trPr>
        <w:tc>
          <w:tcPr>
            <w:tcW w:w="1133" w:type="dxa"/>
            <w:noWrap/>
            <w:hideMark/>
          </w:tcPr>
          <w:p w14:paraId="46195F35" w14:textId="77777777" w:rsidR="008D37D4" w:rsidRPr="008D37D4" w:rsidRDefault="008D37D4" w:rsidP="00E01997">
            <w:pPr>
              <w:jc w:val="center"/>
              <w:rPr>
                <w:sz w:val="20"/>
                <w:szCs w:val="20"/>
              </w:rPr>
            </w:pPr>
            <w:r w:rsidRPr="008D37D4">
              <w:rPr>
                <w:sz w:val="20"/>
                <w:szCs w:val="20"/>
              </w:rPr>
              <w:t>p</w:t>
            </w:r>
          </w:p>
        </w:tc>
        <w:tc>
          <w:tcPr>
            <w:tcW w:w="1922" w:type="dxa"/>
            <w:noWrap/>
            <w:hideMark/>
          </w:tcPr>
          <w:p w14:paraId="56664D0B" w14:textId="77777777" w:rsidR="008D37D4" w:rsidRPr="008D37D4" w:rsidRDefault="008D37D4">
            <w:pPr>
              <w:rPr>
                <w:sz w:val="20"/>
                <w:szCs w:val="20"/>
              </w:rPr>
            </w:pPr>
            <w:r w:rsidRPr="008D37D4">
              <w:rPr>
                <w:sz w:val="20"/>
                <w:szCs w:val="20"/>
              </w:rPr>
              <w:t>trans-2-butene</w:t>
            </w:r>
          </w:p>
        </w:tc>
        <w:tc>
          <w:tcPr>
            <w:tcW w:w="1170" w:type="dxa"/>
            <w:noWrap/>
            <w:hideMark/>
          </w:tcPr>
          <w:p w14:paraId="2DA68234" w14:textId="77777777" w:rsidR="008D37D4" w:rsidRPr="008D37D4" w:rsidRDefault="008D37D4" w:rsidP="00E01997">
            <w:pPr>
              <w:jc w:val="center"/>
              <w:rPr>
                <w:sz w:val="20"/>
                <w:szCs w:val="20"/>
              </w:rPr>
            </w:pPr>
            <w:r w:rsidRPr="008D37D4">
              <w:rPr>
                <w:sz w:val="20"/>
                <w:szCs w:val="20"/>
              </w:rPr>
              <w:t>4</w:t>
            </w:r>
          </w:p>
        </w:tc>
        <w:tc>
          <w:tcPr>
            <w:tcW w:w="834" w:type="dxa"/>
            <w:tcBorders>
              <w:top w:val="nil"/>
              <w:bottom w:val="nil"/>
            </w:tcBorders>
            <w:noWrap/>
            <w:hideMark/>
          </w:tcPr>
          <w:p w14:paraId="67DDCB3F" w14:textId="77777777" w:rsidR="008D37D4" w:rsidRPr="008D37D4" w:rsidRDefault="008D37D4" w:rsidP="00E01997">
            <w:pPr>
              <w:jc w:val="center"/>
              <w:rPr>
                <w:sz w:val="20"/>
                <w:szCs w:val="20"/>
              </w:rPr>
            </w:pPr>
          </w:p>
        </w:tc>
        <w:tc>
          <w:tcPr>
            <w:tcW w:w="1326" w:type="dxa"/>
            <w:noWrap/>
            <w:hideMark/>
          </w:tcPr>
          <w:p w14:paraId="42CB1F3B" w14:textId="77777777" w:rsidR="008D37D4" w:rsidRPr="008D37D4" w:rsidRDefault="008D37D4" w:rsidP="00E01997">
            <w:pPr>
              <w:jc w:val="center"/>
              <w:rPr>
                <w:sz w:val="20"/>
                <w:szCs w:val="20"/>
              </w:rPr>
            </w:pPr>
            <w:r w:rsidRPr="008D37D4">
              <w:rPr>
                <w:sz w:val="20"/>
                <w:szCs w:val="20"/>
              </w:rPr>
              <w:t>o</w:t>
            </w:r>
          </w:p>
        </w:tc>
        <w:tc>
          <w:tcPr>
            <w:tcW w:w="2160" w:type="dxa"/>
            <w:noWrap/>
            <w:hideMark/>
          </w:tcPr>
          <w:p w14:paraId="0579F121" w14:textId="77777777" w:rsidR="008D37D4" w:rsidRPr="008D37D4" w:rsidRDefault="008D37D4">
            <w:pPr>
              <w:rPr>
                <w:sz w:val="20"/>
                <w:szCs w:val="20"/>
              </w:rPr>
            </w:pPr>
            <w:r w:rsidRPr="008D37D4">
              <w:rPr>
                <w:sz w:val="20"/>
                <w:szCs w:val="20"/>
              </w:rPr>
              <w:t>n-octane</w:t>
            </w:r>
          </w:p>
        </w:tc>
        <w:tc>
          <w:tcPr>
            <w:tcW w:w="900" w:type="dxa"/>
            <w:noWrap/>
            <w:hideMark/>
          </w:tcPr>
          <w:p w14:paraId="32243889" w14:textId="77777777" w:rsidR="008D37D4" w:rsidRPr="008D37D4" w:rsidRDefault="008D37D4" w:rsidP="00E01997">
            <w:pPr>
              <w:jc w:val="center"/>
              <w:rPr>
                <w:sz w:val="20"/>
                <w:szCs w:val="20"/>
              </w:rPr>
            </w:pPr>
            <w:r w:rsidRPr="008D37D4">
              <w:rPr>
                <w:sz w:val="20"/>
                <w:szCs w:val="20"/>
              </w:rPr>
              <w:t>8</w:t>
            </w:r>
          </w:p>
        </w:tc>
      </w:tr>
      <w:tr w:rsidR="005C7518" w:rsidRPr="008D37D4" w14:paraId="06FC633D" w14:textId="77777777" w:rsidTr="00D24DE2">
        <w:trPr>
          <w:trHeight w:val="20"/>
          <w:jc w:val="center"/>
        </w:trPr>
        <w:tc>
          <w:tcPr>
            <w:tcW w:w="1133" w:type="dxa"/>
            <w:noWrap/>
            <w:hideMark/>
          </w:tcPr>
          <w:p w14:paraId="4B928873" w14:textId="77777777" w:rsidR="008D37D4" w:rsidRPr="008D37D4" w:rsidRDefault="008D37D4" w:rsidP="00E01997">
            <w:pPr>
              <w:jc w:val="center"/>
              <w:rPr>
                <w:sz w:val="20"/>
                <w:szCs w:val="20"/>
              </w:rPr>
            </w:pPr>
            <w:r w:rsidRPr="008D37D4">
              <w:rPr>
                <w:sz w:val="20"/>
                <w:szCs w:val="20"/>
              </w:rPr>
              <w:t>p</w:t>
            </w:r>
          </w:p>
        </w:tc>
        <w:tc>
          <w:tcPr>
            <w:tcW w:w="1922" w:type="dxa"/>
            <w:noWrap/>
            <w:hideMark/>
          </w:tcPr>
          <w:p w14:paraId="4F899059" w14:textId="77777777" w:rsidR="008D37D4" w:rsidRPr="008D37D4" w:rsidRDefault="008D37D4">
            <w:pPr>
              <w:rPr>
                <w:sz w:val="20"/>
                <w:szCs w:val="20"/>
              </w:rPr>
            </w:pPr>
            <w:r w:rsidRPr="008D37D4">
              <w:rPr>
                <w:sz w:val="20"/>
                <w:szCs w:val="20"/>
              </w:rPr>
              <w:t>isopentane</w:t>
            </w:r>
          </w:p>
        </w:tc>
        <w:tc>
          <w:tcPr>
            <w:tcW w:w="1170" w:type="dxa"/>
            <w:noWrap/>
            <w:hideMark/>
          </w:tcPr>
          <w:p w14:paraId="6B7387BD" w14:textId="77777777" w:rsidR="008D37D4" w:rsidRPr="008D37D4" w:rsidRDefault="008D37D4" w:rsidP="00E01997">
            <w:pPr>
              <w:jc w:val="center"/>
              <w:rPr>
                <w:sz w:val="20"/>
                <w:szCs w:val="20"/>
              </w:rPr>
            </w:pPr>
            <w:r w:rsidRPr="008D37D4">
              <w:rPr>
                <w:sz w:val="20"/>
                <w:szCs w:val="20"/>
              </w:rPr>
              <w:t>5</w:t>
            </w:r>
          </w:p>
        </w:tc>
        <w:tc>
          <w:tcPr>
            <w:tcW w:w="834" w:type="dxa"/>
            <w:tcBorders>
              <w:top w:val="nil"/>
              <w:bottom w:val="nil"/>
            </w:tcBorders>
            <w:noWrap/>
            <w:hideMark/>
          </w:tcPr>
          <w:p w14:paraId="4A2B3C98" w14:textId="77777777" w:rsidR="008D37D4" w:rsidRPr="008D37D4" w:rsidRDefault="008D37D4" w:rsidP="00E01997">
            <w:pPr>
              <w:jc w:val="center"/>
              <w:rPr>
                <w:sz w:val="20"/>
                <w:szCs w:val="20"/>
              </w:rPr>
            </w:pPr>
          </w:p>
        </w:tc>
        <w:tc>
          <w:tcPr>
            <w:tcW w:w="1326" w:type="dxa"/>
            <w:noWrap/>
            <w:hideMark/>
          </w:tcPr>
          <w:p w14:paraId="77C07273" w14:textId="77777777" w:rsidR="008D37D4" w:rsidRPr="008D37D4" w:rsidRDefault="008D37D4" w:rsidP="00E01997">
            <w:pPr>
              <w:jc w:val="center"/>
              <w:rPr>
                <w:sz w:val="20"/>
                <w:szCs w:val="20"/>
              </w:rPr>
            </w:pPr>
            <w:r w:rsidRPr="008D37D4">
              <w:rPr>
                <w:sz w:val="20"/>
                <w:szCs w:val="20"/>
              </w:rPr>
              <w:t>o</w:t>
            </w:r>
          </w:p>
        </w:tc>
        <w:tc>
          <w:tcPr>
            <w:tcW w:w="2160" w:type="dxa"/>
            <w:noWrap/>
            <w:hideMark/>
          </w:tcPr>
          <w:p w14:paraId="2CF3A0D0" w14:textId="77777777" w:rsidR="008D37D4" w:rsidRPr="008D37D4" w:rsidRDefault="008D37D4">
            <w:pPr>
              <w:rPr>
                <w:sz w:val="20"/>
                <w:szCs w:val="20"/>
              </w:rPr>
            </w:pPr>
            <w:r w:rsidRPr="008D37D4">
              <w:rPr>
                <w:sz w:val="20"/>
                <w:szCs w:val="20"/>
              </w:rPr>
              <w:t>2,3,4-trimethylpentane</w:t>
            </w:r>
          </w:p>
        </w:tc>
        <w:tc>
          <w:tcPr>
            <w:tcW w:w="900" w:type="dxa"/>
            <w:noWrap/>
            <w:hideMark/>
          </w:tcPr>
          <w:p w14:paraId="196D08EE" w14:textId="77777777" w:rsidR="008D37D4" w:rsidRPr="008D37D4" w:rsidRDefault="008D37D4" w:rsidP="00E01997">
            <w:pPr>
              <w:jc w:val="center"/>
              <w:rPr>
                <w:sz w:val="20"/>
                <w:szCs w:val="20"/>
              </w:rPr>
            </w:pPr>
            <w:r w:rsidRPr="008D37D4">
              <w:rPr>
                <w:sz w:val="20"/>
                <w:szCs w:val="20"/>
              </w:rPr>
              <w:t>8</w:t>
            </w:r>
          </w:p>
        </w:tc>
      </w:tr>
      <w:tr w:rsidR="005C7518" w:rsidRPr="008D37D4" w14:paraId="4AA0DBB8" w14:textId="77777777" w:rsidTr="00D24DE2">
        <w:trPr>
          <w:trHeight w:val="20"/>
          <w:jc w:val="center"/>
        </w:trPr>
        <w:tc>
          <w:tcPr>
            <w:tcW w:w="1133" w:type="dxa"/>
            <w:noWrap/>
            <w:hideMark/>
          </w:tcPr>
          <w:p w14:paraId="1B77C74C" w14:textId="77777777" w:rsidR="008D37D4" w:rsidRPr="008D37D4" w:rsidRDefault="008D37D4" w:rsidP="00E01997">
            <w:pPr>
              <w:jc w:val="center"/>
              <w:rPr>
                <w:sz w:val="20"/>
                <w:szCs w:val="20"/>
              </w:rPr>
            </w:pPr>
            <w:r w:rsidRPr="008D37D4">
              <w:rPr>
                <w:sz w:val="20"/>
                <w:szCs w:val="20"/>
              </w:rPr>
              <w:t>p</w:t>
            </w:r>
          </w:p>
        </w:tc>
        <w:tc>
          <w:tcPr>
            <w:tcW w:w="1922" w:type="dxa"/>
            <w:noWrap/>
            <w:hideMark/>
          </w:tcPr>
          <w:p w14:paraId="5D25618F" w14:textId="77777777" w:rsidR="008D37D4" w:rsidRPr="008D37D4" w:rsidRDefault="008D37D4">
            <w:pPr>
              <w:rPr>
                <w:sz w:val="20"/>
                <w:szCs w:val="20"/>
              </w:rPr>
            </w:pPr>
            <w:r w:rsidRPr="008D37D4">
              <w:rPr>
                <w:sz w:val="20"/>
                <w:szCs w:val="20"/>
              </w:rPr>
              <w:t>isoprene</w:t>
            </w:r>
          </w:p>
        </w:tc>
        <w:tc>
          <w:tcPr>
            <w:tcW w:w="1170" w:type="dxa"/>
            <w:noWrap/>
            <w:hideMark/>
          </w:tcPr>
          <w:p w14:paraId="7E1C9891" w14:textId="77777777" w:rsidR="008D37D4" w:rsidRPr="008D37D4" w:rsidRDefault="008D37D4" w:rsidP="00E01997">
            <w:pPr>
              <w:jc w:val="center"/>
              <w:rPr>
                <w:sz w:val="20"/>
                <w:szCs w:val="20"/>
              </w:rPr>
            </w:pPr>
            <w:r w:rsidRPr="008D37D4">
              <w:rPr>
                <w:sz w:val="20"/>
                <w:szCs w:val="20"/>
              </w:rPr>
              <w:t>5</w:t>
            </w:r>
          </w:p>
        </w:tc>
        <w:tc>
          <w:tcPr>
            <w:tcW w:w="834" w:type="dxa"/>
            <w:tcBorders>
              <w:top w:val="nil"/>
              <w:bottom w:val="nil"/>
            </w:tcBorders>
            <w:noWrap/>
            <w:hideMark/>
          </w:tcPr>
          <w:p w14:paraId="2A15E8EA" w14:textId="77777777" w:rsidR="008D37D4" w:rsidRPr="008D37D4" w:rsidRDefault="008D37D4" w:rsidP="00E01997">
            <w:pPr>
              <w:jc w:val="center"/>
              <w:rPr>
                <w:sz w:val="20"/>
                <w:szCs w:val="20"/>
              </w:rPr>
            </w:pPr>
          </w:p>
        </w:tc>
        <w:tc>
          <w:tcPr>
            <w:tcW w:w="1326" w:type="dxa"/>
            <w:noWrap/>
            <w:hideMark/>
          </w:tcPr>
          <w:p w14:paraId="259524C3" w14:textId="77777777" w:rsidR="008D37D4" w:rsidRPr="008D37D4" w:rsidRDefault="008D37D4" w:rsidP="00E01997">
            <w:pPr>
              <w:jc w:val="center"/>
              <w:rPr>
                <w:sz w:val="20"/>
                <w:szCs w:val="20"/>
              </w:rPr>
            </w:pPr>
            <w:r w:rsidRPr="008D37D4">
              <w:rPr>
                <w:sz w:val="20"/>
                <w:szCs w:val="20"/>
              </w:rPr>
              <w:t>p</w:t>
            </w:r>
          </w:p>
        </w:tc>
        <w:tc>
          <w:tcPr>
            <w:tcW w:w="2160" w:type="dxa"/>
            <w:noWrap/>
            <w:hideMark/>
          </w:tcPr>
          <w:p w14:paraId="65B018D1" w14:textId="77777777" w:rsidR="008D37D4" w:rsidRPr="008D37D4" w:rsidRDefault="008D37D4">
            <w:pPr>
              <w:rPr>
                <w:sz w:val="20"/>
                <w:szCs w:val="20"/>
              </w:rPr>
            </w:pPr>
            <w:r w:rsidRPr="008D37D4">
              <w:rPr>
                <w:sz w:val="20"/>
                <w:szCs w:val="20"/>
              </w:rPr>
              <w:t>1,2,3-trimethylbenzene</w:t>
            </w:r>
          </w:p>
        </w:tc>
        <w:tc>
          <w:tcPr>
            <w:tcW w:w="900" w:type="dxa"/>
            <w:noWrap/>
            <w:hideMark/>
          </w:tcPr>
          <w:p w14:paraId="2FB4EACF" w14:textId="77777777" w:rsidR="008D37D4" w:rsidRPr="008D37D4" w:rsidRDefault="008D37D4" w:rsidP="00E01997">
            <w:pPr>
              <w:jc w:val="center"/>
              <w:rPr>
                <w:sz w:val="20"/>
                <w:szCs w:val="20"/>
              </w:rPr>
            </w:pPr>
            <w:r w:rsidRPr="008D37D4">
              <w:rPr>
                <w:sz w:val="20"/>
                <w:szCs w:val="20"/>
              </w:rPr>
              <w:t>9</w:t>
            </w:r>
          </w:p>
        </w:tc>
      </w:tr>
      <w:tr w:rsidR="005C7518" w:rsidRPr="008D37D4" w14:paraId="4BCF0024" w14:textId="77777777" w:rsidTr="00D24DE2">
        <w:trPr>
          <w:trHeight w:val="20"/>
          <w:jc w:val="center"/>
        </w:trPr>
        <w:tc>
          <w:tcPr>
            <w:tcW w:w="1133" w:type="dxa"/>
            <w:noWrap/>
            <w:hideMark/>
          </w:tcPr>
          <w:p w14:paraId="1819F77D" w14:textId="77777777" w:rsidR="008D37D4" w:rsidRPr="008D37D4" w:rsidRDefault="008D37D4" w:rsidP="00E01997">
            <w:pPr>
              <w:jc w:val="center"/>
              <w:rPr>
                <w:sz w:val="20"/>
                <w:szCs w:val="20"/>
              </w:rPr>
            </w:pPr>
            <w:r w:rsidRPr="008D37D4">
              <w:rPr>
                <w:sz w:val="20"/>
                <w:szCs w:val="20"/>
              </w:rPr>
              <w:t>o</w:t>
            </w:r>
          </w:p>
        </w:tc>
        <w:tc>
          <w:tcPr>
            <w:tcW w:w="1922" w:type="dxa"/>
            <w:noWrap/>
            <w:hideMark/>
          </w:tcPr>
          <w:p w14:paraId="3738417D" w14:textId="77777777" w:rsidR="008D37D4" w:rsidRPr="008D37D4" w:rsidRDefault="008D37D4">
            <w:pPr>
              <w:rPr>
                <w:sz w:val="20"/>
                <w:szCs w:val="20"/>
              </w:rPr>
            </w:pPr>
            <w:r w:rsidRPr="008D37D4">
              <w:rPr>
                <w:sz w:val="20"/>
                <w:szCs w:val="20"/>
              </w:rPr>
              <w:t>cyclopentane</w:t>
            </w:r>
          </w:p>
        </w:tc>
        <w:tc>
          <w:tcPr>
            <w:tcW w:w="1170" w:type="dxa"/>
            <w:noWrap/>
            <w:hideMark/>
          </w:tcPr>
          <w:p w14:paraId="04353267" w14:textId="77777777" w:rsidR="008D37D4" w:rsidRPr="008D37D4" w:rsidRDefault="008D37D4" w:rsidP="00E01997">
            <w:pPr>
              <w:jc w:val="center"/>
              <w:rPr>
                <w:sz w:val="20"/>
                <w:szCs w:val="20"/>
              </w:rPr>
            </w:pPr>
            <w:r w:rsidRPr="008D37D4">
              <w:rPr>
                <w:sz w:val="20"/>
                <w:szCs w:val="20"/>
              </w:rPr>
              <w:t>5</w:t>
            </w:r>
          </w:p>
        </w:tc>
        <w:tc>
          <w:tcPr>
            <w:tcW w:w="834" w:type="dxa"/>
            <w:tcBorders>
              <w:top w:val="nil"/>
              <w:bottom w:val="nil"/>
            </w:tcBorders>
            <w:noWrap/>
            <w:hideMark/>
          </w:tcPr>
          <w:p w14:paraId="07DB52AB" w14:textId="77777777" w:rsidR="008D37D4" w:rsidRPr="008D37D4" w:rsidRDefault="008D37D4" w:rsidP="00E01997">
            <w:pPr>
              <w:jc w:val="center"/>
              <w:rPr>
                <w:sz w:val="20"/>
                <w:szCs w:val="20"/>
              </w:rPr>
            </w:pPr>
          </w:p>
        </w:tc>
        <w:tc>
          <w:tcPr>
            <w:tcW w:w="1326" w:type="dxa"/>
            <w:noWrap/>
            <w:hideMark/>
          </w:tcPr>
          <w:p w14:paraId="03FF14E9" w14:textId="77777777" w:rsidR="008D37D4" w:rsidRPr="008D37D4" w:rsidRDefault="008D37D4" w:rsidP="00E01997">
            <w:pPr>
              <w:jc w:val="center"/>
              <w:rPr>
                <w:sz w:val="20"/>
                <w:szCs w:val="20"/>
              </w:rPr>
            </w:pPr>
            <w:r w:rsidRPr="008D37D4">
              <w:rPr>
                <w:sz w:val="20"/>
                <w:szCs w:val="20"/>
              </w:rPr>
              <w:t>p</w:t>
            </w:r>
          </w:p>
        </w:tc>
        <w:tc>
          <w:tcPr>
            <w:tcW w:w="2160" w:type="dxa"/>
            <w:noWrap/>
            <w:hideMark/>
          </w:tcPr>
          <w:p w14:paraId="6BD1D741" w14:textId="77777777" w:rsidR="008D37D4" w:rsidRPr="008D37D4" w:rsidRDefault="008D37D4">
            <w:pPr>
              <w:rPr>
                <w:sz w:val="20"/>
                <w:szCs w:val="20"/>
              </w:rPr>
            </w:pPr>
            <w:r w:rsidRPr="008D37D4">
              <w:rPr>
                <w:sz w:val="20"/>
                <w:szCs w:val="20"/>
              </w:rPr>
              <w:t>1,2,4-trimethylbenzene</w:t>
            </w:r>
          </w:p>
        </w:tc>
        <w:tc>
          <w:tcPr>
            <w:tcW w:w="900" w:type="dxa"/>
            <w:noWrap/>
            <w:hideMark/>
          </w:tcPr>
          <w:p w14:paraId="6C3BC3AF" w14:textId="77777777" w:rsidR="008D37D4" w:rsidRPr="008D37D4" w:rsidRDefault="008D37D4" w:rsidP="00E01997">
            <w:pPr>
              <w:jc w:val="center"/>
              <w:rPr>
                <w:sz w:val="20"/>
                <w:szCs w:val="20"/>
              </w:rPr>
            </w:pPr>
            <w:r w:rsidRPr="008D37D4">
              <w:rPr>
                <w:sz w:val="20"/>
                <w:szCs w:val="20"/>
              </w:rPr>
              <w:t>9</w:t>
            </w:r>
          </w:p>
        </w:tc>
      </w:tr>
      <w:tr w:rsidR="005C7518" w:rsidRPr="008D37D4" w14:paraId="62B78E67" w14:textId="77777777" w:rsidTr="00D24DE2">
        <w:trPr>
          <w:trHeight w:val="20"/>
          <w:jc w:val="center"/>
        </w:trPr>
        <w:tc>
          <w:tcPr>
            <w:tcW w:w="1133" w:type="dxa"/>
            <w:noWrap/>
            <w:hideMark/>
          </w:tcPr>
          <w:p w14:paraId="5F4550C0" w14:textId="77777777" w:rsidR="008D37D4" w:rsidRPr="008D37D4" w:rsidRDefault="008D37D4" w:rsidP="00E01997">
            <w:pPr>
              <w:jc w:val="center"/>
              <w:rPr>
                <w:sz w:val="20"/>
                <w:szCs w:val="20"/>
              </w:rPr>
            </w:pPr>
            <w:r w:rsidRPr="008D37D4">
              <w:rPr>
                <w:sz w:val="20"/>
                <w:szCs w:val="20"/>
              </w:rPr>
              <w:t>p</w:t>
            </w:r>
          </w:p>
        </w:tc>
        <w:tc>
          <w:tcPr>
            <w:tcW w:w="1922" w:type="dxa"/>
            <w:noWrap/>
            <w:hideMark/>
          </w:tcPr>
          <w:p w14:paraId="0137B044" w14:textId="77777777" w:rsidR="008D37D4" w:rsidRPr="008D37D4" w:rsidRDefault="008D37D4">
            <w:pPr>
              <w:rPr>
                <w:sz w:val="20"/>
                <w:szCs w:val="20"/>
              </w:rPr>
            </w:pPr>
            <w:r w:rsidRPr="008D37D4">
              <w:rPr>
                <w:sz w:val="20"/>
                <w:szCs w:val="20"/>
              </w:rPr>
              <w:t>n-pentane</w:t>
            </w:r>
          </w:p>
        </w:tc>
        <w:tc>
          <w:tcPr>
            <w:tcW w:w="1170" w:type="dxa"/>
            <w:noWrap/>
            <w:hideMark/>
          </w:tcPr>
          <w:p w14:paraId="5071E45D" w14:textId="77777777" w:rsidR="008D37D4" w:rsidRPr="008D37D4" w:rsidRDefault="008D37D4" w:rsidP="00E01997">
            <w:pPr>
              <w:jc w:val="center"/>
              <w:rPr>
                <w:sz w:val="20"/>
                <w:szCs w:val="20"/>
              </w:rPr>
            </w:pPr>
            <w:r w:rsidRPr="008D37D4">
              <w:rPr>
                <w:sz w:val="20"/>
                <w:szCs w:val="20"/>
              </w:rPr>
              <w:t>5</w:t>
            </w:r>
          </w:p>
        </w:tc>
        <w:tc>
          <w:tcPr>
            <w:tcW w:w="834" w:type="dxa"/>
            <w:tcBorders>
              <w:top w:val="nil"/>
              <w:bottom w:val="nil"/>
            </w:tcBorders>
            <w:noWrap/>
            <w:hideMark/>
          </w:tcPr>
          <w:p w14:paraId="3C529E73" w14:textId="77777777" w:rsidR="008D37D4" w:rsidRPr="008D37D4" w:rsidRDefault="008D37D4" w:rsidP="00E01997">
            <w:pPr>
              <w:jc w:val="center"/>
              <w:rPr>
                <w:sz w:val="20"/>
                <w:szCs w:val="20"/>
              </w:rPr>
            </w:pPr>
          </w:p>
        </w:tc>
        <w:tc>
          <w:tcPr>
            <w:tcW w:w="1326" w:type="dxa"/>
            <w:noWrap/>
            <w:hideMark/>
          </w:tcPr>
          <w:p w14:paraId="48957ED7" w14:textId="77777777" w:rsidR="008D37D4" w:rsidRPr="008D37D4" w:rsidRDefault="008D37D4" w:rsidP="00E01997">
            <w:pPr>
              <w:jc w:val="center"/>
              <w:rPr>
                <w:sz w:val="20"/>
                <w:szCs w:val="20"/>
              </w:rPr>
            </w:pPr>
            <w:r w:rsidRPr="008D37D4">
              <w:rPr>
                <w:sz w:val="20"/>
                <w:szCs w:val="20"/>
              </w:rPr>
              <w:t>p</w:t>
            </w:r>
          </w:p>
        </w:tc>
        <w:tc>
          <w:tcPr>
            <w:tcW w:w="2160" w:type="dxa"/>
            <w:noWrap/>
            <w:hideMark/>
          </w:tcPr>
          <w:p w14:paraId="2A2FC883" w14:textId="77777777" w:rsidR="008D37D4" w:rsidRPr="008D37D4" w:rsidRDefault="008D37D4">
            <w:pPr>
              <w:rPr>
                <w:sz w:val="20"/>
                <w:szCs w:val="20"/>
              </w:rPr>
            </w:pPr>
            <w:r w:rsidRPr="008D37D4">
              <w:rPr>
                <w:sz w:val="20"/>
                <w:szCs w:val="20"/>
              </w:rPr>
              <w:t>m-</w:t>
            </w:r>
            <w:proofErr w:type="spellStart"/>
            <w:r w:rsidRPr="008D37D4">
              <w:rPr>
                <w:sz w:val="20"/>
                <w:szCs w:val="20"/>
              </w:rPr>
              <w:t>ethyltoluene</w:t>
            </w:r>
            <w:proofErr w:type="spellEnd"/>
          </w:p>
        </w:tc>
        <w:tc>
          <w:tcPr>
            <w:tcW w:w="900" w:type="dxa"/>
            <w:noWrap/>
            <w:hideMark/>
          </w:tcPr>
          <w:p w14:paraId="062C0B3B" w14:textId="77777777" w:rsidR="008D37D4" w:rsidRPr="008D37D4" w:rsidRDefault="008D37D4" w:rsidP="00E01997">
            <w:pPr>
              <w:jc w:val="center"/>
              <w:rPr>
                <w:sz w:val="20"/>
                <w:szCs w:val="20"/>
              </w:rPr>
            </w:pPr>
            <w:r w:rsidRPr="008D37D4">
              <w:rPr>
                <w:sz w:val="20"/>
                <w:szCs w:val="20"/>
              </w:rPr>
              <w:t>9</w:t>
            </w:r>
          </w:p>
        </w:tc>
      </w:tr>
      <w:tr w:rsidR="005C7518" w:rsidRPr="008D37D4" w14:paraId="3E9BF3D4" w14:textId="77777777" w:rsidTr="00CD650B">
        <w:trPr>
          <w:trHeight w:val="20"/>
          <w:jc w:val="center"/>
        </w:trPr>
        <w:tc>
          <w:tcPr>
            <w:tcW w:w="1133" w:type="dxa"/>
            <w:noWrap/>
            <w:hideMark/>
          </w:tcPr>
          <w:p w14:paraId="36DEF98F" w14:textId="77777777" w:rsidR="008D37D4" w:rsidRPr="008D37D4" w:rsidRDefault="008D37D4" w:rsidP="00E01997">
            <w:pPr>
              <w:jc w:val="center"/>
              <w:rPr>
                <w:sz w:val="20"/>
                <w:szCs w:val="20"/>
              </w:rPr>
            </w:pPr>
            <w:r w:rsidRPr="008D37D4">
              <w:rPr>
                <w:sz w:val="20"/>
                <w:szCs w:val="20"/>
              </w:rPr>
              <w:t>o</w:t>
            </w:r>
          </w:p>
        </w:tc>
        <w:tc>
          <w:tcPr>
            <w:tcW w:w="1922" w:type="dxa"/>
            <w:noWrap/>
            <w:hideMark/>
          </w:tcPr>
          <w:p w14:paraId="2318AB42" w14:textId="77777777" w:rsidR="008D37D4" w:rsidRPr="008D37D4" w:rsidRDefault="008D37D4">
            <w:pPr>
              <w:rPr>
                <w:sz w:val="20"/>
                <w:szCs w:val="20"/>
              </w:rPr>
            </w:pPr>
            <w:r w:rsidRPr="008D37D4">
              <w:rPr>
                <w:sz w:val="20"/>
                <w:szCs w:val="20"/>
              </w:rPr>
              <w:t>1-pentene</w:t>
            </w:r>
          </w:p>
        </w:tc>
        <w:tc>
          <w:tcPr>
            <w:tcW w:w="1170" w:type="dxa"/>
            <w:noWrap/>
            <w:hideMark/>
          </w:tcPr>
          <w:p w14:paraId="046EC152" w14:textId="77777777" w:rsidR="008D37D4" w:rsidRPr="008D37D4" w:rsidRDefault="008D37D4" w:rsidP="00E01997">
            <w:pPr>
              <w:jc w:val="center"/>
              <w:rPr>
                <w:sz w:val="20"/>
                <w:szCs w:val="20"/>
              </w:rPr>
            </w:pPr>
            <w:r w:rsidRPr="008D37D4">
              <w:rPr>
                <w:sz w:val="20"/>
                <w:szCs w:val="20"/>
              </w:rPr>
              <w:t>5</w:t>
            </w:r>
          </w:p>
        </w:tc>
        <w:tc>
          <w:tcPr>
            <w:tcW w:w="834" w:type="dxa"/>
            <w:tcBorders>
              <w:top w:val="nil"/>
              <w:bottom w:val="single" w:sz="4" w:space="0" w:color="auto"/>
            </w:tcBorders>
            <w:noWrap/>
            <w:hideMark/>
          </w:tcPr>
          <w:p w14:paraId="27FB1F10" w14:textId="77777777" w:rsidR="008D37D4" w:rsidRPr="008D37D4" w:rsidRDefault="008D37D4" w:rsidP="00E01997">
            <w:pPr>
              <w:jc w:val="center"/>
              <w:rPr>
                <w:sz w:val="20"/>
                <w:szCs w:val="20"/>
              </w:rPr>
            </w:pPr>
          </w:p>
        </w:tc>
        <w:tc>
          <w:tcPr>
            <w:tcW w:w="1326" w:type="dxa"/>
            <w:noWrap/>
            <w:hideMark/>
          </w:tcPr>
          <w:p w14:paraId="67E36C19" w14:textId="77777777" w:rsidR="008D37D4" w:rsidRPr="008D37D4" w:rsidRDefault="008D37D4" w:rsidP="00E01997">
            <w:pPr>
              <w:jc w:val="center"/>
              <w:rPr>
                <w:sz w:val="20"/>
                <w:szCs w:val="20"/>
              </w:rPr>
            </w:pPr>
            <w:r w:rsidRPr="008D37D4">
              <w:rPr>
                <w:sz w:val="20"/>
                <w:szCs w:val="20"/>
              </w:rPr>
              <w:t>p</w:t>
            </w:r>
          </w:p>
        </w:tc>
        <w:tc>
          <w:tcPr>
            <w:tcW w:w="2160" w:type="dxa"/>
            <w:noWrap/>
            <w:hideMark/>
          </w:tcPr>
          <w:p w14:paraId="1AB6D945" w14:textId="77777777" w:rsidR="008D37D4" w:rsidRPr="008D37D4" w:rsidRDefault="008D37D4">
            <w:pPr>
              <w:rPr>
                <w:sz w:val="20"/>
                <w:szCs w:val="20"/>
              </w:rPr>
            </w:pPr>
            <w:r w:rsidRPr="008D37D4">
              <w:rPr>
                <w:sz w:val="20"/>
                <w:szCs w:val="20"/>
              </w:rPr>
              <w:t>o-</w:t>
            </w:r>
            <w:proofErr w:type="spellStart"/>
            <w:r w:rsidRPr="008D37D4">
              <w:rPr>
                <w:sz w:val="20"/>
                <w:szCs w:val="20"/>
              </w:rPr>
              <w:t>ethyltoluene</w:t>
            </w:r>
            <w:proofErr w:type="spellEnd"/>
          </w:p>
        </w:tc>
        <w:tc>
          <w:tcPr>
            <w:tcW w:w="900" w:type="dxa"/>
            <w:noWrap/>
            <w:hideMark/>
          </w:tcPr>
          <w:p w14:paraId="73B9EBE7" w14:textId="77777777" w:rsidR="008D37D4" w:rsidRPr="008D37D4" w:rsidRDefault="008D37D4" w:rsidP="00E01997">
            <w:pPr>
              <w:jc w:val="center"/>
              <w:rPr>
                <w:sz w:val="20"/>
                <w:szCs w:val="20"/>
              </w:rPr>
            </w:pPr>
            <w:r w:rsidRPr="008D37D4">
              <w:rPr>
                <w:sz w:val="20"/>
                <w:szCs w:val="20"/>
              </w:rPr>
              <w:t>9</w:t>
            </w:r>
          </w:p>
        </w:tc>
      </w:tr>
      <w:tr w:rsidR="005C7518" w:rsidRPr="008D37D4" w14:paraId="3B5B00CD" w14:textId="77777777" w:rsidTr="00CD650B">
        <w:trPr>
          <w:trHeight w:val="20"/>
          <w:jc w:val="center"/>
        </w:trPr>
        <w:tc>
          <w:tcPr>
            <w:tcW w:w="1133" w:type="dxa"/>
            <w:noWrap/>
            <w:hideMark/>
          </w:tcPr>
          <w:p w14:paraId="7FE5F00B" w14:textId="77777777" w:rsidR="008D37D4" w:rsidRPr="008D37D4" w:rsidRDefault="008D37D4" w:rsidP="00E01997">
            <w:pPr>
              <w:jc w:val="center"/>
              <w:rPr>
                <w:sz w:val="20"/>
                <w:szCs w:val="20"/>
              </w:rPr>
            </w:pPr>
            <w:r w:rsidRPr="008D37D4">
              <w:rPr>
                <w:sz w:val="20"/>
                <w:szCs w:val="20"/>
              </w:rPr>
              <w:lastRenderedPageBreak/>
              <w:t>o</w:t>
            </w:r>
          </w:p>
        </w:tc>
        <w:tc>
          <w:tcPr>
            <w:tcW w:w="1922" w:type="dxa"/>
            <w:noWrap/>
            <w:hideMark/>
          </w:tcPr>
          <w:p w14:paraId="3336C2A5" w14:textId="77777777" w:rsidR="008D37D4" w:rsidRPr="008D37D4" w:rsidRDefault="008D37D4">
            <w:pPr>
              <w:rPr>
                <w:sz w:val="20"/>
                <w:szCs w:val="20"/>
              </w:rPr>
            </w:pPr>
            <w:r w:rsidRPr="008D37D4">
              <w:rPr>
                <w:sz w:val="20"/>
                <w:szCs w:val="20"/>
              </w:rPr>
              <w:t>cis-2-pentene</w:t>
            </w:r>
          </w:p>
        </w:tc>
        <w:tc>
          <w:tcPr>
            <w:tcW w:w="1170" w:type="dxa"/>
            <w:noWrap/>
            <w:hideMark/>
          </w:tcPr>
          <w:p w14:paraId="56D5F61A" w14:textId="77777777" w:rsidR="008D37D4" w:rsidRPr="008D37D4" w:rsidRDefault="008D37D4" w:rsidP="00E01997">
            <w:pPr>
              <w:jc w:val="center"/>
              <w:rPr>
                <w:sz w:val="20"/>
                <w:szCs w:val="20"/>
              </w:rPr>
            </w:pPr>
            <w:r w:rsidRPr="008D37D4">
              <w:rPr>
                <w:sz w:val="20"/>
                <w:szCs w:val="20"/>
              </w:rPr>
              <w:t>5</w:t>
            </w:r>
          </w:p>
        </w:tc>
        <w:tc>
          <w:tcPr>
            <w:tcW w:w="834" w:type="dxa"/>
            <w:tcBorders>
              <w:top w:val="single" w:sz="4" w:space="0" w:color="auto"/>
              <w:bottom w:val="nil"/>
            </w:tcBorders>
            <w:noWrap/>
            <w:hideMark/>
          </w:tcPr>
          <w:p w14:paraId="694F2C31" w14:textId="77777777" w:rsidR="008D37D4" w:rsidRPr="008D37D4" w:rsidRDefault="008D37D4" w:rsidP="00E01997">
            <w:pPr>
              <w:jc w:val="center"/>
              <w:rPr>
                <w:sz w:val="20"/>
                <w:szCs w:val="20"/>
              </w:rPr>
            </w:pPr>
          </w:p>
        </w:tc>
        <w:tc>
          <w:tcPr>
            <w:tcW w:w="1326" w:type="dxa"/>
            <w:noWrap/>
            <w:hideMark/>
          </w:tcPr>
          <w:p w14:paraId="1D5F5175" w14:textId="77777777" w:rsidR="008D37D4" w:rsidRPr="008D37D4" w:rsidRDefault="008D37D4" w:rsidP="00E01997">
            <w:pPr>
              <w:jc w:val="center"/>
              <w:rPr>
                <w:sz w:val="20"/>
                <w:szCs w:val="20"/>
              </w:rPr>
            </w:pPr>
            <w:r w:rsidRPr="008D37D4">
              <w:rPr>
                <w:sz w:val="20"/>
                <w:szCs w:val="20"/>
              </w:rPr>
              <w:t>p</w:t>
            </w:r>
          </w:p>
        </w:tc>
        <w:tc>
          <w:tcPr>
            <w:tcW w:w="2160" w:type="dxa"/>
            <w:noWrap/>
            <w:hideMark/>
          </w:tcPr>
          <w:p w14:paraId="6CC4C06E" w14:textId="77777777" w:rsidR="008D37D4" w:rsidRPr="008D37D4" w:rsidRDefault="008D37D4">
            <w:pPr>
              <w:rPr>
                <w:sz w:val="20"/>
                <w:szCs w:val="20"/>
              </w:rPr>
            </w:pPr>
            <w:r w:rsidRPr="008D37D4">
              <w:rPr>
                <w:sz w:val="20"/>
                <w:szCs w:val="20"/>
              </w:rPr>
              <w:t>p-</w:t>
            </w:r>
            <w:proofErr w:type="spellStart"/>
            <w:r w:rsidRPr="008D37D4">
              <w:rPr>
                <w:sz w:val="20"/>
                <w:szCs w:val="20"/>
              </w:rPr>
              <w:t>ethyltoluene</w:t>
            </w:r>
            <w:proofErr w:type="spellEnd"/>
          </w:p>
        </w:tc>
        <w:tc>
          <w:tcPr>
            <w:tcW w:w="900" w:type="dxa"/>
            <w:noWrap/>
            <w:hideMark/>
          </w:tcPr>
          <w:p w14:paraId="53172E60" w14:textId="77777777" w:rsidR="008D37D4" w:rsidRPr="008D37D4" w:rsidRDefault="008D37D4" w:rsidP="00E01997">
            <w:pPr>
              <w:jc w:val="center"/>
              <w:rPr>
                <w:sz w:val="20"/>
                <w:szCs w:val="20"/>
              </w:rPr>
            </w:pPr>
            <w:r w:rsidRPr="008D37D4">
              <w:rPr>
                <w:sz w:val="20"/>
                <w:szCs w:val="20"/>
              </w:rPr>
              <w:t>9</w:t>
            </w:r>
          </w:p>
        </w:tc>
      </w:tr>
      <w:tr w:rsidR="005C7518" w:rsidRPr="008D37D4" w14:paraId="6DDF9381" w14:textId="77777777" w:rsidTr="00D24DE2">
        <w:trPr>
          <w:trHeight w:val="20"/>
          <w:jc w:val="center"/>
        </w:trPr>
        <w:tc>
          <w:tcPr>
            <w:tcW w:w="1133" w:type="dxa"/>
            <w:noWrap/>
            <w:hideMark/>
          </w:tcPr>
          <w:p w14:paraId="2D3A8FD7" w14:textId="77777777" w:rsidR="008D37D4" w:rsidRPr="008D37D4" w:rsidRDefault="008D37D4" w:rsidP="00E01997">
            <w:pPr>
              <w:jc w:val="center"/>
              <w:rPr>
                <w:sz w:val="20"/>
                <w:szCs w:val="20"/>
              </w:rPr>
            </w:pPr>
            <w:r w:rsidRPr="008D37D4">
              <w:rPr>
                <w:sz w:val="20"/>
                <w:szCs w:val="20"/>
              </w:rPr>
              <w:t>o</w:t>
            </w:r>
          </w:p>
        </w:tc>
        <w:tc>
          <w:tcPr>
            <w:tcW w:w="1922" w:type="dxa"/>
            <w:noWrap/>
            <w:hideMark/>
          </w:tcPr>
          <w:p w14:paraId="3AACFD01" w14:textId="77777777" w:rsidR="008D37D4" w:rsidRPr="008D37D4" w:rsidRDefault="008D37D4">
            <w:pPr>
              <w:rPr>
                <w:sz w:val="20"/>
                <w:szCs w:val="20"/>
              </w:rPr>
            </w:pPr>
            <w:r w:rsidRPr="008D37D4">
              <w:rPr>
                <w:sz w:val="20"/>
                <w:szCs w:val="20"/>
              </w:rPr>
              <w:t>trans-2-pentene</w:t>
            </w:r>
          </w:p>
        </w:tc>
        <w:tc>
          <w:tcPr>
            <w:tcW w:w="1170" w:type="dxa"/>
            <w:noWrap/>
            <w:hideMark/>
          </w:tcPr>
          <w:p w14:paraId="1972D74C" w14:textId="77777777" w:rsidR="008D37D4" w:rsidRPr="008D37D4" w:rsidRDefault="008D37D4" w:rsidP="00E01997">
            <w:pPr>
              <w:jc w:val="center"/>
              <w:rPr>
                <w:sz w:val="20"/>
                <w:szCs w:val="20"/>
              </w:rPr>
            </w:pPr>
            <w:r w:rsidRPr="008D37D4">
              <w:rPr>
                <w:sz w:val="20"/>
                <w:szCs w:val="20"/>
              </w:rPr>
              <w:t>5</w:t>
            </w:r>
          </w:p>
        </w:tc>
        <w:tc>
          <w:tcPr>
            <w:tcW w:w="834" w:type="dxa"/>
            <w:tcBorders>
              <w:top w:val="nil"/>
              <w:bottom w:val="nil"/>
            </w:tcBorders>
            <w:noWrap/>
            <w:hideMark/>
          </w:tcPr>
          <w:p w14:paraId="65BA4078" w14:textId="77777777" w:rsidR="008D37D4" w:rsidRPr="008D37D4" w:rsidRDefault="008D37D4" w:rsidP="00E01997">
            <w:pPr>
              <w:jc w:val="center"/>
              <w:rPr>
                <w:sz w:val="20"/>
                <w:szCs w:val="20"/>
              </w:rPr>
            </w:pPr>
          </w:p>
        </w:tc>
        <w:tc>
          <w:tcPr>
            <w:tcW w:w="1326" w:type="dxa"/>
            <w:noWrap/>
            <w:hideMark/>
          </w:tcPr>
          <w:p w14:paraId="35482ED6" w14:textId="77777777" w:rsidR="008D37D4" w:rsidRPr="008D37D4" w:rsidRDefault="008D37D4" w:rsidP="00E01997">
            <w:pPr>
              <w:jc w:val="center"/>
              <w:rPr>
                <w:sz w:val="20"/>
                <w:szCs w:val="20"/>
              </w:rPr>
            </w:pPr>
            <w:r w:rsidRPr="008D37D4">
              <w:rPr>
                <w:sz w:val="20"/>
                <w:szCs w:val="20"/>
              </w:rPr>
              <w:t>o</w:t>
            </w:r>
          </w:p>
        </w:tc>
        <w:tc>
          <w:tcPr>
            <w:tcW w:w="2160" w:type="dxa"/>
            <w:noWrap/>
            <w:hideMark/>
          </w:tcPr>
          <w:p w14:paraId="2D398928" w14:textId="77777777" w:rsidR="008D37D4" w:rsidRPr="008D37D4" w:rsidRDefault="008D37D4">
            <w:pPr>
              <w:rPr>
                <w:sz w:val="20"/>
                <w:szCs w:val="20"/>
              </w:rPr>
            </w:pPr>
            <w:r w:rsidRPr="008D37D4">
              <w:rPr>
                <w:sz w:val="20"/>
                <w:szCs w:val="20"/>
              </w:rPr>
              <w:t>isopropylbenzene</w:t>
            </w:r>
          </w:p>
        </w:tc>
        <w:tc>
          <w:tcPr>
            <w:tcW w:w="900" w:type="dxa"/>
            <w:noWrap/>
            <w:hideMark/>
          </w:tcPr>
          <w:p w14:paraId="134F8CF7" w14:textId="77777777" w:rsidR="008D37D4" w:rsidRPr="008D37D4" w:rsidRDefault="008D37D4" w:rsidP="00E01997">
            <w:pPr>
              <w:jc w:val="center"/>
              <w:rPr>
                <w:sz w:val="20"/>
                <w:szCs w:val="20"/>
              </w:rPr>
            </w:pPr>
            <w:r w:rsidRPr="008D37D4">
              <w:rPr>
                <w:sz w:val="20"/>
                <w:szCs w:val="20"/>
              </w:rPr>
              <w:t>9</w:t>
            </w:r>
          </w:p>
        </w:tc>
      </w:tr>
      <w:tr w:rsidR="005C7518" w:rsidRPr="008D37D4" w14:paraId="1BE80821" w14:textId="77777777" w:rsidTr="00D24DE2">
        <w:trPr>
          <w:trHeight w:val="20"/>
          <w:jc w:val="center"/>
        </w:trPr>
        <w:tc>
          <w:tcPr>
            <w:tcW w:w="1133" w:type="dxa"/>
            <w:noWrap/>
            <w:hideMark/>
          </w:tcPr>
          <w:p w14:paraId="352AA969" w14:textId="77777777" w:rsidR="008D37D4" w:rsidRPr="008D37D4" w:rsidRDefault="008D37D4" w:rsidP="00E01997">
            <w:pPr>
              <w:jc w:val="center"/>
              <w:rPr>
                <w:sz w:val="20"/>
                <w:szCs w:val="20"/>
              </w:rPr>
            </w:pPr>
            <w:r w:rsidRPr="008D37D4">
              <w:rPr>
                <w:sz w:val="20"/>
                <w:szCs w:val="20"/>
              </w:rPr>
              <w:t>p</w:t>
            </w:r>
          </w:p>
        </w:tc>
        <w:tc>
          <w:tcPr>
            <w:tcW w:w="1922" w:type="dxa"/>
            <w:noWrap/>
            <w:hideMark/>
          </w:tcPr>
          <w:p w14:paraId="40B1EA33" w14:textId="77777777" w:rsidR="008D37D4" w:rsidRPr="008D37D4" w:rsidRDefault="008D37D4">
            <w:pPr>
              <w:rPr>
                <w:sz w:val="20"/>
                <w:szCs w:val="20"/>
              </w:rPr>
            </w:pPr>
            <w:r w:rsidRPr="008D37D4">
              <w:rPr>
                <w:sz w:val="20"/>
                <w:szCs w:val="20"/>
              </w:rPr>
              <w:t>benzene</w:t>
            </w:r>
          </w:p>
        </w:tc>
        <w:tc>
          <w:tcPr>
            <w:tcW w:w="1170" w:type="dxa"/>
            <w:noWrap/>
            <w:hideMark/>
          </w:tcPr>
          <w:p w14:paraId="04728431" w14:textId="77777777" w:rsidR="008D37D4" w:rsidRPr="008D37D4" w:rsidRDefault="008D37D4" w:rsidP="00E01997">
            <w:pPr>
              <w:jc w:val="center"/>
              <w:rPr>
                <w:sz w:val="20"/>
                <w:szCs w:val="20"/>
              </w:rPr>
            </w:pPr>
            <w:r w:rsidRPr="008D37D4">
              <w:rPr>
                <w:sz w:val="20"/>
                <w:szCs w:val="20"/>
              </w:rPr>
              <w:t>6</w:t>
            </w:r>
          </w:p>
        </w:tc>
        <w:tc>
          <w:tcPr>
            <w:tcW w:w="834" w:type="dxa"/>
            <w:tcBorders>
              <w:top w:val="nil"/>
              <w:bottom w:val="nil"/>
            </w:tcBorders>
            <w:noWrap/>
            <w:hideMark/>
          </w:tcPr>
          <w:p w14:paraId="3846013A" w14:textId="77777777" w:rsidR="008D37D4" w:rsidRPr="008D37D4" w:rsidRDefault="008D37D4" w:rsidP="00E01997">
            <w:pPr>
              <w:jc w:val="center"/>
              <w:rPr>
                <w:sz w:val="20"/>
                <w:szCs w:val="20"/>
              </w:rPr>
            </w:pPr>
          </w:p>
        </w:tc>
        <w:tc>
          <w:tcPr>
            <w:tcW w:w="1326" w:type="dxa"/>
            <w:noWrap/>
            <w:hideMark/>
          </w:tcPr>
          <w:p w14:paraId="70A9D51A" w14:textId="77777777" w:rsidR="008D37D4" w:rsidRPr="008D37D4" w:rsidRDefault="008D37D4" w:rsidP="00E01997">
            <w:pPr>
              <w:jc w:val="center"/>
              <w:rPr>
                <w:sz w:val="20"/>
                <w:szCs w:val="20"/>
              </w:rPr>
            </w:pPr>
            <w:r w:rsidRPr="008D37D4">
              <w:rPr>
                <w:sz w:val="20"/>
                <w:szCs w:val="20"/>
              </w:rPr>
              <w:t>o</w:t>
            </w:r>
          </w:p>
        </w:tc>
        <w:tc>
          <w:tcPr>
            <w:tcW w:w="2160" w:type="dxa"/>
            <w:noWrap/>
            <w:hideMark/>
          </w:tcPr>
          <w:p w14:paraId="3E6127C7" w14:textId="77777777" w:rsidR="008D37D4" w:rsidRPr="008D37D4" w:rsidRDefault="008D37D4">
            <w:pPr>
              <w:rPr>
                <w:sz w:val="20"/>
                <w:szCs w:val="20"/>
              </w:rPr>
            </w:pPr>
            <w:r w:rsidRPr="008D37D4">
              <w:rPr>
                <w:sz w:val="20"/>
                <w:szCs w:val="20"/>
              </w:rPr>
              <w:t>n-nonane</w:t>
            </w:r>
          </w:p>
        </w:tc>
        <w:tc>
          <w:tcPr>
            <w:tcW w:w="900" w:type="dxa"/>
            <w:noWrap/>
            <w:hideMark/>
          </w:tcPr>
          <w:p w14:paraId="303FD556" w14:textId="77777777" w:rsidR="008D37D4" w:rsidRPr="008D37D4" w:rsidRDefault="008D37D4" w:rsidP="00E01997">
            <w:pPr>
              <w:jc w:val="center"/>
              <w:rPr>
                <w:sz w:val="20"/>
                <w:szCs w:val="20"/>
              </w:rPr>
            </w:pPr>
            <w:r w:rsidRPr="008D37D4">
              <w:rPr>
                <w:sz w:val="20"/>
                <w:szCs w:val="20"/>
              </w:rPr>
              <w:t>9</w:t>
            </w:r>
          </w:p>
        </w:tc>
      </w:tr>
      <w:tr w:rsidR="005C7518" w:rsidRPr="008D37D4" w14:paraId="60A7CEC2" w14:textId="77777777" w:rsidTr="00D24DE2">
        <w:trPr>
          <w:trHeight w:val="20"/>
          <w:jc w:val="center"/>
        </w:trPr>
        <w:tc>
          <w:tcPr>
            <w:tcW w:w="1133" w:type="dxa"/>
            <w:noWrap/>
            <w:hideMark/>
          </w:tcPr>
          <w:p w14:paraId="2F8CA332" w14:textId="77777777" w:rsidR="00FB01D9" w:rsidRPr="008D37D4" w:rsidRDefault="00FB01D9" w:rsidP="00FB01D9">
            <w:pPr>
              <w:jc w:val="center"/>
              <w:rPr>
                <w:sz w:val="20"/>
                <w:szCs w:val="20"/>
              </w:rPr>
            </w:pPr>
            <w:r w:rsidRPr="008D37D4">
              <w:rPr>
                <w:sz w:val="20"/>
                <w:szCs w:val="20"/>
              </w:rPr>
              <w:t>p</w:t>
            </w:r>
          </w:p>
        </w:tc>
        <w:tc>
          <w:tcPr>
            <w:tcW w:w="1922" w:type="dxa"/>
            <w:noWrap/>
            <w:hideMark/>
          </w:tcPr>
          <w:p w14:paraId="415D7A66" w14:textId="77777777" w:rsidR="00FB01D9" w:rsidRPr="008D37D4" w:rsidRDefault="00FB01D9" w:rsidP="00FB01D9">
            <w:pPr>
              <w:rPr>
                <w:sz w:val="20"/>
                <w:szCs w:val="20"/>
              </w:rPr>
            </w:pPr>
            <w:r w:rsidRPr="008D37D4">
              <w:rPr>
                <w:sz w:val="20"/>
                <w:szCs w:val="20"/>
              </w:rPr>
              <w:t>n-hexane</w:t>
            </w:r>
          </w:p>
        </w:tc>
        <w:tc>
          <w:tcPr>
            <w:tcW w:w="1170" w:type="dxa"/>
            <w:noWrap/>
            <w:hideMark/>
          </w:tcPr>
          <w:p w14:paraId="3A2D6E9A" w14:textId="77777777" w:rsidR="00FB01D9" w:rsidRPr="008D37D4" w:rsidRDefault="00FB01D9" w:rsidP="00FB01D9">
            <w:pPr>
              <w:jc w:val="center"/>
              <w:rPr>
                <w:sz w:val="20"/>
                <w:szCs w:val="20"/>
              </w:rPr>
            </w:pPr>
            <w:r w:rsidRPr="008D37D4">
              <w:rPr>
                <w:sz w:val="20"/>
                <w:szCs w:val="20"/>
              </w:rPr>
              <w:t>6</w:t>
            </w:r>
          </w:p>
        </w:tc>
        <w:tc>
          <w:tcPr>
            <w:tcW w:w="834" w:type="dxa"/>
            <w:tcBorders>
              <w:top w:val="nil"/>
              <w:bottom w:val="nil"/>
            </w:tcBorders>
            <w:noWrap/>
            <w:hideMark/>
          </w:tcPr>
          <w:p w14:paraId="7BF8D1B9" w14:textId="77777777" w:rsidR="00FB01D9" w:rsidRPr="008D37D4" w:rsidRDefault="00FB01D9" w:rsidP="00FB01D9">
            <w:pPr>
              <w:jc w:val="center"/>
              <w:rPr>
                <w:sz w:val="20"/>
                <w:szCs w:val="20"/>
              </w:rPr>
            </w:pPr>
          </w:p>
        </w:tc>
        <w:tc>
          <w:tcPr>
            <w:tcW w:w="1326" w:type="dxa"/>
            <w:noWrap/>
            <w:hideMark/>
          </w:tcPr>
          <w:p w14:paraId="1392A6DD" w14:textId="77777777" w:rsidR="00FB01D9" w:rsidRPr="008D37D4" w:rsidRDefault="00FB01D9" w:rsidP="00FB01D9">
            <w:pPr>
              <w:jc w:val="center"/>
              <w:rPr>
                <w:sz w:val="20"/>
                <w:szCs w:val="20"/>
              </w:rPr>
            </w:pPr>
            <w:r w:rsidRPr="008D37D4">
              <w:rPr>
                <w:sz w:val="20"/>
                <w:szCs w:val="20"/>
              </w:rPr>
              <w:t>o</w:t>
            </w:r>
          </w:p>
        </w:tc>
        <w:tc>
          <w:tcPr>
            <w:tcW w:w="2160" w:type="dxa"/>
            <w:noWrap/>
            <w:hideMark/>
          </w:tcPr>
          <w:p w14:paraId="7C181B1D" w14:textId="77777777" w:rsidR="00FB01D9" w:rsidRPr="008D37D4" w:rsidRDefault="00FB01D9" w:rsidP="00FB01D9">
            <w:pPr>
              <w:rPr>
                <w:sz w:val="20"/>
                <w:szCs w:val="20"/>
              </w:rPr>
            </w:pPr>
            <w:r w:rsidRPr="008D37D4">
              <w:rPr>
                <w:sz w:val="20"/>
                <w:szCs w:val="20"/>
              </w:rPr>
              <w:t>n-propylbenzene</w:t>
            </w:r>
          </w:p>
        </w:tc>
        <w:tc>
          <w:tcPr>
            <w:tcW w:w="900" w:type="dxa"/>
            <w:noWrap/>
            <w:hideMark/>
          </w:tcPr>
          <w:p w14:paraId="43D51588" w14:textId="77777777" w:rsidR="00FB01D9" w:rsidRPr="008D37D4" w:rsidRDefault="00FB01D9" w:rsidP="00FB01D9">
            <w:pPr>
              <w:jc w:val="center"/>
              <w:rPr>
                <w:sz w:val="20"/>
                <w:szCs w:val="20"/>
              </w:rPr>
            </w:pPr>
            <w:r w:rsidRPr="008D37D4">
              <w:rPr>
                <w:sz w:val="20"/>
                <w:szCs w:val="20"/>
              </w:rPr>
              <w:t>9</w:t>
            </w:r>
          </w:p>
        </w:tc>
      </w:tr>
      <w:tr w:rsidR="005C7518" w:rsidRPr="008D37D4" w14:paraId="4793B038" w14:textId="77777777" w:rsidTr="00D24DE2">
        <w:trPr>
          <w:trHeight w:val="20"/>
          <w:jc w:val="center"/>
        </w:trPr>
        <w:tc>
          <w:tcPr>
            <w:tcW w:w="1133" w:type="dxa"/>
            <w:noWrap/>
            <w:hideMark/>
          </w:tcPr>
          <w:p w14:paraId="20B3C5D7" w14:textId="77777777" w:rsidR="00FB01D9" w:rsidRPr="008D37D4" w:rsidRDefault="00FB01D9" w:rsidP="00FB01D9">
            <w:pPr>
              <w:jc w:val="center"/>
              <w:rPr>
                <w:sz w:val="20"/>
                <w:szCs w:val="20"/>
              </w:rPr>
            </w:pPr>
            <w:r w:rsidRPr="008D37D4">
              <w:rPr>
                <w:sz w:val="20"/>
                <w:szCs w:val="20"/>
              </w:rPr>
              <w:t>o</w:t>
            </w:r>
          </w:p>
        </w:tc>
        <w:tc>
          <w:tcPr>
            <w:tcW w:w="1922" w:type="dxa"/>
            <w:noWrap/>
            <w:hideMark/>
          </w:tcPr>
          <w:p w14:paraId="2BB98905" w14:textId="77777777" w:rsidR="00FB01D9" w:rsidRPr="008D37D4" w:rsidRDefault="00FB01D9" w:rsidP="00FB01D9">
            <w:pPr>
              <w:rPr>
                <w:sz w:val="20"/>
                <w:szCs w:val="20"/>
              </w:rPr>
            </w:pPr>
            <w:r w:rsidRPr="008D37D4">
              <w:rPr>
                <w:sz w:val="20"/>
                <w:szCs w:val="20"/>
              </w:rPr>
              <w:t>cyclohexane</w:t>
            </w:r>
          </w:p>
        </w:tc>
        <w:tc>
          <w:tcPr>
            <w:tcW w:w="1170" w:type="dxa"/>
            <w:noWrap/>
            <w:hideMark/>
          </w:tcPr>
          <w:p w14:paraId="07CA5C56" w14:textId="77777777" w:rsidR="00FB01D9" w:rsidRPr="008D37D4" w:rsidRDefault="00FB01D9" w:rsidP="00FB01D9">
            <w:pPr>
              <w:jc w:val="center"/>
              <w:rPr>
                <w:sz w:val="20"/>
                <w:szCs w:val="20"/>
              </w:rPr>
            </w:pPr>
            <w:r w:rsidRPr="008D37D4">
              <w:rPr>
                <w:sz w:val="20"/>
                <w:szCs w:val="20"/>
              </w:rPr>
              <w:t>6</w:t>
            </w:r>
          </w:p>
        </w:tc>
        <w:tc>
          <w:tcPr>
            <w:tcW w:w="834" w:type="dxa"/>
            <w:tcBorders>
              <w:top w:val="nil"/>
              <w:bottom w:val="nil"/>
            </w:tcBorders>
            <w:noWrap/>
            <w:hideMark/>
          </w:tcPr>
          <w:p w14:paraId="794508B6" w14:textId="77777777" w:rsidR="00FB01D9" w:rsidRPr="008D37D4" w:rsidRDefault="00FB01D9" w:rsidP="00FB01D9">
            <w:pPr>
              <w:jc w:val="center"/>
              <w:rPr>
                <w:sz w:val="20"/>
                <w:szCs w:val="20"/>
              </w:rPr>
            </w:pPr>
          </w:p>
        </w:tc>
        <w:tc>
          <w:tcPr>
            <w:tcW w:w="1326" w:type="dxa"/>
            <w:noWrap/>
            <w:hideMark/>
          </w:tcPr>
          <w:p w14:paraId="686C142B" w14:textId="77777777" w:rsidR="00FB01D9" w:rsidRPr="008D37D4" w:rsidRDefault="00FB01D9" w:rsidP="00FB01D9">
            <w:pPr>
              <w:jc w:val="center"/>
              <w:rPr>
                <w:sz w:val="20"/>
                <w:szCs w:val="20"/>
              </w:rPr>
            </w:pPr>
            <w:r w:rsidRPr="008D37D4">
              <w:rPr>
                <w:sz w:val="20"/>
                <w:szCs w:val="20"/>
              </w:rPr>
              <w:t>o</w:t>
            </w:r>
          </w:p>
        </w:tc>
        <w:tc>
          <w:tcPr>
            <w:tcW w:w="2160" w:type="dxa"/>
            <w:noWrap/>
            <w:hideMark/>
          </w:tcPr>
          <w:p w14:paraId="154E9EC0" w14:textId="77777777" w:rsidR="00FB01D9" w:rsidRPr="008D37D4" w:rsidRDefault="00FB01D9" w:rsidP="00FB01D9">
            <w:pPr>
              <w:rPr>
                <w:sz w:val="20"/>
                <w:szCs w:val="20"/>
              </w:rPr>
            </w:pPr>
            <w:r w:rsidRPr="008D37D4">
              <w:rPr>
                <w:sz w:val="20"/>
                <w:szCs w:val="20"/>
              </w:rPr>
              <w:t>1,3,5-trimethylbenzene</w:t>
            </w:r>
          </w:p>
        </w:tc>
        <w:tc>
          <w:tcPr>
            <w:tcW w:w="900" w:type="dxa"/>
            <w:noWrap/>
            <w:hideMark/>
          </w:tcPr>
          <w:p w14:paraId="042CD929" w14:textId="77777777" w:rsidR="00FB01D9" w:rsidRPr="008D37D4" w:rsidRDefault="00FB01D9" w:rsidP="00FB01D9">
            <w:pPr>
              <w:jc w:val="center"/>
              <w:rPr>
                <w:sz w:val="20"/>
                <w:szCs w:val="20"/>
              </w:rPr>
            </w:pPr>
            <w:r w:rsidRPr="008D37D4">
              <w:rPr>
                <w:sz w:val="20"/>
                <w:szCs w:val="20"/>
              </w:rPr>
              <w:t>9</w:t>
            </w:r>
          </w:p>
        </w:tc>
      </w:tr>
      <w:tr w:rsidR="005C7518" w:rsidRPr="008D37D4" w14:paraId="745061B0" w14:textId="77777777" w:rsidTr="00D24DE2">
        <w:trPr>
          <w:trHeight w:val="20"/>
          <w:jc w:val="center"/>
        </w:trPr>
        <w:tc>
          <w:tcPr>
            <w:tcW w:w="1133" w:type="dxa"/>
            <w:noWrap/>
            <w:hideMark/>
          </w:tcPr>
          <w:p w14:paraId="07DC2246" w14:textId="77777777" w:rsidR="00FB01D9" w:rsidRPr="008D37D4" w:rsidRDefault="00FB01D9" w:rsidP="00FB01D9">
            <w:pPr>
              <w:jc w:val="center"/>
              <w:rPr>
                <w:sz w:val="20"/>
                <w:szCs w:val="20"/>
              </w:rPr>
            </w:pPr>
            <w:r w:rsidRPr="008D37D4">
              <w:rPr>
                <w:sz w:val="20"/>
                <w:szCs w:val="20"/>
              </w:rPr>
              <w:t>o</w:t>
            </w:r>
          </w:p>
        </w:tc>
        <w:tc>
          <w:tcPr>
            <w:tcW w:w="1922" w:type="dxa"/>
            <w:noWrap/>
            <w:hideMark/>
          </w:tcPr>
          <w:p w14:paraId="231B8750" w14:textId="77777777" w:rsidR="00FB01D9" w:rsidRPr="008D37D4" w:rsidRDefault="00FB01D9" w:rsidP="00FB01D9">
            <w:pPr>
              <w:rPr>
                <w:sz w:val="20"/>
                <w:szCs w:val="20"/>
              </w:rPr>
            </w:pPr>
            <w:r w:rsidRPr="008D37D4">
              <w:rPr>
                <w:sz w:val="20"/>
                <w:szCs w:val="20"/>
              </w:rPr>
              <w:t>2,2-dimethylbutane</w:t>
            </w:r>
          </w:p>
        </w:tc>
        <w:tc>
          <w:tcPr>
            <w:tcW w:w="1170" w:type="dxa"/>
            <w:noWrap/>
            <w:hideMark/>
          </w:tcPr>
          <w:p w14:paraId="7222BE28" w14:textId="77777777" w:rsidR="00FB01D9" w:rsidRPr="008D37D4" w:rsidRDefault="00FB01D9" w:rsidP="00FB01D9">
            <w:pPr>
              <w:jc w:val="center"/>
              <w:rPr>
                <w:sz w:val="20"/>
                <w:szCs w:val="20"/>
              </w:rPr>
            </w:pPr>
            <w:r w:rsidRPr="008D37D4">
              <w:rPr>
                <w:sz w:val="20"/>
                <w:szCs w:val="20"/>
              </w:rPr>
              <w:t>6</w:t>
            </w:r>
          </w:p>
        </w:tc>
        <w:tc>
          <w:tcPr>
            <w:tcW w:w="834" w:type="dxa"/>
            <w:tcBorders>
              <w:top w:val="nil"/>
              <w:bottom w:val="nil"/>
            </w:tcBorders>
            <w:noWrap/>
            <w:hideMark/>
          </w:tcPr>
          <w:p w14:paraId="39E60A47" w14:textId="77777777" w:rsidR="00FB01D9" w:rsidRPr="008D37D4" w:rsidRDefault="00FB01D9" w:rsidP="00FB01D9">
            <w:pPr>
              <w:jc w:val="center"/>
              <w:rPr>
                <w:sz w:val="20"/>
                <w:szCs w:val="20"/>
              </w:rPr>
            </w:pPr>
          </w:p>
        </w:tc>
        <w:tc>
          <w:tcPr>
            <w:tcW w:w="1326" w:type="dxa"/>
            <w:noWrap/>
            <w:hideMark/>
          </w:tcPr>
          <w:p w14:paraId="49252879" w14:textId="77777777" w:rsidR="00FB01D9" w:rsidRPr="008D37D4" w:rsidRDefault="00FB01D9" w:rsidP="00FB01D9">
            <w:pPr>
              <w:jc w:val="center"/>
              <w:rPr>
                <w:sz w:val="20"/>
                <w:szCs w:val="20"/>
              </w:rPr>
            </w:pPr>
            <w:r w:rsidRPr="008D37D4">
              <w:rPr>
                <w:sz w:val="20"/>
                <w:szCs w:val="20"/>
              </w:rPr>
              <w:t>o</w:t>
            </w:r>
          </w:p>
        </w:tc>
        <w:tc>
          <w:tcPr>
            <w:tcW w:w="2160" w:type="dxa"/>
            <w:noWrap/>
            <w:hideMark/>
          </w:tcPr>
          <w:p w14:paraId="318E8C44" w14:textId="77777777" w:rsidR="00FB01D9" w:rsidRPr="008D37D4" w:rsidRDefault="00FB01D9" w:rsidP="00FB01D9">
            <w:pPr>
              <w:rPr>
                <w:sz w:val="20"/>
                <w:szCs w:val="20"/>
              </w:rPr>
            </w:pPr>
            <w:r w:rsidRPr="008D37D4">
              <w:rPr>
                <w:sz w:val="20"/>
                <w:szCs w:val="20"/>
              </w:rPr>
              <w:t>n-decane</w:t>
            </w:r>
          </w:p>
        </w:tc>
        <w:tc>
          <w:tcPr>
            <w:tcW w:w="900" w:type="dxa"/>
            <w:noWrap/>
            <w:hideMark/>
          </w:tcPr>
          <w:p w14:paraId="44A7CC2B" w14:textId="77777777" w:rsidR="00FB01D9" w:rsidRPr="008D37D4" w:rsidRDefault="00FB01D9" w:rsidP="00FB01D9">
            <w:pPr>
              <w:jc w:val="center"/>
              <w:rPr>
                <w:sz w:val="20"/>
                <w:szCs w:val="20"/>
              </w:rPr>
            </w:pPr>
            <w:r w:rsidRPr="008D37D4">
              <w:rPr>
                <w:sz w:val="20"/>
                <w:szCs w:val="20"/>
              </w:rPr>
              <w:t>10</w:t>
            </w:r>
          </w:p>
        </w:tc>
      </w:tr>
      <w:tr w:rsidR="005C7518" w:rsidRPr="008D37D4" w14:paraId="5511075B" w14:textId="77777777" w:rsidTr="00D24DE2">
        <w:trPr>
          <w:trHeight w:val="20"/>
          <w:jc w:val="center"/>
        </w:trPr>
        <w:tc>
          <w:tcPr>
            <w:tcW w:w="1133" w:type="dxa"/>
            <w:noWrap/>
            <w:hideMark/>
          </w:tcPr>
          <w:p w14:paraId="4AC0957F" w14:textId="77777777" w:rsidR="00FB01D9" w:rsidRPr="008D37D4" w:rsidRDefault="00FB01D9" w:rsidP="00FB01D9">
            <w:pPr>
              <w:jc w:val="center"/>
              <w:rPr>
                <w:sz w:val="20"/>
                <w:szCs w:val="20"/>
              </w:rPr>
            </w:pPr>
            <w:r w:rsidRPr="008D37D4">
              <w:rPr>
                <w:sz w:val="20"/>
                <w:szCs w:val="20"/>
              </w:rPr>
              <w:t>o</w:t>
            </w:r>
          </w:p>
        </w:tc>
        <w:tc>
          <w:tcPr>
            <w:tcW w:w="1922" w:type="dxa"/>
            <w:noWrap/>
            <w:hideMark/>
          </w:tcPr>
          <w:p w14:paraId="59340D04" w14:textId="77777777" w:rsidR="00FB01D9" w:rsidRPr="008D37D4" w:rsidRDefault="00FB01D9" w:rsidP="00FB01D9">
            <w:pPr>
              <w:rPr>
                <w:sz w:val="20"/>
                <w:szCs w:val="20"/>
              </w:rPr>
            </w:pPr>
            <w:r w:rsidRPr="008D37D4">
              <w:rPr>
                <w:sz w:val="20"/>
                <w:szCs w:val="20"/>
              </w:rPr>
              <w:t>2,3-dimethylbutane</w:t>
            </w:r>
          </w:p>
        </w:tc>
        <w:tc>
          <w:tcPr>
            <w:tcW w:w="1170" w:type="dxa"/>
            <w:noWrap/>
            <w:hideMark/>
          </w:tcPr>
          <w:p w14:paraId="3CE4312A" w14:textId="77777777" w:rsidR="00FB01D9" w:rsidRPr="008D37D4" w:rsidRDefault="00FB01D9" w:rsidP="00FB01D9">
            <w:pPr>
              <w:jc w:val="center"/>
              <w:rPr>
                <w:sz w:val="20"/>
                <w:szCs w:val="20"/>
              </w:rPr>
            </w:pPr>
            <w:r w:rsidRPr="008D37D4">
              <w:rPr>
                <w:sz w:val="20"/>
                <w:szCs w:val="20"/>
              </w:rPr>
              <w:t>6</w:t>
            </w:r>
          </w:p>
        </w:tc>
        <w:tc>
          <w:tcPr>
            <w:tcW w:w="834" w:type="dxa"/>
            <w:tcBorders>
              <w:top w:val="nil"/>
              <w:bottom w:val="nil"/>
            </w:tcBorders>
            <w:noWrap/>
            <w:hideMark/>
          </w:tcPr>
          <w:p w14:paraId="193EE284" w14:textId="77777777" w:rsidR="00FB01D9" w:rsidRPr="008D37D4" w:rsidRDefault="00FB01D9" w:rsidP="00FB01D9">
            <w:pPr>
              <w:jc w:val="center"/>
              <w:rPr>
                <w:sz w:val="20"/>
                <w:szCs w:val="20"/>
              </w:rPr>
            </w:pPr>
          </w:p>
        </w:tc>
        <w:tc>
          <w:tcPr>
            <w:tcW w:w="1326" w:type="dxa"/>
            <w:noWrap/>
            <w:hideMark/>
          </w:tcPr>
          <w:p w14:paraId="1C8495A8" w14:textId="77777777" w:rsidR="00FB01D9" w:rsidRPr="008D37D4" w:rsidRDefault="00FB01D9" w:rsidP="00FB01D9">
            <w:pPr>
              <w:jc w:val="center"/>
              <w:rPr>
                <w:sz w:val="20"/>
                <w:szCs w:val="20"/>
              </w:rPr>
            </w:pPr>
            <w:r w:rsidRPr="008D37D4">
              <w:rPr>
                <w:sz w:val="20"/>
                <w:szCs w:val="20"/>
              </w:rPr>
              <w:t>o</w:t>
            </w:r>
          </w:p>
        </w:tc>
        <w:tc>
          <w:tcPr>
            <w:tcW w:w="2160" w:type="dxa"/>
            <w:noWrap/>
            <w:hideMark/>
          </w:tcPr>
          <w:p w14:paraId="256E0E3F" w14:textId="77777777" w:rsidR="00FB01D9" w:rsidRPr="008D37D4" w:rsidRDefault="00FB01D9" w:rsidP="00FB01D9">
            <w:pPr>
              <w:rPr>
                <w:sz w:val="20"/>
                <w:szCs w:val="20"/>
              </w:rPr>
            </w:pPr>
            <w:r w:rsidRPr="008D37D4">
              <w:rPr>
                <w:sz w:val="20"/>
                <w:szCs w:val="20"/>
              </w:rPr>
              <w:t>m-diethylbenzene</w:t>
            </w:r>
          </w:p>
        </w:tc>
        <w:tc>
          <w:tcPr>
            <w:tcW w:w="900" w:type="dxa"/>
            <w:noWrap/>
            <w:hideMark/>
          </w:tcPr>
          <w:p w14:paraId="0A2553EB" w14:textId="77777777" w:rsidR="00FB01D9" w:rsidRPr="008D37D4" w:rsidRDefault="00FB01D9" w:rsidP="00FB01D9">
            <w:pPr>
              <w:jc w:val="center"/>
              <w:rPr>
                <w:sz w:val="20"/>
                <w:szCs w:val="20"/>
              </w:rPr>
            </w:pPr>
            <w:r w:rsidRPr="008D37D4">
              <w:rPr>
                <w:sz w:val="20"/>
                <w:szCs w:val="20"/>
              </w:rPr>
              <w:t>10</w:t>
            </w:r>
          </w:p>
        </w:tc>
      </w:tr>
      <w:tr w:rsidR="005C7518" w:rsidRPr="008D37D4" w14:paraId="7D796A33" w14:textId="77777777" w:rsidTr="00D24DE2">
        <w:trPr>
          <w:trHeight w:val="20"/>
          <w:jc w:val="center"/>
        </w:trPr>
        <w:tc>
          <w:tcPr>
            <w:tcW w:w="1133" w:type="dxa"/>
            <w:noWrap/>
            <w:hideMark/>
          </w:tcPr>
          <w:p w14:paraId="0954159D" w14:textId="77777777" w:rsidR="00FB01D9" w:rsidRPr="008D37D4" w:rsidRDefault="00FB01D9" w:rsidP="00FB01D9">
            <w:pPr>
              <w:jc w:val="center"/>
              <w:rPr>
                <w:sz w:val="20"/>
                <w:szCs w:val="20"/>
              </w:rPr>
            </w:pPr>
            <w:r w:rsidRPr="008D37D4">
              <w:rPr>
                <w:sz w:val="20"/>
                <w:szCs w:val="20"/>
              </w:rPr>
              <w:t>x</w:t>
            </w:r>
          </w:p>
        </w:tc>
        <w:tc>
          <w:tcPr>
            <w:tcW w:w="1922" w:type="dxa"/>
            <w:noWrap/>
            <w:hideMark/>
          </w:tcPr>
          <w:p w14:paraId="79CDDC8F" w14:textId="77777777" w:rsidR="00FB01D9" w:rsidRPr="008D37D4" w:rsidRDefault="00FB01D9" w:rsidP="00FB01D9">
            <w:pPr>
              <w:rPr>
                <w:sz w:val="20"/>
                <w:szCs w:val="20"/>
              </w:rPr>
            </w:pPr>
            <w:r w:rsidRPr="008D37D4">
              <w:rPr>
                <w:sz w:val="20"/>
                <w:szCs w:val="20"/>
              </w:rPr>
              <w:t>1-hexene</w:t>
            </w:r>
          </w:p>
        </w:tc>
        <w:tc>
          <w:tcPr>
            <w:tcW w:w="1170" w:type="dxa"/>
            <w:noWrap/>
            <w:hideMark/>
          </w:tcPr>
          <w:p w14:paraId="69934073" w14:textId="77777777" w:rsidR="00FB01D9" w:rsidRPr="008D37D4" w:rsidRDefault="00FB01D9" w:rsidP="00FB01D9">
            <w:pPr>
              <w:jc w:val="center"/>
              <w:rPr>
                <w:sz w:val="20"/>
                <w:szCs w:val="20"/>
              </w:rPr>
            </w:pPr>
            <w:r w:rsidRPr="008D37D4">
              <w:rPr>
                <w:sz w:val="20"/>
                <w:szCs w:val="20"/>
              </w:rPr>
              <w:t>6</w:t>
            </w:r>
          </w:p>
        </w:tc>
        <w:tc>
          <w:tcPr>
            <w:tcW w:w="834" w:type="dxa"/>
            <w:tcBorders>
              <w:top w:val="nil"/>
              <w:bottom w:val="nil"/>
            </w:tcBorders>
            <w:noWrap/>
            <w:hideMark/>
          </w:tcPr>
          <w:p w14:paraId="511C6833" w14:textId="77777777" w:rsidR="00FB01D9" w:rsidRPr="008D37D4" w:rsidRDefault="00FB01D9" w:rsidP="00FB01D9">
            <w:pPr>
              <w:jc w:val="center"/>
              <w:rPr>
                <w:sz w:val="20"/>
                <w:szCs w:val="20"/>
              </w:rPr>
            </w:pPr>
          </w:p>
        </w:tc>
        <w:tc>
          <w:tcPr>
            <w:tcW w:w="1326" w:type="dxa"/>
            <w:noWrap/>
            <w:hideMark/>
          </w:tcPr>
          <w:p w14:paraId="49D63FFF" w14:textId="77777777" w:rsidR="00FB01D9" w:rsidRPr="008D37D4" w:rsidRDefault="00FB01D9" w:rsidP="00FB01D9">
            <w:pPr>
              <w:jc w:val="center"/>
              <w:rPr>
                <w:sz w:val="20"/>
                <w:szCs w:val="20"/>
              </w:rPr>
            </w:pPr>
            <w:r w:rsidRPr="008D37D4">
              <w:rPr>
                <w:sz w:val="20"/>
                <w:szCs w:val="20"/>
              </w:rPr>
              <w:t>o</w:t>
            </w:r>
          </w:p>
        </w:tc>
        <w:tc>
          <w:tcPr>
            <w:tcW w:w="2160" w:type="dxa"/>
            <w:noWrap/>
            <w:hideMark/>
          </w:tcPr>
          <w:p w14:paraId="3B6200D0" w14:textId="77777777" w:rsidR="00FB01D9" w:rsidRPr="008D37D4" w:rsidRDefault="00FB01D9" w:rsidP="00FB01D9">
            <w:pPr>
              <w:rPr>
                <w:sz w:val="20"/>
                <w:szCs w:val="20"/>
              </w:rPr>
            </w:pPr>
            <w:r w:rsidRPr="008D37D4">
              <w:rPr>
                <w:sz w:val="20"/>
                <w:szCs w:val="20"/>
              </w:rPr>
              <w:t>p-diethylbenzene</w:t>
            </w:r>
          </w:p>
        </w:tc>
        <w:tc>
          <w:tcPr>
            <w:tcW w:w="900" w:type="dxa"/>
            <w:noWrap/>
            <w:hideMark/>
          </w:tcPr>
          <w:p w14:paraId="39C609F9" w14:textId="77777777" w:rsidR="00FB01D9" w:rsidRPr="008D37D4" w:rsidRDefault="00FB01D9" w:rsidP="00FB01D9">
            <w:pPr>
              <w:jc w:val="center"/>
              <w:rPr>
                <w:sz w:val="20"/>
                <w:szCs w:val="20"/>
              </w:rPr>
            </w:pPr>
            <w:r w:rsidRPr="008D37D4">
              <w:rPr>
                <w:sz w:val="20"/>
                <w:szCs w:val="20"/>
              </w:rPr>
              <w:t>10</w:t>
            </w:r>
          </w:p>
        </w:tc>
      </w:tr>
      <w:tr w:rsidR="005C7518" w:rsidRPr="008D37D4" w14:paraId="303D3926" w14:textId="77777777" w:rsidTr="00D24DE2">
        <w:trPr>
          <w:trHeight w:val="20"/>
          <w:jc w:val="center"/>
        </w:trPr>
        <w:tc>
          <w:tcPr>
            <w:tcW w:w="1133" w:type="dxa"/>
            <w:noWrap/>
            <w:hideMark/>
          </w:tcPr>
          <w:p w14:paraId="35EC1114" w14:textId="77777777" w:rsidR="00FB01D9" w:rsidRPr="008D37D4" w:rsidRDefault="00FB01D9" w:rsidP="00FB01D9">
            <w:pPr>
              <w:jc w:val="center"/>
              <w:rPr>
                <w:sz w:val="20"/>
                <w:szCs w:val="20"/>
              </w:rPr>
            </w:pPr>
            <w:r w:rsidRPr="008D37D4">
              <w:rPr>
                <w:sz w:val="20"/>
                <w:szCs w:val="20"/>
              </w:rPr>
              <w:t>o</w:t>
            </w:r>
          </w:p>
        </w:tc>
        <w:tc>
          <w:tcPr>
            <w:tcW w:w="1922" w:type="dxa"/>
            <w:noWrap/>
            <w:hideMark/>
          </w:tcPr>
          <w:p w14:paraId="3C57EB22" w14:textId="77777777" w:rsidR="00FB01D9" w:rsidRPr="008D37D4" w:rsidRDefault="00FB01D9" w:rsidP="00FB01D9">
            <w:pPr>
              <w:rPr>
                <w:sz w:val="20"/>
                <w:szCs w:val="20"/>
              </w:rPr>
            </w:pPr>
            <w:r w:rsidRPr="008D37D4">
              <w:rPr>
                <w:sz w:val="20"/>
                <w:szCs w:val="20"/>
              </w:rPr>
              <w:t>2-methylpentane</w:t>
            </w:r>
          </w:p>
        </w:tc>
        <w:tc>
          <w:tcPr>
            <w:tcW w:w="1170" w:type="dxa"/>
            <w:noWrap/>
            <w:hideMark/>
          </w:tcPr>
          <w:p w14:paraId="13E43A0A" w14:textId="77777777" w:rsidR="00FB01D9" w:rsidRPr="008D37D4" w:rsidRDefault="00FB01D9" w:rsidP="00FB01D9">
            <w:pPr>
              <w:jc w:val="center"/>
              <w:rPr>
                <w:sz w:val="20"/>
                <w:szCs w:val="20"/>
              </w:rPr>
            </w:pPr>
            <w:r w:rsidRPr="008D37D4">
              <w:rPr>
                <w:sz w:val="20"/>
                <w:szCs w:val="20"/>
              </w:rPr>
              <w:t>6</w:t>
            </w:r>
          </w:p>
        </w:tc>
        <w:tc>
          <w:tcPr>
            <w:tcW w:w="834" w:type="dxa"/>
            <w:tcBorders>
              <w:top w:val="nil"/>
              <w:bottom w:val="nil"/>
            </w:tcBorders>
            <w:noWrap/>
          </w:tcPr>
          <w:p w14:paraId="35935E6F" w14:textId="77777777" w:rsidR="00FB01D9" w:rsidRPr="008D37D4" w:rsidRDefault="00FB01D9" w:rsidP="00FB01D9">
            <w:pPr>
              <w:jc w:val="center"/>
              <w:rPr>
                <w:sz w:val="20"/>
                <w:szCs w:val="20"/>
              </w:rPr>
            </w:pPr>
          </w:p>
        </w:tc>
        <w:tc>
          <w:tcPr>
            <w:tcW w:w="1326" w:type="dxa"/>
            <w:noWrap/>
            <w:hideMark/>
          </w:tcPr>
          <w:p w14:paraId="719AA921" w14:textId="77777777" w:rsidR="00FB01D9" w:rsidRPr="008D37D4" w:rsidRDefault="00FB01D9" w:rsidP="00FB01D9">
            <w:pPr>
              <w:jc w:val="center"/>
              <w:rPr>
                <w:sz w:val="20"/>
                <w:szCs w:val="20"/>
              </w:rPr>
            </w:pPr>
            <w:r w:rsidRPr="008D37D4">
              <w:rPr>
                <w:sz w:val="20"/>
                <w:szCs w:val="20"/>
              </w:rPr>
              <w:t>o</w:t>
            </w:r>
          </w:p>
        </w:tc>
        <w:tc>
          <w:tcPr>
            <w:tcW w:w="2160" w:type="dxa"/>
            <w:noWrap/>
            <w:hideMark/>
          </w:tcPr>
          <w:p w14:paraId="55574AE7" w14:textId="77777777" w:rsidR="00FB01D9" w:rsidRPr="008D37D4" w:rsidRDefault="00FB01D9" w:rsidP="00FB01D9">
            <w:pPr>
              <w:rPr>
                <w:sz w:val="20"/>
                <w:szCs w:val="20"/>
              </w:rPr>
            </w:pPr>
            <w:r w:rsidRPr="008D37D4">
              <w:rPr>
                <w:sz w:val="20"/>
                <w:szCs w:val="20"/>
              </w:rPr>
              <w:t>a-pinene</w:t>
            </w:r>
          </w:p>
        </w:tc>
        <w:tc>
          <w:tcPr>
            <w:tcW w:w="900" w:type="dxa"/>
            <w:noWrap/>
            <w:hideMark/>
          </w:tcPr>
          <w:p w14:paraId="10E159C3" w14:textId="77777777" w:rsidR="00FB01D9" w:rsidRPr="008D37D4" w:rsidRDefault="00FB01D9" w:rsidP="00FB01D9">
            <w:pPr>
              <w:jc w:val="center"/>
              <w:rPr>
                <w:sz w:val="20"/>
                <w:szCs w:val="20"/>
              </w:rPr>
            </w:pPr>
            <w:r w:rsidRPr="008D37D4">
              <w:rPr>
                <w:sz w:val="20"/>
                <w:szCs w:val="20"/>
              </w:rPr>
              <w:t>10</w:t>
            </w:r>
          </w:p>
        </w:tc>
      </w:tr>
      <w:tr w:rsidR="005C7518" w:rsidRPr="008D37D4" w14:paraId="18485868" w14:textId="77777777" w:rsidTr="00D24DE2">
        <w:trPr>
          <w:trHeight w:val="20"/>
          <w:jc w:val="center"/>
        </w:trPr>
        <w:tc>
          <w:tcPr>
            <w:tcW w:w="1133" w:type="dxa"/>
            <w:noWrap/>
            <w:hideMark/>
          </w:tcPr>
          <w:p w14:paraId="37C64032" w14:textId="77777777" w:rsidR="00FB01D9" w:rsidRPr="008D37D4" w:rsidRDefault="00FB01D9" w:rsidP="00FB01D9">
            <w:pPr>
              <w:jc w:val="center"/>
              <w:rPr>
                <w:sz w:val="20"/>
                <w:szCs w:val="20"/>
              </w:rPr>
            </w:pPr>
            <w:r w:rsidRPr="008D37D4">
              <w:rPr>
                <w:sz w:val="20"/>
                <w:szCs w:val="20"/>
              </w:rPr>
              <w:t>o</w:t>
            </w:r>
          </w:p>
        </w:tc>
        <w:tc>
          <w:tcPr>
            <w:tcW w:w="1922" w:type="dxa"/>
            <w:noWrap/>
            <w:hideMark/>
          </w:tcPr>
          <w:p w14:paraId="4B998C64" w14:textId="77777777" w:rsidR="00FB01D9" w:rsidRPr="008D37D4" w:rsidRDefault="00FB01D9" w:rsidP="00FB01D9">
            <w:pPr>
              <w:rPr>
                <w:sz w:val="20"/>
                <w:szCs w:val="20"/>
              </w:rPr>
            </w:pPr>
            <w:r w:rsidRPr="008D37D4">
              <w:rPr>
                <w:sz w:val="20"/>
                <w:szCs w:val="20"/>
              </w:rPr>
              <w:t>3-methylpentane</w:t>
            </w:r>
          </w:p>
        </w:tc>
        <w:tc>
          <w:tcPr>
            <w:tcW w:w="1170" w:type="dxa"/>
            <w:noWrap/>
            <w:hideMark/>
          </w:tcPr>
          <w:p w14:paraId="5CABA414" w14:textId="77777777" w:rsidR="00FB01D9" w:rsidRPr="008D37D4" w:rsidRDefault="00FB01D9" w:rsidP="00FB01D9">
            <w:pPr>
              <w:jc w:val="center"/>
              <w:rPr>
                <w:sz w:val="20"/>
                <w:szCs w:val="20"/>
              </w:rPr>
            </w:pPr>
            <w:r w:rsidRPr="008D37D4">
              <w:rPr>
                <w:sz w:val="20"/>
                <w:szCs w:val="20"/>
              </w:rPr>
              <w:t>6</w:t>
            </w:r>
          </w:p>
        </w:tc>
        <w:tc>
          <w:tcPr>
            <w:tcW w:w="834" w:type="dxa"/>
            <w:tcBorders>
              <w:top w:val="nil"/>
              <w:bottom w:val="nil"/>
            </w:tcBorders>
            <w:noWrap/>
          </w:tcPr>
          <w:p w14:paraId="3FC2859B" w14:textId="77777777" w:rsidR="00FB01D9" w:rsidRPr="008D37D4" w:rsidRDefault="00FB01D9" w:rsidP="00FB01D9">
            <w:pPr>
              <w:jc w:val="center"/>
              <w:rPr>
                <w:sz w:val="20"/>
                <w:szCs w:val="20"/>
              </w:rPr>
            </w:pPr>
          </w:p>
        </w:tc>
        <w:tc>
          <w:tcPr>
            <w:tcW w:w="1326" w:type="dxa"/>
            <w:noWrap/>
            <w:hideMark/>
          </w:tcPr>
          <w:p w14:paraId="248C6C31" w14:textId="77777777" w:rsidR="00FB01D9" w:rsidRPr="008D37D4" w:rsidRDefault="00FB01D9" w:rsidP="00FB01D9">
            <w:pPr>
              <w:jc w:val="center"/>
              <w:rPr>
                <w:sz w:val="20"/>
                <w:szCs w:val="20"/>
              </w:rPr>
            </w:pPr>
            <w:r w:rsidRPr="008D37D4">
              <w:rPr>
                <w:sz w:val="20"/>
                <w:szCs w:val="20"/>
              </w:rPr>
              <w:t>o</w:t>
            </w:r>
          </w:p>
        </w:tc>
        <w:tc>
          <w:tcPr>
            <w:tcW w:w="2160" w:type="dxa"/>
            <w:noWrap/>
            <w:hideMark/>
          </w:tcPr>
          <w:p w14:paraId="3A1F6852" w14:textId="77777777" w:rsidR="00FB01D9" w:rsidRPr="008D37D4" w:rsidRDefault="00FB01D9" w:rsidP="00FB01D9">
            <w:pPr>
              <w:rPr>
                <w:sz w:val="20"/>
                <w:szCs w:val="20"/>
              </w:rPr>
            </w:pPr>
            <w:r w:rsidRPr="008D37D4">
              <w:rPr>
                <w:sz w:val="20"/>
                <w:szCs w:val="20"/>
              </w:rPr>
              <w:t>b-pinene</w:t>
            </w:r>
          </w:p>
        </w:tc>
        <w:tc>
          <w:tcPr>
            <w:tcW w:w="900" w:type="dxa"/>
            <w:noWrap/>
            <w:hideMark/>
          </w:tcPr>
          <w:p w14:paraId="61F1E76E" w14:textId="77777777" w:rsidR="00FB01D9" w:rsidRPr="008D37D4" w:rsidRDefault="00FB01D9" w:rsidP="00FB01D9">
            <w:pPr>
              <w:jc w:val="center"/>
              <w:rPr>
                <w:sz w:val="20"/>
                <w:szCs w:val="20"/>
              </w:rPr>
            </w:pPr>
            <w:r w:rsidRPr="008D37D4">
              <w:rPr>
                <w:sz w:val="20"/>
                <w:szCs w:val="20"/>
              </w:rPr>
              <w:t>10</w:t>
            </w:r>
          </w:p>
        </w:tc>
      </w:tr>
      <w:tr w:rsidR="005C7518" w:rsidRPr="008D37D4" w14:paraId="7EBC3FAA" w14:textId="77777777" w:rsidTr="00D24DE2">
        <w:trPr>
          <w:trHeight w:val="20"/>
          <w:jc w:val="center"/>
        </w:trPr>
        <w:tc>
          <w:tcPr>
            <w:tcW w:w="1133" w:type="dxa"/>
            <w:noWrap/>
            <w:hideMark/>
          </w:tcPr>
          <w:p w14:paraId="2A744169" w14:textId="77777777" w:rsidR="00FB01D9" w:rsidRPr="008D37D4" w:rsidRDefault="00FB01D9" w:rsidP="00FB01D9">
            <w:pPr>
              <w:jc w:val="center"/>
              <w:rPr>
                <w:sz w:val="20"/>
                <w:szCs w:val="20"/>
              </w:rPr>
            </w:pPr>
            <w:r w:rsidRPr="008D37D4">
              <w:rPr>
                <w:sz w:val="20"/>
                <w:szCs w:val="20"/>
              </w:rPr>
              <w:t>o</w:t>
            </w:r>
          </w:p>
        </w:tc>
        <w:tc>
          <w:tcPr>
            <w:tcW w:w="1922" w:type="dxa"/>
            <w:noWrap/>
            <w:hideMark/>
          </w:tcPr>
          <w:p w14:paraId="48FE1264" w14:textId="77777777" w:rsidR="00FB01D9" w:rsidRPr="008D37D4" w:rsidRDefault="00FB01D9" w:rsidP="00FB01D9">
            <w:pPr>
              <w:rPr>
                <w:sz w:val="20"/>
                <w:szCs w:val="20"/>
              </w:rPr>
            </w:pPr>
            <w:r w:rsidRPr="008D37D4">
              <w:rPr>
                <w:sz w:val="20"/>
                <w:szCs w:val="20"/>
              </w:rPr>
              <w:t>methylcyclopentane</w:t>
            </w:r>
          </w:p>
        </w:tc>
        <w:tc>
          <w:tcPr>
            <w:tcW w:w="1170" w:type="dxa"/>
            <w:noWrap/>
            <w:hideMark/>
          </w:tcPr>
          <w:p w14:paraId="56145779" w14:textId="77777777" w:rsidR="00FB01D9" w:rsidRPr="008D37D4" w:rsidRDefault="00FB01D9" w:rsidP="00FB01D9">
            <w:pPr>
              <w:jc w:val="center"/>
              <w:rPr>
                <w:sz w:val="20"/>
                <w:szCs w:val="20"/>
              </w:rPr>
            </w:pPr>
            <w:r w:rsidRPr="008D37D4">
              <w:rPr>
                <w:sz w:val="20"/>
                <w:szCs w:val="20"/>
              </w:rPr>
              <w:t>6</w:t>
            </w:r>
          </w:p>
        </w:tc>
        <w:tc>
          <w:tcPr>
            <w:tcW w:w="834" w:type="dxa"/>
            <w:tcBorders>
              <w:top w:val="nil"/>
              <w:bottom w:val="nil"/>
            </w:tcBorders>
            <w:noWrap/>
          </w:tcPr>
          <w:p w14:paraId="656CB24B" w14:textId="77777777" w:rsidR="00FB01D9" w:rsidRPr="008D37D4" w:rsidRDefault="00FB01D9" w:rsidP="00FB01D9">
            <w:pPr>
              <w:jc w:val="center"/>
              <w:rPr>
                <w:sz w:val="20"/>
                <w:szCs w:val="20"/>
              </w:rPr>
            </w:pPr>
          </w:p>
        </w:tc>
        <w:tc>
          <w:tcPr>
            <w:tcW w:w="1326" w:type="dxa"/>
            <w:noWrap/>
            <w:hideMark/>
          </w:tcPr>
          <w:p w14:paraId="1600D252" w14:textId="77777777" w:rsidR="00FB01D9" w:rsidRPr="008D37D4" w:rsidRDefault="00FB01D9" w:rsidP="00FB01D9">
            <w:pPr>
              <w:jc w:val="center"/>
              <w:rPr>
                <w:sz w:val="20"/>
                <w:szCs w:val="20"/>
              </w:rPr>
            </w:pPr>
            <w:r w:rsidRPr="008D37D4">
              <w:rPr>
                <w:sz w:val="20"/>
                <w:szCs w:val="20"/>
              </w:rPr>
              <w:t>o</w:t>
            </w:r>
          </w:p>
        </w:tc>
        <w:tc>
          <w:tcPr>
            <w:tcW w:w="2160" w:type="dxa"/>
            <w:noWrap/>
            <w:hideMark/>
          </w:tcPr>
          <w:p w14:paraId="38915CEB" w14:textId="77777777" w:rsidR="00FB01D9" w:rsidRPr="008D37D4" w:rsidRDefault="00FB01D9" w:rsidP="00FB01D9">
            <w:pPr>
              <w:rPr>
                <w:sz w:val="20"/>
                <w:szCs w:val="20"/>
              </w:rPr>
            </w:pPr>
            <w:r w:rsidRPr="008D37D4">
              <w:rPr>
                <w:sz w:val="20"/>
                <w:szCs w:val="20"/>
              </w:rPr>
              <w:t>n-undecane</w:t>
            </w:r>
          </w:p>
        </w:tc>
        <w:tc>
          <w:tcPr>
            <w:tcW w:w="900" w:type="dxa"/>
            <w:noWrap/>
            <w:hideMark/>
          </w:tcPr>
          <w:p w14:paraId="3BA68800" w14:textId="77777777" w:rsidR="00FB01D9" w:rsidRPr="008D37D4" w:rsidRDefault="00FB01D9" w:rsidP="00FB01D9">
            <w:pPr>
              <w:jc w:val="center"/>
              <w:rPr>
                <w:sz w:val="20"/>
                <w:szCs w:val="20"/>
              </w:rPr>
            </w:pPr>
            <w:r w:rsidRPr="008D37D4">
              <w:rPr>
                <w:sz w:val="20"/>
                <w:szCs w:val="20"/>
              </w:rPr>
              <w:t>11</w:t>
            </w:r>
          </w:p>
        </w:tc>
      </w:tr>
      <w:tr w:rsidR="005C7518" w:rsidRPr="008D37D4" w14:paraId="1F4B4CA9" w14:textId="77777777" w:rsidTr="00D24DE2">
        <w:trPr>
          <w:trHeight w:val="20"/>
          <w:jc w:val="center"/>
        </w:trPr>
        <w:tc>
          <w:tcPr>
            <w:tcW w:w="1133" w:type="dxa"/>
            <w:noWrap/>
            <w:hideMark/>
          </w:tcPr>
          <w:p w14:paraId="16E34A88" w14:textId="77777777" w:rsidR="00FB01D9" w:rsidRPr="008D37D4" w:rsidRDefault="00FB01D9" w:rsidP="00FB01D9">
            <w:pPr>
              <w:jc w:val="center"/>
              <w:rPr>
                <w:sz w:val="20"/>
                <w:szCs w:val="20"/>
              </w:rPr>
            </w:pPr>
            <w:r w:rsidRPr="008D37D4">
              <w:rPr>
                <w:sz w:val="20"/>
                <w:szCs w:val="20"/>
              </w:rPr>
              <w:t>p</w:t>
            </w:r>
          </w:p>
        </w:tc>
        <w:tc>
          <w:tcPr>
            <w:tcW w:w="1922" w:type="dxa"/>
            <w:noWrap/>
            <w:hideMark/>
          </w:tcPr>
          <w:p w14:paraId="28AEFAEE" w14:textId="77777777" w:rsidR="00FB01D9" w:rsidRPr="008D37D4" w:rsidRDefault="00FB01D9" w:rsidP="00FB01D9">
            <w:pPr>
              <w:rPr>
                <w:sz w:val="20"/>
                <w:szCs w:val="20"/>
              </w:rPr>
            </w:pPr>
            <w:r w:rsidRPr="008D37D4">
              <w:rPr>
                <w:sz w:val="20"/>
                <w:szCs w:val="20"/>
              </w:rPr>
              <w:t>toluene</w:t>
            </w:r>
          </w:p>
        </w:tc>
        <w:tc>
          <w:tcPr>
            <w:tcW w:w="1170" w:type="dxa"/>
            <w:noWrap/>
            <w:hideMark/>
          </w:tcPr>
          <w:p w14:paraId="5BDD46CA" w14:textId="77777777" w:rsidR="00FB01D9" w:rsidRPr="008D37D4" w:rsidRDefault="00FB01D9" w:rsidP="00FB01D9">
            <w:pPr>
              <w:jc w:val="center"/>
              <w:rPr>
                <w:sz w:val="20"/>
                <w:szCs w:val="20"/>
              </w:rPr>
            </w:pPr>
            <w:r w:rsidRPr="008D37D4">
              <w:rPr>
                <w:sz w:val="20"/>
                <w:szCs w:val="20"/>
              </w:rPr>
              <w:t>7</w:t>
            </w:r>
          </w:p>
        </w:tc>
        <w:tc>
          <w:tcPr>
            <w:tcW w:w="834" w:type="dxa"/>
            <w:tcBorders>
              <w:top w:val="nil"/>
              <w:bottom w:val="single" w:sz="4" w:space="0" w:color="auto"/>
            </w:tcBorders>
            <w:noWrap/>
          </w:tcPr>
          <w:p w14:paraId="52F1946A" w14:textId="77777777" w:rsidR="00FB01D9" w:rsidRPr="008D37D4" w:rsidRDefault="00FB01D9" w:rsidP="00FB01D9">
            <w:pPr>
              <w:jc w:val="center"/>
              <w:rPr>
                <w:sz w:val="20"/>
                <w:szCs w:val="20"/>
              </w:rPr>
            </w:pPr>
          </w:p>
        </w:tc>
        <w:tc>
          <w:tcPr>
            <w:tcW w:w="1326" w:type="dxa"/>
            <w:noWrap/>
            <w:hideMark/>
          </w:tcPr>
          <w:p w14:paraId="18D788F7" w14:textId="77777777" w:rsidR="00FB01D9" w:rsidRPr="008D37D4" w:rsidRDefault="00FB01D9" w:rsidP="00FB01D9">
            <w:pPr>
              <w:jc w:val="center"/>
              <w:rPr>
                <w:sz w:val="20"/>
                <w:szCs w:val="20"/>
              </w:rPr>
            </w:pPr>
            <w:r w:rsidRPr="008D37D4">
              <w:rPr>
                <w:sz w:val="20"/>
                <w:szCs w:val="20"/>
              </w:rPr>
              <w:t>x</w:t>
            </w:r>
          </w:p>
        </w:tc>
        <w:tc>
          <w:tcPr>
            <w:tcW w:w="2160" w:type="dxa"/>
            <w:noWrap/>
            <w:hideMark/>
          </w:tcPr>
          <w:p w14:paraId="1FAE3922" w14:textId="77777777" w:rsidR="00FB01D9" w:rsidRPr="008D37D4" w:rsidRDefault="00FB01D9" w:rsidP="00FB01D9">
            <w:pPr>
              <w:rPr>
                <w:sz w:val="20"/>
                <w:szCs w:val="20"/>
              </w:rPr>
            </w:pPr>
            <w:r w:rsidRPr="008D37D4">
              <w:rPr>
                <w:sz w:val="20"/>
                <w:szCs w:val="20"/>
              </w:rPr>
              <w:t>n-dodecane</w:t>
            </w:r>
          </w:p>
        </w:tc>
        <w:tc>
          <w:tcPr>
            <w:tcW w:w="900" w:type="dxa"/>
            <w:noWrap/>
            <w:hideMark/>
          </w:tcPr>
          <w:p w14:paraId="79D2992D" w14:textId="77777777" w:rsidR="00FB01D9" w:rsidRPr="008D37D4" w:rsidRDefault="00FB01D9" w:rsidP="00FB01D9">
            <w:pPr>
              <w:jc w:val="center"/>
              <w:rPr>
                <w:sz w:val="20"/>
                <w:szCs w:val="20"/>
              </w:rPr>
            </w:pPr>
            <w:r w:rsidRPr="008D37D4">
              <w:rPr>
                <w:sz w:val="20"/>
                <w:szCs w:val="20"/>
              </w:rPr>
              <w:t>12</w:t>
            </w:r>
          </w:p>
        </w:tc>
      </w:tr>
    </w:tbl>
    <w:p w14:paraId="26C8A5DF" w14:textId="00D6909D" w:rsidR="00F3444E" w:rsidRDefault="00E01997" w:rsidP="00CD650B">
      <w:pPr>
        <w:ind w:left="-450"/>
        <w:rPr>
          <w:sz w:val="18"/>
          <w:szCs w:val="18"/>
        </w:rPr>
      </w:pPr>
      <w:r w:rsidRPr="00F25B19">
        <w:rPr>
          <w:sz w:val="18"/>
          <w:szCs w:val="18"/>
        </w:rPr>
        <w:t xml:space="preserve">* o = optional; p = priority; x = VOC contained in </w:t>
      </w:r>
      <w:r w:rsidR="00887419">
        <w:rPr>
          <w:sz w:val="18"/>
          <w:szCs w:val="18"/>
        </w:rPr>
        <w:t>RTS</w:t>
      </w:r>
      <w:r w:rsidRPr="00F25B19">
        <w:rPr>
          <w:sz w:val="18"/>
          <w:szCs w:val="18"/>
        </w:rPr>
        <w:t xml:space="preserve"> but n</w:t>
      </w:r>
      <w:r w:rsidR="008870C4">
        <w:rPr>
          <w:sz w:val="18"/>
          <w:szCs w:val="18"/>
        </w:rPr>
        <w:t xml:space="preserve">either priority </w:t>
      </w:r>
      <w:r w:rsidR="00667B62">
        <w:rPr>
          <w:sz w:val="18"/>
          <w:szCs w:val="18"/>
        </w:rPr>
        <w:t>n</w:t>
      </w:r>
      <w:r w:rsidR="008870C4">
        <w:rPr>
          <w:sz w:val="18"/>
          <w:szCs w:val="18"/>
        </w:rPr>
        <w:t>or optional</w:t>
      </w:r>
      <w:r w:rsidR="003D225A">
        <w:rPr>
          <w:sz w:val="18"/>
          <w:szCs w:val="18"/>
        </w:rPr>
        <w:t xml:space="preserve"> </w:t>
      </w:r>
      <w:r w:rsidR="008870C4">
        <w:rPr>
          <w:sz w:val="18"/>
          <w:szCs w:val="18"/>
        </w:rPr>
        <w:t>compounds</w:t>
      </w:r>
      <w:r w:rsidR="001B7547">
        <w:rPr>
          <w:sz w:val="18"/>
          <w:szCs w:val="18"/>
        </w:rPr>
        <w:t xml:space="preserve"> (concentrations not reported to AQS)</w:t>
      </w:r>
    </w:p>
    <w:p w14:paraId="4B36EB11" w14:textId="77777777" w:rsidR="00557262" w:rsidRPr="00F25B19" w:rsidRDefault="00557262" w:rsidP="00F25B19">
      <w:pPr>
        <w:ind w:left="810" w:hanging="180"/>
        <w:rPr>
          <w:sz w:val="18"/>
          <w:szCs w:val="18"/>
        </w:rPr>
      </w:pPr>
    </w:p>
    <w:p w14:paraId="03FC9C98" w14:textId="35676102" w:rsidR="00E80AA0" w:rsidRPr="00BF1842" w:rsidRDefault="00BF3AA7" w:rsidP="00706DD4">
      <w:pPr>
        <w:pStyle w:val="SOPHead1"/>
        <w:ind w:left="720" w:hanging="720"/>
      </w:pPr>
      <w:bookmarkStart w:id="4" w:name="_Toc53573466"/>
      <w:r w:rsidRPr="00BF1842">
        <w:t xml:space="preserve">ABBREVIATIONS AND </w:t>
      </w:r>
      <w:r w:rsidR="00E80AA0" w:rsidRPr="00BF1842">
        <w:t>DEFINITIONS</w:t>
      </w:r>
      <w:bookmarkEnd w:id="4"/>
    </w:p>
    <w:p w14:paraId="15D02509" w14:textId="77777777" w:rsidR="00122AC2" w:rsidRPr="00122AC2" w:rsidRDefault="00122AC2" w:rsidP="00122AC2">
      <w:pPr>
        <w:ind w:left="1080" w:hanging="1080"/>
        <w:rPr>
          <w:bCs/>
          <w:sz w:val="22"/>
          <w:szCs w:val="22"/>
        </w:rPr>
      </w:pPr>
      <w:bookmarkStart w:id="5" w:name="_Hlk52426405"/>
      <w:r w:rsidRPr="00122AC2">
        <w:rPr>
          <w:bCs/>
          <w:sz w:val="22"/>
          <w:szCs w:val="22"/>
        </w:rPr>
        <w:t>AC</w:t>
      </w:r>
      <w:r w:rsidRPr="00122AC2">
        <w:rPr>
          <w:bCs/>
          <w:sz w:val="22"/>
          <w:szCs w:val="22"/>
        </w:rPr>
        <w:tab/>
        <w:t>alternating current</w:t>
      </w:r>
    </w:p>
    <w:p w14:paraId="6D2979B2" w14:textId="47DFE05C" w:rsidR="00122AC2" w:rsidRPr="00122AC2" w:rsidRDefault="00122AC2" w:rsidP="00122AC2">
      <w:pPr>
        <w:ind w:left="1080" w:hanging="1080"/>
        <w:rPr>
          <w:bCs/>
          <w:sz w:val="22"/>
          <w:szCs w:val="22"/>
        </w:rPr>
      </w:pPr>
      <w:r w:rsidRPr="00122AC2">
        <w:rPr>
          <w:bCs/>
          <w:sz w:val="22"/>
          <w:szCs w:val="22"/>
        </w:rPr>
        <w:t>ADQ</w:t>
      </w:r>
      <w:r w:rsidRPr="00122AC2">
        <w:rPr>
          <w:bCs/>
          <w:sz w:val="22"/>
          <w:szCs w:val="22"/>
        </w:rPr>
        <w:tab/>
      </w:r>
      <w:r w:rsidR="00813259">
        <w:rPr>
          <w:sz w:val="22"/>
          <w:szCs w:val="22"/>
        </w:rPr>
        <w:t>a</w:t>
      </w:r>
      <w:r w:rsidRPr="00122AC2">
        <w:rPr>
          <w:sz w:val="22"/>
          <w:szCs w:val="22"/>
        </w:rPr>
        <w:t xml:space="preserve">udit of </w:t>
      </w:r>
      <w:r w:rsidR="00813259">
        <w:rPr>
          <w:sz w:val="22"/>
          <w:szCs w:val="22"/>
        </w:rPr>
        <w:t>d</w:t>
      </w:r>
      <w:r w:rsidRPr="00122AC2">
        <w:rPr>
          <w:sz w:val="22"/>
          <w:szCs w:val="22"/>
        </w:rPr>
        <w:t xml:space="preserve">ata </w:t>
      </w:r>
      <w:r w:rsidR="00813259">
        <w:rPr>
          <w:sz w:val="22"/>
          <w:szCs w:val="22"/>
        </w:rPr>
        <w:t>q</w:t>
      </w:r>
      <w:r w:rsidRPr="00122AC2">
        <w:rPr>
          <w:sz w:val="22"/>
          <w:szCs w:val="22"/>
        </w:rPr>
        <w:t>uality</w:t>
      </w:r>
    </w:p>
    <w:p w14:paraId="6B2EA10A" w14:textId="77777777" w:rsidR="00122AC2" w:rsidRPr="00122AC2" w:rsidRDefault="00122AC2" w:rsidP="00122AC2">
      <w:pPr>
        <w:ind w:left="1080" w:hanging="1080"/>
        <w:rPr>
          <w:bCs/>
          <w:sz w:val="22"/>
          <w:szCs w:val="22"/>
        </w:rPr>
      </w:pPr>
      <w:r w:rsidRPr="00122AC2">
        <w:rPr>
          <w:bCs/>
          <w:sz w:val="22"/>
          <w:szCs w:val="22"/>
        </w:rPr>
        <w:t>AGL</w:t>
      </w:r>
      <w:r w:rsidRPr="00122AC2">
        <w:rPr>
          <w:bCs/>
          <w:sz w:val="22"/>
          <w:szCs w:val="22"/>
        </w:rPr>
        <w:tab/>
        <w:t>above ground level</w:t>
      </w:r>
    </w:p>
    <w:p w14:paraId="76E4F4BD" w14:textId="77777777" w:rsidR="00122AC2" w:rsidRPr="00122AC2" w:rsidRDefault="00122AC2" w:rsidP="00122AC2">
      <w:pPr>
        <w:ind w:left="1080" w:hanging="1080"/>
        <w:rPr>
          <w:bCs/>
          <w:sz w:val="22"/>
          <w:szCs w:val="22"/>
        </w:rPr>
      </w:pPr>
      <w:r w:rsidRPr="00122AC2">
        <w:rPr>
          <w:bCs/>
          <w:sz w:val="22"/>
          <w:szCs w:val="22"/>
        </w:rPr>
        <w:t>APD</w:t>
      </w:r>
      <w:r w:rsidRPr="00122AC2">
        <w:rPr>
          <w:bCs/>
          <w:sz w:val="22"/>
          <w:szCs w:val="22"/>
        </w:rPr>
        <w:tab/>
        <w:t>absolute percent difference</w:t>
      </w:r>
    </w:p>
    <w:p w14:paraId="488DFD75" w14:textId="77777777" w:rsidR="00122AC2" w:rsidRPr="00122AC2" w:rsidRDefault="00122AC2" w:rsidP="00122AC2">
      <w:pPr>
        <w:ind w:left="1080" w:hanging="1080"/>
        <w:rPr>
          <w:bCs/>
          <w:sz w:val="22"/>
          <w:szCs w:val="22"/>
        </w:rPr>
      </w:pPr>
      <w:r w:rsidRPr="00122AC2">
        <w:rPr>
          <w:bCs/>
          <w:sz w:val="22"/>
          <w:szCs w:val="22"/>
        </w:rPr>
        <w:t>AQS</w:t>
      </w:r>
      <w:r w:rsidRPr="00122AC2">
        <w:rPr>
          <w:bCs/>
          <w:sz w:val="22"/>
          <w:szCs w:val="22"/>
        </w:rPr>
        <w:tab/>
        <w:t>Air Quality System</w:t>
      </w:r>
    </w:p>
    <w:p w14:paraId="0A4142A8" w14:textId="77777777" w:rsidR="00122AC2" w:rsidRPr="00122AC2" w:rsidRDefault="00122AC2" w:rsidP="00122AC2">
      <w:pPr>
        <w:ind w:left="1080" w:hanging="1080"/>
        <w:rPr>
          <w:bCs/>
          <w:sz w:val="22"/>
          <w:szCs w:val="22"/>
        </w:rPr>
      </w:pPr>
      <w:r w:rsidRPr="00122AC2">
        <w:rPr>
          <w:bCs/>
          <w:sz w:val="22"/>
          <w:szCs w:val="22"/>
        </w:rPr>
        <w:t>atm</w:t>
      </w:r>
      <w:r w:rsidRPr="00122AC2">
        <w:rPr>
          <w:bCs/>
          <w:sz w:val="22"/>
          <w:szCs w:val="22"/>
        </w:rPr>
        <w:tab/>
        <w:t>atmosphere</w:t>
      </w:r>
    </w:p>
    <w:p w14:paraId="04A6CFA5" w14:textId="77777777" w:rsidR="00122AC2" w:rsidRPr="00122AC2" w:rsidRDefault="00122AC2" w:rsidP="00122AC2">
      <w:pPr>
        <w:ind w:left="1080" w:hanging="1080"/>
        <w:rPr>
          <w:bCs/>
          <w:sz w:val="22"/>
          <w:szCs w:val="22"/>
        </w:rPr>
      </w:pPr>
      <w:r w:rsidRPr="00122AC2">
        <w:rPr>
          <w:bCs/>
          <w:sz w:val="22"/>
          <w:szCs w:val="22"/>
        </w:rPr>
        <w:t>BOA</w:t>
      </w:r>
      <w:r w:rsidRPr="00122AC2">
        <w:rPr>
          <w:bCs/>
          <w:sz w:val="22"/>
          <w:szCs w:val="22"/>
        </w:rPr>
        <w:tab/>
        <w:t>back of analyzer</w:t>
      </w:r>
    </w:p>
    <w:p w14:paraId="0E78B1A7" w14:textId="34E48FFF" w:rsidR="00122AC2" w:rsidRPr="00122AC2" w:rsidRDefault="00122AC2" w:rsidP="00122AC2">
      <w:pPr>
        <w:ind w:left="1080" w:hanging="1080"/>
        <w:rPr>
          <w:bCs/>
          <w:sz w:val="22"/>
          <w:szCs w:val="22"/>
        </w:rPr>
      </w:pPr>
      <w:r w:rsidRPr="00122AC2">
        <w:rPr>
          <w:bCs/>
          <w:sz w:val="22"/>
          <w:szCs w:val="22"/>
        </w:rPr>
        <w:t>CCV</w:t>
      </w:r>
      <w:r w:rsidRPr="00122AC2">
        <w:rPr>
          <w:bCs/>
          <w:sz w:val="22"/>
          <w:szCs w:val="22"/>
        </w:rPr>
        <w:tab/>
        <w:t>continuing calibration verification</w:t>
      </w:r>
    </w:p>
    <w:p w14:paraId="47441CCC" w14:textId="77777777" w:rsidR="00122AC2" w:rsidRPr="00122AC2" w:rsidRDefault="00122AC2" w:rsidP="00122AC2">
      <w:pPr>
        <w:ind w:left="1080" w:hanging="1080"/>
        <w:rPr>
          <w:bCs/>
          <w:sz w:val="22"/>
          <w:szCs w:val="22"/>
        </w:rPr>
      </w:pPr>
      <w:r w:rsidRPr="00122AC2">
        <w:rPr>
          <w:bCs/>
          <w:sz w:val="22"/>
          <w:szCs w:val="22"/>
        </w:rPr>
        <w:t>CDS</w:t>
      </w:r>
      <w:r w:rsidRPr="00122AC2">
        <w:rPr>
          <w:bCs/>
          <w:sz w:val="22"/>
          <w:szCs w:val="22"/>
        </w:rPr>
        <w:tab/>
        <w:t>chromatography data system</w:t>
      </w:r>
    </w:p>
    <w:p w14:paraId="1B11A2BE" w14:textId="77777777" w:rsidR="00122AC2" w:rsidRPr="00122AC2" w:rsidRDefault="00122AC2" w:rsidP="00122AC2">
      <w:pPr>
        <w:ind w:left="1080" w:hanging="1080"/>
        <w:rPr>
          <w:bCs/>
          <w:sz w:val="22"/>
          <w:szCs w:val="22"/>
        </w:rPr>
      </w:pPr>
      <w:r w:rsidRPr="00122AC2">
        <w:rPr>
          <w:bCs/>
          <w:sz w:val="22"/>
          <w:szCs w:val="22"/>
        </w:rPr>
        <w:t>cps</w:t>
      </w:r>
      <w:r w:rsidRPr="00122AC2">
        <w:rPr>
          <w:bCs/>
          <w:sz w:val="22"/>
          <w:szCs w:val="22"/>
        </w:rPr>
        <w:tab/>
        <w:t>counts per second</w:t>
      </w:r>
    </w:p>
    <w:p w14:paraId="0E9D0454" w14:textId="0F0FFFDC" w:rsidR="00122AC2" w:rsidRPr="00122AC2" w:rsidRDefault="00122AC2" w:rsidP="00122AC2">
      <w:pPr>
        <w:ind w:left="1080" w:hanging="1080"/>
        <w:rPr>
          <w:bCs/>
          <w:sz w:val="22"/>
          <w:szCs w:val="22"/>
          <w:highlight w:val="yellow"/>
        </w:rPr>
      </w:pPr>
      <w:r w:rsidRPr="00122AC2">
        <w:rPr>
          <w:bCs/>
          <w:sz w:val="22"/>
          <w:szCs w:val="22"/>
        </w:rPr>
        <w:t>CPU</w:t>
      </w:r>
      <w:r w:rsidRPr="00122AC2">
        <w:rPr>
          <w:bCs/>
          <w:sz w:val="22"/>
          <w:szCs w:val="22"/>
        </w:rPr>
        <w:tab/>
      </w:r>
      <w:r w:rsidR="00DD0783">
        <w:rPr>
          <w:sz w:val="22"/>
          <w:szCs w:val="22"/>
        </w:rPr>
        <w:t>central</w:t>
      </w:r>
      <w:r w:rsidR="00DD0783" w:rsidRPr="00122AC2">
        <w:rPr>
          <w:sz w:val="22"/>
          <w:szCs w:val="22"/>
        </w:rPr>
        <w:t xml:space="preserve"> process</w:t>
      </w:r>
      <w:r w:rsidR="00DD0783">
        <w:rPr>
          <w:sz w:val="22"/>
          <w:szCs w:val="22"/>
        </w:rPr>
        <w:t>ing</w:t>
      </w:r>
      <w:r w:rsidR="00DD0783" w:rsidRPr="00122AC2">
        <w:rPr>
          <w:sz w:val="22"/>
          <w:szCs w:val="22"/>
        </w:rPr>
        <w:t xml:space="preserve"> </w:t>
      </w:r>
      <w:r w:rsidR="00DD0783">
        <w:rPr>
          <w:sz w:val="22"/>
          <w:szCs w:val="22"/>
        </w:rPr>
        <w:t>unit</w:t>
      </w:r>
    </w:p>
    <w:p w14:paraId="38BBD1EC" w14:textId="77777777" w:rsidR="00122AC2" w:rsidRPr="00122AC2" w:rsidRDefault="00122AC2" w:rsidP="00122AC2">
      <w:pPr>
        <w:ind w:left="1080" w:hanging="1080"/>
        <w:rPr>
          <w:bCs/>
          <w:sz w:val="22"/>
          <w:szCs w:val="22"/>
        </w:rPr>
      </w:pPr>
      <w:r w:rsidRPr="00122AC2">
        <w:rPr>
          <w:bCs/>
          <w:sz w:val="22"/>
          <w:szCs w:val="22"/>
        </w:rPr>
        <w:t>DF</w:t>
      </w:r>
      <w:r w:rsidRPr="00122AC2">
        <w:rPr>
          <w:bCs/>
          <w:sz w:val="22"/>
          <w:szCs w:val="22"/>
        </w:rPr>
        <w:tab/>
        <w:t>dilution factor</w:t>
      </w:r>
    </w:p>
    <w:p w14:paraId="1871288C" w14:textId="77777777" w:rsidR="00122AC2" w:rsidRPr="00122AC2" w:rsidRDefault="00122AC2" w:rsidP="00122AC2">
      <w:pPr>
        <w:ind w:left="1080" w:hanging="1080"/>
        <w:rPr>
          <w:bCs/>
          <w:sz w:val="22"/>
          <w:szCs w:val="22"/>
        </w:rPr>
      </w:pPr>
      <w:r w:rsidRPr="00122AC2">
        <w:rPr>
          <w:bCs/>
          <w:sz w:val="22"/>
          <w:szCs w:val="22"/>
        </w:rPr>
        <w:t>DI</w:t>
      </w:r>
      <w:r w:rsidRPr="00122AC2">
        <w:rPr>
          <w:bCs/>
          <w:sz w:val="22"/>
          <w:szCs w:val="22"/>
        </w:rPr>
        <w:tab/>
        <w:t>deionized</w:t>
      </w:r>
    </w:p>
    <w:p w14:paraId="482D4638" w14:textId="77777777" w:rsidR="00122AC2" w:rsidRPr="00122AC2" w:rsidRDefault="00122AC2" w:rsidP="00122AC2">
      <w:pPr>
        <w:ind w:left="1080" w:hanging="1080"/>
        <w:rPr>
          <w:bCs/>
          <w:sz w:val="22"/>
          <w:szCs w:val="22"/>
        </w:rPr>
      </w:pPr>
      <w:r w:rsidRPr="00122AC2">
        <w:rPr>
          <w:bCs/>
          <w:sz w:val="22"/>
          <w:szCs w:val="22"/>
        </w:rPr>
        <w:t>DQO</w:t>
      </w:r>
      <w:r w:rsidRPr="00122AC2">
        <w:rPr>
          <w:bCs/>
          <w:sz w:val="22"/>
          <w:szCs w:val="22"/>
        </w:rPr>
        <w:tab/>
        <w:t>data quality objective</w:t>
      </w:r>
    </w:p>
    <w:p w14:paraId="0BEBB780" w14:textId="77777777" w:rsidR="00122AC2" w:rsidRPr="00122AC2" w:rsidRDefault="00122AC2" w:rsidP="00122AC2">
      <w:pPr>
        <w:ind w:left="1080" w:hanging="1080"/>
        <w:rPr>
          <w:bCs/>
          <w:sz w:val="22"/>
          <w:szCs w:val="22"/>
        </w:rPr>
      </w:pPr>
      <w:r w:rsidRPr="00122AC2">
        <w:rPr>
          <w:bCs/>
          <w:sz w:val="22"/>
          <w:szCs w:val="22"/>
        </w:rPr>
        <w:t>DTS</w:t>
      </w:r>
      <w:r w:rsidRPr="00122AC2">
        <w:rPr>
          <w:bCs/>
          <w:sz w:val="22"/>
          <w:szCs w:val="22"/>
        </w:rPr>
        <w:tab/>
        <w:t>date-time stamp</w:t>
      </w:r>
    </w:p>
    <w:p w14:paraId="6CEB6537" w14:textId="77777777" w:rsidR="00122AC2" w:rsidRPr="00122AC2" w:rsidRDefault="00122AC2" w:rsidP="00122AC2">
      <w:pPr>
        <w:ind w:left="1080" w:hanging="1080"/>
        <w:rPr>
          <w:bCs/>
          <w:sz w:val="22"/>
          <w:szCs w:val="22"/>
        </w:rPr>
      </w:pPr>
      <w:r w:rsidRPr="00122AC2">
        <w:rPr>
          <w:bCs/>
          <w:sz w:val="22"/>
          <w:szCs w:val="22"/>
        </w:rPr>
        <w:t>EPA</w:t>
      </w:r>
      <w:r w:rsidRPr="00122AC2">
        <w:rPr>
          <w:bCs/>
          <w:sz w:val="22"/>
          <w:szCs w:val="22"/>
        </w:rPr>
        <w:tab/>
        <w:t>Environmental Protection Agency</w:t>
      </w:r>
    </w:p>
    <w:p w14:paraId="1D96E645" w14:textId="77777777" w:rsidR="00122AC2" w:rsidRPr="00122AC2" w:rsidRDefault="00122AC2" w:rsidP="00122AC2">
      <w:pPr>
        <w:ind w:left="1080" w:hanging="1080"/>
        <w:rPr>
          <w:bCs/>
          <w:sz w:val="22"/>
          <w:szCs w:val="22"/>
        </w:rPr>
      </w:pPr>
      <w:r w:rsidRPr="00122AC2">
        <w:rPr>
          <w:bCs/>
          <w:sz w:val="22"/>
          <w:szCs w:val="22"/>
        </w:rPr>
        <w:t>FEP</w:t>
      </w:r>
      <w:r w:rsidRPr="00122AC2">
        <w:rPr>
          <w:bCs/>
          <w:sz w:val="22"/>
          <w:szCs w:val="22"/>
        </w:rPr>
        <w:tab/>
        <w:t>fluorinated ethylene propylene</w:t>
      </w:r>
    </w:p>
    <w:p w14:paraId="410C9F23" w14:textId="77777777" w:rsidR="00122AC2" w:rsidRPr="00122AC2" w:rsidRDefault="00122AC2" w:rsidP="00122AC2">
      <w:pPr>
        <w:ind w:left="1080" w:hanging="1080"/>
        <w:rPr>
          <w:bCs/>
          <w:sz w:val="22"/>
          <w:szCs w:val="22"/>
        </w:rPr>
      </w:pPr>
      <w:r w:rsidRPr="00122AC2">
        <w:rPr>
          <w:bCs/>
          <w:sz w:val="22"/>
          <w:szCs w:val="22"/>
        </w:rPr>
        <w:t>FID</w:t>
      </w:r>
      <w:r w:rsidRPr="00122AC2">
        <w:rPr>
          <w:bCs/>
          <w:sz w:val="22"/>
          <w:szCs w:val="22"/>
        </w:rPr>
        <w:tab/>
        <w:t>flame ionization detector</w:t>
      </w:r>
    </w:p>
    <w:p w14:paraId="1C41D2CA" w14:textId="77777777" w:rsidR="00122AC2" w:rsidRPr="00122AC2" w:rsidRDefault="00122AC2" w:rsidP="00122AC2">
      <w:pPr>
        <w:ind w:left="1080" w:hanging="1080"/>
        <w:rPr>
          <w:bCs/>
          <w:sz w:val="22"/>
          <w:szCs w:val="22"/>
        </w:rPr>
      </w:pPr>
      <w:r w:rsidRPr="00122AC2">
        <w:rPr>
          <w:bCs/>
          <w:sz w:val="22"/>
          <w:szCs w:val="22"/>
        </w:rPr>
        <w:t>GC</w:t>
      </w:r>
      <w:r w:rsidRPr="00122AC2">
        <w:rPr>
          <w:bCs/>
          <w:sz w:val="22"/>
          <w:szCs w:val="22"/>
        </w:rPr>
        <w:tab/>
        <w:t>gas chromatograph</w:t>
      </w:r>
    </w:p>
    <w:p w14:paraId="24405764" w14:textId="77777777" w:rsidR="00122AC2" w:rsidRPr="00122AC2" w:rsidRDefault="00122AC2" w:rsidP="00122AC2">
      <w:pPr>
        <w:ind w:left="1080" w:hanging="1080"/>
        <w:rPr>
          <w:bCs/>
          <w:sz w:val="22"/>
          <w:szCs w:val="22"/>
        </w:rPr>
      </w:pPr>
      <w:r w:rsidRPr="00122AC2">
        <w:rPr>
          <w:bCs/>
          <w:sz w:val="22"/>
          <w:szCs w:val="22"/>
        </w:rPr>
        <w:t>HCF</w:t>
      </w:r>
      <w:r w:rsidRPr="00122AC2">
        <w:rPr>
          <w:bCs/>
          <w:sz w:val="22"/>
          <w:szCs w:val="22"/>
        </w:rPr>
        <w:tab/>
        <w:t>hydrocarbon free</w:t>
      </w:r>
    </w:p>
    <w:p w14:paraId="53656028" w14:textId="77777777" w:rsidR="00122AC2" w:rsidRPr="00122AC2" w:rsidRDefault="00122AC2" w:rsidP="00122AC2">
      <w:pPr>
        <w:ind w:left="1080" w:hanging="1080"/>
        <w:rPr>
          <w:bCs/>
          <w:sz w:val="22"/>
          <w:szCs w:val="22"/>
        </w:rPr>
      </w:pPr>
      <w:r w:rsidRPr="00122AC2">
        <w:rPr>
          <w:bCs/>
          <w:sz w:val="22"/>
          <w:szCs w:val="22"/>
        </w:rPr>
        <w:t>HVAC</w:t>
      </w:r>
      <w:r w:rsidRPr="00122AC2">
        <w:rPr>
          <w:bCs/>
          <w:sz w:val="22"/>
          <w:szCs w:val="22"/>
        </w:rPr>
        <w:tab/>
        <w:t>heating ventilation and air conditioning</w:t>
      </w:r>
    </w:p>
    <w:p w14:paraId="7326CDA6" w14:textId="77777777" w:rsidR="00122AC2" w:rsidRPr="00122AC2" w:rsidRDefault="00122AC2" w:rsidP="00122AC2">
      <w:pPr>
        <w:ind w:left="1080" w:hanging="1080"/>
        <w:rPr>
          <w:bCs/>
          <w:sz w:val="22"/>
          <w:szCs w:val="22"/>
        </w:rPr>
      </w:pPr>
      <w:r w:rsidRPr="00122AC2">
        <w:rPr>
          <w:bCs/>
          <w:sz w:val="22"/>
          <w:szCs w:val="22"/>
        </w:rPr>
        <w:t>ICAL</w:t>
      </w:r>
      <w:r w:rsidRPr="00122AC2">
        <w:rPr>
          <w:bCs/>
          <w:sz w:val="22"/>
          <w:szCs w:val="22"/>
        </w:rPr>
        <w:tab/>
        <w:t>initial calibration</w:t>
      </w:r>
    </w:p>
    <w:p w14:paraId="32AC4175" w14:textId="77777777" w:rsidR="00122AC2" w:rsidRPr="00122AC2" w:rsidRDefault="00122AC2" w:rsidP="00122AC2">
      <w:pPr>
        <w:ind w:left="1080" w:hanging="1080"/>
        <w:rPr>
          <w:bCs/>
          <w:sz w:val="22"/>
          <w:szCs w:val="22"/>
        </w:rPr>
      </w:pPr>
      <w:r w:rsidRPr="00122AC2">
        <w:rPr>
          <w:bCs/>
          <w:sz w:val="22"/>
          <w:szCs w:val="22"/>
        </w:rPr>
        <w:t>ID</w:t>
      </w:r>
      <w:r w:rsidRPr="00122AC2">
        <w:rPr>
          <w:bCs/>
          <w:sz w:val="22"/>
          <w:szCs w:val="22"/>
        </w:rPr>
        <w:tab/>
        <w:t>inner diameter</w:t>
      </w:r>
    </w:p>
    <w:p w14:paraId="1557EB91" w14:textId="77777777" w:rsidR="00122AC2" w:rsidRPr="00122AC2" w:rsidRDefault="00122AC2" w:rsidP="00122AC2">
      <w:pPr>
        <w:ind w:left="1080" w:hanging="1080"/>
        <w:rPr>
          <w:bCs/>
          <w:sz w:val="22"/>
          <w:szCs w:val="22"/>
        </w:rPr>
      </w:pPr>
      <w:r w:rsidRPr="00122AC2">
        <w:rPr>
          <w:bCs/>
          <w:sz w:val="22"/>
          <w:szCs w:val="22"/>
        </w:rPr>
        <w:t>inHg</w:t>
      </w:r>
      <w:r w:rsidRPr="00122AC2">
        <w:rPr>
          <w:bCs/>
          <w:sz w:val="22"/>
          <w:szCs w:val="22"/>
        </w:rPr>
        <w:tab/>
        <w:t>inch(es) of mercury</w:t>
      </w:r>
    </w:p>
    <w:p w14:paraId="68F4C6C8" w14:textId="77777777" w:rsidR="00122AC2" w:rsidRPr="00122AC2" w:rsidRDefault="00122AC2" w:rsidP="00122AC2">
      <w:pPr>
        <w:ind w:left="1080" w:hanging="1080"/>
        <w:rPr>
          <w:bCs/>
          <w:sz w:val="22"/>
          <w:szCs w:val="22"/>
        </w:rPr>
      </w:pPr>
      <w:r w:rsidRPr="00122AC2">
        <w:rPr>
          <w:bCs/>
          <w:sz w:val="22"/>
          <w:szCs w:val="22"/>
        </w:rPr>
        <w:t>kPa</w:t>
      </w:r>
      <w:r w:rsidRPr="00122AC2">
        <w:rPr>
          <w:bCs/>
          <w:sz w:val="22"/>
          <w:szCs w:val="22"/>
        </w:rPr>
        <w:tab/>
        <w:t>kilopascal(s)</w:t>
      </w:r>
    </w:p>
    <w:p w14:paraId="117ACDD6" w14:textId="77777777" w:rsidR="00122AC2" w:rsidRPr="00122AC2" w:rsidRDefault="00122AC2" w:rsidP="00122AC2">
      <w:pPr>
        <w:ind w:left="1080" w:hanging="1080"/>
        <w:rPr>
          <w:bCs/>
          <w:sz w:val="22"/>
          <w:szCs w:val="22"/>
        </w:rPr>
      </w:pPr>
      <w:r w:rsidRPr="00122AC2">
        <w:rPr>
          <w:bCs/>
          <w:sz w:val="22"/>
          <w:szCs w:val="22"/>
        </w:rPr>
        <w:t>MDL</w:t>
      </w:r>
      <w:r w:rsidRPr="00122AC2">
        <w:rPr>
          <w:bCs/>
          <w:sz w:val="22"/>
          <w:szCs w:val="22"/>
        </w:rPr>
        <w:tab/>
        <w:t>method detection limit</w:t>
      </w:r>
    </w:p>
    <w:p w14:paraId="2F3742CA" w14:textId="77777777" w:rsidR="00122AC2" w:rsidRPr="00122AC2" w:rsidRDefault="00122AC2" w:rsidP="00122AC2">
      <w:pPr>
        <w:ind w:left="1080" w:hanging="1080"/>
        <w:rPr>
          <w:sz w:val="22"/>
          <w:szCs w:val="22"/>
        </w:rPr>
      </w:pPr>
      <w:r w:rsidRPr="00122AC2">
        <w:rPr>
          <w:bCs/>
          <w:sz w:val="22"/>
          <w:szCs w:val="22"/>
        </w:rPr>
        <w:t>MFC</w:t>
      </w:r>
      <w:r w:rsidRPr="00122AC2">
        <w:rPr>
          <w:bCs/>
          <w:sz w:val="22"/>
          <w:szCs w:val="22"/>
        </w:rPr>
        <w:tab/>
      </w:r>
      <w:r w:rsidRPr="00122AC2">
        <w:rPr>
          <w:sz w:val="22"/>
          <w:szCs w:val="22"/>
        </w:rPr>
        <w:t xml:space="preserve">mass flow controller </w:t>
      </w:r>
    </w:p>
    <w:p w14:paraId="760A1420" w14:textId="77777777" w:rsidR="00122AC2" w:rsidRPr="00122AC2" w:rsidRDefault="00122AC2" w:rsidP="00122AC2">
      <w:pPr>
        <w:ind w:left="1080" w:hanging="1080"/>
        <w:rPr>
          <w:bCs/>
          <w:sz w:val="22"/>
          <w:szCs w:val="22"/>
        </w:rPr>
      </w:pPr>
      <w:r w:rsidRPr="00122AC2">
        <w:rPr>
          <w:bCs/>
          <w:sz w:val="22"/>
          <w:szCs w:val="22"/>
        </w:rPr>
        <w:t>MIC</w:t>
      </w:r>
      <w:r w:rsidRPr="00122AC2">
        <w:rPr>
          <w:bCs/>
          <w:sz w:val="22"/>
          <w:szCs w:val="22"/>
        </w:rPr>
        <w:tab/>
        <w:t>Markes Instrument Control (software)</w:t>
      </w:r>
    </w:p>
    <w:p w14:paraId="66AE6F6E" w14:textId="626F48CF" w:rsidR="00122AC2" w:rsidRPr="00122AC2" w:rsidRDefault="00122AC2" w:rsidP="00122AC2">
      <w:pPr>
        <w:ind w:left="1080" w:hanging="1080"/>
        <w:rPr>
          <w:bCs/>
          <w:sz w:val="22"/>
          <w:szCs w:val="22"/>
        </w:rPr>
      </w:pPr>
      <w:r w:rsidRPr="00122AC2">
        <w:rPr>
          <w:bCs/>
          <w:sz w:val="22"/>
          <w:szCs w:val="22"/>
        </w:rPr>
        <w:t>mL</w:t>
      </w:r>
      <w:r w:rsidRPr="00122AC2">
        <w:rPr>
          <w:bCs/>
          <w:sz w:val="22"/>
          <w:szCs w:val="22"/>
        </w:rPr>
        <w:tab/>
        <w:t>milliliter</w:t>
      </w:r>
      <w:r w:rsidR="00DD0783">
        <w:rPr>
          <w:bCs/>
          <w:sz w:val="22"/>
          <w:szCs w:val="22"/>
        </w:rPr>
        <w:t>(</w:t>
      </w:r>
      <w:r w:rsidRPr="00122AC2">
        <w:rPr>
          <w:bCs/>
          <w:sz w:val="22"/>
          <w:szCs w:val="22"/>
        </w:rPr>
        <w:t>s</w:t>
      </w:r>
      <w:r w:rsidR="00DD0783">
        <w:rPr>
          <w:bCs/>
          <w:sz w:val="22"/>
          <w:szCs w:val="22"/>
        </w:rPr>
        <w:t>)</w:t>
      </w:r>
    </w:p>
    <w:p w14:paraId="2DBCC67D" w14:textId="78BA154D" w:rsidR="005C7518" w:rsidRDefault="005C7518" w:rsidP="00C01EDB">
      <w:pPr>
        <w:rPr>
          <w:bCs/>
          <w:sz w:val="22"/>
          <w:szCs w:val="22"/>
        </w:rPr>
        <w:sectPr w:rsidR="005C7518" w:rsidSect="005C7518">
          <w:headerReference w:type="default" r:id="rId10"/>
          <w:type w:val="continuous"/>
          <w:pgSz w:w="12240" w:h="15840"/>
          <w:pgMar w:top="1440" w:right="1800" w:bottom="1440" w:left="1800" w:header="720" w:footer="720" w:gutter="0"/>
          <w:cols w:space="720"/>
          <w:docGrid w:linePitch="360"/>
        </w:sectPr>
      </w:pPr>
    </w:p>
    <w:p w14:paraId="278668EC" w14:textId="77777777" w:rsidR="00122AC2" w:rsidRPr="00122AC2" w:rsidRDefault="00122AC2" w:rsidP="00122AC2">
      <w:pPr>
        <w:ind w:left="1080" w:hanging="1080"/>
        <w:rPr>
          <w:bCs/>
          <w:sz w:val="22"/>
          <w:szCs w:val="22"/>
        </w:rPr>
      </w:pPr>
      <w:r w:rsidRPr="00122AC2">
        <w:rPr>
          <w:bCs/>
          <w:sz w:val="22"/>
          <w:szCs w:val="22"/>
        </w:rPr>
        <w:lastRenderedPageBreak/>
        <w:t>mmHg</w:t>
      </w:r>
      <w:r w:rsidRPr="00122AC2">
        <w:rPr>
          <w:bCs/>
          <w:sz w:val="22"/>
          <w:szCs w:val="22"/>
        </w:rPr>
        <w:tab/>
        <w:t>millimeter(s) of mercury</w:t>
      </w:r>
    </w:p>
    <w:p w14:paraId="6A73EBB7" w14:textId="77777777" w:rsidR="00122AC2" w:rsidRPr="00122AC2" w:rsidRDefault="00122AC2" w:rsidP="00122AC2">
      <w:pPr>
        <w:ind w:left="1080" w:hanging="1080"/>
        <w:rPr>
          <w:bCs/>
          <w:sz w:val="22"/>
          <w:szCs w:val="22"/>
        </w:rPr>
      </w:pPr>
      <w:r w:rsidRPr="00122AC2">
        <w:rPr>
          <w:bCs/>
          <w:sz w:val="22"/>
          <w:szCs w:val="22"/>
        </w:rPr>
        <w:t>MQO</w:t>
      </w:r>
      <w:r w:rsidRPr="00122AC2">
        <w:rPr>
          <w:bCs/>
          <w:sz w:val="22"/>
          <w:szCs w:val="22"/>
        </w:rPr>
        <w:tab/>
        <w:t>measurement quality objective</w:t>
      </w:r>
    </w:p>
    <w:p w14:paraId="7C26BE58" w14:textId="77777777" w:rsidR="00122AC2" w:rsidRPr="00122AC2" w:rsidRDefault="00122AC2" w:rsidP="00122AC2">
      <w:pPr>
        <w:ind w:left="1080" w:hanging="1080"/>
        <w:rPr>
          <w:bCs/>
          <w:sz w:val="22"/>
          <w:szCs w:val="22"/>
        </w:rPr>
      </w:pPr>
      <w:r w:rsidRPr="00122AC2">
        <w:rPr>
          <w:bCs/>
          <w:sz w:val="22"/>
          <w:szCs w:val="22"/>
        </w:rPr>
        <w:t>MUR</w:t>
      </w:r>
      <w:r w:rsidRPr="00122AC2">
        <w:rPr>
          <w:bCs/>
          <w:sz w:val="22"/>
          <w:szCs w:val="22"/>
        </w:rPr>
        <w:tab/>
        <w:t>method update rule</w:t>
      </w:r>
    </w:p>
    <w:p w14:paraId="2B347F0C" w14:textId="4AA001F6" w:rsidR="00C01EDB" w:rsidRDefault="00122AC2" w:rsidP="00122AC2">
      <w:pPr>
        <w:ind w:left="1080" w:hanging="1080"/>
        <w:rPr>
          <w:bCs/>
          <w:sz w:val="22"/>
          <w:szCs w:val="22"/>
        </w:rPr>
      </w:pPr>
      <w:r w:rsidRPr="00122AC2">
        <w:rPr>
          <w:bCs/>
          <w:sz w:val="22"/>
          <w:szCs w:val="22"/>
        </w:rPr>
        <w:t>mV</w:t>
      </w:r>
      <w:r w:rsidRPr="00122AC2">
        <w:rPr>
          <w:bCs/>
          <w:sz w:val="22"/>
          <w:szCs w:val="22"/>
        </w:rPr>
        <w:tab/>
        <w:t>millivolt</w:t>
      </w:r>
    </w:p>
    <w:p w14:paraId="1B4FF2FB" w14:textId="77777777" w:rsidR="00122AC2" w:rsidRPr="00165827" w:rsidRDefault="00122AC2" w:rsidP="00122AC2">
      <w:pPr>
        <w:ind w:left="1080" w:hanging="1080"/>
        <w:rPr>
          <w:bCs/>
          <w:sz w:val="22"/>
          <w:szCs w:val="22"/>
        </w:rPr>
      </w:pPr>
      <w:r w:rsidRPr="00165827">
        <w:rPr>
          <w:bCs/>
          <w:sz w:val="22"/>
          <w:szCs w:val="22"/>
        </w:rPr>
        <w:t>NIST</w:t>
      </w:r>
      <w:r w:rsidRPr="00165827">
        <w:rPr>
          <w:bCs/>
          <w:sz w:val="22"/>
          <w:szCs w:val="22"/>
        </w:rPr>
        <w:tab/>
        <w:t>National Institute of Standards and Technology</w:t>
      </w:r>
    </w:p>
    <w:p w14:paraId="652950E9" w14:textId="77777777" w:rsidR="00122AC2" w:rsidRPr="003F1C44" w:rsidRDefault="00122AC2" w:rsidP="00122AC2">
      <w:pPr>
        <w:ind w:left="1080" w:hanging="1080"/>
        <w:rPr>
          <w:bCs/>
          <w:sz w:val="22"/>
          <w:szCs w:val="22"/>
        </w:rPr>
      </w:pPr>
      <w:r w:rsidRPr="003F1C44">
        <w:rPr>
          <w:bCs/>
          <w:sz w:val="22"/>
          <w:szCs w:val="22"/>
        </w:rPr>
        <w:t>OD</w:t>
      </w:r>
      <w:r w:rsidRPr="003F1C44">
        <w:rPr>
          <w:bCs/>
          <w:sz w:val="22"/>
          <w:szCs w:val="22"/>
        </w:rPr>
        <w:tab/>
        <w:t>outer diameter</w:t>
      </w:r>
    </w:p>
    <w:p w14:paraId="7D11F0A7" w14:textId="77777777" w:rsidR="00122AC2" w:rsidRPr="00493371" w:rsidRDefault="00122AC2" w:rsidP="00122AC2">
      <w:pPr>
        <w:ind w:left="1080" w:hanging="1080"/>
        <w:rPr>
          <w:bCs/>
          <w:sz w:val="22"/>
          <w:szCs w:val="22"/>
        </w:rPr>
      </w:pPr>
      <w:proofErr w:type="spellStart"/>
      <w:r w:rsidRPr="00493371">
        <w:rPr>
          <w:bCs/>
          <w:sz w:val="22"/>
          <w:szCs w:val="22"/>
        </w:rPr>
        <w:t>pA</w:t>
      </w:r>
      <w:proofErr w:type="spellEnd"/>
      <w:r w:rsidRPr="00493371">
        <w:rPr>
          <w:bCs/>
          <w:sz w:val="22"/>
          <w:szCs w:val="22"/>
        </w:rPr>
        <w:tab/>
        <w:t>picoampere</w:t>
      </w:r>
    </w:p>
    <w:p w14:paraId="344A3A18" w14:textId="77777777" w:rsidR="00122AC2" w:rsidRPr="00493371" w:rsidRDefault="00122AC2" w:rsidP="00122AC2">
      <w:pPr>
        <w:ind w:left="1080" w:hanging="1080"/>
        <w:rPr>
          <w:bCs/>
          <w:sz w:val="22"/>
          <w:szCs w:val="22"/>
        </w:rPr>
      </w:pPr>
      <w:r w:rsidRPr="00493371">
        <w:rPr>
          <w:bCs/>
          <w:sz w:val="22"/>
          <w:szCs w:val="22"/>
        </w:rPr>
        <w:t>PAMS</w:t>
      </w:r>
      <w:r w:rsidRPr="00493371">
        <w:rPr>
          <w:bCs/>
          <w:sz w:val="22"/>
          <w:szCs w:val="22"/>
        </w:rPr>
        <w:tab/>
        <w:t>Photochemical Assessment Monitoring Stations</w:t>
      </w:r>
    </w:p>
    <w:p w14:paraId="1EA37546" w14:textId="77777777" w:rsidR="00122AC2" w:rsidRPr="00493371" w:rsidRDefault="00122AC2" w:rsidP="00122AC2">
      <w:pPr>
        <w:ind w:left="1080" w:hanging="1080"/>
        <w:rPr>
          <w:bCs/>
          <w:sz w:val="22"/>
          <w:szCs w:val="22"/>
        </w:rPr>
      </w:pPr>
      <w:r w:rsidRPr="00493371">
        <w:rPr>
          <w:bCs/>
          <w:sz w:val="22"/>
          <w:szCs w:val="22"/>
        </w:rPr>
        <w:t>PC</w:t>
      </w:r>
      <w:r w:rsidRPr="00493371">
        <w:rPr>
          <w:bCs/>
          <w:sz w:val="22"/>
          <w:szCs w:val="22"/>
        </w:rPr>
        <w:tab/>
        <w:t>personal computer</w:t>
      </w:r>
    </w:p>
    <w:p w14:paraId="7FD6CE00" w14:textId="77777777" w:rsidR="00122AC2" w:rsidRPr="00493371" w:rsidRDefault="00122AC2" w:rsidP="00122AC2">
      <w:pPr>
        <w:ind w:left="1080" w:hanging="1080"/>
        <w:rPr>
          <w:bCs/>
          <w:sz w:val="22"/>
          <w:szCs w:val="22"/>
        </w:rPr>
      </w:pPr>
      <w:r w:rsidRPr="00493371">
        <w:rPr>
          <w:bCs/>
          <w:sz w:val="22"/>
          <w:szCs w:val="22"/>
        </w:rPr>
        <w:t>PDMS</w:t>
      </w:r>
      <w:r w:rsidRPr="00493371">
        <w:rPr>
          <w:bCs/>
          <w:sz w:val="22"/>
          <w:szCs w:val="22"/>
        </w:rPr>
        <w:tab/>
        <w:t>polydimethylsiloxane</w:t>
      </w:r>
    </w:p>
    <w:p w14:paraId="6EA9D274" w14:textId="77777777" w:rsidR="00122AC2" w:rsidRPr="00493371" w:rsidRDefault="00122AC2" w:rsidP="00122AC2">
      <w:pPr>
        <w:ind w:left="1080" w:hanging="1080"/>
        <w:rPr>
          <w:bCs/>
          <w:sz w:val="22"/>
          <w:szCs w:val="22"/>
        </w:rPr>
      </w:pPr>
      <w:r w:rsidRPr="00493371">
        <w:rPr>
          <w:bCs/>
          <w:sz w:val="22"/>
          <w:szCs w:val="22"/>
        </w:rPr>
        <w:t>PEEK</w:t>
      </w:r>
      <w:r w:rsidRPr="00493371">
        <w:rPr>
          <w:bCs/>
          <w:sz w:val="22"/>
          <w:szCs w:val="22"/>
        </w:rPr>
        <w:tab/>
      </w:r>
      <w:proofErr w:type="spellStart"/>
      <w:r w:rsidRPr="00493371">
        <w:rPr>
          <w:sz w:val="22"/>
          <w:szCs w:val="22"/>
        </w:rPr>
        <w:t>polyetheretherketone</w:t>
      </w:r>
      <w:proofErr w:type="spellEnd"/>
    </w:p>
    <w:p w14:paraId="03FBA11C" w14:textId="77777777" w:rsidR="00122AC2" w:rsidRPr="00493371" w:rsidRDefault="00122AC2" w:rsidP="00122AC2">
      <w:pPr>
        <w:ind w:left="1080" w:hanging="1080"/>
        <w:rPr>
          <w:bCs/>
          <w:sz w:val="22"/>
          <w:szCs w:val="22"/>
        </w:rPr>
      </w:pPr>
      <w:r w:rsidRPr="00493371">
        <w:rPr>
          <w:bCs/>
          <w:sz w:val="22"/>
          <w:szCs w:val="22"/>
        </w:rPr>
        <w:t>PFA</w:t>
      </w:r>
      <w:r w:rsidRPr="00493371">
        <w:rPr>
          <w:bCs/>
          <w:sz w:val="22"/>
          <w:szCs w:val="22"/>
        </w:rPr>
        <w:tab/>
      </w:r>
      <w:proofErr w:type="spellStart"/>
      <w:r w:rsidRPr="00493371">
        <w:rPr>
          <w:sz w:val="22"/>
          <w:szCs w:val="22"/>
        </w:rPr>
        <w:t>perfluoroalkoxy</w:t>
      </w:r>
      <w:proofErr w:type="spellEnd"/>
    </w:p>
    <w:p w14:paraId="6760511D" w14:textId="77777777" w:rsidR="00122AC2" w:rsidRPr="00493371" w:rsidRDefault="00122AC2" w:rsidP="00122AC2">
      <w:pPr>
        <w:ind w:left="1080" w:hanging="1080"/>
        <w:rPr>
          <w:bCs/>
          <w:sz w:val="22"/>
          <w:szCs w:val="22"/>
        </w:rPr>
      </w:pPr>
      <w:r w:rsidRPr="00493371">
        <w:rPr>
          <w:bCs/>
          <w:sz w:val="22"/>
          <w:szCs w:val="22"/>
        </w:rPr>
        <w:t>PLOT</w:t>
      </w:r>
      <w:r w:rsidRPr="00493371">
        <w:rPr>
          <w:bCs/>
          <w:sz w:val="22"/>
          <w:szCs w:val="22"/>
        </w:rPr>
        <w:tab/>
        <w:t>porous layer open tubular</w:t>
      </w:r>
    </w:p>
    <w:p w14:paraId="7514AA3C" w14:textId="77777777" w:rsidR="00122AC2" w:rsidRPr="00493371" w:rsidRDefault="00122AC2" w:rsidP="00122AC2">
      <w:pPr>
        <w:ind w:left="1080" w:hanging="1080"/>
        <w:rPr>
          <w:sz w:val="22"/>
          <w:szCs w:val="22"/>
        </w:rPr>
      </w:pPr>
      <w:r w:rsidRPr="00493371">
        <w:rPr>
          <w:bCs/>
          <w:sz w:val="22"/>
          <w:szCs w:val="22"/>
        </w:rPr>
        <w:t>ppb</w:t>
      </w:r>
      <w:r w:rsidRPr="00493371">
        <w:rPr>
          <w:bCs/>
          <w:sz w:val="22"/>
          <w:szCs w:val="22"/>
        </w:rPr>
        <w:tab/>
      </w:r>
      <w:r w:rsidRPr="00493371">
        <w:rPr>
          <w:sz w:val="22"/>
          <w:szCs w:val="22"/>
        </w:rPr>
        <w:t xml:space="preserve">part per billion </w:t>
      </w:r>
    </w:p>
    <w:p w14:paraId="34D3C4CC" w14:textId="77777777" w:rsidR="00122AC2" w:rsidRPr="00493371" w:rsidRDefault="00122AC2" w:rsidP="00122AC2">
      <w:pPr>
        <w:ind w:left="1080" w:hanging="1080"/>
        <w:rPr>
          <w:bCs/>
          <w:sz w:val="22"/>
          <w:szCs w:val="22"/>
        </w:rPr>
      </w:pPr>
      <w:r w:rsidRPr="00493371">
        <w:rPr>
          <w:bCs/>
          <w:sz w:val="22"/>
          <w:szCs w:val="22"/>
        </w:rPr>
        <w:t>ppbC</w:t>
      </w:r>
      <w:r w:rsidRPr="00493371">
        <w:rPr>
          <w:bCs/>
          <w:sz w:val="22"/>
          <w:szCs w:val="22"/>
        </w:rPr>
        <w:tab/>
        <w:t>part per billion carbon</w:t>
      </w:r>
    </w:p>
    <w:p w14:paraId="3B318978" w14:textId="77777777" w:rsidR="00122AC2" w:rsidRPr="00493371" w:rsidRDefault="00122AC2" w:rsidP="00122AC2">
      <w:pPr>
        <w:ind w:left="1080" w:hanging="1080"/>
        <w:rPr>
          <w:bCs/>
          <w:sz w:val="22"/>
          <w:szCs w:val="22"/>
        </w:rPr>
      </w:pPr>
      <w:proofErr w:type="spellStart"/>
      <w:r w:rsidRPr="00493371">
        <w:rPr>
          <w:bCs/>
          <w:sz w:val="22"/>
          <w:szCs w:val="22"/>
        </w:rPr>
        <w:t>ppbV</w:t>
      </w:r>
      <w:proofErr w:type="spellEnd"/>
      <w:r w:rsidRPr="00493371">
        <w:rPr>
          <w:bCs/>
          <w:sz w:val="22"/>
          <w:szCs w:val="22"/>
        </w:rPr>
        <w:tab/>
        <w:t>part per billion volume</w:t>
      </w:r>
    </w:p>
    <w:p w14:paraId="7673A5BE" w14:textId="77777777" w:rsidR="00122AC2" w:rsidRPr="00493371" w:rsidRDefault="00122AC2" w:rsidP="00122AC2">
      <w:pPr>
        <w:ind w:left="1080" w:hanging="1080"/>
        <w:rPr>
          <w:bCs/>
          <w:sz w:val="22"/>
          <w:szCs w:val="22"/>
        </w:rPr>
      </w:pPr>
      <w:r w:rsidRPr="00493371">
        <w:rPr>
          <w:bCs/>
          <w:sz w:val="22"/>
          <w:szCs w:val="22"/>
        </w:rPr>
        <w:t>PPE</w:t>
      </w:r>
      <w:r w:rsidRPr="00493371">
        <w:rPr>
          <w:bCs/>
          <w:sz w:val="22"/>
          <w:szCs w:val="22"/>
        </w:rPr>
        <w:tab/>
        <w:t>personal protective equipment</w:t>
      </w:r>
    </w:p>
    <w:p w14:paraId="368570C8" w14:textId="77777777" w:rsidR="00BB4977" w:rsidRDefault="00BB4977" w:rsidP="00122AC2">
      <w:pPr>
        <w:ind w:left="1080" w:hanging="1080"/>
        <w:rPr>
          <w:bCs/>
          <w:sz w:val="22"/>
          <w:szCs w:val="22"/>
        </w:rPr>
      </w:pPr>
      <w:proofErr w:type="spellStart"/>
      <w:r>
        <w:rPr>
          <w:bCs/>
          <w:sz w:val="22"/>
          <w:szCs w:val="22"/>
        </w:rPr>
        <w:t>ppmC</w:t>
      </w:r>
      <w:proofErr w:type="spellEnd"/>
      <w:r>
        <w:rPr>
          <w:bCs/>
          <w:sz w:val="22"/>
          <w:szCs w:val="22"/>
        </w:rPr>
        <w:tab/>
        <w:t>part per million carbon</w:t>
      </w:r>
    </w:p>
    <w:p w14:paraId="4DAA7278" w14:textId="38C346F1" w:rsidR="00122AC2" w:rsidRPr="00493371" w:rsidRDefault="00122AC2" w:rsidP="00122AC2">
      <w:pPr>
        <w:ind w:left="1080" w:hanging="1080"/>
        <w:rPr>
          <w:bCs/>
          <w:sz w:val="22"/>
          <w:szCs w:val="22"/>
        </w:rPr>
      </w:pPr>
      <w:r w:rsidRPr="00493371">
        <w:rPr>
          <w:bCs/>
          <w:sz w:val="22"/>
          <w:szCs w:val="22"/>
        </w:rPr>
        <w:t>psia</w:t>
      </w:r>
      <w:r w:rsidRPr="00493371">
        <w:rPr>
          <w:bCs/>
          <w:sz w:val="22"/>
          <w:szCs w:val="22"/>
        </w:rPr>
        <w:tab/>
        <w:t>pound(s) per square inch absolute</w:t>
      </w:r>
    </w:p>
    <w:p w14:paraId="1EF63698" w14:textId="77777777" w:rsidR="00122AC2" w:rsidRDefault="00122AC2" w:rsidP="00122AC2">
      <w:pPr>
        <w:ind w:left="1080" w:hanging="1080"/>
        <w:rPr>
          <w:bCs/>
          <w:sz w:val="22"/>
          <w:szCs w:val="22"/>
        </w:rPr>
      </w:pPr>
      <w:r w:rsidRPr="00493371">
        <w:rPr>
          <w:bCs/>
          <w:sz w:val="22"/>
          <w:szCs w:val="22"/>
        </w:rPr>
        <w:t xml:space="preserve">PT </w:t>
      </w:r>
      <w:r w:rsidRPr="00493371">
        <w:rPr>
          <w:bCs/>
          <w:sz w:val="22"/>
          <w:szCs w:val="22"/>
        </w:rPr>
        <w:tab/>
      </w:r>
      <w:r w:rsidRPr="00493371">
        <w:rPr>
          <w:sz w:val="22"/>
          <w:szCs w:val="22"/>
        </w:rPr>
        <w:t>proficiency test</w:t>
      </w:r>
    </w:p>
    <w:p w14:paraId="66992641" w14:textId="77777777" w:rsidR="00122AC2" w:rsidRPr="00FA4E6C" w:rsidRDefault="00122AC2" w:rsidP="00122AC2">
      <w:pPr>
        <w:ind w:left="1080" w:hanging="1080"/>
        <w:rPr>
          <w:bCs/>
          <w:sz w:val="22"/>
          <w:szCs w:val="22"/>
        </w:rPr>
      </w:pPr>
      <w:r w:rsidRPr="00FA4E6C">
        <w:rPr>
          <w:bCs/>
          <w:sz w:val="22"/>
          <w:szCs w:val="22"/>
        </w:rPr>
        <w:t>PTFE</w:t>
      </w:r>
      <w:r w:rsidRPr="00FA4E6C">
        <w:rPr>
          <w:bCs/>
          <w:sz w:val="22"/>
          <w:szCs w:val="22"/>
        </w:rPr>
        <w:tab/>
        <w:t>polytetrafluoroethylene</w:t>
      </w:r>
    </w:p>
    <w:p w14:paraId="1C5D7EEE" w14:textId="77777777" w:rsidR="00122AC2" w:rsidRPr="00511450" w:rsidRDefault="00122AC2" w:rsidP="00122AC2">
      <w:pPr>
        <w:ind w:left="1080" w:hanging="1080"/>
        <w:rPr>
          <w:bCs/>
          <w:sz w:val="22"/>
          <w:szCs w:val="22"/>
        </w:rPr>
      </w:pPr>
      <w:r w:rsidRPr="00511450">
        <w:rPr>
          <w:bCs/>
          <w:sz w:val="22"/>
          <w:szCs w:val="22"/>
        </w:rPr>
        <w:t>QAPP</w:t>
      </w:r>
      <w:r w:rsidRPr="00511450">
        <w:rPr>
          <w:bCs/>
          <w:sz w:val="22"/>
          <w:szCs w:val="22"/>
        </w:rPr>
        <w:tab/>
        <w:t>quality assurance project plan</w:t>
      </w:r>
    </w:p>
    <w:p w14:paraId="49DB38D7" w14:textId="77777777" w:rsidR="00122AC2" w:rsidRPr="00511450" w:rsidRDefault="00122AC2" w:rsidP="00122AC2">
      <w:pPr>
        <w:ind w:left="1080" w:hanging="1080"/>
        <w:rPr>
          <w:bCs/>
          <w:sz w:val="22"/>
          <w:szCs w:val="22"/>
        </w:rPr>
      </w:pPr>
      <w:r w:rsidRPr="00511450">
        <w:rPr>
          <w:bCs/>
          <w:sz w:val="22"/>
          <w:szCs w:val="22"/>
        </w:rPr>
        <w:t>QC</w:t>
      </w:r>
      <w:r w:rsidRPr="00511450">
        <w:rPr>
          <w:bCs/>
          <w:sz w:val="22"/>
          <w:szCs w:val="22"/>
        </w:rPr>
        <w:tab/>
        <w:t>quality control</w:t>
      </w:r>
    </w:p>
    <w:p w14:paraId="7A207BC6" w14:textId="77777777" w:rsidR="00122AC2" w:rsidRDefault="00122AC2" w:rsidP="00122AC2">
      <w:pPr>
        <w:ind w:left="1080" w:hanging="1080"/>
        <w:rPr>
          <w:bCs/>
          <w:sz w:val="22"/>
          <w:szCs w:val="22"/>
        </w:rPr>
      </w:pPr>
      <w:r>
        <w:rPr>
          <w:bCs/>
          <w:sz w:val="22"/>
          <w:szCs w:val="22"/>
        </w:rPr>
        <w:t>r</w:t>
      </w:r>
      <w:r w:rsidRPr="00207734">
        <w:rPr>
          <w:bCs/>
          <w:sz w:val="22"/>
          <w:szCs w:val="22"/>
          <w:vertAlign w:val="superscript"/>
        </w:rPr>
        <w:t>2</w:t>
      </w:r>
      <w:r>
        <w:rPr>
          <w:bCs/>
          <w:sz w:val="22"/>
          <w:szCs w:val="22"/>
        </w:rPr>
        <w:tab/>
      </w:r>
      <w:r>
        <w:rPr>
          <w:sz w:val="22"/>
          <w:szCs w:val="22"/>
        </w:rPr>
        <w:t>correlation coefficient</w:t>
      </w:r>
    </w:p>
    <w:p w14:paraId="4B395BCE" w14:textId="77777777" w:rsidR="00122AC2" w:rsidRPr="00511450" w:rsidRDefault="00122AC2" w:rsidP="00122AC2">
      <w:pPr>
        <w:ind w:left="1080" w:hanging="1080"/>
        <w:rPr>
          <w:bCs/>
          <w:sz w:val="22"/>
          <w:szCs w:val="22"/>
        </w:rPr>
      </w:pPr>
      <w:r w:rsidRPr="00511450">
        <w:rPr>
          <w:bCs/>
          <w:sz w:val="22"/>
          <w:szCs w:val="22"/>
        </w:rPr>
        <w:t>RF</w:t>
      </w:r>
      <w:r w:rsidRPr="00511450">
        <w:rPr>
          <w:bCs/>
          <w:sz w:val="22"/>
          <w:szCs w:val="22"/>
        </w:rPr>
        <w:tab/>
        <w:t>response factor</w:t>
      </w:r>
    </w:p>
    <w:p w14:paraId="7283D7DB" w14:textId="77777777" w:rsidR="00122AC2" w:rsidRPr="00754A52" w:rsidRDefault="00122AC2" w:rsidP="00122AC2">
      <w:pPr>
        <w:ind w:left="1080" w:hanging="1080"/>
        <w:rPr>
          <w:bCs/>
          <w:sz w:val="22"/>
          <w:szCs w:val="22"/>
        </w:rPr>
      </w:pPr>
      <w:r w:rsidRPr="00754A52">
        <w:rPr>
          <w:bCs/>
          <w:sz w:val="22"/>
          <w:szCs w:val="22"/>
        </w:rPr>
        <w:t>RPD</w:t>
      </w:r>
      <w:r w:rsidRPr="00754A52">
        <w:rPr>
          <w:bCs/>
          <w:sz w:val="22"/>
          <w:szCs w:val="22"/>
        </w:rPr>
        <w:tab/>
        <w:t>relative percent difference</w:t>
      </w:r>
    </w:p>
    <w:p w14:paraId="46FCED96" w14:textId="77777777" w:rsidR="00122AC2" w:rsidRPr="00493151" w:rsidRDefault="00122AC2" w:rsidP="00122AC2">
      <w:pPr>
        <w:ind w:left="1080" w:hanging="1080"/>
        <w:rPr>
          <w:bCs/>
          <w:sz w:val="22"/>
          <w:szCs w:val="22"/>
        </w:rPr>
      </w:pPr>
      <w:r w:rsidRPr="00493151">
        <w:rPr>
          <w:bCs/>
          <w:sz w:val="22"/>
          <w:szCs w:val="22"/>
        </w:rPr>
        <w:t>RSD</w:t>
      </w:r>
      <w:r w:rsidRPr="00493151">
        <w:rPr>
          <w:bCs/>
          <w:sz w:val="22"/>
          <w:szCs w:val="22"/>
        </w:rPr>
        <w:tab/>
        <w:t>relative standard deviation</w:t>
      </w:r>
    </w:p>
    <w:p w14:paraId="7033653D" w14:textId="77777777" w:rsidR="00122AC2" w:rsidRPr="00511450" w:rsidRDefault="00122AC2" w:rsidP="00122AC2">
      <w:pPr>
        <w:ind w:left="1080" w:hanging="1080"/>
        <w:rPr>
          <w:bCs/>
          <w:sz w:val="22"/>
          <w:szCs w:val="22"/>
        </w:rPr>
      </w:pPr>
      <w:r w:rsidRPr="00511450">
        <w:rPr>
          <w:bCs/>
          <w:sz w:val="22"/>
          <w:szCs w:val="22"/>
        </w:rPr>
        <w:t>RT</w:t>
      </w:r>
      <w:r w:rsidRPr="00511450">
        <w:rPr>
          <w:bCs/>
          <w:sz w:val="22"/>
          <w:szCs w:val="22"/>
        </w:rPr>
        <w:tab/>
        <w:t>retention time</w:t>
      </w:r>
    </w:p>
    <w:p w14:paraId="7EBFB584" w14:textId="77777777" w:rsidR="00122AC2" w:rsidRPr="00511450" w:rsidRDefault="00122AC2" w:rsidP="00122AC2">
      <w:pPr>
        <w:ind w:left="1080" w:hanging="1080"/>
        <w:rPr>
          <w:bCs/>
          <w:sz w:val="22"/>
          <w:szCs w:val="22"/>
        </w:rPr>
      </w:pPr>
      <w:r w:rsidRPr="00511450">
        <w:rPr>
          <w:bCs/>
          <w:sz w:val="22"/>
          <w:szCs w:val="22"/>
        </w:rPr>
        <w:t>RTS</w:t>
      </w:r>
      <w:r w:rsidRPr="00511450">
        <w:rPr>
          <w:bCs/>
          <w:sz w:val="22"/>
          <w:szCs w:val="22"/>
        </w:rPr>
        <w:tab/>
        <w:t>retention time standard</w:t>
      </w:r>
    </w:p>
    <w:p w14:paraId="1BA37993" w14:textId="77777777" w:rsidR="00122AC2" w:rsidRPr="00754A52" w:rsidRDefault="00122AC2" w:rsidP="00122AC2">
      <w:pPr>
        <w:ind w:left="1080" w:hanging="1080"/>
        <w:rPr>
          <w:bCs/>
          <w:sz w:val="22"/>
          <w:szCs w:val="22"/>
        </w:rPr>
      </w:pPr>
      <w:r w:rsidRPr="00754A52">
        <w:rPr>
          <w:bCs/>
          <w:sz w:val="22"/>
          <w:szCs w:val="22"/>
        </w:rPr>
        <w:t>SB</w:t>
      </w:r>
      <w:r w:rsidRPr="00754A52">
        <w:rPr>
          <w:bCs/>
          <w:sz w:val="22"/>
          <w:szCs w:val="22"/>
        </w:rPr>
        <w:tab/>
        <w:t>system blank</w:t>
      </w:r>
    </w:p>
    <w:p w14:paraId="697BB02D" w14:textId="77777777" w:rsidR="00122AC2" w:rsidRPr="00BF2261" w:rsidRDefault="00122AC2" w:rsidP="00122AC2">
      <w:pPr>
        <w:ind w:left="1080" w:hanging="1080"/>
        <w:rPr>
          <w:bCs/>
          <w:sz w:val="22"/>
          <w:szCs w:val="22"/>
        </w:rPr>
      </w:pPr>
      <w:r w:rsidRPr="00BF2261">
        <w:rPr>
          <w:bCs/>
          <w:sz w:val="22"/>
          <w:szCs w:val="22"/>
        </w:rPr>
        <w:t>S:N</w:t>
      </w:r>
      <w:r w:rsidRPr="00BF2261">
        <w:rPr>
          <w:bCs/>
          <w:sz w:val="22"/>
          <w:szCs w:val="22"/>
        </w:rPr>
        <w:tab/>
        <w:t>signal-to-noise ratio</w:t>
      </w:r>
    </w:p>
    <w:p w14:paraId="49229BE5" w14:textId="77777777" w:rsidR="00122AC2" w:rsidRPr="00511450" w:rsidRDefault="00122AC2" w:rsidP="00122AC2">
      <w:pPr>
        <w:ind w:left="1080" w:hanging="1080"/>
        <w:rPr>
          <w:bCs/>
          <w:sz w:val="22"/>
          <w:szCs w:val="22"/>
        </w:rPr>
      </w:pPr>
      <w:r w:rsidRPr="00511450">
        <w:rPr>
          <w:bCs/>
          <w:sz w:val="22"/>
          <w:szCs w:val="22"/>
        </w:rPr>
        <w:t>SOP</w:t>
      </w:r>
      <w:r w:rsidRPr="00511450">
        <w:rPr>
          <w:bCs/>
          <w:sz w:val="22"/>
          <w:szCs w:val="22"/>
        </w:rPr>
        <w:tab/>
        <w:t>standard operating procedure</w:t>
      </w:r>
    </w:p>
    <w:p w14:paraId="4FC36919" w14:textId="77777777" w:rsidR="00122AC2" w:rsidRPr="00754A52" w:rsidRDefault="00122AC2" w:rsidP="00122AC2">
      <w:pPr>
        <w:ind w:left="1080" w:hanging="1080"/>
        <w:rPr>
          <w:bCs/>
          <w:sz w:val="22"/>
          <w:szCs w:val="22"/>
        </w:rPr>
      </w:pPr>
      <w:r w:rsidRPr="00754A52">
        <w:rPr>
          <w:bCs/>
          <w:sz w:val="22"/>
          <w:szCs w:val="22"/>
        </w:rPr>
        <w:t>SSCV</w:t>
      </w:r>
      <w:r w:rsidRPr="00754A52">
        <w:rPr>
          <w:bCs/>
          <w:sz w:val="22"/>
          <w:szCs w:val="22"/>
        </w:rPr>
        <w:tab/>
        <w:t>second source calibration verification</w:t>
      </w:r>
    </w:p>
    <w:p w14:paraId="16A3B3CF" w14:textId="77777777" w:rsidR="00122AC2" w:rsidRPr="00493371" w:rsidRDefault="00122AC2" w:rsidP="00122AC2">
      <w:pPr>
        <w:ind w:left="1080" w:hanging="1080"/>
        <w:rPr>
          <w:bCs/>
          <w:sz w:val="22"/>
          <w:szCs w:val="22"/>
        </w:rPr>
      </w:pPr>
      <w:r w:rsidRPr="00493371">
        <w:rPr>
          <w:bCs/>
          <w:sz w:val="22"/>
          <w:szCs w:val="22"/>
        </w:rPr>
        <w:t>STP</w:t>
      </w:r>
      <w:r w:rsidRPr="00493371">
        <w:rPr>
          <w:bCs/>
          <w:sz w:val="22"/>
          <w:szCs w:val="22"/>
        </w:rPr>
        <w:tab/>
        <w:t>standard temperature and pressure</w:t>
      </w:r>
    </w:p>
    <w:p w14:paraId="2135C9DE" w14:textId="77777777" w:rsidR="00122AC2" w:rsidRPr="00323E34" w:rsidRDefault="00122AC2" w:rsidP="00122AC2">
      <w:pPr>
        <w:ind w:left="1080" w:hanging="1080"/>
        <w:rPr>
          <w:bCs/>
          <w:sz w:val="22"/>
          <w:szCs w:val="22"/>
        </w:rPr>
      </w:pPr>
      <w:r w:rsidRPr="00323E34">
        <w:rPr>
          <w:bCs/>
          <w:sz w:val="22"/>
          <w:szCs w:val="22"/>
        </w:rPr>
        <w:t>TAD</w:t>
      </w:r>
      <w:r w:rsidRPr="00323E34">
        <w:rPr>
          <w:bCs/>
          <w:sz w:val="22"/>
          <w:szCs w:val="22"/>
        </w:rPr>
        <w:tab/>
        <w:t>technical assistance document</w:t>
      </w:r>
    </w:p>
    <w:p w14:paraId="278E0FEF" w14:textId="77777777" w:rsidR="00122AC2" w:rsidRPr="00511450" w:rsidRDefault="00122AC2" w:rsidP="00122AC2">
      <w:pPr>
        <w:ind w:left="1080" w:hanging="1080"/>
        <w:rPr>
          <w:bCs/>
          <w:sz w:val="22"/>
          <w:szCs w:val="22"/>
        </w:rPr>
      </w:pPr>
      <w:r w:rsidRPr="00511450">
        <w:rPr>
          <w:bCs/>
          <w:sz w:val="22"/>
          <w:szCs w:val="22"/>
        </w:rPr>
        <w:t>TD</w:t>
      </w:r>
      <w:r w:rsidRPr="00511450">
        <w:rPr>
          <w:bCs/>
          <w:sz w:val="22"/>
          <w:szCs w:val="22"/>
        </w:rPr>
        <w:tab/>
        <w:t>thermal desorber</w:t>
      </w:r>
    </w:p>
    <w:p w14:paraId="100605D7" w14:textId="77777777" w:rsidR="00122AC2" w:rsidRPr="00165827" w:rsidRDefault="00122AC2" w:rsidP="00122AC2">
      <w:pPr>
        <w:ind w:left="1080" w:hanging="1080"/>
        <w:rPr>
          <w:bCs/>
          <w:sz w:val="22"/>
          <w:szCs w:val="22"/>
        </w:rPr>
      </w:pPr>
      <w:r w:rsidRPr="00165827">
        <w:rPr>
          <w:bCs/>
          <w:sz w:val="22"/>
          <w:szCs w:val="22"/>
        </w:rPr>
        <w:t>THC</w:t>
      </w:r>
      <w:r w:rsidRPr="00165827">
        <w:rPr>
          <w:bCs/>
          <w:sz w:val="22"/>
          <w:szCs w:val="22"/>
        </w:rPr>
        <w:tab/>
        <w:t>total hydrocarbons</w:t>
      </w:r>
    </w:p>
    <w:p w14:paraId="521ABD8E" w14:textId="77777777" w:rsidR="00122AC2" w:rsidRPr="006E50D4" w:rsidRDefault="00122AC2" w:rsidP="00122AC2">
      <w:pPr>
        <w:ind w:left="1080" w:hanging="1080"/>
        <w:rPr>
          <w:bCs/>
          <w:sz w:val="22"/>
          <w:szCs w:val="22"/>
        </w:rPr>
      </w:pPr>
      <w:r w:rsidRPr="006E50D4">
        <w:rPr>
          <w:bCs/>
          <w:sz w:val="22"/>
          <w:szCs w:val="22"/>
        </w:rPr>
        <w:t>TNMOC</w:t>
      </w:r>
      <w:r w:rsidRPr="006E50D4">
        <w:rPr>
          <w:bCs/>
          <w:sz w:val="22"/>
          <w:szCs w:val="22"/>
        </w:rPr>
        <w:tab/>
        <w:t>total non-methane organic carbon</w:t>
      </w:r>
    </w:p>
    <w:p w14:paraId="66E6D01E" w14:textId="77777777" w:rsidR="00122AC2" w:rsidRPr="00493371" w:rsidRDefault="00122AC2" w:rsidP="00122AC2">
      <w:pPr>
        <w:ind w:left="1080" w:hanging="1080"/>
        <w:rPr>
          <w:bCs/>
          <w:sz w:val="22"/>
          <w:szCs w:val="22"/>
        </w:rPr>
      </w:pPr>
      <w:r w:rsidRPr="00493371">
        <w:rPr>
          <w:bCs/>
          <w:sz w:val="22"/>
          <w:szCs w:val="22"/>
        </w:rPr>
        <w:t>TNMTC</w:t>
      </w:r>
      <w:r w:rsidRPr="00493371">
        <w:rPr>
          <w:bCs/>
          <w:sz w:val="22"/>
          <w:szCs w:val="22"/>
        </w:rPr>
        <w:tab/>
        <w:t>total non-methane target compounds</w:t>
      </w:r>
    </w:p>
    <w:p w14:paraId="3FCAFF71" w14:textId="6DC4F00D" w:rsidR="00122AC2" w:rsidRDefault="00122AC2" w:rsidP="00122AC2">
      <w:pPr>
        <w:ind w:left="1080" w:hanging="1080"/>
        <w:rPr>
          <w:bCs/>
          <w:sz w:val="22"/>
          <w:szCs w:val="22"/>
        </w:rPr>
      </w:pPr>
      <w:r>
        <w:rPr>
          <w:bCs/>
          <w:sz w:val="22"/>
          <w:szCs w:val="22"/>
        </w:rPr>
        <w:t>TSA</w:t>
      </w:r>
      <w:r>
        <w:rPr>
          <w:bCs/>
          <w:sz w:val="22"/>
          <w:szCs w:val="22"/>
        </w:rPr>
        <w:tab/>
      </w:r>
      <w:r w:rsidR="00DD0783">
        <w:rPr>
          <w:sz w:val="22"/>
          <w:szCs w:val="22"/>
        </w:rPr>
        <w:t>t</w:t>
      </w:r>
      <w:r>
        <w:rPr>
          <w:sz w:val="22"/>
          <w:szCs w:val="22"/>
        </w:rPr>
        <w:t xml:space="preserve">echnical </w:t>
      </w:r>
      <w:r w:rsidR="00DD0783">
        <w:rPr>
          <w:sz w:val="22"/>
          <w:szCs w:val="22"/>
        </w:rPr>
        <w:t>s</w:t>
      </w:r>
      <w:r>
        <w:rPr>
          <w:sz w:val="22"/>
          <w:szCs w:val="22"/>
        </w:rPr>
        <w:t xml:space="preserve">ystems </w:t>
      </w:r>
      <w:r w:rsidR="00DD0783">
        <w:rPr>
          <w:sz w:val="22"/>
          <w:szCs w:val="22"/>
        </w:rPr>
        <w:t>a</w:t>
      </w:r>
      <w:r>
        <w:rPr>
          <w:sz w:val="22"/>
          <w:szCs w:val="22"/>
        </w:rPr>
        <w:t>udit</w:t>
      </w:r>
    </w:p>
    <w:p w14:paraId="69B66525" w14:textId="77777777" w:rsidR="00122AC2" w:rsidRPr="00FE70AE" w:rsidRDefault="00122AC2" w:rsidP="00122AC2">
      <w:pPr>
        <w:ind w:left="1080" w:hanging="1080"/>
        <w:rPr>
          <w:bCs/>
          <w:sz w:val="22"/>
          <w:szCs w:val="22"/>
        </w:rPr>
      </w:pPr>
      <w:r w:rsidRPr="00FE70AE">
        <w:rPr>
          <w:bCs/>
          <w:sz w:val="22"/>
          <w:szCs w:val="22"/>
        </w:rPr>
        <w:t>UHP</w:t>
      </w:r>
      <w:r w:rsidRPr="00FE70AE">
        <w:rPr>
          <w:bCs/>
          <w:sz w:val="22"/>
          <w:szCs w:val="22"/>
        </w:rPr>
        <w:tab/>
        <w:t>ultra-high purity</w:t>
      </w:r>
    </w:p>
    <w:p w14:paraId="15532724" w14:textId="77777777" w:rsidR="00122AC2" w:rsidRPr="00754A52" w:rsidRDefault="00122AC2" w:rsidP="00122AC2">
      <w:pPr>
        <w:ind w:left="1080" w:hanging="1080"/>
        <w:rPr>
          <w:bCs/>
          <w:sz w:val="22"/>
          <w:szCs w:val="22"/>
        </w:rPr>
      </w:pPr>
      <w:r w:rsidRPr="00754A52">
        <w:rPr>
          <w:bCs/>
          <w:sz w:val="22"/>
          <w:szCs w:val="22"/>
        </w:rPr>
        <w:t>UPS</w:t>
      </w:r>
      <w:r w:rsidRPr="00754A52">
        <w:rPr>
          <w:bCs/>
          <w:sz w:val="22"/>
          <w:szCs w:val="22"/>
        </w:rPr>
        <w:tab/>
        <w:t>uninterrupted power supply</w:t>
      </w:r>
    </w:p>
    <w:p w14:paraId="32115CBB" w14:textId="77777777" w:rsidR="00122AC2" w:rsidRPr="00511450" w:rsidRDefault="00122AC2" w:rsidP="00122AC2">
      <w:pPr>
        <w:ind w:left="1080" w:hanging="1080"/>
        <w:rPr>
          <w:bCs/>
          <w:sz w:val="22"/>
          <w:szCs w:val="22"/>
        </w:rPr>
      </w:pPr>
      <w:r w:rsidRPr="00511450">
        <w:rPr>
          <w:bCs/>
          <w:sz w:val="22"/>
          <w:szCs w:val="22"/>
        </w:rPr>
        <w:t>VOC</w:t>
      </w:r>
      <w:r w:rsidRPr="00511450">
        <w:rPr>
          <w:bCs/>
          <w:sz w:val="22"/>
          <w:szCs w:val="22"/>
        </w:rPr>
        <w:tab/>
        <w:t>volatile organic compound</w:t>
      </w:r>
    </w:p>
    <w:p w14:paraId="777829DC" w14:textId="5F1F44CD" w:rsidR="00122AC2" w:rsidRDefault="00122AC2" w:rsidP="00122AC2">
      <w:pPr>
        <w:spacing w:after="120"/>
        <w:ind w:left="1080" w:hanging="1080"/>
        <w:rPr>
          <w:bCs/>
          <w:sz w:val="22"/>
          <w:szCs w:val="22"/>
        </w:rPr>
      </w:pPr>
      <w:r w:rsidRPr="00511450">
        <w:rPr>
          <w:bCs/>
          <w:sz w:val="22"/>
          <w:szCs w:val="22"/>
        </w:rPr>
        <w:t>ZAG</w:t>
      </w:r>
      <w:r w:rsidRPr="00511450">
        <w:rPr>
          <w:bCs/>
          <w:sz w:val="22"/>
          <w:szCs w:val="22"/>
        </w:rPr>
        <w:tab/>
        <w:t>zero air generator</w:t>
      </w:r>
    </w:p>
    <w:bookmarkEnd w:id="5"/>
    <w:p w14:paraId="402D8663" w14:textId="49F66B77" w:rsidR="00081EE4" w:rsidRPr="00081EE4" w:rsidRDefault="00081EE4" w:rsidP="00C01EDB">
      <w:pPr>
        <w:spacing w:after="120"/>
        <w:rPr>
          <w:sz w:val="22"/>
          <w:szCs w:val="22"/>
        </w:rPr>
      </w:pPr>
      <w:r>
        <w:rPr>
          <w:b/>
          <w:sz w:val="22"/>
          <w:szCs w:val="22"/>
        </w:rPr>
        <w:t>Absolute pressure</w:t>
      </w:r>
      <w:r>
        <w:rPr>
          <w:sz w:val="22"/>
          <w:szCs w:val="22"/>
        </w:rPr>
        <w:t>:</w:t>
      </w:r>
      <w:r w:rsidR="003D225A">
        <w:rPr>
          <w:sz w:val="22"/>
          <w:szCs w:val="22"/>
        </w:rPr>
        <w:t xml:space="preserve"> </w:t>
      </w:r>
      <w:r>
        <w:rPr>
          <w:sz w:val="22"/>
          <w:szCs w:val="22"/>
        </w:rPr>
        <w:t xml:space="preserve">Pressure relative to </w:t>
      </w:r>
      <w:r w:rsidR="002E4DEC">
        <w:rPr>
          <w:sz w:val="22"/>
          <w:szCs w:val="22"/>
        </w:rPr>
        <w:t>absolute</w:t>
      </w:r>
      <w:r>
        <w:rPr>
          <w:sz w:val="22"/>
          <w:szCs w:val="22"/>
        </w:rPr>
        <w:t xml:space="preserve"> vacuum, typically expressed in units of:</w:t>
      </w:r>
      <w:r w:rsidR="003D225A">
        <w:rPr>
          <w:sz w:val="22"/>
          <w:szCs w:val="22"/>
        </w:rPr>
        <w:t xml:space="preserve"> </w:t>
      </w:r>
      <w:r>
        <w:rPr>
          <w:sz w:val="22"/>
          <w:szCs w:val="22"/>
        </w:rPr>
        <w:t>psia, atm, mm Hg, kPa, or in Hg</w:t>
      </w:r>
      <w:r w:rsidR="00591D61">
        <w:rPr>
          <w:sz w:val="22"/>
          <w:szCs w:val="22"/>
        </w:rPr>
        <w:t>.</w:t>
      </w:r>
    </w:p>
    <w:p w14:paraId="45DC33D6" w14:textId="0D8596FD" w:rsidR="006F3E69" w:rsidRPr="006F3E69" w:rsidRDefault="006F3E69" w:rsidP="003962C3">
      <w:pPr>
        <w:spacing w:after="120"/>
        <w:rPr>
          <w:bCs/>
          <w:sz w:val="22"/>
          <w:szCs w:val="22"/>
        </w:rPr>
      </w:pPr>
      <w:r>
        <w:rPr>
          <w:b/>
          <w:sz w:val="22"/>
          <w:szCs w:val="22"/>
        </w:rPr>
        <w:t>Acquisition time</w:t>
      </w:r>
      <w:r>
        <w:rPr>
          <w:bCs/>
          <w:sz w:val="22"/>
          <w:szCs w:val="22"/>
        </w:rPr>
        <w:t>:</w:t>
      </w:r>
      <w:r w:rsidR="003D225A">
        <w:rPr>
          <w:bCs/>
          <w:sz w:val="22"/>
          <w:szCs w:val="22"/>
        </w:rPr>
        <w:t xml:space="preserve"> </w:t>
      </w:r>
      <w:r>
        <w:rPr>
          <w:bCs/>
          <w:sz w:val="22"/>
          <w:szCs w:val="22"/>
        </w:rPr>
        <w:t xml:space="preserve">Portion of the GC program during which the CDS records detector responses. To reduce data file size, the first few minutes of a chromatogram when no target analytes are eluting from the column(s) are not recorded. </w:t>
      </w:r>
    </w:p>
    <w:p w14:paraId="0A257668" w14:textId="58FE2AD2" w:rsidR="00E17D56" w:rsidRPr="003962C3" w:rsidRDefault="004C57BE" w:rsidP="003962C3">
      <w:pPr>
        <w:spacing w:after="120"/>
        <w:rPr>
          <w:sz w:val="22"/>
          <w:szCs w:val="22"/>
        </w:rPr>
      </w:pPr>
      <w:r w:rsidRPr="006279E2">
        <w:rPr>
          <w:b/>
          <w:sz w:val="22"/>
          <w:szCs w:val="22"/>
        </w:rPr>
        <w:lastRenderedPageBreak/>
        <w:t>Analytical s</w:t>
      </w:r>
      <w:r w:rsidR="00E17D56" w:rsidRPr="006279E2">
        <w:rPr>
          <w:b/>
          <w:sz w:val="22"/>
          <w:szCs w:val="22"/>
        </w:rPr>
        <w:t>equence</w:t>
      </w:r>
      <w:r w:rsidR="00E17D56" w:rsidRPr="006279E2">
        <w:rPr>
          <w:sz w:val="22"/>
          <w:szCs w:val="22"/>
        </w:rPr>
        <w:t>:</w:t>
      </w:r>
      <w:r w:rsidR="003D225A">
        <w:rPr>
          <w:sz w:val="22"/>
          <w:szCs w:val="22"/>
        </w:rPr>
        <w:t xml:space="preserve"> </w:t>
      </w:r>
      <w:r w:rsidR="00E17D56" w:rsidRPr="006279E2">
        <w:rPr>
          <w:sz w:val="22"/>
          <w:szCs w:val="22"/>
        </w:rPr>
        <w:t>List of sample analyses programmed into a sequence table within the CDS.</w:t>
      </w:r>
    </w:p>
    <w:p w14:paraId="5316857D" w14:textId="6A165A14" w:rsidR="00694B3B" w:rsidRPr="006279E2" w:rsidRDefault="00AE7C3E" w:rsidP="003962C3">
      <w:pPr>
        <w:spacing w:after="120"/>
        <w:rPr>
          <w:sz w:val="22"/>
          <w:szCs w:val="22"/>
        </w:rPr>
      </w:pPr>
      <w:r w:rsidRPr="006279E2">
        <w:rPr>
          <w:b/>
          <w:sz w:val="22"/>
          <w:szCs w:val="22"/>
        </w:rPr>
        <w:t>Auto-GC</w:t>
      </w:r>
      <w:r w:rsidRPr="006279E2">
        <w:rPr>
          <w:sz w:val="22"/>
          <w:szCs w:val="22"/>
        </w:rPr>
        <w:t>:</w:t>
      </w:r>
      <w:r w:rsidR="003D225A">
        <w:rPr>
          <w:sz w:val="22"/>
          <w:szCs w:val="22"/>
        </w:rPr>
        <w:t xml:space="preserve"> </w:t>
      </w:r>
      <w:r w:rsidRPr="006279E2">
        <w:rPr>
          <w:sz w:val="22"/>
          <w:szCs w:val="22"/>
        </w:rPr>
        <w:t>Automatic gas chromatograph.</w:t>
      </w:r>
      <w:r w:rsidR="003D225A">
        <w:rPr>
          <w:sz w:val="22"/>
          <w:szCs w:val="22"/>
        </w:rPr>
        <w:t xml:space="preserve"> </w:t>
      </w:r>
      <w:r w:rsidRPr="006279E2">
        <w:rPr>
          <w:sz w:val="22"/>
          <w:szCs w:val="22"/>
        </w:rPr>
        <w:t>G</w:t>
      </w:r>
      <w:r w:rsidR="002962E2">
        <w:rPr>
          <w:sz w:val="22"/>
          <w:szCs w:val="22"/>
        </w:rPr>
        <w:t>C</w:t>
      </w:r>
      <w:r w:rsidRPr="006279E2">
        <w:rPr>
          <w:sz w:val="22"/>
          <w:szCs w:val="22"/>
        </w:rPr>
        <w:t xml:space="preserve"> capable of autonomous operation to collect an ambient air </w:t>
      </w:r>
      <w:r w:rsidR="00462FBE" w:rsidRPr="006279E2">
        <w:rPr>
          <w:sz w:val="22"/>
          <w:szCs w:val="22"/>
        </w:rPr>
        <w:t>sample and</w:t>
      </w:r>
      <w:r w:rsidR="00A71696">
        <w:rPr>
          <w:sz w:val="22"/>
          <w:szCs w:val="22"/>
        </w:rPr>
        <w:t xml:space="preserve"> to</w:t>
      </w:r>
      <w:r w:rsidRPr="006279E2">
        <w:rPr>
          <w:sz w:val="22"/>
          <w:szCs w:val="22"/>
        </w:rPr>
        <w:t xml:space="preserve"> trap, separate chromatographically, identify, and quantitate </w:t>
      </w:r>
      <w:r w:rsidR="00462FBE" w:rsidRPr="006279E2">
        <w:rPr>
          <w:sz w:val="22"/>
          <w:szCs w:val="22"/>
        </w:rPr>
        <w:t>the VOCs of interest.</w:t>
      </w:r>
    </w:p>
    <w:p w14:paraId="689FA775" w14:textId="768AA64D" w:rsidR="002F4203" w:rsidRPr="006279E2" w:rsidRDefault="00694B3B" w:rsidP="003962C3">
      <w:pPr>
        <w:spacing w:after="120"/>
        <w:rPr>
          <w:sz w:val="22"/>
          <w:szCs w:val="22"/>
        </w:rPr>
      </w:pPr>
      <w:r w:rsidRPr="00F25B19">
        <w:rPr>
          <w:b/>
          <w:sz w:val="22"/>
          <w:szCs w:val="22"/>
        </w:rPr>
        <w:t>Baseline</w:t>
      </w:r>
      <w:r w:rsidRPr="006279E2">
        <w:rPr>
          <w:sz w:val="22"/>
          <w:szCs w:val="22"/>
        </w:rPr>
        <w:t>:</w:t>
      </w:r>
      <w:r w:rsidR="003D225A">
        <w:rPr>
          <w:sz w:val="22"/>
          <w:szCs w:val="22"/>
        </w:rPr>
        <w:t xml:space="preserve"> </w:t>
      </w:r>
      <w:r w:rsidRPr="006279E2">
        <w:rPr>
          <w:sz w:val="22"/>
          <w:szCs w:val="22"/>
        </w:rPr>
        <w:t xml:space="preserve">The instrument’s detector </w:t>
      </w:r>
      <w:r w:rsidR="00A70247" w:rsidRPr="006279E2">
        <w:rPr>
          <w:sz w:val="22"/>
          <w:szCs w:val="22"/>
        </w:rPr>
        <w:t xml:space="preserve">background </w:t>
      </w:r>
      <w:r w:rsidRPr="006279E2">
        <w:rPr>
          <w:sz w:val="22"/>
          <w:szCs w:val="22"/>
        </w:rPr>
        <w:t>signal in the absence of a substance.</w:t>
      </w:r>
    </w:p>
    <w:p w14:paraId="16D89DAD" w14:textId="6D6DC050" w:rsidR="0007163A" w:rsidRPr="003962C3" w:rsidRDefault="002F4203" w:rsidP="003962C3">
      <w:pPr>
        <w:spacing w:after="120"/>
        <w:rPr>
          <w:i/>
          <w:iCs/>
          <w:sz w:val="22"/>
          <w:szCs w:val="22"/>
        </w:rPr>
      </w:pPr>
      <w:r w:rsidRPr="00F25B19">
        <w:rPr>
          <w:b/>
          <w:sz w:val="22"/>
          <w:szCs w:val="22"/>
        </w:rPr>
        <w:t>Carrier gas</w:t>
      </w:r>
      <w:r w:rsidRPr="006279E2">
        <w:rPr>
          <w:sz w:val="22"/>
          <w:szCs w:val="22"/>
        </w:rPr>
        <w:t>:</w:t>
      </w:r>
      <w:r w:rsidR="003D225A">
        <w:rPr>
          <w:sz w:val="22"/>
          <w:szCs w:val="22"/>
        </w:rPr>
        <w:t xml:space="preserve"> </w:t>
      </w:r>
      <w:r w:rsidR="00182C9D">
        <w:rPr>
          <w:sz w:val="22"/>
          <w:szCs w:val="22"/>
        </w:rPr>
        <w:t>T</w:t>
      </w:r>
      <w:r w:rsidRPr="006279E2">
        <w:rPr>
          <w:sz w:val="22"/>
          <w:szCs w:val="22"/>
        </w:rPr>
        <w:t>he mobile phase in gas chromatography</w:t>
      </w:r>
      <w:r w:rsidR="00A70247" w:rsidRPr="006279E2">
        <w:rPr>
          <w:sz w:val="22"/>
          <w:szCs w:val="22"/>
        </w:rPr>
        <w:t xml:space="preserve">; the carrier gas is non-reactive </w:t>
      </w:r>
      <w:r w:rsidR="00A70247" w:rsidRPr="006B57D1">
        <w:rPr>
          <w:sz w:val="22"/>
          <w:szCs w:val="22"/>
        </w:rPr>
        <w:t>to the target analytes</w:t>
      </w:r>
      <w:r w:rsidRPr="006B57D1">
        <w:rPr>
          <w:sz w:val="22"/>
          <w:szCs w:val="22"/>
        </w:rPr>
        <w:t>.</w:t>
      </w:r>
      <w:r w:rsidR="003D225A">
        <w:rPr>
          <w:sz w:val="22"/>
          <w:szCs w:val="22"/>
        </w:rPr>
        <w:t xml:space="preserve"> </w:t>
      </w:r>
      <w:r w:rsidRPr="006B57D1">
        <w:rPr>
          <w:sz w:val="22"/>
          <w:szCs w:val="22"/>
        </w:rPr>
        <w:t>Carrier gas flows at a constant rate through the GC column to carry analytes to the detector.</w:t>
      </w:r>
      <w:r w:rsidR="003D225A">
        <w:rPr>
          <w:sz w:val="22"/>
          <w:szCs w:val="22"/>
        </w:rPr>
        <w:t xml:space="preserve"> </w:t>
      </w:r>
      <w:r w:rsidR="00E17D56" w:rsidRPr="006B57D1">
        <w:rPr>
          <w:sz w:val="22"/>
          <w:szCs w:val="22"/>
        </w:rPr>
        <w:t xml:space="preserve">For the </w:t>
      </w:r>
      <w:r w:rsidR="006B57D1" w:rsidRPr="006B57D1">
        <w:rPr>
          <w:sz w:val="22"/>
          <w:szCs w:val="22"/>
        </w:rPr>
        <w:t>Markes U</w:t>
      </w:r>
      <w:r w:rsidR="00A155D8">
        <w:rPr>
          <w:sz w:val="22"/>
          <w:szCs w:val="22"/>
        </w:rPr>
        <w:t>NITY</w:t>
      </w:r>
      <w:r w:rsidR="006B57D1" w:rsidRPr="006B57D1">
        <w:rPr>
          <w:sz w:val="22"/>
          <w:szCs w:val="22"/>
        </w:rPr>
        <w:t>-</w:t>
      </w:r>
      <w:r w:rsidR="002E4DEC">
        <w:rPr>
          <w:sz w:val="22"/>
          <w:szCs w:val="22"/>
        </w:rPr>
        <w:t>xr</w:t>
      </w:r>
      <w:r w:rsidR="006B57D1" w:rsidRPr="006B57D1">
        <w:rPr>
          <w:sz w:val="22"/>
          <w:szCs w:val="22"/>
        </w:rPr>
        <w:t xml:space="preserve"> TD and Agilent 7890B GC</w:t>
      </w:r>
      <w:r w:rsidR="00E17D56" w:rsidRPr="006B57D1">
        <w:rPr>
          <w:sz w:val="22"/>
          <w:szCs w:val="22"/>
        </w:rPr>
        <w:t xml:space="preserve">, the carrier gas is </w:t>
      </w:r>
      <w:r w:rsidR="000743CF" w:rsidRPr="006B57D1">
        <w:rPr>
          <w:sz w:val="22"/>
          <w:szCs w:val="22"/>
        </w:rPr>
        <w:t>helium</w:t>
      </w:r>
      <w:r w:rsidR="00E17D56" w:rsidRPr="006B57D1">
        <w:rPr>
          <w:sz w:val="22"/>
          <w:szCs w:val="22"/>
        </w:rPr>
        <w:t>.</w:t>
      </w:r>
      <w:r w:rsidR="002E4DEC">
        <w:rPr>
          <w:sz w:val="22"/>
          <w:szCs w:val="22"/>
        </w:rPr>
        <w:t xml:space="preserve"> [</w:t>
      </w:r>
      <w:r w:rsidR="002E4DEC">
        <w:rPr>
          <w:i/>
          <w:iCs/>
          <w:sz w:val="22"/>
          <w:szCs w:val="22"/>
        </w:rPr>
        <w:t>note:</w:t>
      </w:r>
      <w:r w:rsidR="003D225A">
        <w:rPr>
          <w:i/>
          <w:iCs/>
          <w:sz w:val="22"/>
          <w:szCs w:val="22"/>
        </w:rPr>
        <w:t xml:space="preserve"> </w:t>
      </w:r>
      <w:r w:rsidR="002E4DEC">
        <w:rPr>
          <w:i/>
          <w:iCs/>
          <w:sz w:val="22"/>
          <w:szCs w:val="22"/>
        </w:rPr>
        <w:t>Hydrogen may be employed as a carrier gas in lieu of helium; however, such is out</w:t>
      </w:r>
      <w:r w:rsidR="00420F95">
        <w:rPr>
          <w:i/>
          <w:iCs/>
          <w:sz w:val="22"/>
          <w:szCs w:val="22"/>
        </w:rPr>
        <w:t>side</w:t>
      </w:r>
      <w:r w:rsidR="002E4DEC">
        <w:rPr>
          <w:i/>
          <w:iCs/>
          <w:sz w:val="22"/>
          <w:szCs w:val="22"/>
        </w:rPr>
        <w:t xml:space="preserve"> the scope of this SOP.</w:t>
      </w:r>
      <w:r w:rsidR="002E4DEC" w:rsidRPr="00557262">
        <w:rPr>
          <w:sz w:val="22"/>
          <w:szCs w:val="22"/>
        </w:rPr>
        <w:t>]</w:t>
      </w:r>
    </w:p>
    <w:p w14:paraId="56F3578F" w14:textId="3FB377D2" w:rsidR="000272DE" w:rsidRPr="006279E2" w:rsidRDefault="001E28B4" w:rsidP="003962C3">
      <w:pPr>
        <w:spacing w:after="120"/>
        <w:rPr>
          <w:sz w:val="22"/>
          <w:szCs w:val="22"/>
        </w:rPr>
      </w:pPr>
      <w:r w:rsidRPr="000272DE">
        <w:rPr>
          <w:b/>
          <w:sz w:val="22"/>
          <w:szCs w:val="22"/>
        </w:rPr>
        <w:t>Chrom</w:t>
      </w:r>
      <w:r w:rsidRPr="003B0113">
        <w:rPr>
          <w:b/>
          <w:sz w:val="22"/>
          <w:szCs w:val="22"/>
        </w:rPr>
        <w:t>atogram:</w:t>
      </w:r>
      <w:r w:rsidR="003D225A">
        <w:rPr>
          <w:sz w:val="22"/>
          <w:szCs w:val="22"/>
        </w:rPr>
        <w:t xml:space="preserve"> </w:t>
      </w:r>
      <w:r w:rsidR="00FF63B8" w:rsidRPr="003B0113">
        <w:rPr>
          <w:sz w:val="22"/>
          <w:szCs w:val="22"/>
        </w:rPr>
        <w:t>A</w:t>
      </w:r>
      <w:r w:rsidR="003D225A">
        <w:rPr>
          <w:sz w:val="22"/>
          <w:szCs w:val="22"/>
        </w:rPr>
        <w:t xml:space="preserve"> </w:t>
      </w:r>
      <w:r w:rsidRPr="003B0113">
        <w:rPr>
          <w:sz w:val="22"/>
          <w:szCs w:val="22"/>
        </w:rPr>
        <w:t>graphic</w:t>
      </w:r>
      <w:r w:rsidR="008870C4">
        <w:rPr>
          <w:sz w:val="22"/>
          <w:szCs w:val="22"/>
        </w:rPr>
        <w:t>al</w:t>
      </w:r>
      <w:r w:rsidRPr="003B0113">
        <w:rPr>
          <w:sz w:val="22"/>
          <w:szCs w:val="22"/>
        </w:rPr>
        <w:t xml:space="preserve"> record of a chromatographic separation</w:t>
      </w:r>
      <w:r w:rsidR="003B0113">
        <w:rPr>
          <w:sz w:val="22"/>
          <w:szCs w:val="22"/>
        </w:rPr>
        <w:t xml:space="preserve"> plotting detector response (generally represented in mV or </w:t>
      </w:r>
      <w:proofErr w:type="spellStart"/>
      <w:r w:rsidR="003B0113">
        <w:rPr>
          <w:sz w:val="22"/>
          <w:szCs w:val="22"/>
        </w:rPr>
        <w:t>pA</w:t>
      </w:r>
      <w:proofErr w:type="spellEnd"/>
      <w:r w:rsidR="003B0113">
        <w:rPr>
          <w:sz w:val="22"/>
          <w:szCs w:val="22"/>
        </w:rPr>
        <w:t xml:space="preserve">) on the y-axis as substances elute from the separation column against </w:t>
      </w:r>
      <w:r w:rsidR="008870C4">
        <w:rPr>
          <w:sz w:val="22"/>
          <w:szCs w:val="22"/>
        </w:rPr>
        <w:t xml:space="preserve">elapsed </w:t>
      </w:r>
      <w:r w:rsidR="003B0113">
        <w:rPr>
          <w:sz w:val="22"/>
          <w:szCs w:val="22"/>
        </w:rPr>
        <w:t xml:space="preserve">time </w:t>
      </w:r>
      <w:r w:rsidR="00420F95">
        <w:rPr>
          <w:sz w:val="22"/>
          <w:szCs w:val="22"/>
        </w:rPr>
        <w:t xml:space="preserve">from GC injection </w:t>
      </w:r>
      <w:r w:rsidR="003B0113">
        <w:rPr>
          <w:sz w:val="22"/>
          <w:szCs w:val="22"/>
        </w:rPr>
        <w:t>on the x-axis</w:t>
      </w:r>
      <w:r w:rsidRPr="003B0113">
        <w:rPr>
          <w:sz w:val="22"/>
          <w:szCs w:val="22"/>
        </w:rPr>
        <w:t>.</w:t>
      </w:r>
      <w:r w:rsidR="003D225A">
        <w:rPr>
          <w:sz w:val="22"/>
          <w:szCs w:val="22"/>
        </w:rPr>
        <w:t xml:space="preserve"> </w:t>
      </w:r>
    </w:p>
    <w:p w14:paraId="32706BBD" w14:textId="580FD432" w:rsidR="002120F6" w:rsidRPr="006279E2" w:rsidRDefault="0007163A" w:rsidP="003962C3">
      <w:pPr>
        <w:spacing w:after="120"/>
        <w:rPr>
          <w:sz w:val="22"/>
          <w:szCs w:val="22"/>
        </w:rPr>
      </w:pPr>
      <w:r w:rsidRPr="00F25B19">
        <w:rPr>
          <w:b/>
          <w:sz w:val="22"/>
          <w:szCs w:val="22"/>
        </w:rPr>
        <w:t>Chromatographic peak</w:t>
      </w:r>
      <w:r w:rsidRPr="006279E2">
        <w:rPr>
          <w:sz w:val="22"/>
          <w:szCs w:val="22"/>
        </w:rPr>
        <w:t>:</w:t>
      </w:r>
      <w:r w:rsidR="003D225A">
        <w:rPr>
          <w:sz w:val="22"/>
          <w:szCs w:val="22"/>
        </w:rPr>
        <w:t xml:space="preserve"> </w:t>
      </w:r>
      <w:r w:rsidRPr="006279E2">
        <w:rPr>
          <w:sz w:val="22"/>
          <w:szCs w:val="22"/>
        </w:rPr>
        <w:t xml:space="preserve">The portion of a </w:t>
      </w:r>
      <w:r w:rsidR="000A4D17" w:rsidRPr="006279E2">
        <w:rPr>
          <w:sz w:val="22"/>
          <w:szCs w:val="22"/>
        </w:rPr>
        <w:t xml:space="preserve">chromatogram </w:t>
      </w:r>
      <w:r w:rsidR="00CC5B93">
        <w:rPr>
          <w:sz w:val="22"/>
          <w:szCs w:val="22"/>
        </w:rPr>
        <w:t xml:space="preserve">representing </w:t>
      </w:r>
      <w:r w:rsidR="00CC5B93" w:rsidRPr="006279E2">
        <w:rPr>
          <w:sz w:val="22"/>
          <w:szCs w:val="22"/>
        </w:rPr>
        <w:t>the</w:t>
      </w:r>
      <w:r w:rsidRPr="006279E2">
        <w:rPr>
          <w:sz w:val="22"/>
          <w:szCs w:val="22"/>
        </w:rPr>
        <w:t xml:space="preserve"> </w:t>
      </w:r>
      <w:r w:rsidR="00083567">
        <w:rPr>
          <w:sz w:val="22"/>
          <w:szCs w:val="22"/>
        </w:rPr>
        <w:t xml:space="preserve">increase </w:t>
      </w:r>
      <w:r w:rsidR="006F3E69">
        <w:rPr>
          <w:sz w:val="22"/>
          <w:szCs w:val="22"/>
        </w:rPr>
        <w:t xml:space="preserve">and subsequent decrease </w:t>
      </w:r>
      <w:r w:rsidR="00083567">
        <w:rPr>
          <w:sz w:val="22"/>
          <w:szCs w:val="22"/>
        </w:rPr>
        <w:t xml:space="preserve">in </w:t>
      </w:r>
      <w:r w:rsidRPr="006279E2">
        <w:rPr>
          <w:sz w:val="22"/>
          <w:szCs w:val="22"/>
        </w:rPr>
        <w:t xml:space="preserve">detector response </w:t>
      </w:r>
      <w:r w:rsidR="006F3E69">
        <w:rPr>
          <w:sz w:val="22"/>
          <w:szCs w:val="22"/>
        </w:rPr>
        <w:t>during which</w:t>
      </w:r>
      <w:r w:rsidRPr="006279E2">
        <w:rPr>
          <w:sz w:val="22"/>
          <w:szCs w:val="22"/>
        </w:rPr>
        <w:t xml:space="preserve"> a </w:t>
      </w:r>
      <w:r w:rsidR="00182C9D">
        <w:rPr>
          <w:sz w:val="22"/>
          <w:szCs w:val="22"/>
        </w:rPr>
        <w:t>compound</w:t>
      </w:r>
      <w:r w:rsidRPr="006279E2">
        <w:rPr>
          <w:sz w:val="22"/>
          <w:szCs w:val="22"/>
        </w:rPr>
        <w:t xml:space="preserve"> </w:t>
      </w:r>
      <w:r w:rsidR="00420F95">
        <w:rPr>
          <w:sz w:val="22"/>
          <w:szCs w:val="22"/>
        </w:rPr>
        <w:t>elutes</w:t>
      </w:r>
      <w:r w:rsidRPr="006279E2">
        <w:rPr>
          <w:sz w:val="22"/>
          <w:szCs w:val="22"/>
        </w:rPr>
        <w:t xml:space="preserve"> from the </w:t>
      </w:r>
      <w:r w:rsidR="00420F95">
        <w:rPr>
          <w:sz w:val="22"/>
          <w:szCs w:val="22"/>
        </w:rPr>
        <w:t xml:space="preserve">separation </w:t>
      </w:r>
      <w:r w:rsidRPr="006279E2">
        <w:rPr>
          <w:sz w:val="22"/>
          <w:szCs w:val="22"/>
        </w:rPr>
        <w:t>column.</w:t>
      </w:r>
      <w:r w:rsidR="003D225A">
        <w:rPr>
          <w:sz w:val="22"/>
          <w:szCs w:val="22"/>
        </w:rPr>
        <w:t xml:space="preserve"> </w:t>
      </w:r>
      <w:r w:rsidRPr="006279E2">
        <w:rPr>
          <w:sz w:val="22"/>
          <w:szCs w:val="22"/>
        </w:rPr>
        <w:t xml:space="preserve">To be considered a true peak for identification purposes, the signal-to-noise ratio </w:t>
      </w:r>
      <w:r w:rsidR="006F3E69">
        <w:rPr>
          <w:sz w:val="22"/>
          <w:szCs w:val="22"/>
        </w:rPr>
        <w:t xml:space="preserve">(S:N) </w:t>
      </w:r>
      <w:r w:rsidRPr="006279E2">
        <w:rPr>
          <w:sz w:val="22"/>
          <w:szCs w:val="22"/>
        </w:rPr>
        <w:t xml:space="preserve">must be ≥ 3:1. </w:t>
      </w:r>
      <w:r w:rsidR="00420F95">
        <w:rPr>
          <w:sz w:val="22"/>
          <w:szCs w:val="22"/>
        </w:rPr>
        <w:t>A completely resolved peak will start and end at the baseline.</w:t>
      </w:r>
    </w:p>
    <w:p w14:paraId="04477A85" w14:textId="798BC057" w:rsidR="007E6633" w:rsidRPr="006279E2" w:rsidRDefault="002120F6" w:rsidP="003962C3">
      <w:pPr>
        <w:spacing w:after="120"/>
        <w:rPr>
          <w:sz w:val="22"/>
          <w:szCs w:val="22"/>
        </w:rPr>
      </w:pPr>
      <w:r w:rsidRPr="00F25B19">
        <w:rPr>
          <w:b/>
          <w:sz w:val="22"/>
          <w:szCs w:val="22"/>
        </w:rPr>
        <w:t xml:space="preserve">Chromatography </w:t>
      </w:r>
      <w:r w:rsidR="00557262">
        <w:rPr>
          <w:b/>
          <w:sz w:val="22"/>
          <w:szCs w:val="22"/>
        </w:rPr>
        <w:t>d</w:t>
      </w:r>
      <w:r w:rsidRPr="00F25B19">
        <w:rPr>
          <w:b/>
          <w:sz w:val="22"/>
          <w:szCs w:val="22"/>
        </w:rPr>
        <w:t xml:space="preserve">ata </w:t>
      </w:r>
      <w:r w:rsidR="00557262">
        <w:rPr>
          <w:b/>
          <w:sz w:val="22"/>
          <w:szCs w:val="22"/>
        </w:rPr>
        <w:t>s</w:t>
      </w:r>
      <w:r w:rsidRPr="00F25B19">
        <w:rPr>
          <w:b/>
          <w:sz w:val="22"/>
          <w:szCs w:val="22"/>
        </w:rPr>
        <w:t>ystem (CDS)</w:t>
      </w:r>
      <w:r w:rsidRPr="006279E2">
        <w:rPr>
          <w:sz w:val="22"/>
          <w:szCs w:val="22"/>
        </w:rPr>
        <w:t>:</w:t>
      </w:r>
      <w:r w:rsidR="003D225A">
        <w:rPr>
          <w:sz w:val="22"/>
          <w:szCs w:val="22"/>
        </w:rPr>
        <w:t xml:space="preserve"> </w:t>
      </w:r>
      <w:r w:rsidRPr="006279E2">
        <w:rPr>
          <w:sz w:val="22"/>
          <w:szCs w:val="22"/>
        </w:rPr>
        <w:t xml:space="preserve">The software program </w:t>
      </w:r>
      <w:r w:rsidR="00182C9D">
        <w:rPr>
          <w:sz w:val="22"/>
          <w:szCs w:val="22"/>
        </w:rPr>
        <w:t>that</w:t>
      </w:r>
      <w:r w:rsidRPr="006279E2">
        <w:rPr>
          <w:sz w:val="22"/>
          <w:szCs w:val="22"/>
        </w:rPr>
        <w:t xml:space="preserve"> controls the operation of the GC, acquires raw instrument data, and permits process</w:t>
      </w:r>
      <w:r w:rsidR="002A191E">
        <w:rPr>
          <w:sz w:val="22"/>
          <w:szCs w:val="22"/>
        </w:rPr>
        <w:t>ing of</w:t>
      </w:r>
      <w:r w:rsidRPr="006279E2">
        <w:rPr>
          <w:sz w:val="22"/>
          <w:szCs w:val="22"/>
        </w:rPr>
        <w:t xml:space="preserve"> collected data. The CDS allows programming of anal</w:t>
      </w:r>
      <w:r w:rsidR="00083567">
        <w:rPr>
          <w:sz w:val="22"/>
          <w:szCs w:val="22"/>
        </w:rPr>
        <w:t>ytical</w:t>
      </w:r>
      <w:r w:rsidRPr="006279E2">
        <w:rPr>
          <w:sz w:val="22"/>
          <w:szCs w:val="22"/>
        </w:rPr>
        <w:t xml:space="preserve"> </w:t>
      </w:r>
      <w:r w:rsidR="00083567">
        <w:rPr>
          <w:sz w:val="22"/>
          <w:szCs w:val="22"/>
        </w:rPr>
        <w:t xml:space="preserve">sampling </w:t>
      </w:r>
      <w:r w:rsidRPr="006279E2">
        <w:rPr>
          <w:sz w:val="22"/>
          <w:szCs w:val="22"/>
        </w:rPr>
        <w:t xml:space="preserve">sequences, generation of instrument calibration curves for target analytes, </w:t>
      </w:r>
      <w:r w:rsidRPr="000743CF">
        <w:rPr>
          <w:sz w:val="22"/>
          <w:szCs w:val="22"/>
        </w:rPr>
        <w:t xml:space="preserve">calculation of target analyte concentrations, and post-collection processing of raw </w:t>
      </w:r>
      <w:r w:rsidRPr="006B57D1">
        <w:rPr>
          <w:sz w:val="22"/>
          <w:szCs w:val="22"/>
        </w:rPr>
        <w:t>instrument data.</w:t>
      </w:r>
      <w:r w:rsidR="003D225A">
        <w:rPr>
          <w:sz w:val="22"/>
          <w:szCs w:val="22"/>
        </w:rPr>
        <w:t xml:space="preserve"> </w:t>
      </w:r>
      <w:r w:rsidRPr="006B57D1">
        <w:rPr>
          <w:sz w:val="22"/>
          <w:szCs w:val="22"/>
        </w:rPr>
        <w:t xml:space="preserve">The CDS for the </w:t>
      </w:r>
      <w:r w:rsidR="006B57D1" w:rsidRPr="006B57D1">
        <w:rPr>
          <w:sz w:val="22"/>
          <w:szCs w:val="22"/>
        </w:rPr>
        <w:t>Agilent 7890B</w:t>
      </w:r>
      <w:r w:rsidRPr="006B57D1">
        <w:rPr>
          <w:sz w:val="22"/>
          <w:szCs w:val="22"/>
        </w:rPr>
        <w:t xml:space="preserve"> system is </w:t>
      </w:r>
      <w:r w:rsidR="006B57D1" w:rsidRPr="006B57D1">
        <w:rPr>
          <w:sz w:val="22"/>
          <w:szCs w:val="22"/>
        </w:rPr>
        <w:t xml:space="preserve">Agilent </w:t>
      </w:r>
      <w:proofErr w:type="spellStart"/>
      <w:r w:rsidR="006B57D1" w:rsidRPr="006B57D1">
        <w:rPr>
          <w:sz w:val="22"/>
          <w:szCs w:val="22"/>
        </w:rPr>
        <w:t>OpenLab</w:t>
      </w:r>
      <w:proofErr w:type="spellEnd"/>
      <w:r w:rsidR="000743CF" w:rsidRPr="006B57D1">
        <w:rPr>
          <w:sz w:val="22"/>
          <w:szCs w:val="22"/>
        </w:rPr>
        <w:t xml:space="preserve"> </w:t>
      </w:r>
      <w:proofErr w:type="spellStart"/>
      <w:r w:rsidR="006B57D1" w:rsidRPr="006B57D1">
        <w:rPr>
          <w:sz w:val="22"/>
          <w:szCs w:val="22"/>
        </w:rPr>
        <w:t>EZ</w:t>
      </w:r>
      <w:r w:rsidR="006B2EBD" w:rsidRPr="006B57D1">
        <w:rPr>
          <w:sz w:val="22"/>
          <w:szCs w:val="22"/>
        </w:rPr>
        <w:t>Chrom</w:t>
      </w:r>
      <w:proofErr w:type="spellEnd"/>
      <w:r w:rsidR="00B343C2">
        <w:rPr>
          <w:sz w:val="22"/>
          <w:szCs w:val="22"/>
        </w:rPr>
        <w:t xml:space="preserve"> or </w:t>
      </w:r>
      <w:proofErr w:type="spellStart"/>
      <w:r w:rsidR="00B343C2">
        <w:rPr>
          <w:sz w:val="22"/>
          <w:szCs w:val="22"/>
        </w:rPr>
        <w:t>OpenLab</w:t>
      </w:r>
      <w:proofErr w:type="spellEnd"/>
      <w:r w:rsidR="00B343C2">
        <w:rPr>
          <w:sz w:val="22"/>
          <w:szCs w:val="22"/>
        </w:rPr>
        <w:t xml:space="preserve"> </w:t>
      </w:r>
      <w:proofErr w:type="spellStart"/>
      <w:r w:rsidR="00B343C2">
        <w:rPr>
          <w:sz w:val="22"/>
          <w:szCs w:val="22"/>
        </w:rPr>
        <w:t>ChemStation</w:t>
      </w:r>
      <w:proofErr w:type="spellEnd"/>
      <w:r w:rsidRPr="006B57D1">
        <w:rPr>
          <w:sz w:val="22"/>
          <w:szCs w:val="22"/>
        </w:rPr>
        <w:t>.</w:t>
      </w:r>
      <w:r w:rsidRPr="006279E2">
        <w:rPr>
          <w:sz w:val="22"/>
          <w:szCs w:val="22"/>
        </w:rPr>
        <w:t xml:space="preserve"> </w:t>
      </w:r>
      <w:r w:rsidR="006B57D1">
        <w:rPr>
          <w:sz w:val="22"/>
          <w:szCs w:val="22"/>
        </w:rPr>
        <w:t>The Markes U</w:t>
      </w:r>
      <w:r w:rsidR="00A155D8">
        <w:rPr>
          <w:sz w:val="22"/>
          <w:szCs w:val="22"/>
        </w:rPr>
        <w:t>NITY</w:t>
      </w:r>
      <w:r w:rsidR="006B57D1">
        <w:rPr>
          <w:sz w:val="22"/>
          <w:szCs w:val="22"/>
        </w:rPr>
        <w:t>-</w:t>
      </w:r>
      <w:r w:rsidR="00B343C2">
        <w:rPr>
          <w:sz w:val="22"/>
          <w:szCs w:val="22"/>
        </w:rPr>
        <w:t>xr</w:t>
      </w:r>
      <w:r w:rsidR="006B57D1">
        <w:rPr>
          <w:sz w:val="22"/>
          <w:szCs w:val="22"/>
        </w:rPr>
        <w:t xml:space="preserve"> TD is operated through the </w:t>
      </w:r>
      <w:r w:rsidR="00C5248C">
        <w:rPr>
          <w:sz w:val="22"/>
          <w:szCs w:val="22"/>
        </w:rPr>
        <w:t xml:space="preserve">Markes </w:t>
      </w:r>
      <w:r w:rsidR="00420F95">
        <w:rPr>
          <w:sz w:val="22"/>
          <w:szCs w:val="22"/>
        </w:rPr>
        <w:t xml:space="preserve">Instrument </w:t>
      </w:r>
      <w:r w:rsidR="00420F95" w:rsidRPr="00420F95">
        <w:rPr>
          <w:sz w:val="22"/>
          <w:szCs w:val="22"/>
        </w:rPr>
        <w:t xml:space="preserve">Control (MIC) </w:t>
      </w:r>
      <w:r w:rsidR="006B57D1" w:rsidRPr="00420F95">
        <w:rPr>
          <w:sz w:val="22"/>
          <w:szCs w:val="22"/>
        </w:rPr>
        <w:t>software.</w:t>
      </w:r>
    </w:p>
    <w:p w14:paraId="0064BB7C" w14:textId="015EB0A3" w:rsidR="00420F95" w:rsidRPr="003962C3" w:rsidRDefault="00420F95" w:rsidP="003962C3">
      <w:pPr>
        <w:spacing w:after="120"/>
        <w:rPr>
          <w:bCs/>
          <w:sz w:val="22"/>
          <w:szCs w:val="22"/>
        </w:rPr>
      </w:pPr>
      <w:r>
        <w:rPr>
          <w:b/>
          <w:sz w:val="22"/>
          <w:szCs w:val="22"/>
        </w:rPr>
        <w:t>Coelution:</w:t>
      </w:r>
      <w:r w:rsidR="003D225A">
        <w:rPr>
          <w:bCs/>
          <w:sz w:val="22"/>
          <w:szCs w:val="22"/>
        </w:rPr>
        <w:t xml:space="preserve"> </w:t>
      </w:r>
      <w:r>
        <w:rPr>
          <w:bCs/>
          <w:sz w:val="22"/>
          <w:szCs w:val="22"/>
        </w:rPr>
        <w:t xml:space="preserve">Simultaneous elution of two or more substances from the separation column whereby their chromatographic peaks </w:t>
      </w:r>
      <w:proofErr w:type="gramStart"/>
      <w:r>
        <w:rPr>
          <w:bCs/>
          <w:sz w:val="22"/>
          <w:szCs w:val="22"/>
        </w:rPr>
        <w:t>overlap</w:t>
      </w:r>
      <w:proofErr w:type="gramEnd"/>
      <w:r>
        <w:rPr>
          <w:bCs/>
          <w:sz w:val="22"/>
          <w:szCs w:val="22"/>
        </w:rPr>
        <w:t xml:space="preserve"> and the chromatogram does not return to baseline between the substances. Coelutions can be partial or complete and can interfere with the ability of the CDS and/or analyst to properly </w:t>
      </w:r>
      <w:r w:rsidR="001B7547">
        <w:rPr>
          <w:bCs/>
          <w:sz w:val="22"/>
          <w:szCs w:val="22"/>
        </w:rPr>
        <w:t xml:space="preserve">identify and/or </w:t>
      </w:r>
      <w:r>
        <w:rPr>
          <w:bCs/>
          <w:sz w:val="22"/>
          <w:szCs w:val="22"/>
        </w:rPr>
        <w:t>integrate the peak(s).</w:t>
      </w:r>
    </w:p>
    <w:p w14:paraId="75CEBC66" w14:textId="3D343A1A" w:rsidR="00E17D56" w:rsidRDefault="007E6633" w:rsidP="003962C3">
      <w:pPr>
        <w:spacing w:after="120"/>
        <w:rPr>
          <w:sz w:val="22"/>
          <w:szCs w:val="22"/>
        </w:rPr>
      </w:pPr>
      <w:r w:rsidRPr="00F25B19">
        <w:rPr>
          <w:b/>
          <w:sz w:val="22"/>
          <w:szCs w:val="22"/>
        </w:rPr>
        <w:t xml:space="preserve">Continuing </w:t>
      </w:r>
      <w:r w:rsidR="00557262">
        <w:rPr>
          <w:b/>
          <w:sz w:val="22"/>
          <w:szCs w:val="22"/>
        </w:rPr>
        <w:t>c</w:t>
      </w:r>
      <w:r w:rsidRPr="00F25B19">
        <w:rPr>
          <w:b/>
          <w:sz w:val="22"/>
          <w:szCs w:val="22"/>
        </w:rPr>
        <w:t xml:space="preserve">alibration </w:t>
      </w:r>
      <w:r w:rsidR="00557262">
        <w:rPr>
          <w:b/>
          <w:sz w:val="22"/>
          <w:szCs w:val="22"/>
        </w:rPr>
        <w:t>v</w:t>
      </w:r>
      <w:r w:rsidRPr="00F25B19">
        <w:rPr>
          <w:b/>
          <w:sz w:val="22"/>
          <w:szCs w:val="22"/>
        </w:rPr>
        <w:t>erification (CCV)</w:t>
      </w:r>
      <w:r w:rsidRPr="006279E2">
        <w:rPr>
          <w:sz w:val="22"/>
          <w:szCs w:val="22"/>
        </w:rPr>
        <w:t>:</w:t>
      </w:r>
      <w:r w:rsidR="003D225A">
        <w:rPr>
          <w:sz w:val="22"/>
          <w:szCs w:val="22"/>
        </w:rPr>
        <w:t xml:space="preserve"> </w:t>
      </w:r>
      <w:r w:rsidR="002A191E">
        <w:rPr>
          <w:sz w:val="22"/>
          <w:szCs w:val="22"/>
        </w:rPr>
        <w:t xml:space="preserve">QC </w:t>
      </w:r>
      <w:r w:rsidR="00182C9D">
        <w:rPr>
          <w:sz w:val="22"/>
          <w:szCs w:val="22"/>
        </w:rPr>
        <w:t xml:space="preserve">sample consisting of </w:t>
      </w:r>
      <w:r w:rsidRPr="006279E2">
        <w:rPr>
          <w:sz w:val="22"/>
          <w:szCs w:val="22"/>
        </w:rPr>
        <w:t>a known concentration of target analytes</w:t>
      </w:r>
      <w:r w:rsidR="00182C9D">
        <w:rPr>
          <w:sz w:val="22"/>
          <w:szCs w:val="22"/>
        </w:rPr>
        <w:t xml:space="preserve"> </w:t>
      </w:r>
      <w:r w:rsidR="000160D0">
        <w:rPr>
          <w:sz w:val="22"/>
          <w:szCs w:val="22"/>
        </w:rPr>
        <w:t>analyze</w:t>
      </w:r>
      <w:r w:rsidR="00182C9D">
        <w:rPr>
          <w:sz w:val="22"/>
          <w:szCs w:val="22"/>
        </w:rPr>
        <w:t>d</w:t>
      </w:r>
      <w:r w:rsidRPr="006279E2">
        <w:rPr>
          <w:sz w:val="22"/>
          <w:szCs w:val="22"/>
        </w:rPr>
        <w:t xml:space="preserve"> to assess the ongoing suitability of the instrument calibration. CCVs are prepared by diluting a stock standard gas to a concentration within the calibration curve range (preferably within the lower </w:t>
      </w:r>
      <w:r w:rsidR="00591D61">
        <w:rPr>
          <w:sz w:val="22"/>
          <w:szCs w:val="22"/>
        </w:rPr>
        <w:t>one-third</w:t>
      </w:r>
      <w:r w:rsidRPr="006279E2">
        <w:rPr>
          <w:sz w:val="22"/>
          <w:szCs w:val="22"/>
        </w:rPr>
        <w:t xml:space="preserve"> of the calibration curve range) and analyzed approximately every 24 hours of analysis. </w:t>
      </w:r>
      <w:r w:rsidR="000160D0">
        <w:rPr>
          <w:sz w:val="22"/>
          <w:szCs w:val="22"/>
        </w:rPr>
        <w:t xml:space="preserve">The CCV must demonstrate the </w:t>
      </w:r>
      <w:r w:rsidR="008870C4">
        <w:rPr>
          <w:sz w:val="22"/>
          <w:szCs w:val="22"/>
        </w:rPr>
        <w:t xml:space="preserve">measured concentrations for propane and benzene, each of which is separately detected on </w:t>
      </w:r>
      <w:r w:rsidR="000160D0">
        <w:rPr>
          <w:sz w:val="22"/>
          <w:szCs w:val="22"/>
        </w:rPr>
        <w:t xml:space="preserve">the two </w:t>
      </w:r>
      <w:r w:rsidR="008870C4">
        <w:rPr>
          <w:sz w:val="22"/>
          <w:szCs w:val="22"/>
        </w:rPr>
        <w:t xml:space="preserve">different </w:t>
      </w:r>
      <w:r w:rsidR="000160D0">
        <w:rPr>
          <w:sz w:val="22"/>
          <w:szCs w:val="22"/>
        </w:rPr>
        <w:t>FID channels</w:t>
      </w:r>
      <w:r w:rsidR="008870C4">
        <w:rPr>
          <w:sz w:val="22"/>
          <w:szCs w:val="22"/>
        </w:rPr>
        <w:t xml:space="preserve">, are </w:t>
      </w:r>
      <w:r w:rsidR="000160D0">
        <w:rPr>
          <w:sz w:val="22"/>
          <w:szCs w:val="22"/>
        </w:rPr>
        <w:t>within ±30% of the</w:t>
      </w:r>
      <w:r w:rsidR="008870C4">
        <w:rPr>
          <w:sz w:val="22"/>
          <w:szCs w:val="22"/>
        </w:rPr>
        <w:t>ir</w:t>
      </w:r>
      <w:r w:rsidR="000160D0">
        <w:rPr>
          <w:sz w:val="22"/>
          <w:szCs w:val="22"/>
        </w:rPr>
        <w:t xml:space="preserve"> </w:t>
      </w:r>
      <w:r w:rsidR="00A649DF">
        <w:rPr>
          <w:sz w:val="22"/>
          <w:szCs w:val="22"/>
        </w:rPr>
        <w:t>theoretical concentration</w:t>
      </w:r>
      <w:r w:rsidR="008870C4">
        <w:rPr>
          <w:sz w:val="22"/>
          <w:szCs w:val="22"/>
        </w:rPr>
        <w:t>s</w:t>
      </w:r>
      <w:r w:rsidR="00A649DF">
        <w:rPr>
          <w:sz w:val="22"/>
          <w:szCs w:val="22"/>
        </w:rPr>
        <w:t xml:space="preserve">. The CCV </w:t>
      </w:r>
      <w:r w:rsidR="00906926">
        <w:rPr>
          <w:sz w:val="22"/>
          <w:szCs w:val="22"/>
        </w:rPr>
        <w:t>is to be sourced from a certified standard.</w:t>
      </w:r>
      <w:r w:rsidR="003D225A">
        <w:rPr>
          <w:sz w:val="22"/>
          <w:szCs w:val="22"/>
        </w:rPr>
        <w:t xml:space="preserve"> </w:t>
      </w:r>
    </w:p>
    <w:p w14:paraId="777E8174" w14:textId="7716B19E" w:rsidR="00EF2479" w:rsidRPr="006279E2" w:rsidRDefault="00EF2479" w:rsidP="003962C3">
      <w:pPr>
        <w:spacing w:after="120"/>
        <w:rPr>
          <w:sz w:val="22"/>
          <w:szCs w:val="22"/>
        </w:rPr>
      </w:pPr>
      <w:r w:rsidRPr="000272DE">
        <w:rPr>
          <w:b/>
          <w:sz w:val="22"/>
          <w:szCs w:val="22"/>
        </w:rPr>
        <w:t>Date-</w:t>
      </w:r>
      <w:r w:rsidR="00DD0783">
        <w:rPr>
          <w:b/>
          <w:sz w:val="22"/>
          <w:szCs w:val="22"/>
        </w:rPr>
        <w:t>t</w:t>
      </w:r>
      <w:r w:rsidRPr="000272DE">
        <w:rPr>
          <w:b/>
          <w:sz w:val="22"/>
          <w:szCs w:val="22"/>
        </w:rPr>
        <w:t>ime-</w:t>
      </w:r>
      <w:r w:rsidR="00DD0783">
        <w:rPr>
          <w:b/>
          <w:sz w:val="22"/>
          <w:szCs w:val="22"/>
        </w:rPr>
        <w:t>s</w:t>
      </w:r>
      <w:r w:rsidRPr="000272DE">
        <w:rPr>
          <w:b/>
          <w:sz w:val="22"/>
          <w:szCs w:val="22"/>
        </w:rPr>
        <w:t>tamp (DTS):</w:t>
      </w:r>
      <w:r w:rsidR="003D225A">
        <w:rPr>
          <w:sz w:val="22"/>
          <w:szCs w:val="22"/>
        </w:rPr>
        <w:t xml:space="preserve"> </w:t>
      </w:r>
      <w:r w:rsidR="000272DE">
        <w:rPr>
          <w:sz w:val="22"/>
          <w:szCs w:val="22"/>
        </w:rPr>
        <w:t>T</w:t>
      </w:r>
      <w:r>
        <w:rPr>
          <w:sz w:val="22"/>
          <w:szCs w:val="22"/>
        </w:rPr>
        <w:t>he date</w:t>
      </w:r>
      <w:r w:rsidR="00906926">
        <w:rPr>
          <w:sz w:val="22"/>
          <w:szCs w:val="22"/>
        </w:rPr>
        <w:t>-</w:t>
      </w:r>
      <w:r>
        <w:rPr>
          <w:sz w:val="22"/>
          <w:szCs w:val="22"/>
        </w:rPr>
        <w:t xml:space="preserve">time stamp </w:t>
      </w:r>
      <w:r w:rsidR="00906926">
        <w:rPr>
          <w:sz w:val="22"/>
          <w:szCs w:val="22"/>
        </w:rPr>
        <w:t xml:space="preserve">is appended to a </w:t>
      </w:r>
      <w:r>
        <w:rPr>
          <w:sz w:val="22"/>
          <w:szCs w:val="22"/>
        </w:rPr>
        <w:t xml:space="preserve">digital file as a result of saving the contents of the file. The DTS will change </w:t>
      </w:r>
      <w:r w:rsidR="000A4D17">
        <w:rPr>
          <w:sz w:val="22"/>
          <w:szCs w:val="22"/>
        </w:rPr>
        <w:t>e</w:t>
      </w:r>
      <w:r w:rsidR="002A191E">
        <w:rPr>
          <w:sz w:val="22"/>
          <w:szCs w:val="22"/>
        </w:rPr>
        <w:t>ach</w:t>
      </w:r>
      <w:r w:rsidR="000A4D17">
        <w:rPr>
          <w:sz w:val="22"/>
          <w:szCs w:val="22"/>
        </w:rPr>
        <w:t xml:space="preserve"> time</w:t>
      </w:r>
      <w:r>
        <w:rPr>
          <w:sz w:val="22"/>
          <w:szCs w:val="22"/>
        </w:rPr>
        <w:t xml:space="preserve"> the file is changed or accessed.</w:t>
      </w:r>
    </w:p>
    <w:p w14:paraId="07740337" w14:textId="3CA8F249" w:rsidR="000743CF" w:rsidRDefault="00E17D56" w:rsidP="003962C3">
      <w:pPr>
        <w:spacing w:after="120"/>
        <w:rPr>
          <w:sz w:val="22"/>
          <w:szCs w:val="22"/>
        </w:rPr>
      </w:pPr>
      <w:r w:rsidRPr="00F25B19">
        <w:rPr>
          <w:b/>
          <w:sz w:val="22"/>
          <w:szCs w:val="22"/>
        </w:rPr>
        <w:t>Data quality objective (DQO)</w:t>
      </w:r>
      <w:r w:rsidRPr="006279E2">
        <w:rPr>
          <w:sz w:val="22"/>
          <w:szCs w:val="22"/>
        </w:rPr>
        <w:t>:</w:t>
      </w:r>
      <w:r w:rsidR="003D225A">
        <w:rPr>
          <w:sz w:val="22"/>
          <w:szCs w:val="22"/>
        </w:rPr>
        <w:t xml:space="preserve"> </w:t>
      </w:r>
      <w:r w:rsidRPr="006279E2">
        <w:rPr>
          <w:sz w:val="22"/>
          <w:szCs w:val="22"/>
        </w:rPr>
        <w:t xml:space="preserve">Metric defined for a project or program </w:t>
      </w:r>
      <w:r w:rsidR="00591D61">
        <w:rPr>
          <w:sz w:val="22"/>
          <w:szCs w:val="22"/>
        </w:rPr>
        <w:t>that</w:t>
      </w:r>
      <w:r w:rsidR="00591D61" w:rsidRPr="006279E2">
        <w:rPr>
          <w:sz w:val="22"/>
          <w:szCs w:val="22"/>
        </w:rPr>
        <w:t xml:space="preserve"> </w:t>
      </w:r>
      <w:r w:rsidRPr="006279E2">
        <w:rPr>
          <w:sz w:val="22"/>
          <w:szCs w:val="22"/>
        </w:rPr>
        <w:t>describe</w:t>
      </w:r>
      <w:r w:rsidR="00591D61">
        <w:rPr>
          <w:sz w:val="22"/>
          <w:szCs w:val="22"/>
        </w:rPr>
        <w:t>s</w:t>
      </w:r>
      <w:r w:rsidRPr="006279E2">
        <w:rPr>
          <w:sz w:val="22"/>
          <w:szCs w:val="22"/>
        </w:rPr>
        <w:t xml:space="preserve"> or </w:t>
      </w:r>
      <w:r w:rsidR="00591D61" w:rsidRPr="006279E2">
        <w:rPr>
          <w:sz w:val="22"/>
          <w:szCs w:val="22"/>
        </w:rPr>
        <w:t>quantif</w:t>
      </w:r>
      <w:r w:rsidR="00591D61">
        <w:rPr>
          <w:sz w:val="22"/>
          <w:szCs w:val="22"/>
        </w:rPr>
        <w:t>ies</w:t>
      </w:r>
      <w:r w:rsidR="00591D61" w:rsidRPr="006279E2">
        <w:rPr>
          <w:sz w:val="22"/>
          <w:szCs w:val="22"/>
        </w:rPr>
        <w:t xml:space="preserve"> </w:t>
      </w:r>
      <w:r w:rsidRPr="006279E2">
        <w:rPr>
          <w:sz w:val="22"/>
          <w:szCs w:val="22"/>
        </w:rPr>
        <w:t xml:space="preserve">the desired </w:t>
      </w:r>
      <w:r w:rsidR="008870C4">
        <w:rPr>
          <w:sz w:val="22"/>
          <w:szCs w:val="22"/>
        </w:rPr>
        <w:t xml:space="preserve">acceptance </w:t>
      </w:r>
      <w:r w:rsidRPr="006279E2">
        <w:rPr>
          <w:sz w:val="22"/>
          <w:szCs w:val="22"/>
        </w:rPr>
        <w:t>criteria for collected data.</w:t>
      </w:r>
    </w:p>
    <w:p w14:paraId="4B825A07" w14:textId="3863A5F9" w:rsidR="0051642C" w:rsidRPr="006279E2" w:rsidRDefault="001B36CF" w:rsidP="003962C3">
      <w:pPr>
        <w:spacing w:after="120"/>
        <w:rPr>
          <w:sz w:val="22"/>
          <w:szCs w:val="22"/>
        </w:rPr>
      </w:pPr>
      <w:r>
        <w:rPr>
          <w:b/>
          <w:sz w:val="22"/>
          <w:szCs w:val="22"/>
        </w:rPr>
        <w:t>Dean</w:t>
      </w:r>
      <w:r w:rsidR="000743CF" w:rsidRPr="001B36CF">
        <w:rPr>
          <w:b/>
          <w:sz w:val="22"/>
          <w:szCs w:val="22"/>
        </w:rPr>
        <w:t xml:space="preserve">s </w:t>
      </w:r>
      <w:r w:rsidR="00906926">
        <w:rPr>
          <w:b/>
          <w:sz w:val="22"/>
          <w:szCs w:val="22"/>
        </w:rPr>
        <w:t>s</w:t>
      </w:r>
      <w:r w:rsidR="000743CF" w:rsidRPr="001B36CF">
        <w:rPr>
          <w:b/>
          <w:sz w:val="22"/>
          <w:szCs w:val="22"/>
        </w:rPr>
        <w:t>witch</w:t>
      </w:r>
      <w:r w:rsidR="000743CF" w:rsidRPr="001B36CF">
        <w:rPr>
          <w:sz w:val="22"/>
          <w:szCs w:val="22"/>
        </w:rPr>
        <w:t>:</w:t>
      </w:r>
      <w:r w:rsidR="003D225A">
        <w:rPr>
          <w:sz w:val="22"/>
          <w:szCs w:val="22"/>
        </w:rPr>
        <w:t xml:space="preserve"> </w:t>
      </w:r>
      <w:r w:rsidR="000743CF" w:rsidRPr="001B36CF">
        <w:rPr>
          <w:sz w:val="22"/>
          <w:szCs w:val="22"/>
        </w:rPr>
        <w:t xml:space="preserve">Gas routing device </w:t>
      </w:r>
      <w:r w:rsidR="00591D61">
        <w:rPr>
          <w:sz w:val="22"/>
          <w:szCs w:val="22"/>
        </w:rPr>
        <w:t>that</w:t>
      </w:r>
      <w:r w:rsidR="00591D61" w:rsidRPr="001B36CF">
        <w:rPr>
          <w:sz w:val="22"/>
          <w:szCs w:val="22"/>
        </w:rPr>
        <w:t xml:space="preserve"> </w:t>
      </w:r>
      <w:r w:rsidR="000743CF" w:rsidRPr="001B36CF">
        <w:rPr>
          <w:sz w:val="22"/>
          <w:szCs w:val="22"/>
        </w:rPr>
        <w:t xml:space="preserve">operates by </w:t>
      </w:r>
      <w:r w:rsidR="00F932EF" w:rsidRPr="001B36CF">
        <w:rPr>
          <w:sz w:val="22"/>
          <w:szCs w:val="22"/>
        </w:rPr>
        <w:t>controlling</w:t>
      </w:r>
      <w:r w:rsidR="00F932EF">
        <w:rPr>
          <w:sz w:val="22"/>
          <w:szCs w:val="22"/>
        </w:rPr>
        <w:t xml:space="preserve"> the flows of subject gas (e.g.</w:t>
      </w:r>
      <w:r w:rsidR="00591D61">
        <w:rPr>
          <w:sz w:val="22"/>
          <w:szCs w:val="22"/>
        </w:rPr>
        <w:t>,</w:t>
      </w:r>
      <w:r w:rsidR="00F932EF">
        <w:rPr>
          <w:sz w:val="22"/>
          <w:szCs w:val="22"/>
        </w:rPr>
        <w:t xml:space="preserve"> column effluent) by adjusting flows of </w:t>
      </w:r>
      <w:r w:rsidR="008870C4">
        <w:rPr>
          <w:sz w:val="22"/>
          <w:szCs w:val="22"/>
        </w:rPr>
        <w:t xml:space="preserve">said </w:t>
      </w:r>
      <w:r w:rsidR="00F932EF">
        <w:rPr>
          <w:sz w:val="22"/>
          <w:szCs w:val="22"/>
        </w:rPr>
        <w:t xml:space="preserve">gas through increasing or decreasing </w:t>
      </w:r>
      <w:r w:rsidR="008870C4">
        <w:rPr>
          <w:sz w:val="22"/>
          <w:szCs w:val="22"/>
        </w:rPr>
        <w:t xml:space="preserve">the flow rate of an </w:t>
      </w:r>
      <w:r w:rsidR="00F932EF">
        <w:rPr>
          <w:sz w:val="22"/>
          <w:szCs w:val="22"/>
        </w:rPr>
        <w:t xml:space="preserve">auxiliary </w:t>
      </w:r>
      <w:r w:rsidR="008870C4">
        <w:rPr>
          <w:sz w:val="22"/>
          <w:szCs w:val="22"/>
        </w:rPr>
        <w:t>gas</w:t>
      </w:r>
      <w:r w:rsidR="00F932EF">
        <w:rPr>
          <w:sz w:val="22"/>
          <w:szCs w:val="22"/>
        </w:rPr>
        <w:t>.</w:t>
      </w:r>
    </w:p>
    <w:p w14:paraId="2C5B8AA9" w14:textId="6019AA19" w:rsidR="00853BDF" w:rsidRDefault="0051642C" w:rsidP="003962C3">
      <w:pPr>
        <w:spacing w:after="120"/>
        <w:rPr>
          <w:sz w:val="22"/>
          <w:szCs w:val="22"/>
        </w:rPr>
      </w:pPr>
      <w:r w:rsidRPr="00F25B19">
        <w:rPr>
          <w:b/>
          <w:sz w:val="22"/>
          <w:szCs w:val="22"/>
        </w:rPr>
        <w:t>Dilution factor (DF)</w:t>
      </w:r>
      <w:r w:rsidRPr="006279E2">
        <w:rPr>
          <w:sz w:val="22"/>
          <w:szCs w:val="22"/>
        </w:rPr>
        <w:t>:</w:t>
      </w:r>
      <w:r w:rsidR="003D225A">
        <w:rPr>
          <w:sz w:val="22"/>
          <w:szCs w:val="22"/>
        </w:rPr>
        <w:t xml:space="preserve"> </w:t>
      </w:r>
      <w:r w:rsidRPr="006279E2">
        <w:rPr>
          <w:sz w:val="22"/>
          <w:szCs w:val="22"/>
        </w:rPr>
        <w:t>The ratio of a standard gas to the corresponding diluent.</w:t>
      </w:r>
      <w:r w:rsidR="003D225A">
        <w:rPr>
          <w:sz w:val="22"/>
          <w:szCs w:val="22"/>
        </w:rPr>
        <w:t xml:space="preserve"> </w:t>
      </w:r>
      <w:r w:rsidRPr="006279E2">
        <w:rPr>
          <w:sz w:val="22"/>
          <w:szCs w:val="22"/>
        </w:rPr>
        <w:t>Such is needed to calculate the concentration of diluted standard gases.</w:t>
      </w:r>
    </w:p>
    <w:p w14:paraId="00862C6E" w14:textId="539F7A77" w:rsidR="002F4203" w:rsidRPr="006279E2" w:rsidRDefault="00853BDF" w:rsidP="003962C3">
      <w:pPr>
        <w:spacing w:after="120"/>
        <w:rPr>
          <w:sz w:val="22"/>
          <w:szCs w:val="22"/>
        </w:rPr>
      </w:pPr>
      <w:r w:rsidRPr="00F25B19">
        <w:rPr>
          <w:b/>
          <w:sz w:val="22"/>
          <w:szCs w:val="22"/>
        </w:rPr>
        <w:lastRenderedPageBreak/>
        <w:t>Dynamic dilution</w:t>
      </w:r>
      <w:r>
        <w:rPr>
          <w:sz w:val="22"/>
          <w:szCs w:val="22"/>
        </w:rPr>
        <w:t>:</w:t>
      </w:r>
      <w:r w:rsidR="003D225A">
        <w:rPr>
          <w:sz w:val="22"/>
          <w:szCs w:val="22"/>
        </w:rPr>
        <w:t xml:space="preserve"> </w:t>
      </w:r>
      <w:r>
        <w:rPr>
          <w:sz w:val="22"/>
          <w:szCs w:val="22"/>
        </w:rPr>
        <w:t xml:space="preserve">Dilution of a standard gas or gases with a diluent gas by </w:t>
      </w:r>
      <w:r w:rsidR="00A71696">
        <w:rPr>
          <w:sz w:val="22"/>
          <w:szCs w:val="22"/>
        </w:rPr>
        <w:t xml:space="preserve">mixing gases together at known flow rates in an inert plenum. </w:t>
      </w:r>
    </w:p>
    <w:p w14:paraId="1704882A" w14:textId="282A0AF6" w:rsidR="00254255" w:rsidRPr="006279E2" w:rsidRDefault="002F4203" w:rsidP="003962C3">
      <w:pPr>
        <w:spacing w:after="120"/>
        <w:rPr>
          <w:sz w:val="22"/>
          <w:szCs w:val="22"/>
        </w:rPr>
      </w:pPr>
      <w:r w:rsidRPr="00F25B19">
        <w:rPr>
          <w:b/>
          <w:sz w:val="22"/>
          <w:szCs w:val="22"/>
        </w:rPr>
        <w:t xml:space="preserve">Flame </w:t>
      </w:r>
      <w:r w:rsidR="00557262">
        <w:rPr>
          <w:b/>
          <w:sz w:val="22"/>
          <w:szCs w:val="22"/>
        </w:rPr>
        <w:t>i</w:t>
      </w:r>
      <w:r w:rsidRPr="00F25B19">
        <w:rPr>
          <w:b/>
          <w:sz w:val="22"/>
          <w:szCs w:val="22"/>
        </w:rPr>
        <w:t xml:space="preserve">onization </w:t>
      </w:r>
      <w:r w:rsidR="00557262">
        <w:rPr>
          <w:b/>
          <w:sz w:val="22"/>
          <w:szCs w:val="22"/>
        </w:rPr>
        <w:t>d</w:t>
      </w:r>
      <w:r w:rsidRPr="00F25B19">
        <w:rPr>
          <w:b/>
          <w:sz w:val="22"/>
          <w:szCs w:val="22"/>
        </w:rPr>
        <w:t>etector (FID)</w:t>
      </w:r>
      <w:r w:rsidRPr="006279E2">
        <w:rPr>
          <w:sz w:val="22"/>
          <w:szCs w:val="22"/>
        </w:rPr>
        <w:t>:</w:t>
      </w:r>
      <w:r w:rsidR="003D225A">
        <w:rPr>
          <w:sz w:val="22"/>
          <w:szCs w:val="22"/>
        </w:rPr>
        <w:t xml:space="preserve"> </w:t>
      </w:r>
      <w:r w:rsidR="00254255" w:rsidRPr="006279E2">
        <w:rPr>
          <w:sz w:val="22"/>
          <w:szCs w:val="22"/>
        </w:rPr>
        <w:t xml:space="preserve">Detection device </w:t>
      </w:r>
      <w:r w:rsidR="00182C9D">
        <w:rPr>
          <w:sz w:val="22"/>
          <w:szCs w:val="22"/>
        </w:rPr>
        <w:t>that</w:t>
      </w:r>
      <w:r w:rsidR="00254255" w:rsidRPr="006279E2">
        <w:rPr>
          <w:sz w:val="22"/>
          <w:szCs w:val="22"/>
        </w:rPr>
        <w:t xml:space="preserve"> responds to ions formed during combustion of organic compounds in a hydrogen flame. The production of ions and associated response within the FID is proportional to the concentration of </w:t>
      </w:r>
      <w:r w:rsidR="008870C4">
        <w:rPr>
          <w:sz w:val="22"/>
          <w:szCs w:val="22"/>
        </w:rPr>
        <w:t xml:space="preserve">carbon atoms </w:t>
      </w:r>
      <w:r w:rsidR="00254255" w:rsidRPr="006279E2">
        <w:rPr>
          <w:sz w:val="22"/>
          <w:szCs w:val="22"/>
        </w:rPr>
        <w:t xml:space="preserve">in the sample gas stream introduced to the detector. FIDs require a source of both hydrogen </w:t>
      </w:r>
      <w:r w:rsidR="00E17D56" w:rsidRPr="006279E2">
        <w:rPr>
          <w:sz w:val="22"/>
          <w:szCs w:val="22"/>
        </w:rPr>
        <w:t xml:space="preserve">(fuel) </w:t>
      </w:r>
      <w:r w:rsidR="00254255" w:rsidRPr="006279E2">
        <w:rPr>
          <w:sz w:val="22"/>
          <w:szCs w:val="22"/>
        </w:rPr>
        <w:t xml:space="preserve">and oxygen to produce the hydrogen flame. </w:t>
      </w:r>
    </w:p>
    <w:p w14:paraId="25BA0BF8" w14:textId="64564793" w:rsidR="00081EE4" w:rsidRDefault="00254255" w:rsidP="003962C3">
      <w:pPr>
        <w:spacing w:after="120"/>
        <w:rPr>
          <w:sz w:val="22"/>
          <w:szCs w:val="22"/>
        </w:rPr>
      </w:pPr>
      <w:r w:rsidRPr="00F25B19">
        <w:rPr>
          <w:b/>
          <w:sz w:val="22"/>
          <w:szCs w:val="22"/>
        </w:rPr>
        <w:t>Gas chromatograph (GC)</w:t>
      </w:r>
      <w:r w:rsidRPr="006279E2">
        <w:rPr>
          <w:sz w:val="22"/>
          <w:szCs w:val="22"/>
        </w:rPr>
        <w:t>:</w:t>
      </w:r>
      <w:r w:rsidR="003D225A">
        <w:rPr>
          <w:sz w:val="22"/>
          <w:szCs w:val="22"/>
        </w:rPr>
        <w:t xml:space="preserve"> </w:t>
      </w:r>
      <w:r w:rsidRPr="006279E2">
        <w:rPr>
          <w:sz w:val="22"/>
          <w:szCs w:val="22"/>
        </w:rPr>
        <w:t>Analytical instrument</w:t>
      </w:r>
      <w:r w:rsidR="00083567">
        <w:rPr>
          <w:sz w:val="22"/>
          <w:szCs w:val="22"/>
        </w:rPr>
        <w:t xml:space="preserve"> utilized to</w:t>
      </w:r>
      <w:r w:rsidR="00A71696" w:rsidRPr="006279E2">
        <w:rPr>
          <w:sz w:val="22"/>
          <w:szCs w:val="22"/>
        </w:rPr>
        <w:t xml:space="preserve"> </w:t>
      </w:r>
      <w:r w:rsidRPr="006279E2">
        <w:rPr>
          <w:sz w:val="22"/>
          <w:szCs w:val="22"/>
        </w:rPr>
        <w:t>separate vaporized compounds according to physical or chemical properties by passing the sample through a separation column</w:t>
      </w:r>
      <w:r w:rsidR="00843CD7">
        <w:rPr>
          <w:sz w:val="22"/>
          <w:szCs w:val="22"/>
        </w:rPr>
        <w:t>,</w:t>
      </w:r>
      <w:r w:rsidRPr="006279E2">
        <w:rPr>
          <w:sz w:val="22"/>
          <w:szCs w:val="22"/>
        </w:rPr>
        <w:t xml:space="preserve"> which serves as the stationary phase</w:t>
      </w:r>
      <w:r w:rsidR="00843CD7">
        <w:rPr>
          <w:sz w:val="22"/>
          <w:szCs w:val="22"/>
        </w:rPr>
        <w:t>,</w:t>
      </w:r>
      <w:r w:rsidR="002A191E">
        <w:rPr>
          <w:sz w:val="22"/>
          <w:szCs w:val="22"/>
        </w:rPr>
        <w:t xml:space="preserve"> with a carrier gas </w:t>
      </w:r>
      <w:r w:rsidR="00843CD7">
        <w:rPr>
          <w:sz w:val="22"/>
          <w:szCs w:val="22"/>
        </w:rPr>
        <w:t xml:space="preserve">acting </w:t>
      </w:r>
      <w:r w:rsidR="002A191E">
        <w:rPr>
          <w:sz w:val="22"/>
          <w:szCs w:val="22"/>
        </w:rPr>
        <w:t>as the mobile phase</w:t>
      </w:r>
      <w:r w:rsidRPr="006279E2">
        <w:rPr>
          <w:sz w:val="22"/>
          <w:szCs w:val="22"/>
        </w:rPr>
        <w:t>.</w:t>
      </w:r>
      <w:r w:rsidR="003D225A">
        <w:rPr>
          <w:sz w:val="22"/>
          <w:szCs w:val="22"/>
        </w:rPr>
        <w:t xml:space="preserve"> </w:t>
      </w:r>
    </w:p>
    <w:p w14:paraId="16EE1D46" w14:textId="173F58F9" w:rsidR="007E6633" w:rsidRPr="006279E2" w:rsidRDefault="00081EE4" w:rsidP="003962C3">
      <w:pPr>
        <w:spacing w:after="120"/>
        <w:rPr>
          <w:sz w:val="22"/>
          <w:szCs w:val="22"/>
        </w:rPr>
      </w:pPr>
      <w:r w:rsidRPr="00F25B19">
        <w:rPr>
          <w:b/>
          <w:sz w:val="22"/>
          <w:szCs w:val="22"/>
        </w:rPr>
        <w:t>Gauge pressure</w:t>
      </w:r>
      <w:r>
        <w:rPr>
          <w:sz w:val="22"/>
          <w:szCs w:val="22"/>
        </w:rPr>
        <w:t>:</w:t>
      </w:r>
      <w:r w:rsidR="003D225A">
        <w:rPr>
          <w:sz w:val="22"/>
          <w:szCs w:val="22"/>
        </w:rPr>
        <w:t xml:space="preserve"> </w:t>
      </w:r>
      <w:r>
        <w:rPr>
          <w:sz w:val="22"/>
          <w:szCs w:val="22"/>
        </w:rPr>
        <w:t xml:space="preserve">Pressure relative to </w:t>
      </w:r>
      <w:r w:rsidR="00182C9D">
        <w:rPr>
          <w:sz w:val="22"/>
          <w:szCs w:val="22"/>
        </w:rPr>
        <w:t xml:space="preserve">ambient </w:t>
      </w:r>
      <w:r>
        <w:rPr>
          <w:sz w:val="22"/>
          <w:szCs w:val="22"/>
        </w:rPr>
        <w:t>atmospheric pressure. Typically expressed in pounds per square inch gauge (</w:t>
      </w:r>
      <w:proofErr w:type="spellStart"/>
      <w:r>
        <w:rPr>
          <w:sz w:val="22"/>
          <w:szCs w:val="22"/>
        </w:rPr>
        <w:t>psig</w:t>
      </w:r>
      <w:proofErr w:type="spellEnd"/>
      <w:r>
        <w:rPr>
          <w:sz w:val="22"/>
          <w:szCs w:val="22"/>
        </w:rPr>
        <w:t>).</w:t>
      </w:r>
      <w:r w:rsidR="003D225A">
        <w:rPr>
          <w:sz w:val="22"/>
          <w:szCs w:val="22"/>
        </w:rPr>
        <w:t xml:space="preserve"> </w:t>
      </w:r>
      <w:r>
        <w:rPr>
          <w:sz w:val="22"/>
          <w:szCs w:val="22"/>
        </w:rPr>
        <w:t xml:space="preserve">A measurement of 0 </w:t>
      </w:r>
      <w:proofErr w:type="spellStart"/>
      <w:r>
        <w:rPr>
          <w:sz w:val="22"/>
          <w:szCs w:val="22"/>
        </w:rPr>
        <w:t>psig</w:t>
      </w:r>
      <w:proofErr w:type="spellEnd"/>
      <w:r>
        <w:rPr>
          <w:sz w:val="22"/>
          <w:szCs w:val="22"/>
        </w:rPr>
        <w:t xml:space="preserve"> indicates ambient </w:t>
      </w:r>
      <w:r w:rsidR="00182C9D">
        <w:rPr>
          <w:sz w:val="22"/>
          <w:szCs w:val="22"/>
        </w:rPr>
        <w:t>atmospher</w:t>
      </w:r>
      <w:r>
        <w:rPr>
          <w:sz w:val="22"/>
          <w:szCs w:val="22"/>
        </w:rPr>
        <w:t>ic pressure.</w:t>
      </w:r>
    </w:p>
    <w:p w14:paraId="56BD210D" w14:textId="74451435" w:rsidR="00254255" w:rsidRPr="006279E2" w:rsidRDefault="007E6633" w:rsidP="003962C3">
      <w:pPr>
        <w:spacing w:after="120"/>
        <w:rPr>
          <w:sz w:val="22"/>
          <w:szCs w:val="22"/>
        </w:rPr>
      </w:pPr>
      <w:r w:rsidRPr="00F25B19">
        <w:rPr>
          <w:b/>
          <w:sz w:val="22"/>
          <w:szCs w:val="22"/>
        </w:rPr>
        <w:t>Initial calibration (ICAL)</w:t>
      </w:r>
      <w:r w:rsidRPr="006279E2">
        <w:rPr>
          <w:sz w:val="22"/>
          <w:szCs w:val="22"/>
        </w:rPr>
        <w:t>:</w:t>
      </w:r>
      <w:r w:rsidR="003D225A">
        <w:rPr>
          <w:sz w:val="22"/>
          <w:szCs w:val="22"/>
        </w:rPr>
        <w:t xml:space="preserve"> </w:t>
      </w:r>
      <w:r w:rsidRPr="006279E2">
        <w:rPr>
          <w:sz w:val="22"/>
          <w:szCs w:val="22"/>
        </w:rPr>
        <w:t xml:space="preserve">Standardization of the instrument response to known concentrations of a target analyte. Generation of an ICAL typically involves fitting response factors of analyses of several concentration levels via linear regression. The concentration of the target analyte can then be determined by translating </w:t>
      </w:r>
      <w:r w:rsidR="00182C9D">
        <w:rPr>
          <w:sz w:val="22"/>
          <w:szCs w:val="22"/>
        </w:rPr>
        <w:t>its</w:t>
      </w:r>
      <w:r w:rsidRPr="006279E2">
        <w:rPr>
          <w:sz w:val="22"/>
          <w:szCs w:val="22"/>
        </w:rPr>
        <w:t xml:space="preserve"> measured </w:t>
      </w:r>
      <w:r w:rsidR="00D06165">
        <w:rPr>
          <w:sz w:val="22"/>
          <w:szCs w:val="22"/>
        </w:rPr>
        <w:t xml:space="preserve">chromatographic peak </w:t>
      </w:r>
      <w:r w:rsidRPr="006279E2">
        <w:rPr>
          <w:sz w:val="22"/>
          <w:szCs w:val="22"/>
        </w:rPr>
        <w:t xml:space="preserve">area response </w:t>
      </w:r>
      <w:r w:rsidR="00182C9D">
        <w:rPr>
          <w:sz w:val="22"/>
          <w:szCs w:val="22"/>
        </w:rPr>
        <w:t xml:space="preserve">into a concentration </w:t>
      </w:r>
      <w:r w:rsidRPr="006279E2">
        <w:rPr>
          <w:sz w:val="22"/>
          <w:szCs w:val="22"/>
        </w:rPr>
        <w:t xml:space="preserve">via </w:t>
      </w:r>
      <w:r w:rsidR="00182C9D">
        <w:rPr>
          <w:sz w:val="22"/>
          <w:szCs w:val="22"/>
        </w:rPr>
        <w:t xml:space="preserve">inversion of </w:t>
      </w:r>
      <w:r w:rsidRPr="006279E2">
        <w:rPr>
          <w:sz w:val="22"/>
          <w:szCs w:val="22"/>
        </w:rPr>
        <w:t xml:space="preserve">the linear regression equation determined from the ICAL. </w:t>
      </w:r>
    </w:p>
    <w:p w14:paraId="06AC1E8D" w14:textId="19252799" w:rsidR="001A31E7" w:rsidRPr="006279E2" w:rsidRDefault="00254255" w:rsidP="003962C3">
      <w:pPr>
        <w:spacing w:after="120"/>
        <w:rPr>
          <w:sz w:val="22"/>
          <w:szCs w:val="22"/>
        </w:rPr>
      </w:pPr>
      <w:r w:rsidRPr="00F25B19">
        <w:rPr>
          <w:b/>
          <w:sz w:val="22"/>
          <w:szCs w:val="22"/>
        </w:rPr>
        <w:t>Inlet probe</w:t>
      </w:r>
      <w:r w:rsidRPr="006279E2">
        <w:rPr>
          <w:sz w:val="22"/>
          <w:szCs w:val="22"/>
        </w:rPr>
        <w:t>:</w:t>
      </w:r>
      <w:r w:rsidR="003D225A">
        <w:rPr>
          <w:sz w:val="22"/>
          <w:szCs w:val="22"/>
        </w:rPr>
        <w:t xml:space="preserve"> </w:t>
      </w:r>
      <w:r w:rsidRPr="006279E2">
        <w:rPr>
          <w:sz w:val="22"/>
          <w:szCs w:val="22"/>
        </w:rPr>
        <w:t>The opening of the analytical system inlet to the ambient atmosphere. The materials</w:t>
      </w:r>
      <w:r w:rsidR="001A31E7" w:rsidRPr="006279E2">
        <w:rPr>
          <w:sz w:val="22"/>
          <w:szCs w:val="22"/>
        </w:rPr>
        <w:t xml:space="preserve"> comprising</w:t>
      </w:r>
      <w:r w:rsidRPr="006279E2">
        <w:rPr>
          <w:sz w:val="22"/>
          <w:szCs w:val="22"/>
        </w:rPr>
        <w:t>, siting, and configuration of the inlet probe must comply with 40 CFR Part 58 Appendix E.</w:t>
      </w:r>
    </w:p>
    <w:p w14:paraId="3380C2A7" w14:textId="416CD340" w:rsidR="003962C3" w:rsidRPr="003962C3" w:rsidRDefault="003962C3" w:rsidP="003962C3">
      <w:pPr>
        <w:spacing w:after="120"/>
        <w:rPr>
          <w:bCs/>
          <w:sz w:val="22"/>
          <w:szCs w:val="22"/>
        </w:rPr>
      </w:pPr>
      <w:r>
        <w:rPr>
          <w:b/>
          <w:sz w:val="22"/>
          <w:szCs w:val="22"/>
        </w:rPr>
        <w:t>Make-up gas</w:t>
      </w:r>
      <w:r>
        <w:rPr>
          <w:bCs/>
          <w:sz w:val="22"/>
          <w:szCs w:val="22"/>
        </w:rPr>
        <w:t>:</w:t>
      </w:r>
      <w:r w:rsidR="003D225A">
        <w:rPr>
          <w:bCs/>
          <w:sz w:val="22"/>
          <w:szCs w:val="22"/>
        </w:rPr>
        <w:t xml:space="preserve"> </w:t>
      </w:r>
      <w:r w:rsidR="00D06165">
        <w:rPr>
          <w:bCs/>
          <w:sz w:val="22"/>
          <w:szCs w:val="22"/>
        </w:rPr>
        <w:t>I</w:t>
      </w:r>
      <w:r>
        <w:rPr>
          <w:bCs/>
          <w:sz w:val="22"/>
          <w:szCs w:val="22"/>
        </w:rPr>
        <w:t xml:space="preserve">nert gas (such as nitrogen or helium) added </w:t>
      </w:r>
      <w:r w:rsidR="00591D61">
        <w:rPr>
          <w:bCs/>
          <w:sz w:val="22"/>
          <w:szCs w:val="22"/>
        </w:rPr>
        <w:t xml:space="preserve">to </w:t>
      </w:r>
      <w:r>
        <w:rPr>
          <w:bCs/>
          <w:sz w:val="22"/>
          <w:szCs w:val="22"/>
        </w:rPr>
        <w:t>the FID to maintain the linear velocity of column eluent and maintain appropriate chromatographic response</w:t>
      </w:r>
      <w:r w:rsidR="00D06165">
        <w:rPr>
          <w:bCs/>
          <w:sz w:val="22"/>
          <w:szCs w:val="22"/>
        </w:rPr>
        <w:t>.</w:t>
      </w:r>
    </w:p>
    <w:p w14:paraId="2E444A6A" w14:textId="06F120B6" w:rsidR="00E17D56" w:rsidRPr="006279E2" w:rsidRDefault="00050600" w:rsidP="003962C3">
      <w:pPr>
        <w:spacing w:after="120"/>
        <w:rPr>
          <w:sz w:val="22"/>
          <w:szCs w:val="22"/>
        </w:rPr>
      </w:pPr>
      <w:r w:rsidRPr="00F25B19">
        <w:rPr>
          <w:b/>
          <w:sz w:val="22"/>
          <w:szCs w:val="22"/>
        </w:rPr>
        <w:t>Mass flow controller (MFC)</w:t>
      </w:r>
      <w:r w:rsidRPr="006279E2">
        <w:rPr>
          <w:sz w:val="22"/>
          <w:szCs w:val="22"/>
        </w:rPr>
        <w:t>:</w:t>
      </w:r>
      <w:r w:rsidR="003D225A">
        <w:rPr>
          <w:sz w:val="22"/>
          <w:szCs w:val="22"/>
        </w:rPr>
        <w:t xml:space="preserve"> </w:t>
      </w:r>
      <w:r w:rsidRPr="006279E2">
        <w:rPr>
          <w:sz w:val="22"/>
          <w:szCs w:val="22"/>
        </w:rPr>
        <w:t xml:space="preserve">Device </w:t>
      </w:r>
      <w:r w:rsidR="00A71696">
        <w:rPr>
          <w:sz w:val="22"/>
          <w:szCs w:val="22"/>
        </w:rPr>
        <w:t>that</w:t>
      </w:r>
      <w:r w:rsidR="00A71696" w:rsidRPr="006279E2">
        <w:rPr>
          <w:sz w:val="22"/>
          <w:szCs w:val="22"/>
        </w:rPr>
        <w:t xml:space="preserve"> </w:t>
      </w:r>
      <w:r w:rsidR="00763E87" w:rsidRPr="006279E2">
        <w:rPr>
          <w:sz w:val="22"/>
          <w:szCs w:val="22"/>
        </w:rPr>
        <w:t xml:space="preserve">controls </w:t>
      </w:r>
      <w:r w:rsidR="00572BDA">
        <w:rPr>
          <w:sz w:val="22"/>
          <w:szCs w:val="22"/>
        </w:rPr>
        <w:t xml:space="preserve">the </w:t>
      </w:r>
      <w:r w:rsidR="00763E87" w:rsidRPr="006279E2">
        <w:rPr>
          <w:sz w:val="22"/>
          <w:szCs w:val="22"/>
        </w:rPr>
        <w:t xml:space="preserve">flow </w:t>
      </w:r>
      <w:r w:rsidR="00572BDA">
        <w:rPr>
          <w:sz w:val="22"/>
          <w:szCs w:val="22"/>
        </w:rPr>
        <w:t xml:space="preserve">of </w:t>
      </w:r>
      <w:r w:rsidR="00763E87" w:rsidRPr="006279E2">
        <w:rPr>
          <w:sz w:val="22"/>
          <w:szCs w:val="22"/>
        </w:rPr>
        <w:t xml:space="preserve">a specific gas by adjusting a flow control valve </w:t>
      </w:r>
      <w:r w:rsidR="00A71696">
        <w:rPr>
          <w:sz w:val="22"/>
          <w:szCs w:val="22"/>
        </w:rPr>
        <w:t xml:space="preserve">based on </w:t>
      </w:r>
      <w:r w:rsidR="00763E87" w:rsidRPr="006279E2">
        <w:rPr>
          <w:sz w:val="22"/>
          <w:szCs w:val="22"/>
        </w:rPr>
        <w:t xml:space="preserve">thermal differences within a capillary tube between temperature sensors upstream and downstream from a heater. The difference in temperature between the sensors is translated to set the gas flow to a calibrated known flow </w:t>
      </w:r>
      <w:r w:rsidR="00667B62">
        <w:rPr>
          <w:sz w:val="22"/>
          <w:szCs w:val="22"/>
        </w:rPr>
        <w:t xml:space="preserve">rate </w:t>
      </w:r>
      <w:r w:rsidR="00763E87" w:rsidRPr="006279E2">
        <w:rPr>
          <w:sz w:val="22"/>
          <w:szCs w:val="22"/>
        </w:rPr>
        <w:t xml:space="preserve">via the flow control valve. </w:t>
      </w:r>
    </w:p>
    <w:p w14:paraId="2B737C5C" w14:textId="3DB4035C" w:rsidR="00694B3B" w:rsidRPr="006279E2" w:rsidRDefault="00E17D56" w:rsidP="003962C3">
      <w:pPr>
        <w:spacing w:after="120"/>
        <w:rPr>
          <w:sz w:val="22"/>
          <w:szCs w:val="22"/>
        </w:rPr>
      </w:pPr>
      <w:r w:rsidRPr="00F25B19">
        <w:rPr>
          <w:b/>
          <w:sz w:val="22"/>
          <w:szCs w:val="22"/>
        </w:rPr>
        <w:t>Measurement quality objective (MQO)</w:t>
      </w:r>
      <w:r w:rsidRPr="006279E2">
        <w:rPr>
          <w:sz w:val="22"/>
          <w:szCs w:val="22"/>
        </w:rPr>
        <w:t>:</w:t>
      </w:r>
      <w:r w:rsidR="003D225A">
        <w:rPr>
          <w:sz w:val="22"/>
          <w:szCs w:val="22"/>
        </w:rPr>
        <w:t xml:space="preserve"> </w:t>
      </w:r>
      <w:r w:rsidR="00667B62">
        <w:rPr>
          <w:sz w:val="22"/>
          <w:szCs w:val="22"/>
        </w:rPr>
        <w:t>Acceptance c</w:t>
      </w:r>
      <w:r w:rsidRPr="006279E2">
        <w:rPr>
          <w:sz w:val="22"/>
          <w:szCs w:val="22"/>
        </w:rPr>
        <w:t xml:space="preserve">riteria prescribed for a given </w:t>
      </w:r>
      <w:r w:rsidR="00667B62">
        <w:rPr>
          <w:sz w:val="22"/>
          <w:szCs w:val="22"/>
        </w:rPr>
        <w:t>data quality indicator</w:t>
      </w:r>
      <w:r w:rsidR="003D225A">
        <w:rPr>
          <w:sz w:val="22"/>
          <w:szCs w:val="22"/>
        </w:rPr>
        <w:t xml:space="preserve"> </w:t>
      </w:r>
      <w:r w:rsidR="00667B62">
        <w:rPr>
          <w:sz w:val="22"/>
          <w:szCs w:val="22"/>
        </w:rPr>
        <w:t xml:space="preserve">such as </w:t>
      </w:r>
      <w:r w:rsidR="004C57BE" w:rsidRPr="006279E2">
        <w:rPr>
          <w:sz w:val="22"/>
          <w:szCs w:val="22"/>
        </w:rPr>
        <w:t xml:space="preserve">bias, precision, completeness, frequency, and sensitivity. </w:t>
      </w:r>
    </w:p>
    <w:p w14:paraId="713DD893" w14:textId="3DF1B35E" w:rsidR="002744A7" w:rsidRPr="003962C3" w:rsidRDefault="002744A7" w:rsidP="003962C3">
      <w:pPr>
        <w:spacing w:after="120"/>
        <w:rPr>
          <w:sz w:val="22"/>
          <w:szCs w:val="22"/>
        </w:rPr>
      </w:pPr>
      <w:r>
        <w:rPr>
          <w:b/>
          <w:bCs/>
          <w:sz w:val="22"/>
          <w:szCs w:val="22"/>
        </w:rPr>
        <w:t>NCore:</w:t>
      </w:r>
      <w:r w:rsidR="003D225A">
        <w:rPr>
          <w:sz w:val="22"/>
          <w:szCs w:val="22"/>
        </w:rPr>
        <w:t xml:space="preserve"> </w:t>
      </w:r>
      <w:r>
        <w:rPr>
          <w:sz w:val="22"/>
          <w:szCs w:val="22"/>
        </w:rPr>
        <w:t>EPA’s National Core ambient air monitoring network.</w:t>
      </w:r>
    </w:p>
    <w:p w14:paraId="33069D9B" w14:textId="7C7AF9E8" w:rsidR="003B0113" w:rsidRPr="003962C3" w:rsidRDefault="003B0113" w:rsidP="003962C3">
      <w:pPr>
        <w:spacing w:after="120"/>
        <w:rPr>
          <w:sz w:val="22"/>
          <w:szCs w:val="22"/>
        </w:rPr>
      </w:pPr>
      <w:r>
        <w:rPr>
          <w:b/>
          <w:bCs/>
          <w:sz w:val="22"/>
          <w:szCs w:val="22"/>
        </w:rPr>
        <w:t>PAMS hydrocarbons (</w:t>
      </w:r>
      <w:r w:rsidRPr="003B0113">
        <w:rPr>
          <w:b/>
          <w:bCs/>
          <w:sz w:val="22"/>
          <w:szCs w:val="22"/>
        </w:rPr>
        <w:t>PAMSHC</w:t>
      </w:r>
      <w:r>
        <w:rPr>
          <w:b/>
          <w:bCs/>
          <w:sz w:val="22"/>
          <w:szCs w:val="22"/>
        </w:rPr>
        <w:t>)</w:t>
      </w:r>
      <w:r>
        <w:rPr>
          <w:sz w:val="22"/>
          <w:szCs w:val="22"/>
        </w:rPr>
        <w:t>:</w:t>
      </w:r>
      <w:r w:rsidR="003D225A">
        <w:rPr>
          <w:sz w:val="22"/>
          <w:szCs w:val="22"/>
        </w:rPr>
        <w:t xml:space="preserve"> </w:t>
      </w:r>
      <w:r>
        <w:rPr>
          <w:sz w:val="22"/>
          <w:szCs w:val="22"/>
        </w:rPr>
        <w:t>Those priority and optional compounds listed in the PAMS target list.</w:t>
      </w:r>
    </w:p>
    <w:p w14:paraId="4BAD14D5" w14:textId="14D2348B" w:rsidR="00694B3B" w:rsidRPr="006279E2" w:rsidRDefault="00694B3B" w:rsidP="003962C3">
      <w:pPr>
        <w:spacing w:after="120"/>
        <w:rPr>
          <w:sz w:val="22"/>
          <w:szCs w:val="22"/>
        </w:rPr>
      </w:pPr>
      <w:r w:rsidRPr="00F25B19">
        <w:rPr>
          <w:b/>
          <w:sz w:val="22"/>
          <w:szCs w:val="22"/>
        </w:rPr>
        <w:t>Part per billion carbon (ppbC)</w:t>
      </w:r>
      <w:r w:rsidRPr="006279E2">
        <w:rPr>
          <w:sz w:val="22"/>
          <w:szCs w:val="22"/>
        </w:rPr>
        <w:t>:</w:t>
      </w:r>
      <w:r w:rsidR="003D225A">
        <w:rPr>
          <w:sz w:val="22"/>
          <w:szCs w:val="22"/>
        </w:rPr>
        <w:t xml:space="preserve"> </w:t>
      </w:r>
      <w:r w:rsidR="00182C9D" w:rsidRPr="006279E2">
        <w:rPr>
          <w:sz w:val="22"/>
          <w:szCs w:val="22"/>
        </w:rPr>
        <w:t xml:space="preserve">Concentration unit of measurement equivalent to </w:t>
      </w:r>
      <w:r w:rsidR="00182C9D">
        <w:rPr>
          <w:sz w:val="22"/>
          <w:szCs w:val="22"/>
        </w:rPr>
        <w:t xml:space="preserve">a </w:t>
      </w:r>
      <w:proofErr w:type="spellStart"/>
      <w:r w:rsidR="00182C9D">
        <w:rPr>
          <w:sz w:val="22"/>
          <w:szCs w:val="22"/>
        </w:rPr>
        <w:t>ppbv</w:t>
      </w:r>
      <w:proofErr w:type="spellEnd"/>
      <w:r w:rsidR="00182C9D">
        <w:rPr>
          <w:sz w:val="22"/>
          <w:szCs w:val="22"/>
        </w:rPr>
        <w:t xml:space="preserve"> (defined below) multiplied </w:t>
      </w:r>
      <w:r w:rsidR="00182C9D" w:rsidRPr="006279E2">
        <w:rPr>
          <w:sz w:val="22"/>
          <w:szCs w:val="22"/>
        </w:rPr>
        <w:t>by the number of carbon atoms in the molecule.</w:t>
      </w:r>
    </w:p>
    <w:p w14:paraId="3D39E6C9" w14:textId="40FEF788" w:rsidR="00127677" w:rsidRPr="006279E2" w:rsidRDefault="00694B3B" w:rsidP="003962C3">
      <w:pPr>
        <w:spacing w:after="120"/>
        <w:rPr>
          <w:sz w:val="22"/>
          <w:szCs w:val="22"/>
        </w:rPr>
      </w:pPr>
      <w:r w:rsidRPr="00F25B19">
        <w:rPr>
          <w:b/>
          <w:sz w:val="22"/>
          <w:szCs w:val="22"/>
        </w:rPr>
        <w:t>Part per billion volume (</w:t>
      </w:r>
      <w:proofErr w:type="spellStart"/>
      <w:r w:rsidRPr="00F25B19">
        <w:rPr>
          <w:b/>
          <w:sz w:val="22"/>
          <w:szCs w:val="22"/>
        </w:rPr>
        <w:t>ppbv</w:t>
      </w:r>
      <w:proofErr w:type="spellEnd"/>
      <w:r w:rsidRPr="00F25B19">
        <w:rPr>
          <w:b/>
          <w:sz w:val="22"/>
          <w:szCs w:val="22"/>
        </w:rPr>
        <w:t>)</w:t>
      </w:r>
      <w:r w:rsidRPr="006279E2">
        <w:rPr>
          <w:sz w:val="22"/>
          <w:szCs w:val="22"/>
        </w:rPr>
        <w:t>:</w:t>
      </w:r>
      <w:r w:rsidR="003D225A">
        <w:rPr>
          <w:sz w:val="22"/>
          <w:szCs w:val="22"/>
        </w:rPr>
        <w:t xml:space="preserve"> </w:t>
      </w:r>
      <w:r w:rsidR="004451D3" w:rsidRPr="006279E2">
        <w:rPr>
          <w:sz w:val="22"/>
          <w:szCs w:val="22"/>
        </w:rPr>
        <w:t>Concentration unit of measurement equivalent to a</w:t>
      </w:r>
      <w:r w:rsidRPr="006279E2">
        <w:rPr>
          <w:sz w:val="22"/>
          <w:szCs w:val="22"/>
        </w:rPr>
        <w:t xml:space="preserve"> mixing ratio </w:t>
      </w:r>
      <w:r w:rsidR="004451D3" w:rsidRPr="006279E2">
        <w:rPr>
          <w:sz w:val="22"/>
          <w:szCs w:val="22"/>
        </w:rPr>
        <w:t xml:space="preserve">of </w:t>
      </w:r>
      <w:r w:rsidRPr="006279E2">
        <w:rPr>
          <w:sz w:val="22"/>
          <w:szCs w:val="22"/>
        </w:rPr>
        <w:t>10</w:t>
      </w:r>
      <w:r w:rsidRPr="006279E2">
        <w:rPr>
          <w:sz w:val="22"/>
          <w:szCs w:val="22"/>
          <w:vertAlign w:val="superscript"/>
        </w:rPr>
        <w:t>-9</w:t>
      </w:r>
      <w:r w:rsidRPr="006279E2">
        <w:rPr>
          <w:sz w:val="22"/>
          <w:szCs w:val="22"/>
        </w:rPr>
        <w:t xml:space="preserve"> L (or moles) of a </w:t>
      </w:r>
      <w:r w:rsidR="004451D3" w:rsidRPr="006279E2">
        <w:rPr>
          <w:sz w:val="22"/>
          <w:szCs w:val="22"/>
        </w:rPr>
        <w:t>trace gas</w:t>
      </w:r>
      <w:r w:rsidRPr="006279E2">
        <w:rPr>
          <w:sz w:val="22"/>
          <w:szCs w:val="22"/>
        </w:rPr>
        <w:t xml:space="preserve"> in 1 L (or mole) of diluent.</w:t>
      </w:r>
      <w:r w:rsidR="003D225A">
        <w:rPr>
          <w:sz w:val="22"/>
          <w:szCs w:val="22"/>
        </w:rPr>
        <w:t xml:space="preserve"> </w:t>
      </w:r>
      <w:r w:rsidRPr="006279E2">
        <w:rPr>
          <w:sz w:val="22"/>
          <w:szCs w:val="22"/>
        </w:rPr>
        <w:t xml:space="preserve">One </w:t>
      </w:r>
      <w:proofErr w:type="spellStart"/>
      <w:r w:rsidRPr="006279E2">
        <w:rPr>
          <w:sz w:val="22"/>
          <w:szCs w:val="22"/>
        </w:rPr>
        <w:t>ppb</w:t>
      </w:r>
      <w:r w:rsidR="004451D3" w:rsidRPr="006279E2">
        <w:rPr>
          <w:sz w:val="22"/>
          <w:szCs w:val="22"/>
        </w:rPr>
        <w:t>v</w:t>
      </w:r>
      <w:proofErr w:type="spellEnd"/>
      <w:r w:rsidR="004451D3" w:rsidRPr="006279E2">
        <w:rPr>
          <w:sz w:val="22"/>
          <w:szCs w:val="22"/>
        </w:rPr>
        <w:t xml:space="preserve"> is equivalent to 2.46·</w:t>
      </w:r>
      <w:r w:rsidRPr="006279E2">
        <w:rPr>
          <w:sz w:val="22"/>
          <w:szCs w:val="22"/>
        </w:rPr>
        <w:t>10</w:t>
      </w:r>
      <w:r w:rsidRPr="006279E2">
        <w:rPr>
          <w:sz w:val="22"/>
          <w:szCs w:val="22"/>
          <w:vertAlign w:val="superscript"/>
        </w:rPr>
        <w:t>10</w:t>
      </w:r>
      <w:r w:rsidRPr="006279E2">
        <w:rPr>
          <w:sz w:val="22"/>
          <w:szCs w:val="22"/>
        </w:rPr>
        <w:t xml:space="preserve"> molecules cm</w:t>
      </w:r>
      <w:r w:rsidRPr="006279E2">
        <w:rPr>
          <w:sz w:val="22"/>
          <w:szCs w:val="22"/>
          <w:vertAlign w:val="superscript"/>
        </w:rPr>
        <w:t>-3</w:t>
      </w:r>
      <w:r w:rsidRPr="006279E2">
        <w:rPr>
          <w:sz w:val="22"/>
          <w:szCs w:val="22"/>
        </w:rPr>
        <w:t xml:space="preserve"> at 760 mm Hg pressure and 25°C.</w:t>
      </w:r>
    </w:p>
    <w:p w14:paraId="4481A73E" w14:textId="106AEAC9" w:rsidR="004C57BE" w:rsidRPr="006279E2" w:rsidRDefault="00127677" w:rsidP="003962C3">
      <w:pPr>
        <w:spacing w:after="120"/>
        <w:rPr>
          <w:sz w:val="22"/>
          <w:szCs w:val="22"/>
        </w:rPr>
      </w:pPr>
      <w:r w:rsidRPr="00F25B19">
        <w:rPr>
          <w:b/>
          <w:sz w:val="22"/>
          <w:szCs w:val="22"/>
        </w:rPr>
        <w:t>Precision</w:t>
      </w:r>
      <w:r w:rsidRPr="006279E2">
        <w:rPr>
          <w:sz w:val="22"/>
          <w:szCs w:val="22"/>
        </w:rPr>
        <w:t>:</w:t>
      </w:r>
      <w:r w:rsidR="003D225A">
        <w:rPr>
          <w:sz w:val="22"/>
          <w:szCs w:val="22"/>
        </w:rPr>
        <w:t xml:space="preserve"> </w:t>
      </w:r>
      <w:r w:rsidRPr="006279E2">
        <w:rPr>
          <w:sz w:val="22"/>
          <w:szCs w:val="22"/>
        </w:rPr>
        <w:t xml:space="preserve">The reproducibility of a measurement. </w:t>
      </w:r>
      <w:r w:rsidR="00182C9D">
        <w:rPr>
          <w:sz w:val="22"/>
          <w:szCs w:val="22"/>
        </w:rPr>
        <w:t>Auto-GC p</w:t>
      </w:r>
      <w:r w:rsidR="002120F6" w:rsidRPr="006279E2">
        <w:rPr>
          <w:sz w:val="22"/>
          <w:szCs w:val="22"/>
        </w:rPr>
        <w:t xml:space="preserve">recision is determined by evaluating </w:t>
      </w:r>
      <w:r w:rsidR="00182C9D">
        <w:rPr>
          <w:sz w:val="22"/>
          <w:szCs w:val="22"/>
        </w:rPr>
        <w:t xml:space="preserve">the similarity of the measured concentrations of </w:t>
      </w:r>
      <w:r w:rsidR="002120F6" w:rsidRPr="006279E2">
        <w:rPr>
          <w:sz w:val="22"/>
          <w:szCs w:val="22"/>
        </w:rPr>
        <w:t>successive analyses of a CCV on a weekly basis. The relative percent difference of the measurement pair is calculated by taking the absolute difference of the two measurements and dividing by the measurement pair average</w:t>
      </w:r>
      <w:r w:rsidR="00182C9D">
        <w:rPr>
          <w:sz w:val="22"/>
          <w:szCs w:val="22"/>
        </w:rPr>
        <w:t>,</w:t>
      </w:r>
      <w:r w:rsidR="002120F6" w:rsidRPr="006279E2">
        <w:rPr>
          <w:sz w:val="22"/>
          <w:szCs w:val="22"/>
        </w:rPr>
        <w:t xml:space="preserve"> expressed as a percentage.</w:t>
      </w:r>
    </w:p>
    <w:p w14:paraId="5683B53B" w14:textId="70BDD458" w:rsidR="00127677" w:rsidRPr="006279E2" w:rsidRDefault="004C57BE" w:rsidP="003962C3">
      <w:pPr>
        <w:spacing w:after="120"/>
        <w:rPr>
          <w:sz w:val="22"/>
          <w:szCs w:val="22"/>
        </w:rPr>
      </w:pPr>
      <w:r w:rsidRPr="00F25B19">
        <w:rPr>
          <w:b/>
          <w:sz w:val="22"/>
          <w:szCs w:val="22"/>
        </w:rPr>
        <w:t>Raw instrument data</w:t>
      </w:r>
      <w:r w:rsidRPr="006279E2">
        <w:rPr>
          <w:sz w:val="22"/>
          <w:szCs w:val="22"/>
        </w:rPr>
        <w:t>:</w:t>
      </w:r>
      <w:r w:rsidR="003D225A">
        <w:rPr>
          <w:sz w:val="22"/>
          <w:szCs w:val="22"/>
        </w:rPr>
        <w:t xml:space="preserve"> </w:t>
      </w:r>
      <w:r w:rsidR="00572BDA">
        <w:rPr>
          <w:sz w:val="22"/>
          <w:szCs w:val="22"/>
        </w:rPr>
        <w:t xml:space="preserve">Time-based </w:t>
      </w:r>
      <w:r w:rsidR="00D06165">
        <w:rPr>
          <w:sz w:val="22"/>
          <w:szCs w:val="22"/>
        </w:rPr>
        <w:t>s</w:t>
      </w:r>
      <w:r w:rsidRPr="006279E2">
        <w:rPr>
          <w:sz w:val="22"/>
          <w:szCs w:val="22"/>
        </w:rPr>
        <w:t xml:space="preserve">ignals generated and recorded by the instrument in the process of making measurements. Such data may include instrument </w:t>
      </w:r>
      <w:r w:rsidR="00D06165">
        <w:rPr>
          <w:sz w:val="22"/>
          <w:szCs w:val="22"/>
        </w:rPr>
        <w:t>detector</w:t>
      </w:r>
      <w:r w:rsidRPr="006279E2">
        <w:rPr>
          <w:sz w:val="22"/>
          <w:szCs w:val="22"/>
        </w:rPr>
        <w:t xml:space="preserve"> responses, time</w:t>
      </w:r>
      <w:r w:rsidR="00485382">
        <w:rPr>
          <w:sz w:val="22"/>
          <w:szCs w:val="22"/>
        </w:rPr>
        <w:t xml:space="preserve"> </w:t>
      </w:r>
      <w:r w:rsidRPr="006279E2">
        <w:rPr>
          <w:sz w:val="22"/>
          <w:szCs w:val="22"/>
        </w:rPr>
        <w:lastRenderedPageBreak/>
        <w:t xml:space="preserve">stamps, flow rates, and other associated recorded instrument events such as valve switching, </w:t>
      </w:r>
      <w:r w:rsidR="0007163A" w:rsidRPr="006279E2">
        <w:rPr>
          <w:sz w:val="22"/>
          <w:szCs w:val="22"/>
        </w:rPr>
        <w:t>temperature changes</w:t>
      </w:r>
      <w:r w:rsidRPr="006279E2">
        <w:rPr>
          <w:sz w:val="22"/>
          <w:szCs w:val="22"/>
        </w:rPr>
        <w:t>,</w:t>
      </w:r>
      <w:r w:rsidR="0007163A" w:rsidRPr="006279E2">
        <w:rPr>
          <w:sz w:val="22"/>
          <w:szCs w:val="22"/>
        </w:rPr>
        <w:t xml:space="preserve"> etc.</w:t>
      </w:r>
      <w:r w:rsidRPr="006279E2">
        <w:rPr>
          <w:sz w:val="22"/>
          <w:szCs w:val="22"/>
        </w:rPr>
        <w:t xml:space="preserve"> </w:t>
      </w:r>
    </w:p>
    <w:p w14:paraId="62EC0F33" w14:textId="3D881E11" w:rsidR="00D150D0" w:rsidRPr="006279E2" w:rsidRDefault="00127677" w:rsidP="003962C3">
      <w:pPr>
        <w:spacing w:after="120"/>
        <w:rPr>
          <w:sz w:val="22"/>
          <w:szCs w:val="22"/>
        </w:rPr>
      </w:pPr>
      <w:r w:rsidRPr="00F25B19">
        <w:rPr>
          <w:b/>
          <w:sz w:val="22"/>
          <w:szCs w:val="22"/>
        </w:rPr>
        <w:t>Recovery</w:t>
      </w:r>
      <w:r w:rsidRPr="006279E2">
        <w:rPr>
          <w:sz w:val="22"/>
          <w:szCs w:val="22"/>
        </w:rPr>
        <w:t>:</w:t>
      </w:r>
      <w:r w:rsidR="003D225A">
        <w:rPr>
          <w:sz w:val="22"/>
          <w:szCs w:val="22"/>
        </w:rPr>
        <w:t xml:space="preserve"> </w:t>
      </w:r>
      <w:r w:rsidRPr="006279E2">
        <w:rPr>
          <w:sz w:val="22"/>
          <w:szCs w:val="22"/>
        </w:rPr>
        <w:t xml:space="preserve">The measured concentration of a target analyte divided by </w:t>
      </w:r>
      <w:r w:rsidR="00182C9D">
        <w:rPr>
          <w:sz w:val="22"/>
          <w:szCs w:val="22"/>
        </w:rPr>
        <w:t>its</w:t>
      </w:r>
      <w:r w:rsidRPr="006279E2">
        <w:rPr>
          <w:sz w:val="22"/>
          <w:szCs w:val="22"/>
        </w:rPr>
        <w:t xml:space="preserve"> </w:t>
      </w:r>
      <w:r w:rsidR="00D06165">
        <w:rPr>
          <w:sz w:val="22"/>
          <w:szCs w:val="22"/>
        </w:rPr>
        <w:t xml:space="preserve">theoretical </w:t>
      </w:r>
      <w:r w:rsidRPr="006279E2">
        <w:rPr>
          <w:sz w:val="22"/>
          <w:szCs w:val="22"/>
        </w:rPr>
        <w:t>nominal concentration, expressed as a percentage.</w:t>
      </w:r>
    </w:p>
    <w:p w14:paraId="20B9A8AA" w14:textId="29F653CF" w:rsidR="0051642C" w:rsidRPr="006279E2" w:rsidRDefault="00D150D0" w:rsidP="003962C3">
      <w:pPr>
        <w:spacing w:after="120"/>
        <w:rPr>
          <w:sz w:val="22"/>
          <w:szCs w:val="22"/>
        </w:rPr>
      </w:pPr>
      <w:r w:rsidRPr="00F25B19">
        <w:rPr>
          <w:b/>
          <w:sz w:val="22"/>
          <w:szCs w:val="22"/>
        </w:rPr>
        <w:t>Relative standard deviation (RSD)</w:t>
      </w:r>
      <w:r w:rsidRPr="006279E2">
        <w:rPr>
          <w:sz w:val="22"/>
          <w:szCs w:val="22"/>
        </w:rPr>
        <w:t>:</w:t>
      </w:r>
      <w:r w:rsidR="003D225A">
        <w:rPr>
          <w:sz w:val="22"/>
          <w:szCs w:val="22"/>
        </w:rPr>
        <w:t xml:space="preserve"> </w:t>
      </w:r>
      <w:r w:rsidRPr="006279E2">
        <w:rPr>
          <w:sz w:val="22"/>
          <w:szCs w:val="22"/>
        </w:rPr>
        <w:t xml:space="preserve">The standard deviation of a given </w:t>
      </w:r>
      <w:r w:rsidR="00232227">
        <w:rPr>
          <w:sz w:val="22"/>
          <w:szCs w:val="22"/>
        </w:rPr>
        <w:t xml:space="preserve">number </w:t>
      </w:r>
      <w:r w:rsidRPr="006279E2">
        <w:rPr>
          <w:sz w:val="22"/>
          <w:szCs w:val="22"/>
        </w:rPr>
        <w:t>of measurements divided by the mean of the measurements, expressed as a percentage.</w:t>
      </w:r>
    </w:p>
    <w:p w14:paraId="428DD57F" w14:textId="35EC34A5" w:rsidR="00763E87" w:rsidRPr="006279E2" w:rsidRDefault="0051642C" w:rsidP="003962C3">
      <w:pPr>
        <w:spacing w:after="120"/>
        <w:rPr>
          <w:sz w:val="22"/>
          <w:szCs w:val="22"/>
        </w:rPr>
      </w:pPr>
      <w:r w:rsidRPr="00F25B19">
        <w:rPr>
          <w:b/>
          <w:sz w:val="22"/>
          <w:szCs w:val="22"/>
        </w:rPr>
        <w:t>Response factor (RF)</w:t>
      </w:r>
      <w:r w:rsidRPr="006279E2">
        <w:rPr>
          <w:sz w:val="22"/>
          <w:szCs w:val="22"/>
        </w:rPr>
        <w:t>:</w:t>
      </w:r>
      <w:r w:rsidR="003D225A">
        <w:rPr>
          <w:sz w:val="22"/>
          <w:szCs w:val="22"/>
        </w:rPr>
        <w:t xml:space="preserve"> </w:t>
      </w:r>
      <w:r w:rsidR="00182C9D" w:rsidRPr="006279E2">
        <w:rPr>
          <w:sz w:val="22"/>
          <w:szCs w:val="22"/>
        </w:rPr>
        <w:t xml:space="preserve">The ratio of the instrument response in area </w:t>
      </w:r>
      <w:r w:rsidR="00D06165">
        <w:rPr>
          <w:sz w:val="22"/>
          <w:szCs w:val="22"/>
        </w:rPr>
        <w:t>unit</w:t>
      </w:r>
      <w:r w:rsidR="00182C9D" w:rsidRPr="006279E2">
        <w:rPr>
          <w:sz w:val="22"/>
          <w:szCs w:val="22"/>
        </w:rPr>
        <w:t xml:space="preserve">s to </w:t>
      </w:r>
      <w:r w:rsidR="00A21122">
        <w:rPr>
          <w:sz w:val="22"/>
          <w:szCs w:val="22"/>
        </w:rPr>
        <w:t>a</w:t>
      </w:r>
      <w:r w:rsidR="00182C9D" w:rsidRPr="006279E2">
        <w:rPr>
          <w:sz w:val="22"/>
          <w:szCs w:val="22"/>
        </w:rPr>
        <w:t xml:space="preserve"> </w:t>
      </w:r>
      <w:r w:rsidR="00A21122">
        <w:rPr>
          <w:sz w:val="22"/>
          <w:szCs w:val="22"/>
        </w:rPr>
        <w:t>known</w:t>
      </w:r>
      <w:r w:rsidR="00182C9D">
        <w:rPr>
          <w:sz w:val="22"/>
          <w:szCs w:val="22"/>
        </w:rPr>
        <w:t xml:space="preserve"> </w:t>
      </w:r>
      <w:r w:rsidR="00182C9D" w:rsidRPr="006279E2">
        <w:rPr>
          <w:sz w:val="22"/>
          <w:szCs w:val="22"/>
        </w:rPr>
        <w:t>concentration of</w:t>
      </w:r>
      <w:r w:rsidR="00A21122">
        <w:rPr>
          <w:sz w:val="22"/>
          <w:szCs w:val="22"/>
        </w:rPr>
        <w:t xml:space="preserve"> a</w:t>
      </w:r>
      <w:r w:rsidR="00182C9D" w:rsidRPr="006279E2">
        <w:rPr>
          <w:sz w:val="22"/>
          <w:szCs w:val="22"/>
        </w:rPr>
        <w:t xml:space="preserve"> target analyte.</w:t>
      </w:r>
      <w:r w:rsidR="003D225A">
        <w:rPr>
          <w:sz w:val="22"/>
          <w:szCs w:val="22"/>
        </w:rPr>
        <w:t xml:space="preserve"> </w:t>
      </w:r>
      <w:r w:rsidR="00182C9D" w:rsidRPr="006279E2">
        <w:rPr>
          <w:sz w:val="22"/>
          <w:szCs w:val="22"/>
        </w:rPr>
        <w:t xml:space="preserve">The concentration of a given </w:t>
      </w:r>
      <w:r w:rsidR="00B40EC9">
        <w:rPr>
          <w:sz w:val="22"/>
          <w:szCs w:val="22"/>
        </w:rPr>
        <w:t xml:space="preserve">unknown </w:t>
      </w:r>
      <w:r w:rsidR="00182C9D" w:rsidRPr="006279E2">
        <w:rPr>
          <w:sz w:val="22"/>
          <w:szCs w:val="22"/>
        </w:rPr>
        <w:t xml:space="preserve">target analyte can be calculated by </w:t>
      </w:r>
      <w:r w:rsidR="00182C9D">
        <w:rPr>
          <w:sz w:val="22"/>
          <w:szCs w:val="22"/>
        </w:rPr>
        <w:t xml:space="preserve">multiplying </w:t>
      </w:r>
      <w:r w:rsidR="001B7547">
        <w:rPr>
          <w:sz w:val="22"/>
          <w:szCs w:val="22"/>
        </w:rPr>
        <w:t xml:space="preserve">or dividing (as appropriate) </w:t>
      </w:r>
      <w:r w:rsidR="00182C9D">
        <w:rPr>
          <w:sz w:val="22"/>
          <w:szCs w:val="22"/>
        </w:rPr>
        <w:t>the measured area response</w:t>
      </w:r>
      <w:r w:rsidR="00DA0CF8">
        <w:rPr>
          <w:sz w:val="22"/>
          <w:szCs w:val="22"/>
        </w:rPr>
        <w:t xml:space="preserve"> </w:t>
      </w:r>
      <w:r w:rsidR="00182C9D">
        <w:rPr>
          <w:sz w:val="22"/>
          <w:szCs w:val="22"/>
        </w:rPr>
        <w:t>by</w:t>
      </w:r>
      <w:r w:rsidR="00182C9D" w:rsidRPr="006279E2">
        <w:rPr>
          <w:sz w:val="22"/>
          <w:szCs w:val="22"/>
        </w:rPr>
        <w:t xml:space="preserve"> the </w:t>
      </w:r>
      <w:r w:rsidR="00D06165">
        <w:rPr>
          <w:sz w:val="22"/>
          <w:szCs w:val="22"/>
        </w:rPr>
        <w:t>RF</w:t>
      </w:r>
      <w:r w:rsidR="001B7547">
        <w:rPr>
          <w:sz w:val="22"/>
          <w:szCs w:val="22"/>
        </w:rPr>
        <w:t xml:space="preserve"> </w:t>
      </w:r>
      <w:r w:rsidR="00182C9D" w:rsidRPr="006279E2">
        <w:rPr>
          <w:sz w:val="22"/>
          <w:szCs w:val="22"/>
        </w:rPr>
        <w:t>determined in the initial calibration.</w:t>
      </w:r>
    </w:p>
    <w:p w14:paraId="13D0023D" w14:textId="0ED57858" w:rsidR="00406E6D" w:rsidRPr="006279E2" w:rsidRDefault="00763E87" w:rsidP="003962C3">
      <w:pPr>
        <w:spacing w:after="120"/>
        <w:rPr>
          <w:sz w:val="22"/>
          <w:szCs w:val="22"/>
        </w:rPr>
      </w:pPr>
      <w:r w:rsidRPr="00F25B19">
        <w:rPr>
          <w:b/>
          <w:sz w:val="22"/>
          <w:szCs w:val="22"/>
        </w:rPr>
        <w:t>Retention time (RT)</w:t>
      </w:r>
      <w:r w:rsidRPr="006279E2">
        <w:rPr>
          <w:sz w:val="22"/>
          <w:szCs w:val="22"/>
        </w:rPr>
        <w:t>:</w:t>
      </w:r>
      <w:r w:rsidR="003D225A">
        <w:rPr>
          <w:sz w:val="22"/>
          <w:szCs w:val="22"/>
        </w:rPr>
        <w:t xml:space="preserve"> </w:t>
      </w:r>
      <w:r w:rsidRPr="006279E2">
        <w:rPr>
          <w:sz w:val="22"/>
          <w:szCs w:val="22"/>
        </w:rPr>
        <w:t>Duration</w:t>
      </w:r>
      <w:r w:rsidR="00A71696">
        <w:rPr>
          <w:sz w:val="22"/>
          <w:szCs w:val="22"/>
        </w:rPr>
        <w:t xml:space="preserve"> of time</w:t>
      </w:r>
      <w:r w:rsidRPr="006279E2">
        <w:rPr>
          <w:sz w:val="22"/>
          <w:szCs w:val="22"/>
        </w:rPr>
        <w:t xml:space="preserve"> </w:t>
      </w:r>
      <w:r w:rsidR="00D06165">
        <w:rPr>
          <w:sz w:val="22"/>
          <w:szCs w:val="22"/>
        </w:rPr>
        <w:t xml:space="preserve">it takes for a given target analyte to reach the detector </w:t>
      </w:r>
      <w:r w:rsidRPr="006279E2">
        <w:rPr>
          <w:sz w:val="22"/>
          <w:szCs w:val="22"/>
        </w:rPr>
        <w:t xml:space="preserve">following </w:t>
      </w:r>
      <w:r w:rsidR="00232227">
        <w:rPr>
          <w:sz w:val="22"/>
          <w:szCs w:val="22"/>
        </w:rPr>
        <w:t xml:space="preserve">initiation of the desorption of the VOCs on the sorbent </w:t>
      </w:r>
      <w:r w:rsidRPr="006279E2">
        <w:rPr>
          <w:sz w:val="22"/>
          <w:szCs w:val="22"/>
        </w:rPr>
        <w:t>trap onto the GC column</w:t>
      </w:r>
      <w:r w:rsidR="00406E6D" w:rsidRPr="006279E2">
        <w:rPr>
          <w:sz w:val="22"/>
          <w:szCs w:val="22"/>
        </w:rPr>
        <w:t>.</w:t>
      </w:r>
      <w:r w:rsidR="003D225A">
        <w:rPr>
          <w:sz w:val="22"/>
          <w:szCs w:val="22"/>
        </w:rPr>
        <w:t xml:space="preserve"> </w:t>
      </w:r>
      <w:r w:rsidR="00406E6D" w:rsidRPr="006279E2">
        <w:rPr>
          <w:sz w:val="22"/>
          <w:szCs w:val="22"/>
        </w:rPr>
        <w:t>R</w:t>
      </w:r>
      <w:r w:rsidR="00D06165">
        <w:rPr>
          <w:sz w:val="22"/>
          <w:szCs w:val="22"/>
        </w:rPr>
        <w:t>T</w:t>
      </w:r>
      <w:r w:rsidR="00406E6D" w:rsidRPr="006279E2">
        <w:rPr>
          <w:sz w:val="22"/>
          <w:szCs w:val="22"/>
        </w:rPr>
        <w:t>s are assigned as the apex of the chromatographic peak.</w:t>
      </w:r>
    </w:p>
    <w:p w14:paraId="4C7C7AE3" w14:textId="1125C4B4" w:rsidR="00D150D0" w:rsidRPr="006279E2" w:rsidRDefault="00F25B19" w:rsidP="003962C3">
      <w:pPr>
        <w:spacing w:after="120"/>
        <w:rPr>
          <w:sz w:val="22"/>
          <w:szCs w:val="22"/>
        </w:rPr>
      </w:pPr>
      <w:r>
        <w:rPr>
          <w:b/>
          <w:sz w:val="22"/>
          <w:szCs w:val="22"/>
        </w:rPr>
        <w:t>Retention time</w:t>
      </w:r>
      <w:r w:rsidR="00406E6D" w:rsidRPr="00F25B19">
        <w:rPr>
          <w:b/>
          <w:sz w:val="22"/>
          <w:szCs w:val="22"/>
        </w:rPr>
        <w:t xml:space="preserve"> window</w:t>
      </w:r>
      <w:r w:rsidR="00406E6D" w:rsidRPr="006279E2">
        <w:rPr>
          <w:sz w:val="22"/>
          <w:szCs w:val="22"/>
        </w:rPr>
        <w:t>:</w:t>
      </w:r>
      <w:r w:rsidR="003D225A">
        <w:rPr>
          <w:sz w:val="22"/>
          <w:szCs w:val="22"/>
        </w:rPr>
        <w:t xml:space="preserve"> </w:t>
      </w:r>
      <w:r w:rsidR="00406E6D" w:rsidRPr="006279E2">
        <w:rPr>
          <w:sz w:val="22"/>
          <w:szCs w:val="22"/>
        </w:rPr>
        <w:t>Assigned time range during which a given target analyte is expected to elute from the separation column and reach the detector.</w:t>
      </w:r>
      <w:r w:rsidR="003D225A">
        <w:rPr>
          <w:sz w:val="22"/>
          <w:szCs w:val="22"/>
        </w:rPr>
        <w:t xml:space="preserve"> </w:t>
      </w:r>
      <w:r w:rsidR="00406E6D" w:rsidRPr="006279E2">
        <w:rPr>
          <w:sz w:val="22"/>
          <w:szCs w:val="22"/>
        </w:rPr>
        <w:t xml:space="preserve">Compound identification is determined by </w:t>
      </w:r>
      <w:r w:rsidR="00182C9D">
        <w:rPr>
          <w:sz w:val="22"/>
          <w:szCs w:val="22"/>
        </w:rPr>
        <w:t xml:space="preserve">whether it elutes within a specified </w:t>
      </w:r>
      <w:r w:rsidR="00D06165">
        <w:rPr>
          <w:sz w:val="22"/>
          <w:szCs w:val="22"/>
        </w:rPr>
        <w:t>RT</w:t>
      </w:r>
      <w:r w:rsidR="00406E6D" w:rsidRPr="006279E2">
        <w:rPr>
          <w:sz w:val="22"/>
          <w:szCs w:val="22"/>
        </w:rPr>
        <w:t xml:space="preserve"> wind</w:t>
      </w:r>
      <w:r w:rsidR="00D06165">
        <w:rPr>
          <w:sz w:val="22"/>
          <w:szCs w:val="22"/>
        </w:rPr>
        <w:t>ow, which is set by analysis of a known standard of the target analyte.</w:t>
      </w:r>
    </w:p>
    <w:p w14:paraId="6C761443" w14:textId="71354DE9" w:rsidR="00E17D56" w:rsidRPr="006279E2" w:rsidRDefault="00D150D0" w:rsidP="003962C3">
      <w:pPr>
        <w:spacing w:after="120"/>
        <w:rPr>
          <w:sz w:val="22"/>
          <w:szCs w:val="22"/>
        </w:rPr>
      </w:pPr>
      <w:r w:rsidRPr="00F25B19">
        <w:rPr>
          <w:b/>
          <w:sz w:val="22"/>
          <w:szCs w:val="22"/>
        </w:rPr>
        <w:t>Retention time standard (RTS)</w:t>
      </w:r>
      <w:r w:rsidRPr="006279E2">
        <w:rPr>
          <w:sz w:val="22"/>
          <w:szCs w:val="22"/>
        </w:rPr>
        <w:t>:</w:t>
      </w:r>
      <w:r w:rsidR="003D225A">
        <w:rPr>
          <w:sz w:val="22"/>
          <w:szCs w:val="22"/>
        </w:rPr>
        <w:t xml:space="preserve"> </w:t>
      </w:r>
      <w:r w:rsidRPr="006279E2">
        <w:rPr>
          <w:sz w:val="22"/>
          <w:szCs w:val="22"/>
        </w:rPr>
        <w:t>A 56</w:t>
      </w:r>
      <w:r w:rsidR="00485382">
        <w:rPr>
          <w:sz w:val="22"/>
          <w:szCs w:val="22"/>
        </w:rPr>
        <w:t>-</w:t>
      </w:r>
      <w:r w:rsidR="00D06165">
        <w:rPr>
          <w:sz w:val="22"/>
          <w:szCs w:val="22"/>
        </w:rPr>
        <w:t xml:space="preserve"> to </w:t>
      </w:r>
      <w:r w:rsidRPr="006279E2">
        <w:rPr>
          <w:sz w:val="22"/>
          <w:szCs w:val="22"/>
        </w:rPr>
        <w:t>59-component VOC mixture containing target analytes. This standard is analyzed to</w:t>
      </w:r>
      <w:r w:rsidR="00D06165">
        <w:rPr>
          <w:sz w:val="22"/>
          <w:szCs w:val="22"/>
        </w:rPr>
        <w:t xml:space="preserve"> establish and</w:t>
      </w:r>
      <w:r w:rsidRPr="006279E2">
        <w:rPr>
          <w:sz w:val="22"/>
          <w:szCs w:val="22"/>
        </w:rPr>
        <w:t xml:space="preserve"> confirm the </w:t>
      </w:r>
      <w:r w:rsidR="00D06165">
        <w:rPr>
          <w:sz w:val="22"/>
          <w:szCs w:val="22"/>
        </w:rPr>
        <w:t>RT</w:t>
      </w:r>
      <w:r w:rsidRPr="006279E2">
        <w:rPr>
          <w:sz w:val="22"/>
          <w:szCs w:val="22"/>
        </w:rPr>
        <w:t xml:space="preserve"> of target analytes.</w:t>
      </w:r>
      <w:r w:rsidR="003D225A">
        <w:rPr>
          <w:sz w:val="22"/>
          <w:szCs w:val="22"/>
        </w:rPr>
        <w:t xml:space="preserve"> </w:t>
      </w:r>
    </w:p>
    <w:p w14:paraId="1B542BD6" w14:textId="24FAE426" w:rsidR="00E17D56" w:rsidRPr="006279E2" w:rsidRDefault="00E17D56" w:rsidP="003962C3">
      <w:pPr>
        <w:spacing w:after="120"/>
        <w:rPr>
          <w:sz w:val="22"/>
          <w:szCs w:val="22"/>
        </w:rPr>
      </w:pPr>
      <w:r w:rsidRPr="00F25B19">
        <w:rPr>
          <w:b/>
          <w:sz w:val="22"/>
          <w:szCs w:val="22"/>
        </w:rPr>
        <w:t>Sample</w:t>
      </w:r>
      <w:r w:rsidRPr="006279E2">
        <w:rPr>
          <w:sz w:val="22"/>
          <w:szCs w:val="22"/>
        </w:rPr>
        <w:t>:</w:t>
      </w:r>
      <w:r w:rsidR="003D225A">
        <w:rPr>
          <w:sz w:val="22"/>
          <w:szCs w:val="22"/>
        </w:rPr>
        <w:t xml:space="preserve"> </w:t>
      </w:r>
      <w:r w:rsidRPr="006279E2">
        <w:rPr>
          <w:sz w:val="22"/>
          <w:szCs w:val="22"/>
        </w:rPr>
        <w:t xml:space="preserve">Aliquot of atmosphere introduced to the inlet of the GC system </w:t>
      </w:r>
      <w:r w:rsidR="00A71696">
        <w:rPr>
          <w:sz w:val="22"/>
          <w:szCs w:val="22"/>
        </w:rPr>
        <w:t>that</w:t>
      </w:r>
      <w:r w:rsidR="00A71696" w:rsidRPr="006279E2">
        <w:rPr>
          <w:sz w:val="22"/>
          <w:szCs w:val="22"/>
        </w:rPr>
        <w:t xml:space="preserve"> </w:t>
      </w:r>
      <w:r w:rsidRPr="006279E2">
        <w:rPr>
          <w:sz w:val="22"/>
          <w:szCs w:val="22"/>
        </w:rPr>
        <w:t>is trapped for subsequent separation by the GC. The volume of sample is determined by multiplying the sampling flow rate by the duration of sample collection.</w:t>
      </w:r>
    </w:p>
    <w:p w14:paraId="51737B96" w14:textId="0E0C2EB0" w:rsidR="0007163A" w:rsidRPr="006279E2" w:rsidRDefault="00127677" w:rsidP="003962C3">
      <w:pPr>
        <w:spacing w:after="120"/>
        <w:rPr>
          <w:sz w:val="22"/>
          <w:szCs w:val="22"/>
        </w:rPr>
      </w:pPr>
      <w:r w:rsidRPr="00F25B19">
        <w:rPr>
          <w:b/>
          <w:sz w:val="22"/>
          <w:szCs w:val="22"/>
        </w:rPr>
        <w:t xml:space="preserve">Second source </w:t>
      </w:r>
      <w:r w:rsidR="00D06165">
        <w:rPr>
          <w:b/>
          <w:sz w:val="22"/>
          <w:szCs w:val="22"/>
        </w:rPr>
        <w:t>calibration verification</w:t>
      </w:r>
      <w:r w:rsidRPr="00F25B19">
        <w:rPr>
          <w:b/>
          <w:sz w:val="22"/>
          <w:szCs w:val="22"/>
        </w:rPr>
        <w:t xml:space="preserve"> (SS</w:t>
      </w:r>
      <w:r w:rsidR="00D06165">
        <w:rPr>
          <w:b/>
          <w:sz w:val="22"/>
          <w:szCs w:val="22"/>
        </w:rPr>
        <w:t>CV</w:t>
      </w:r>
      <w:r w:rsidRPr="00F25B19">
        <w:rPr>
          <w:b/>
          <w:sz w:val="22"/>
          <w:szCs w:val="22"/>
        </w:rPr>
        <w:t>)</w:t>
      </w:r>
      <w:r w:rsidR="00D06165">
        <w:rPr>
          <w:b/>
          <w:sz w:val="22"/>
          <w:szCs w:val="22"/>
        </w:rPr>
        <w:t xml:space="preserve"> standard</w:t>
      </w:r>
      <w:r w:rsidRPr="006279E2">
        <w:rPr>
          <w:sz w:val="22"/>
          <w:szCs w:val="22"/>
        </w:rPr>
        <w:t>:</w:t>
      </w:r>
      <w:r w:rsidR="003D225A">
        <w:rPr>
          <w:sz w:val="22"/>
          <w:szCs w:val="22"/>
        </w:rPr>
        <w:t xml:space="preserve"> </w:t>
      </w:r>
      <w:r w:rsidRPr="006279E2">
        <w:rPr>
          <w:sz w:val="22"/>
          <w:szCs w:val="22"/>
        </w:rPr>
        <w:t>A standard gas purchased from a supplier different than the primary standard from which the ICAL is prepared</w:t>
      </w:r>
      <w:r w:rsidR="00DD37EA">
        <w:rPr>
          <w:sz w:val="22"/>
          <w:szCs w:val="22"/>
        </w:rPr>
        <w:t xml:space="preserve"> (a different lot from the same supplier as the primary standard is acceptable if the standard is unavailable from a different supplier)</w:t>
      </w:r>
      <w:r w:rsidRPr="006279E2">
        <w:rPr>
          <w:sz w:val="22"/>
          <w:szCs w:val="22"/>
        </w:rPr>
        <w:t>.</w:t>
      </w:r>
      <w:r w:rsidR="003D225A">
        <w:rPr>
          <w:sz w:val="22"/>
          <w:szCs w:val="22"/>
        </w:rPr>
        <w:t xml:space="preserve"> </w:t>
      </w:r>
      <w:r w:rsidRPr="006279E2">
        <w:rPr>
          <w:sz w:val="22"/>
          <w:szCs w:val="22"/>
        </w:rPr>
        <w:t xml:space="preserve">The </w:t>
      </w:r>
      <w:r w:rsidR="00D06165">
        <w:rPr>
          <w:sz w:val="22"/>
          <w:szCs w:val="22"/>
        </w:rPr>
        <w:t xml:space="preserve">SSCV </w:t>
      </w:r>
      <w:r w:rsidRPr="006279E2">
        <w:rPr>
          <w:sz w:val="22"/>
          <w:szCs w:val="22"/>
        </w:rPr>
        <w:t xml:space="preserve">standard gas is diluted to within the calibration curve and analyzed immediately following the </w:t>
      </w:r>
      <w:r w:rsidR="00D06165">
        <w:rPr>
          <w:sz w:val="22"/>
          <w:szCs w:val="22"/>
        </w:rPr>
        <w:t xml:space="preserve">establishment of the </w:t>
      </w:r>
      <w:r w:rsidRPr="006279E2">
        <w:rPr>
          <w:sz w:val="22"/>
          <w:szCs w:val="22"/>
        </w:rPr>
        <w:t>ICAL. The SS</w:t>
      </w:r>
      <w:r w:rsidR="00D06165">
        <w:rPr>
          <w:sz w:val="22"/>
          <w:szCs w:val="22"/>
        </w:rPr>
        <w:t>CV</w:t>
      </w:r>
      <w:r w:rsidRPr="006279E2">
        <w:rPr>
          <w:sz w:val="22"/>
          <w:szCs w:val="22"/>
        </w:rPr>
        <w:t xml:space="preserve"> independently verifies the quality of </w:t>
      </w:r>
      <w:r w:rsidR="00D06165">
        <w:rPr>
          <w:sz w:val="22"/>
          <w:szCs w:val="22"/>
        </w:rPr>
        <w:t>the</w:t>
      </w:r>
      <w:r w:rsidRPr="006279E2">
        <w:rPr>
          <w:sz w:val="22"/>
          <w:szCs w:val="22"/>
        </w:rPr>
        <w:t xml:space="preserve"> calibration curve</w:t>
      </w:r>
      <w:r w:rsidR="00D06165">
        <w:rPr>
          <w:sz w:val="22"/>
          <w:szCs w:val="22"/>
        </w:rPr>
        <w:t>(s)</w:t>
      </w:r>
      <w:r w:rsidRPr="006279E2">
        <w:rPr>
          <w:sz w:val="22"/>
          <w:szCs w:val="22"/>
        </w:rPr>
        <w:t>.</w:t>
      </w:r>
    </w:p>
    <w:p w14:paraId="3251697D" w14:textId="23A84935" w:rsidR="00E17D56" w:rsidRPr="006279E2" w:rsidRDefault="0007163A" w:rsidP="003962C3">
      <w:pPr>
        <w:spacing w:after="120"/>
        <w:rPr>
          <w:sz w:val="22"/>
          <w:szCs w:val="22"/>
        </w:rPr>
      </w:pPr>
      <w:r w:rsidRPr="00F25B19">
        <w:rPr>
          <w:b/>
          <w:sz w:val="22"/>
          <w:szCs w:val="22"/>
        </w:rPr>
        <w:t>Signal-to-noise</w:t>
      </w:r>
      <w:r w:rsidRPr="006279E2">
        <w:rPr>
          <w:sz w:val="22"/>
          <w:szCs w:val="22"/>
        </w:rPr>
        <w:t>:</w:t>
      </w:r>
      <w:r w:rsidR="003D225A">
        <w:rPr>
          <w:sz w:val="22"/>
          <w:szCs w:val="22"/>
        </w:rPr>
        <w:t xml:space="preserve"> </w:t>
      </w:r>
      <w:r w:rsidRPr="006279E2">
        <w:rPr>
          <w:sz w:val="22"/>
          <w:szCs w:val="22"/>
        </w:rPr>
        <w:t>The ratio of the</w:t>
      </w:r>
      <w:r w:rsidR="003D225A">
        <w:rPr>
          <w:sz w:val="22"/>
          <w:szCs w:val="22"/>
        </w:rPr>
        <w:t xml:space="preserve"> </w:t>
      </w:r>
      <w:r w:rsidR="00DD37EA">
        <w:rPr>
          <w:sz w:val="22"/>
          <w:szCs w:val="22"/>
        </w:rPr>
        <w:t xml:space="preserve">peak height or </w:t>
      </w:r>
      <w:r w:rsidR="00B40EC9">
        <w:rPr>
          <w:sz w:val="22"/>
          <w:szCs w:val="22"/>
        </w:rPr>
        <w:t xml:space="preserve">integrated area of the </w:t>
      </w:r>
      <w:r w:rsidRPr="006279E2">
        <w:rPr>
          <w:sz w:val="22"/>
          <w:szCs w:val="22"/>
        </w:rPr>
        <w:t>detector response</w:t>
      </w:r>
      <w:r w:rsidR="00DD37EA">
        <w:rPr>
          <w:sz w:val="22"/>
          <w:szCs w:val="22"/>
        </w:rPr>
        <w:t>s</w:t>
      </w:r>
      <w:r w:rsidRPr="006279E2">
        <w:rPr>
          <w:sz w:val="22"/>
          <w:szCs w:val="22"/>
        </w:rPr>
        <w:t xml:space="preserve"> to a known substance to </w:t>
      </w:r>
      <w:r w:rsidR="00E420BD">
        <w:rPr>
          <w:sz w:val="22"/>
          <w:szCs w:val="22"/>
        </w:rPr>
        <w:t xml:space="preserve">that </w:t>
      </w:r>
      <w:r w:rsidR="00B40EC9">
        <w:rPr>
          <w:sz w:val="22"/>
          <w:szCs w:val="22"/>
        </w:rPr>
        <w:t xml:space="preserve">of the </w:t>
      </w:r>
      <w:r w:rsidRPr="006279E2">
        <w:rPr>
          <w:sz w:val="22"/>
          <w:szCs w:val="22"/>
        </w:rPr>
        <w:t>detector response in the absence of the substance.</w:t>
      </w:r>
    </w:p>
    <w:p w14:paraId="1743B043" w14:textId="0A0D2BC2" w:rsidR="00C9512A" w:rsidRDefault="00E17D56" w:rsidP="003962C3">
      <w:pPr>
        <w:spacing w:after="120"/>
        <w:rPr>
          <w:sz w:val="22"/>
          <w:szCs w:val="22"/>
        </w:rPr>
      </w:pPr>
      <w:r w:rsidRPr="00F25B19">
        <w:rPr>
          <w:b/>
          <w:sz w:val="22"/>
          <w:szCs w:val="22"/>
        </w:rPr>
        <w:t>Standard temperature and pressure (STP)</w:t>
      </w:r>
      <w:r w:rsidRPr="006279E2">
        <w:rPr>
          <w:sz w:val="22"/>
          <w:szCs w:val="22"/>
        </w:rPr>
        <w:t>:</w:t>
      </w:r>
      <w:r w:rsidR="003D225A">
        <w:rPr>
          <w:sz w:val="22"/>
          <w:szCs w:val="22"/>
        </w:rPr>
        <w:t xml:space="preserve"> </w:t>
      </w:r>
      <w:r w:rsidRPr="006279E2">
        <w:rPr>
          <w:sz w:val="22"/>
          <w:szCs w:val="22"/>
        </w:rPr>
        <w:t>25ºC and 760 mm Hg absolute pressure</w:t>
      </w:r>
      <w:r w:rsidR="00485382">
        <w:rPr>
          <w:sz w:val="22"/>
          <w:szCs w:val="22"/>
        </w:rPr>
        <w:t>.</w:t>
      </w:r>
    </w:p>
    <w:p w14:paraId="63AE0D43" w14:textId="3654591D" w:rsidR="0051642C" w:rsidRPr="006279E2" w:rsidRDefault="00C9512A" w:rsidP="003962C3">
      <w:pPr>
        <w:spacing w:after="120"/>
        <w:rPr>
          <w:sz w:val="22"/>
          <w:szCs w:val="22"/>
        </w:rPr>
      </w:pPr>
      <w:r w:rsidRPr="00F25B19">
        <w:rPr>
          <w:b/>
          <w:sz w:val="22"/>
          <w:szCs w:val="22"/>
        </w:rPr>
        <w:t>Static dilution</w:t>
      </w:r>
      <w:r>
        <w:rPr>
          <w:sz w:val="22"/>
          <w:szCs w:val="22"/>
        </w:rPr>
        <w:t>:</w:t>
      </w:r>
      <w:r w:rsidR="003D225A">
        <w:rPr>
          <w:sz w:val="22"/>
          <w:szCs w:val="22"/>
        </w:rPr>
        <w:t xml:space="preserve"> </w:t>
      </w:r>
      <w:r w:rsidR="00C17229">
        <w:rPr>
          <w:sz w:val="22"/>
          <w:szCs w:val="22"/>
        </w:rPr>
        <w:t xml:space="preserve">Preparation of a standard gas dilution by addition of a standard gas or gases and diluent gas to an evacuated vessel. The absolute pressure of the vessel is measured </w:t>
      </w:r>
      <w:r w:rsidR="00214E18">
        <w:rPr>
          <w:sz w:val="22"/>
          <w:szCs w:val="22"/>
        </w:rPr>
        <w:t xml:space="preserve">before and </w:t>
      </w:r>
      <w:r w:rsidR="00C17229">
        <w:rPr>
          <w:sz w:val="22"/>
          <w:szCs w:val="22"/>
        </w:rPr>
        <w:t>after the addition of each gas and the dilution factor calculated by dividing the final vessel pressure by the partial pressure of each standard gas.</w:t>
      </w:r>
    </w:p>
    <w:p w14:paraId="525A92E5" w14:textId="5CEB8ABF" w:rsidR="00E17D56" w:rsidRPr="006279E2" w:rsidRDefault="0051642C" w:rsidP="003962C3">
      <w:pPr>
        <w:spacing w:after="120"/>
        <w:rPr>
          <w:sz w:val="22"/>
          <w:szCs w:val="22"/>
        </w:rPr>
      </w:pPr>
      <w:r w:rsidRPr="00A15005">
        <w:rPr>
          <w:b/>
          <w:sz w:val="22"/>
          <w:szCs w:val="22"/>
        </w:rPr>
        <w:t>System blank (SB)</w:t>
      </w:r>
      <w:r w:rsidRPr="006279E2">
        <w:rPr>
          <w:sz w:val="22"/>
          <w:szCs w:val="22"/>
        </w:rPr>
        <w:t>:</w:t>
      </w:r>
      <w:r w:rsidR="003D225A">
        <w:rPr>
          <w:sz w:val="22"/>
          <w:szCs w:val="22"/>
        </w:rPr>
        <w:t xml:space="preserve"> </w:t>
      </w:r>
      <w:r w:rsidRPr="006279E2">
        <w:rPr>
          <w:sz w:val="22"/>
          <w:szCs w:val="22"/>
        </w:rPr>
        <w:t xml:space="preserve">Analysis of a humidified zero air blank provided to the instrument through the instrument sampling inlet to ensure the instrument </w:t>
      </w:r>
      <w:r w:rsidR="00182C9D">
        <w:rPr>
          <w:sz w:val="22"/>
          <w:szCs w:val="22"/>
        </w:rPr>
        <w:t>is</w:t>
      </w:r>
      <w:r w:rsidRPr="006279E2">
        <w:rPr>
          <w:sz w:val="22"/>
          <w:szCs w:val="22"/>
        </w:rPr>
        <w:t xml:space="preserve"> sufficiently free of contamination.</w:t>
      </w:r>
    </w:p>
    <w:p w14:paraId="11FB0A05" w14:textId="533699BA" w:rsidR="00D06165" w:rsidRPr="00D06165" w:rsidRDefault="00D06165" w:rsidP="003962C3">
      <w:pPr>
        <w:spacing w:after="120"/>
        <w:rPr>
          <w:bCs/>
          <w:sz w:val="22"/>
          <w:szCs w:val="22"/>
        </w:rPr>
      </w:pPr>
      <w:r>
        <w:rPr>
          <w:b/>
          <w:sz w:val="22"/>
          <w:szCs w:val="22"/>
        </w:rPr>
        <w:t>Theoretical nominal concentration</w:t>
      </w:r>
      <w:r>
        <w:rPr>
          <w:bCs/>
          <w:sz w:val="22"/>
          <w:szCs w:val="22"/>
        </w:rPr>
        <w:t>:</w:t>
      </w:r>
      <w:r w:rsidR="003D225A">
        <w:rPr>
          <w:bCs/>
          <w:sz w:val="22"/>
          <w:szCs w:val="22"/>
        </w:rPr>
        <w:t xml:space="preserve"> </w:t>
      </w:r>
      <w:r>
        <w:rPr>
          <w:bCs/>
          <w:sz w:val="22"/>
          <w:szCs w:val="22"/>
        </w:rPr>
        <w:t>The concentration of a target analyte sourced from a certified concentration standard gas after adjustment for dilution</w:t>
      </w:r>
      <w:r w:rsidR="00232227">
        <w:rPr>
          <w:bCs/>
          <w:sz w:val="22"/>
          <w:szCs w:val="22"/>
        </w:rPr>
        <w:t>, as applicable</w:t>
      </w:r>
      <w:r>
        <w:rPr>
          <w:bCs/>
          <w:sz w:val="22"/>
          <w:szCs w:val="22"/>
        </w:rPr>
        <w:t>.</w:t>
      </w:r>
    </w:p>
    <w:p w14:paraId="70AD033F" w14:textId="70B45453" w:rsidR="002070D2" w:rsidRDefault="00E17D56" w:rsidP="003962C3">
      <w:pPr>
        <w:spacing w:after="120"/>
        <w:rPr>
          <w:sz w:val="22"/>
          <w:szCs w:val="22"/>
        </w:rPr>
      </w:pPr>
      <w:r w:rsidRPr="00A15005">
        <w:rPr>
          <w:b/>
          <w:sz w:val="22"/>
          <w:szCs w:val="22"/>
        </w:rPr>
        <w:t>Thermal desorption (TD)</w:t>
      </w:r>
      <w:r w:rsidRPr="006279E2">
        <w:rPr>
          <w:sz w:val="22"/>
          <w:szCs w:val="22"/>
        </w:rPr>
        <w:t>:</w:t>
      </w:r>
      <w:r w:rsidR="003D225A">
        <w:rPr>
          <w:sz w:val="22"/>
          <w:szCs w:val="22"/>
        </w:rPr>
        <w:t xml:space="preserve"> </w:t>
      </w:r>
      <w:r w:rsidRPr="006279E2">
        <w:rPr>
          <w:sz w:val="22"/>
          <w:szCs w:val="22"/>
        </w:rPr>
        <w:t xml:space="preserve">The freeing of molecules from a sorbent by heating the sorbent to a temperature sufficient to release the molecules </w:t>
      </w:r>
      <w:r w:rsidR="00182C9D">
        <w:rPr>
          <w:sz w:val="22"/>
          <w:szCs w:val="22"/>
        </w:rPr>
        <w:t xml:space="preserve">of interest </w:t>
      </w:r>
      <w:r w:rsidRPr="006279E2">
        <w:rPr>
          <w:sz w:val="22"/>
          <w:szCs w:val="22"/>
        </w:rPr>
        <w:t>from the sorbent</w:t>
      </w:r>
      <w:r w:rsidR="00214E18">
        <w:rPr>
          <w:sz w:val="22"/>
          <w:szCs w:val="22"/>
        </w:rPr>
        <w:t>.</w:t>
      </w:r>
    </w:p>
    <w:p w14:paraId="273EFB04" w14:textId="065B4FC2" w:rsidR="003B0113" w:rsidRDefault="003B0113" w:rsidP="003962C3">
      <w:pPr>
        <w:spacing w:after="120"/>
        <w:rPr>
          <w:sz w:val="22"/>
          <w:szCs w:val="22"/>
        </w:rPr>
      </w:pPr>
      <w:r>
        <w:rPr>
          <w:b/>
          <w:bCs/>
          <w:sz w:val="22"/>
          <w:szCs w:val="22"/>
        </w:rPr>
        <w:t>Total non-methane organic carbon (</w:t>
      </w:r>
      <w:r w:rsidR="000A4D17" w:rsidRPr="003B0113">
        <w:rPr>
          <w:b/>
          <w:bCs/>
          <w:sz w:val="22"/>
          <w:szCs w:val="22"/>
        </w:rPr>
        <w:t>TNMOC</w:t>
      </w:r>
      <w:r>
        <w:rPr>
          <w:b/>
          <w:bCs/>
          <w:sz w:val="22"/>
          <w:szCs w:val="22"/>
        </w:rPr>
        <w:t>):</w:t>
      </w:r>
      <w:r w:rsidR="003D225A">
        <w:rPr>
          <w:sz w:val="22"/>
          <w:szCs w:val="22"/>
        </w:rPr>
        <w:t xml:space="preserve"> </w:t>
      </w:r>
      <w:r>
        <w:rPr>
          <w:sz w:val="22"/>
          <w:szCs w:val="22"/>
        </w:rPr>
        <w:t>Sum of carbon species responses on both FIDs eluting between ethane and dodecane</w:t>
      </w:r>
      <w:r w:rsidR="00485382">
        <w:rPr>
          <w:sz w:val="22"/>
          <w:szCs w:val="22"/>
        </w:rPr>
        <w:t>.</w:t>
      </w:r>
    </w:p>
    <w:p w14:paraId="5075D5A0" w14:textId="780F6B89" w:rsidR="00D27CE6" w:rsidRDefault="003B0113" w:rsidP="003962C3">
      <w:pPr>
        <w:spacing w:after="120"/>
        <w:rPr>
          <w:sz w:val="22"/>
          <w:szCs w:val="22"/>
        </w:rPr>
      </w:pPr>
      <w:r w:rsidRPr="003B0113">
        <w:rPr>
          <w:b/>
          <w:bCs/>
          <w:sz w:val="22"/>
          <w:szCs w:val="22"/>
        </w:rPr>
        <w:lastRenderedPageBreak/>
        <w:t>Total non-methane target compounds (TNMTC)</w:t>
      </w:r>
      <w:r>
        <w:rPr>
          <w:sz w:val="22"/>
          <w:szCs w:val="22"/>
        </w:rPr>
        <w:t>:</w:t>
      </w:r>
      <w:r w:rsidR="003D225A">
        <w:rPr>
          <w:sz w:val="22"/>
          <w:szCs w:val="22"/>
        </w:rPr>
        <w:t xml:space="preserve"> </w:t>
      </w:r>
      <w:r>
        <w:rPr>
          <w:sz w:val="22"/>
          <w:szCs w:val="22"/>
        </w:rPr>
        <w:t>Total of the speciated</w:t>
      </w:r>
      <w:r w:rsidR="00232227">
        <w:rPr>
          <w:sz w:val="22"/>
          <w:szCs w:val="22"/>
        </w:rPr>
        <w:t>,</w:t>
      </w:r>
      <w:r>
        <w:rPr>
          <w:sz w:val="22"/>
          <w:szCs w:val="22"/>
        </w:rPr>
        <w:t xml:space="preserve"> identified</w:t>
      </w:r>
      <w:r w:rsidR="00232227">
        <w:rPr>
          <w:sz w:val="22"/>
          <w:szCs w:val="22"/>
        </w:rPr>
        <w:t>,</w:t>
      </w:r>
      <w:r>
        <w:rPr>
          <w:sz w:val="22"/>
          <w:szCs w:val="22"/>
        </w:rPr>
        <w:t xml:space="preserve"> and quantitated compounds in the FID analys</w:t>
      </w:r>
      <w:r w:rsidR="00232227">
        <w:rPr>
          <w:sz w:val="22"/>
          <w:szCs w:val="22"/>
        </w:rPr>
        <w:t>e</w:t>
      </w:r>
      <w:r>
        <w:rPr>
          <w:sz w:val="22"/>
          <w:szCs w:val="22"/>
        </w:rPr>
        <w:t>s</w:t>
      </w:r>
      <w:r w:rsidR="00485382">
        <w:rPr>
          <w:sz w:val="22"/>
          <w:szCs w:val="22"/>
        </w:rPr>
        <w:t>.</w:t>
      </w:r>
    </w:p>
    <w:p w14:paraId="375C287B" w14:textId="6D169E19" w:rsidR="00254255" w:rsidRPr="006279E2" w:rsidRDefault="000A4D17" w:rsidP="003962C3">
      <w:pPr>
        <w:spacing w:after="120"/>
        <w:rPr>
          <w:sz w:val="22"/>
          <w:szCs w:val="22"/>
        </w:rPr>
      </w:pPr>
      <w:r>
        <w:rPr>
          <w:b/>
          <w:sz w:val="22"/>
          <w:szCs w:val="22"/>
        </w:rPr>
        <w:t>Ultra-</w:t>
      </w:r>
      <w:r w:rsidR="00214E18">
        <w:rPr>
          <w:b/>
          <w:sz w:val="22"/>
          <w:szCs w:val="22"/>
        </w:rPr>
        <w:t>h</w:t>
      </w:r>
      <w:r>
        <w:rPr>
          <w:b/>
          <w:sz w:val="22"/>
          <w:szCs w:val="22"/>
        </w:rPr>
        <w:t>igh</w:t>
      </w:r>
      <w:r w:rsidR="002070D2">
        <w:rPr>
          <w:b/>
          <w:sz w:val="22"/>
          <w:szCs w:val="22"/>
        </w:rPr>
        <w:t xml:space="preserve"> </w:t>
      </w:r>
      <w:r w:rsidR="00214E18">
        <w:rPr>
          <w:b/>
          <w:sz w:val="22"/>
          <w:szCs w:val="22"/>
        </w:rPr>
        <w:t>p</w:t>
      </w:r>
      <w:r w:rsidR="002070D2">
        <w:rPr>
          <w:b/>
          <w:sz w:val="22"/>
          <w:szCs w:val="22"/>
        </w:rPr>
        <w:t>urity (UHP):</w:t>
      </w:r>
      <w:r w:rsidR="003D225A">
        <w:rPr>
          <w:b/>
          <w:sz w:val="22"/>
          <w:szCs w:val="22"/>
        </w:rPr>
        <w:t xml:space="preserve"> </w:t>
      </w:r>
      <w:r w:rsidR="002070D2">
        <w:rPr>
          <w:sz w:val="22"/>
          <w:szCs w:val="22"/>
        </w:rPr>
        <w:t>Gas purity ≥ 99.999%</w:t>
      </w:r>
      <w:r w:rsidR="00485382">
        <w:rPr>
          <w:sz w:val="22"/>
          <w:szCs w:val="22"/>
        </w:rPr>
        <w:t>.</w:t>
      </w:r>
    </w:p>
    <w:p w14:paraId="74000B9D" w14:textId="22F023D2" w:rsidR="0051642C" w:rsidRPr="006279E2" w:rsidRDefault="00802720" w:rsidP="003962C3">
      <w:pPr>
        <w:spacing w:after="120"/>
        <w:rPr>
          <w:sz w:val="22"/>
          <w:szCs w:val="22"/>
        </w:rPr>
      </w:pPr>
      <w:r w:rsidRPr="00A15005">
        <w:rPr>
          <w:b/>
          <w:sz w:val="22"/>
          <w:szCs w:val="22"/>
        </w:rPr>
        <w:t>Volatile organic compound (VOC)</w:t>
      </w:r>
      <w:r w:rsidR="00A15005">
        <w:rPr>
          <w:sz w:val="22"/>
          <w:szCs w:val="22"/>
        </w:rPr>
        <w:t>:</w:t>
      </w:r>
      <w:r w:rsidR="003D225A">
        <w:rPr>
          <w:sz w:val="22"/>
          <w:szCs w:val="22"/>
        </w:rPr>
        <w:t xml:space="preserve"> </w:t>
      </w:r>
      <w:r w:rsidRPr="006279E2">
        <w:rPr>
          <w:sz w:val="22"/>
          <w:szCs w:val="22"/>
        </w:rPr>
        <w:t>Carbon</w:t>
      </w:r>
      <w:r w:rsidR="00214E18">
        <w:rPr>
          <w:sz w:val="22"/>
          <w:szCs w:val="22"/>
        </w:rPr>
        <w:t>-</w:t>
      </w:r>
      <w:r w:rsidRPr="006279E2">
        <w:rPr>
          <w:sz w:val="22"/>
          <w:szCs w:val="22"/>
        </w:rPr>
        <w:t>containing compounds with vapor pressure</w:t>
      </w:r>
      <w:r w:rsidR="0051642C" w:rsidRPr="006279E2">
        <w:rPr>
          <w:sz w:val="22"/>
          <w:szCs w:val="22"/>
        </w:rPr>
        <w:t xml:space="preserve"> greater than 10</w:t>
      </w:r>
      <w:r w:rsidR="0051642C" w:rsidRPr="006279E2">
        <w:rPr>
          <w:sz w:val="22"/>
          <w:szCs w:val="22"/>
          <w:vertAlign w:val="superscript"/>
        </w:rPr>
        <w:t>-1</w:t>
      </w:r>
      <w:r w:rsidR="0051642C" w:rsidRPr="006279E2">
        <w:rPr>
          <w:sz w:val="22"/>
          <w:szCs w:val="22"/>
        </w:rPr>
        <w:t xml:space="preserve"> Torr at 25ºC and 1 atmosphere pressure</w:t>
      </w:r>
      <w:r w:rsidR="00485382">
        <w:rPr>
          <w:sz w:val="22"/>
          <w:szCs w:val="22"/>
        </w:rPr>
        <w:t>.</w:t>
      </w:r>
    </w:p>
    <w:p w14:paraId="65DB530B" w14:textId="719AFF03" w:rsidR="00C52A19" w:rsidRPr="00C52A19" w:rsidRDefault="00C52A19" w:rsidP="003962C3">
      <w:pPr>
        <w:spacing w:after="120"/>
        <w:rPr>
          <w:bCs/>
          <w:sz w:val="22"/>
          <w:szCs w:val="22"/>
        </w:rPr>
      </w:pPr>
      <w:r>
        <w:rPr>
          <w:b/>
          <w:sz w:val="22"/>
          <w:szCs w:val="22"/>
        </w:rPr>
        <w:t>Wetted surfaces</w:t>
      </w:r>
      <w:r>
        <w:rPr>
          <w:bCs/>
          <w:sz w:val="22"/>
          <w:szCs w:val="22"/>
        </w:rPr>
        <w:t>:</w:t>
      </w:r>
      <w:r w:rsidR="003D225A">
        <w:rPr>
          <w:bCs/>
          <w:sz w:val="22"/>
          <w:szCs w:val="22"/>
        </w:rPr>
        <w:t xml:space="preserve"> </w:t>
      </w:r>
      <w:r>
        <w:rPr>
          <w:bCs/>
          <w:sz w:val="22"/>
          <w:szCs w:val="22"/>
        </w:rPr>
        <w:t>Interior surfaces of the sampling flow path that contact the sample gas.</w:t>
      </w:r>
    </w:p>
    <w:p w14:paraId="5E960F2B" w14:textId="6235FA1E" w:rsidR="00420F95" w:rsidRDefault="00E17D56" w:rsidP="003962C3">
      <w:pPr>
        <w:spacing w:after="120"/>
        <w:rPr>
          <w:sz w:val="22"/>
          <w:szCs w:val="22"/>
        </w:rPr>
      </w:pPr>
      <w:r w:rsidRPr="00A15005">
        <w:rPr>
          <w:b/>
          <w:sz w:val="22"/>
          <w:szCs w:val="22"/>
        </w:rPr>
        <w:t>Zero air</w:t>
      </w:r>
      <w:r w:rsidRPr="006279E2">
        <w:rPr>
          <w:sz w:val="22"/>
          <w:szCs w:val="22"/>
        </w:rPr>
        <w:t>:</w:t>
      </w:r>
      <w:r w:rsidR="003D225A">
        <w:rPr>
          <w:sz w:val="22"/>
          <w:szCs w:val="22"/>
        </w:rPr>
        <w:t xml:space="preserve"> </w:t>
      </w:r>
      <w:r w:rsidR="00595505">
        <w:rPr>
          <w:sz w:val="22"/>
          <w:szCs w:val="22"/>
        </w:rPr>
        <w:t>Atmospheric</w:t>
      </w:r>
      <w:r w:rsidR="00595505" w:rsidRPr="006279E2">
        <w:rPr>
          <w:sz w:val="22"/>
          <w:szCs w:val="22"/>
        </w:rPr>
        <w:t xml:space="preserve"> </w:t>
      </w:r>
      <w:r w:rsidRPr="006279E2">
        <w:rPr>
          <w:sz w:val="22"/>
          <w:szCs w:val="22"/>
        </w:rPr>
        <w:t xml:space="preserve">air or synthetic </w:t>
      </w:r>
      <w:r w:rsidR="00595505">
        <w:rPr>
          <w:sz w:val="22"/>
          <w:szCs w:val="22"/>
        </w:rPr>
        <w:t xml:space="preserve">mixture of </w:t>
      </w:r>
      <w:r w:rsidR="00214E18">
        <w:rPr>
          <w:sz w:val="22"/>
          <w:szCs w:val="22"/>
        </w:rPr>
        <w:t>minimally nitrogen and oxygen</w:t>
      </w:r>
      <w:r w:rsidR="00595505" w:rsidRPr="006279E2">
        <w:rPr>
          <w:sz w:val="22"/>
          <w:szCs w:val="22"/>
        </w:rPr>
        <w:t xml:space="preserve"> </w:t>
      </w:r>
      <w:r w:rsidR="00232227">
        <w:rPr>
          <w:sz w:val="22"/>
          <w:szCs w:val="22"/>
        </w:rPr>
        <w:t xml:space="preserve">from which </w:t>
      </w:r>
      <w:r w:rsidRPr="006279E2">
        <w:rPr>
          <w:sz w:val="22"/>
          <w:szCs w:val="22"/>
        </w:rPr>
        <w:t xml:space="preserve">hydrocarbons </w:t>
      </w:r>
      <w:r w:rsidR="00232227">
        <w:rPr>
          <w:sz w:val="22"/>
          <w:szCs w:val="22"/>
        </w:rPr>
        <w:t xml:space="preserve">have been removed </w:t>
      </w:r>
      <w:r w:rsidRPr="006279E2">
        <w:rPr>
          <w:sz w:val="22"/>
          <w:szCs w:val="22"/>
        </w:rPr>
        <w:t>to achieve a tot</w:t>
      </w:r>
      <w:r w:rsidR="00144D15">
        <w:rPr>
          <w:sz w:val="22"/>
          <w:szCs w:val="22"/>
        </w:rPr>
        <w:t>al hydrocarbon content of nominally ≤ 0.</w:t>
      </w:r>
      <w:r w:rsidR="00195BAF">
        <w:rPr>
          <w:sz w:val="22"/>
          <w:szCs w:val="22"/>
        </w:rPr>
        <w:t>0</w:t>
      </w:r>
      <w:r w:rsidR="00595505">
        <w:rPr>
          <w:sz w:val="22"/>
          <w:szCs w:val="22"/>
        </w:rPr>
        <w:t>1</w:t>
      </w:r>
      <w:r w:rsidR="00595505" w:rsidRPr="006279E2">
        <w:rPr>
          <w:sz w:val="22"/>
          <w:szCs w:val="22"/>
        </w:rPr>
        <w:t xml:space="preserve"> </w:t>
      </w:r>
      <w:proofErr w:type="spellStart"/>
      <w:r w:rsidRPr="006279E2">
        <w:rPr>
          <w:sz w:val="22"/>
          <w:szCs w:val="22"/>
        </w:rPr>
        <w:t>ppmC</w:t>
      </w:r>
      <w:proofErr w:type="spellEnd"/>
      <w:r w:rsidRPr="006279E2">
        <w:rPr>
          <w:sz w:val="22"/>
          <w:szCs w:val="22"/>
        </w:rPr>
        <w:t>.</w:t>
      </w:r>
    </w:p>
    <w:p w14:paraId="79903848" w14:textId="4BC93D9E" w:rsidR="00BF1842" w:rsidRDefault="00420F95" w:rsidP="00BF1842">
      <w:pPr>
        <w:spacing w:after="120"/>
        <w:rPr>
          <w:sz w:val="22"/>
          <w:szCs w:val="22"/>
        </w:rPr>
      </w:pPr>
      <w:r>
        <w:rPr>
          <w:b/>
          <w:bCs/>
          <w:sz w:val="22"/>
          <w:szCs w:val="22"/>
        </w:rPr>
        <w:t>Zero air generator (ZAG):</w:t>
      </w:r>
      <w:r w:rsidR="003D225A">
        <w:rPr>
          <w:sz w:val="22"/>
          <w:szCs w:val="22"/>
        </w:rPr>
        <w:t xml:space="preserve"> </w:t>
      </w:r>
      <w:r w:rsidR="00FB693C">
        <w:rPr>
          <w:sz w:val="22"/>
          <w:szCs w:val="22"/>
        </w:rPr>
        <w:t xml:space="preserve">Device employed to scrub ambient air of hydrocarbons, water, and other gases that may interfere with the analysis of hydrocarbon VOCs. ZAG units typically employ sorbent materials, desiccants, and thermal and/or catalytic oxidation to produce air </w:t>
      </w:r>
      <w:r w:rsidR="00232227">
        <w:rPr>
          <w:sz w:val="22"/>
          <w:szCs w:val="22"/>
        </w:rPr>
        <w:t>meeting the cleanliness acceptance criterion for zero air</w:t>
      </w:r>
      <w:r w:rsidR="00FB693C">
        <w:rPr>
          <w:sz w:val="22"/>
          <w:szCs w:val="22"/>
        </w:rPr>
        <w:t>.</w:t>
      </w:r>
    </w:p>
    <w:p w14:paraId="4D501A4B" w14:textId="4E6FBE61" w:rsidR="00462FBE" w:rsidRPr="00BF1842" w:rsidRDefault="00E80AA0" w:rsidP="00706DD4">
      <w:pPr>
        <w:pStyle w:val="SOPHead1"/>
        <w:ind w:left="720" w:hanging="720"/>
      </w:pPr>
      <w:bookmarkStart w:id="6" w:name="_Toc53573467"/>
      <w:r w:rsidRPr="00BF1842">
        <w:t>INTERFERENCES</w:t>
      </w:r>
      <w:r w:rsidR="001C6FC6" w:rsidRPr="00BF1842">
        <w:t xml:space="preserve"> AND CAUTIONS</w:t>
      </w:r>
      <w:bookmarkEnd w:id="6"/>
    </w:p>
    <w:p w14:paraId="7F440F82" w14:textId="7CA7E0B6" w:rsidR="00E573FD" w:rsidRDefault="00E573FD" w:rsidP="00BE5ED9">
      <w:pPr>
        <w:spacing w:after="120"/>
        <w:rPr>
          <w:sz w:val="22"/>
          <w:szCs w:val="22"/>
        </w:rPr>
      </w:pPr>
      <w:r>
        <w:rPr>
          <w:b/>
          <w:bCs/>
          <w:sz w:val="22"/>
          <w:szCs w:val="22"/>
        </w:rPr>
        <w:t>Planning:</w:t>
      </w:r>
      <w:r w:rsidR="003D225A">
        <w:rPr>
          <w:sz w:val="22"/>
          <w:szCs w:val="22"/>
        </w:rPr>
        <w:t xml:space="preserve"> </w:t>
      </w:r>
      <w:r>
        <w:rPr>
          <w:sz w:val="22"/>
          <w:szCs w:val="22"/>
        </w:rPr>
        <w:t xml:space="preserve">The auto-GC instrument system is complex and </w:t>
      </w:r>
      <w:r w:rsidR="007E49CE">
        <w:rPr>
          <w:sz w:val="22"/>
          <w:szCs w:val="22"/>
        </w:rPr>
        <w:t>incorporates numerous components that can fail and halt continuous operation. Extended instrument downtime may occur if failures impact multiple components or major components that require a technician visit to repair. Instrument operators are encouraged to have a ready supply of common spare parts (typically recommended by the manufacturer</w:t>
      </w:r>
      <w:r w:rsidR="00DD37EA">
        <w:rPr>
          <w:sz w:val="22"/>
          <w:szCs w:val="22"/>
        </w:rPr>
        <w:t xml:space="preserve"> and may include preconcentrator traps, Kori</w:t>
      </w:r>
      <w:r w:rsidR="000E5068">
        <w:rPr>
          <w:sz w:val="22"/>
          <w:szCs w:val="22"/>
        </w:rPr>
        <w:t>-</w:t>
      </w:r>
      <w:r w:rsidR="00DD37EA">
        <w:rPr>
          <w:sz w:val="22"/>
          <w:szCs w:val="22"/>
        </w:rPr>
        <w:t>xr traps, silica-lined stainless steel tubing, FID components, etc.</w:t>
      </w:r>
      <w:r w:rsidR="007E49CE">
        <w:rPr>
          <w:sz w:val="22"/>
          <w:szCs w:val="22"/>
        </w:rPr>
        <w:t xml:space="preserve">) in the event of instrument failure. Routine maintenance on the instrument system and support equipment should be performed well in advance, recommended to minimally be eight (8) weeks, of the intended monitoring period to ensure that new components can be properly conditioned. Prior to each PAMS season, analysts </w:t>
      </w:r>
      <w:r w:rsidR="00E839B9">
        <w:rPr>
          <w:sz w:val="22"/>
          <w:szCs w:val="22"/>
        </w:rPr>
        <w:t xml:space="preserve">should </w:t>
      </w:r>
      <w:r w:rsidR="007E49CE">
        <w:rPr>
          <w:sz w:val="22"/>
          <w:szCs w:val="22"/>
        </w:rPr>
        <w:t xml:space="preserve">replace the separation columns, preconcentrator trap, </w:t>
      </w:r>
      <w:r w:rsidR="00B12F4A">
        <w:rPr>
          <w:sz w:val="22"/>
          <w:szCs w:val="22"/>
        </w:rPr>
        <w:t xml:space="preserve">and </w:t>
      </w:r>
      <w:r w:rsidR="007E49CE">
        <w:rPr>
          <w:sz w:val="22"/>
          <w:szCs w:val="22"/>
        </w:rPr>
        <w:t>Kori</w:t>
      </w:r>
      <w:r w:rsidR="007F13D6">
        <w:rPr>
          <w:sz w:val="22"/>
          <w:szCs w:val="22"/>
        </w:rPr>
        <w:t>-</w:t>
      </w:r>
      <w:r w:rsidR="007E49CE">
        <w:rPr>
          <w:sz w:val="22"/>
          <w:szCs w:val="22"/>
        </w:rPr>
        <w:t xml:space="preserve">xr dehydration trap, </w:t>
      </w:r>
      <w:r w:rsidR="00C40716">
        <w:rPr>
          <w:sz w:val="22"/>
          <w:szCs w:val="22"/>
        </w:rPr>
        <w:t>and</w:t>
      </w:r>
      <w:r w:rsidR="00B12F4A">
        <w:rPr>
          <w:sz w:val="22"/>
          <w:szCs w:val="22"/>
        </w:rPr>
        <w:t xml:space="preserve"> inspect and replace as necessary the associated </w:t>
      </w:r>
      <w:proofErr w:type="spellStart"/>
      <w:r w:rsidR="00B12F4A">
        <w:rPr>
          <w:sz w:val="22"/>
          <w:szCs w:val="22"/>
        </w:rPr>
        <w:t>o-rings</w:t>
      </w:r>
      <w:proofErr w:type="spellEnd"/>
      <w:r w:rsidR="008C33F6">
        <w:rPr>
          <w:sz w:val="22"/>
          <w:szCs w:val="22"/>
        </w:rPr>
        <w:t xml:space="preserve">. Additional maintenance items to address well in advance of the beginning of monitoring include </w:t>
      </w:r>
      <w:r w:rsidR="00C40716">
        <w:rPr>
          <w:sz w:val="22"/>
          <w:szCs w:val="22"/>
        </w:rPr>
        <w:t xml:space="preserve">preventive maintenance to gas purifier/generator systems, including </w:t>
      </w:r>
      <w:r w:rsidR="008C33F6">
        <w:rPr>
          <w:sz w:val="22"/>
          <w:szCs w:val="22"/>
        </w:rPr>
        <w:t>changing the deionization resin</w:t>
      </w:r>
      <w:r w:rsidR="00C40716">
        <w:rPr>
          <w:sz w:val="22"/>
          <w:szCs w:val="22"/>
        </w:rPr>
        <w:t>, electrolyte substrate,</w:t>
      </w:r>
      <w:r w:rsidR="008C33F6">
        <w:rPr>
          <w:sz w:val="22"/>
          <w:szCs w:val="22"/>
        </w:rPr>
        <w:t xml:space="preserve"> a</w:t>
      </w:r>
      <w:r w:rsidR="008C33F6" w:rsidRPr="00C40716">
        <w:rPr>
          <w:sz w:val="22"/>
          <w:szCs w:val="22"/>
        </w:rPr>
        <w:t>nd catalyst</w:t>
      </w:r>
      <w:r w:rsidR="008C33F6">
        <w:rPr>
          <w:sz w:val="22"/>
          <w:szCs w:val="22"/>
        </w:rPr>
        <w:t xml:space="preserve"> in H</w:t>
      </w:r>
      <w:r w:rsidR="008C33F6" w:rsidRPr="000C6364">
        <w:rPr>
          <w:sz w:val="22"/>
          <w:szCs w:val="22"/>
          <w:vertAlign w:val="subscript"/>
        </w:rPr>
        <w:t>2</w:t>
      </w:r>
      <w:r w:rsidR="008C33F6">
        <w:rPr>
          <w:sz w:val="22"/>
          <w:szCs w:val="22"/>
        </w:rPr>
        <w:t xml:space="preserve"> generators, </w:t>
      </w:r>
      <w:r w:rsidR="00C40716">
        <w:rPr>
          <w:sz w:val="22"/>
          <w:szCs w:val="22"/>
        </w:rPr>
        <w:t xml:space="preserve">and coalescing filters, membrane filters, sorbent scrubbing </w:t>
      </w:r>
      <w:r w:rsidR="008C33F6">
        <w:rPr>
          <w:sz w:val="22"/>
          <w:szCs w:val="22"/>
        </w:rPr>
        <w:t>and/or charcoal cartridges, and catalyst beds in ZAG systems.</w:t>
      </w:r>
      <w:r w:rsidR="00EA259F">
        <w:rPr>
          <w:sz w:val="22"/>
          <w:szCs w:val="22"/>
        </w:rPr>
        <w:t xml:space="preserve"> </w:t>
      </w:r>
      <w:r w:rsidR="00C40716">
        <w:rPr>
          <w:sz w:val="22"/>
          <w:szCs w:val="22"/>
        </w:rPr>
        <w:t xml:space="preserve">Following maintenance on these systems, </w:t>
      </w:r>
      <w:r w:rsidR="002962E2">
        <w:rPr>
          <w:sz w:val="22"/>
          <w:szCs w:val="22"/>
        </w:rPr>
        <w:t xml:space="preserve">they should be operated for several days to ensure </w:t>
      </w:r>
      <w:r w:rsidR="00C40716">
        <w:rPr>
          <w:sz w:val="22"/>
          <w:szCs w:val="22"/>
        </w:rPr>
        <w:t xml:space="preserve">sufficient time </w:t>
      </w:r>
      <w:r w:rsidR="002962E2">
        <w:rPr>
          <w:sz w:val="22"/>
          <w:szCs w:val="22"/>
        </w:rPr>
        <w:t>to purge contaminants.</w:t>
      </w:r>
    </w:p>
    <w:p w14:paraId="7B0E9E4F" w14:textId="49CBB7A6" w:rsidR="00EA259F" w:rsidRPr="00E573FD" w:rsidRDefault="00EA259F" w:rsidP="00BE5ED9">
      <w:pPr>
        <w:spacing w:after="120"/>
        <w:rPr>
          <w:sz w:val="22"/>
          <w:szCs w:val="22"/>
        </w:rPr>
      </w:pPr>
      <w:r>
        <w:rPr>
          <w:sz w:val="22"/>
          <w:szCs w:val="22"/>
        </w:rPr>
        <w:t>Planning for acquiring, storing, processing, and handling the amount of data collected is likewise critical. Ensuring the</w:t>
      </w:r>
      <w:r w:rsidR="00E839B9">
        <w:rPr>
          <w:sz w:val="22"/>
          <w:szCs w:val="22"/>
        </w:rPr>
        <w:t xml:space="preserve"> availability of </w:t>
      </w:r>
      <w:r>
        <w:rPr>
          <w:sz w:val="22"/>
          <w:szCs w:val="22"/>
        </w:rPr>
        <w:t xml:space="preserve">sufficient hard drive space, that back-up/archive drives and folders are mapped, and proper access permissions are assigned will ensure data are properly captured and move smoothly through the </w:t>
      </w:r>
      <w:r w:rsidR="000C6364">
        <w:rPr>
          <w:sz w:val="22"/>
          <w:szCs w:val="22"/>
        </w:rPr>
        <w:t xml:space="preserve">data handling </w:t>
      </w:r>
      <w:r>
        <w:rPr>
          <w:sz w:val="22"/>
          <w:szCs w:val="22"/>
        </w:rPr>
        <w:t>process</w:t>
      </w:r>
      <w:r w:rsidR="000C6364">
        <w:rPr>
          <w:sz w:val="22"/>
          <w:szCs w:val="22"/>
        </w:rPr>
        <w:t>es</w:t>
      </w:r>
      <w:r>
        <w:rPr>
          <w:sz w:val="22"/>
          <w:szCs w:val="22"/>
        </w:rPr>
        <w:t>.</w:t>
      </w:r>
      <w:r w:rsidR="000C6364">
        <w:rPr>
          <w:sz w:val="22"/>
          <w:szCs w:val="22"/>
        </w:rPr>
        <w:t xml:space="preserve"> Once the data are acquired and processed, planning roles for staff to verify and validate the data to ensure timely entry into AQS is also imperative. If these processes are not well-defined and established in advance of beginning measurements, the amount of data generated will be difficult to properly process and handle</w:t>
      </w:r>
      <w:r w:rsidR="00E839B9">
        <w:rPr>
          <w:sz w:val="22"/>
          <w:szCs w:val="22"/>
        </w:rPr>
        <w:t xml:space="preserve"> in a timely manner</w:t>
      </w:r>
      <w:r w:rsidR="000C6364">
        <w:rPr>
          <w:sz w:val="22"/>
          <w:szCs w:val="22"/>
        </w:rPr>
        <w:t xml:space="preserve">. The auto-GC generates a concentration data point for approximately 60 parameters per hour and </w:t>
      </w:r>
      <w:r w:rsidR="00E839B9">
        <w:rPr>
          <w:sz w:val="22"/>
          <w:szCs w:val="22"/>
        </w:rPr>
        <w:t xml:space="preserve">the volume of data can </w:t>
      </w:r>
      <w:r w:rsidR="000C6364">
        <w:rPr>
          <w:sz w:val="22"/>
          <w:szCs w:val="22"/>
        </w:rPr>
        <w:t>quickly become overwhelming</w:t>
      </w:r>
      <w:r w:rsidR="00EE25E5">
        <w:rPr>
          <w:sz w:val="22"/>
          <w:szCs w:val="22"/>
        </w:rPr>
        <w:t xml:space="preserve"> if proper data collection, storage, and handling practices are not in place.</w:t>
      </w:r>
    </w:p>
    <w:p w14:paraId="44ACCA05" w14:textId="4F64AC64" w:rsidR="00C36BEA" w:rsidRPr="006279E2" w:rsidRDefault="001424F9" w:rsidP="00BE5ED9">
      <w:pPr>
        <w:spacing w:after="120"/>
        <w:rPr>
          <w:sz w:val="22"/>
          <w:szCs w:val="22"/>
        </w:rPr>
      </w:pPr>
      <w:r w:rsidRPr="00476756">
        <w:rPr>
          <w:b/>
          <w:bCs/>
          <w:sz w:val="22"/>
          <w:szCs w:val="22"/>
        </w:rPr>
        <w:t xml:space="preserve">Equipment Conditioning and </w:t>
      </w:r>
      <w:r w:rsidR="00476756" w:rsidRPr="00476756">
        <w:rPr>
          <w:b/>
          <w:bCs/>
          <w:sz w:val="22"/>
          <w:szCs w:val="22"/>
        </w:rPr>
        <w:t>Storage:</w:t>
      </w:r>
      <w:r w:rsidR="003D225A">
        <w:rPr>
          <w:b/>
          <w:bCs/>
          <w:sz w:val="22"/>
          <w:szCs w:val="22"/>
        </w:rPr>
        <w:t xml:space="preserve"> </w:t>
      </w:r>
      <w:r w:rsidR="00C36BEA" w:rsidRPr="006279E2">
        <w:rPr>
          <w:sz w:val="22"/>
          <w:szCs w:val="22"/>
        </w:rPr>
        <w:t xml:space="preserve">Prior to beginning collection of data with the auto-GC system for data reporting, it is strongly recommended that the system be installed and operated for a minimum of two months to ensure </w:t>
      </w:r>
      <w:r>
        <w:rPr>
          <w:sz w:val="22"/>
          <w:szCs w:val="22"/>
        </w:rPr>
        <w:t xml:space="preserve">contaminants have been purged, </w:t>
      </w:r>
      <w:r w:rsidR="00E839B9">
        <w:rPr>
          <w:sz w:val="22"/>
          <w:szCs w:val="22"/>
        </w:rPr>
        <w:t xml:space="preserve">all </w:t>
      </w:r>
      <w:r>
        <w:rPr>
          <w:sz w:val="22"/>
          <w:szCs w:val="22"/>
        </w:rPr>
        <w:t xml:space="preserve">equipment operates properly, </w:t>
      </w:r>
      <w:r w:rsidR="00C568CC" w:rsidRPr="006279E2">
        <w:rPr>
          <w:sz w:val="22"/>
          <w:szCs w:val="22"/>
        </w:rPr>
        <w:t>stable operation</w:t>
      </w:r>
      <w:r>
        <w:rPr>
          <w:sz w:val="22"/>
          <w:szCs w:val="22"/>
        </w:rPr>
        <w:t xml:space="preserve"> is achieved, the instrument has been </w:t>
      </w:r>
      <w:r w:rsidRPr="006279E2">
        <w:rPr>
          <w:sz w:val="22"/>
          <w:szCs w:val="22"/>
        </w:rPr>
        <w:t>proper</w:t>
      </w:r>
      <w:r>
        <w:rPr>
          <w:sz w:val="22"/>
          <w:szCs w:val="22"/>
        </w:rPr>
        <w:t>ly</w:t>
      </w:r>
      <w:r w:rsidRPr="006279E2">
        <w:rPr>
          <w:sz w:val="22"/>
          <w:szCs w:val="22"/>
        </w:rPr>
        <w:t xml:space="preserve"> calibrat</w:t>
      </w:r>
      <w:r>
        <w:rPr>
          <w:sz w:val="22"/>
          <w:szCs w:val="22"/>
        </w:rPr>
        <w:t>ed</w:t>
      </w:r>
      <w:r w:rsidR="00C568CC" w:rsidRPr="006279E2">
        <w:rPr>
          <w:sz w:val="22"/>
          <w:szCs w:val="22"/>
        </w:rPr>
        <w:t xml:space="preserve">, and that operators are familiarized with the functions and troubleshooting of the instrument. </w:t>
      </w:r>
      <w:r w:rsidR="00BF1842">
        <w:rPr>
          <w:sz w:val="22"/>
          <w:szCs w:val="22"/>
        </w:rPr>
        <w:t xml:space="preserve">Insufficient conditioning may result in interfering chromatographic artifacts, inability to successfully calibrate </w:t>
      </w:r>
      <w:r w:rsidR="00BF1842">
        <w:rPr>
          <w:sz w:val="22"/>
          <w:szCs w:val="22"/>
        </w:rPr>
        <w:lastRenderedPageBreak/>
        <w:t>the instrument, and/or poor target analyte recovery.</w:t>
      </w:r>
      <w:r w:rsidR="00C568CC" w:rsidRPr="006279E2">
        <w:rPr>
          <w:sz w:val="22"/>
          <w:szCs w:val="22"/>
        </w:rPr>
        <w:t xml:space="preserve"> PAMS requirements for Required Network sites as of the time this SOP was written require reporting of PAMS data to AQS for a three-month period annually, starting June 1 and ending August 31. If instruments experience significant downtime between PAMS seasons, there </w:t>
      </w:r>
      <w:r w:rsidR="00C568CC" w:rsidRPr="009D5880">
        <w:rPr>
          <w:sz w:val="22"/>
          <w:szCs w:val="22"/>
        </w:rPr>
        <w:t>is potential for degrada</w:t>
      </w:r>
      <w:r w:rsidR="008824E6" w:rsidRPr="009D5880">
        <w:rPr>
          <w:sz w:val="22"/>
          <w:szCs w:val="22"/>
        </w:rPr>
        <w:t>tion or failure of components</w:t>
      </w:r>
      <w:r w:rsidR="009D5880" w:rsidRPr="009D5880">
        <w:rPr>
          <w:sz w:val="22"/>
          <w:szCs w:val="22"/>
        </w:rPr>
        <w:t xml:space="preserve"> (e.g., failures of </w:t>
      </w:r>
      <w:proofErr w:type="spellStart"/>
      <w:r w:rsidR="009D5880" w:rsidRPr="009D5880">
        <w:rPr>
          <w:sz w:val="22"/>
          <w:szCs w:val="22"/>
        </w:rPr>
        <w:t>o-rings</w:t>
      </w:r>
      <w:proofErr w:type="spellEnd"/>
      <w:r w:rsidR="009D5880" w:rsidRPr="009D5880">
        <w:rPr>
          <w:sz w:val="22"/>
          <w:szCs w:val="22"/>
        </w:rPr>
        <w:t xml:space="preserve"> and seals)</w:t>
      </w:r>
      <w:r w:rsidR="008824E6" w:rsidRPr="009D5880">
        <w:rPr>
          <w:sz w:val="22"/>
          <w:szCs w:val="22"/>
        </w:rPr>
        <w:t>.</w:t>
      </w:r>
      <w:r w:rsidR="00595505" w:rsidRPr="009D5880">
        <w:rPr>
          <w:sz w:val="22"/>
          <w:szCs w:val="22"/>
        </w:rPr>
        <w:t xml:space="preserve"> If instruments are shut down between </w:t>
      </w:r>
      <w:r w:rsidRPr="009D5880">
        <w:rPr>
          <w:sz w:val="22"/>
          <w:szCs w:val="22"/>
        </w:rPr>
        <w:t xml:space="preserve">active monitoring periods, </w:t>
      </w:r>
      <w:r w:rsidR="00595505" w:rsidRPr="009D5880">
        <w:rPr>
          <w:sz w:val="22"/>
          <w:szCs w:val="22"/>
        </w:rPr>
        <w:t>it is imp</w:t>
      </w:r>
      <w:r w:rsidRPr="009D5880">
        <w:rPr>
          <w:sz w:val="22"/>
          <w:szCs w:val="22"/>
        </w:rPr>
        <w:t>erative</w:t>
      </w:r>
      <w:r w:rsidR="00595505" w:rsidRPr="009D5880">
        <w:rPr>
          <w:sz w:val="22"/>
          <w:szCs w:val="22"/>
        </w:rPr>
        <w:t xml:space="preserve"> to have </w:t>
      </w:r>
      <w:r w:rsidR="009D5880" w:rsidRPr="009D5880">
        <w:rPr>
          <w:sz w:val="22"/>
          <w:szCs w:val="22"/>
        </w:rPr>
        <w:t>appropriate</w:t>
      </w:r>
      <w:r w:rsidR="00595505" w:rsidRPr="009D5880">
        <w:rPr>
          <w:sz w:val="22"/>
          <w:szCs w:val="22"/>
        </w:rPr>
        <w:t xml:space="preserve"> shut-down and storage procedures for all equipment as some equipment </w:t>
      </w:r>
      <w:r w:rsidR="00DD37EA">
        <w:rPr>
          <w:sz w:val="22"/>
          <w:szCs w:val="22"/>
        </w:rPr>
        <w:t xml:space="preserve">(e.g., hydrogen generator) </w:t>
      </w:r>
      <w:r w:rsidR="00595505" w:rsidRPr="009D5880">
        <w:rPr>
          <w:sz w:val="22"/>
          <w:szCs w:val="22"/>
        </w:rPr>
        <w:t>requires special attention for long stor</w:t>
      </w:r>
      <w:r w:rsidR="00595505">
        <w:rPr>
          <w:sz w:val="22"/>
          <w:szCs w:val="22"/>
        </w:rPr>
        <w:t>age periods.</w:t>
      </w:r>
    </w:p>
    <w:p w14:paraId="1B21B244" w14:textId="64365610" w:rsidR="000F55F5" w:rsidRDefault="00476756" w:rsidP="00BE5ED9">
      <w:pPr>
        <w:spacing w:after="120"/>
        <w:rPr>
          <w:sz w:val="22"/>
          <w:szCs w:val="22"/>
        </w:rPr>
      </w:pPr>
      <w:r w:rsidRPr="00476756">
        <w:rPr>
          <w:b/>
          <w:bCs/>
          <w:sz w:val="22"/>
          <w:szCs w:val="22"/>
        </w:rPr>
        <w:t>Co-elution:</w:t>
      </w:r>
      <w:r w:rsidR="003D225A">
        <w:rPr>
          <w:sz w:val="22"/>
          <w:szCs w:val="22"/>
        </w:rPr>
        <w:t xml:space="preserve"> </w:t>
      </w:r>
      <w:r w:rsidR="00462FBE" w:rsidRPr="006279E2">
        <w:rPr>
          <w:sz w:val="22"/>
          <w:szCs w:val="22"/>
        </w:rPr>
        <w:t xml:space="preserve">GC/FID identifies compounds solely by </w:t>
      </w:r>
      <w:r w:rsidR="00C05968">
        <w:rPr>
          <w:sz w:val="22"/>
          <w:szCs w:val="22"/>
        </w:rPr>
        <w:t>RT</w:t>
      </w:r>
      <w:r w:rsidR="000A4D17" w:rsidRPr="006279E2">
        <w:rPr>
          <w:sz w:val="22"/>
          <w:szCs w:val="22"/>
        </w:rPr>
        <w:t xml:space="preserve"> and</w:t>
      </w:r>
      <w:r w:rsidR="00462FBE" w:rsidRPr="006279E2">
        <w:rPr>
          <w:sz w:val="22"/>
          <w:szCs w:val="22"/>
        </w:rPr>
        <w:t xml:space="preserve"> can be subject to compound misidentification or incomplete chromatographic separation when chromatograms </w:t>
      </w:r>
      <w:r w:rsidR="00BF1842">
        <w:rPr>
          <w:sz w:val="22"/>
          <w:szCs w:val="22"/>
        </w:rPr>
        <w:t>exhibit</w:t>
      </w:r>
      <w:r w:rsidR="00462FBE" w:rsidRPr="006279E2">
        <w:rPr>
          <w:sz w:val="22"/>
          <w:szCs w:val="22"/>
        </w:rPr>
        <w:t xml:space="preserve"> </w:t>
      </w:r>
      <w:r w:rsidR="00BF1842">
        <w:rPr>
          <w:sz w:val="22"/>
          <w:szCs w:val="22"/>
        </w:rPr>
        <w:t xml:space="preserve">unknown substances </w:t>
      </w:r>
      <w:r w:rsidR="00462FBE" w:rsidRPr="006279E2">
        <w:rPr>
          <w:sz w:val="22"/>
          <w:szCs w:val="22"/>
        </w:rPr>
        <w:t xml:space="preserve">co-eluting with target analyte peaks. </w:t>
      </w:r>
      <w:r w:rsidR="00BF1842">
        <w:rPr>
          <w:sz w:val="22"/>
          <w:szCs w:val="22"/>
        </w:rPr>
        <w:t xml:space="preserve">Insufficient separation of target analytes between each other and/or unknown compounds can confound automated integration routines and </w:t>
      </w:r>
      <w:r w:rsidR="002962E2">
        <w:rPr>
          <w:sz w:val="22"/>
          <w:szCs w:val="22"/>
        </w:rPr>
        <w:t xml:space="preserve">will </w:t>
      </w:r>
      <w:r w:rsidR="00BF1842">
        <w:rPr>
          <w:sz w:val="22"/>
          <w:szCs w:val="22"/>
        </w:rPr>
        <w:t xml:space="preserve">require substantial </w:t>
      </w:r>
      <w:r w:rsidR="00C52A19">
        <w:rPr>
          <w:sz w:val="22"/>
          <w:szCs w:val="22"/>
        </w:rPr>
        <w:t xml:space="preserve">resources to address in acquired data. </w:t>
      </w:r>
    </w:p>
    <w:p w14:paraId="252EFE00" w14:textId="245FB8FC" w:rsidR="00127162" w:rsidRPr="00C52A19" w:rsidRDefault="00C05968" w:rsidP="00C52A19">
      <w:pPr>
        <w:spacing w:after="120"/>
        <w:rPr>
          <w:b/>
          <w:bCs/>
          <w:sz w:val="22"/>
          <w:szCs w:val="22"/>
        </w:rPr>
      </w:pPr>
      <w:r>
        <w:rPr>
          <w:b/>
          <w:bCs/>
          <w:sz w:val="22"/>
          <w:szCs w:val="22"/>
        </w:rPr>
        <w:t>RT</w:t>
      </w:r>
      <w:r w:rsidR="000F55F5">
        <w:rPr>
          <w:b/>
          <w:bCs/>
          <w:sz w:val="22"/>
          <w:szCs w:val="22"/>
        </w:rPr>
        <w:t xml:space="preserve"> Shifting and Peak Misidentification:</w:t>
      </w:r>
      <w:r w:rsidR="003D225A">
        <w:rPr>
          <w:sz w:val="22"/>
          <w:szCs w:val="22"/>
        </w:rPr>
        <w:t xml:space="preserve"> </w:t>
      </w:r>
      <w:r w:rsidR="000F55F5">
        <w:rPr>
          <w:sz w:val="22"/>
          <w:szCs w:val="22"/>
        </w:rPr>
        <w:t>In general, the C</w:t>
      </w:r>
      <w:r w:rsidR="000F55F5" w:rsidRPr="00C52A19">
        <w:rPr>
          <w:sz w:val="22"/>
          <w:szCs w:val="22"/>
          <w:vertAlign w:val="subscript"/>
        </w:rPr>
        <w:t>6</w:t>
      </w:r>
      <w:r w:rsidR="000F55F5">
        <w:rPr>
          <w:sz w:val="22"/>
          <w:szCs w:val="22"/>
        </w:rPr>
        <w:t>-C</w:t>
      </w:r>
      <w:r w:rsidR="000F55F5" w:rsidRPr="00C52A19">
        <w:rPr>
          <w:sz w:val="22"/>
          <w:szCs w:val="22"/>
          <w:vertAlign w:val="subscript"/>
        </w:rPr>
        <w:t>12</w:t>
      </w:r>
      <w:r w:rsidR="000F55F5">
        <w:rPr>
          <w:sz w:val="22"/>
          <w:szCs w:val="22"/>
        </w:rPr>
        <w:t xml:space="preserve"> channel chromatography is stable for </w:t>
      </w:r>
      <w:r w:rsidR="00C52A19">
        <w:rPr>
          <w:sz w:val="22"/>
          <w:szCs w:val="22"/>
        </w:rPr>
        <w:t>RTs</w:t>
      </w:r>
      <w:r w:rsidR="000F55F5">
        <w:rPr>
          <w:sz w:val="22"/>
          <w:szCs w:val="22"/>
        </w:rPr>
        <w:t xml:space="preserve"> when the system is functioning properly, as changes in relative humidity of the sampled gas/atmosphere do not typically result in </w:t>
      </w:r>
      <w:r w:rsidR="00C52A19">
        <w:rPr>
          <w:sz w:val="22"/>
          <w:szCs w:val="22"/>
        </w:rPr>
        <w:t>RT</w:t>
      </w:r>
      <w:r w:rsidR="000F55F5">
        <w:rPr>
          <w:sz w:val="22"/>
          <w:szCs w:val="22"/>
        </w:rPr>
        <w:t xml:space="preserve"> shifts. However, for the C</w:t>
      </w:r>
      <w:r w:rsidR="000F55F5" w:rsidRPr="00C52A19">
        <w:rPr>
          <w:sz w:val="22"/>
          <w:szCs w:val="22"/>
          <w:vertAlign w:val="subscript"/>
        </w:rPr>
        <w:t>2</w:t>
      </w:r>
      <w:r w:rsidR="000F55F5">
        <w:rPr>
          <w:sz w:val="22"/>
          <w:szCs w:val="22"/>
        </w:rPr>
        <w:t>-C</w:t>
      </w:r>
      <w:r w:rsidR="000F55F5" w:rsidRPr="00C52A19">
        <w:rPr>
          <w:sz w:val="22"/>
          <w:szCs w:val="22"/>
          <w:vertAlign w:val="subscript"/>
        </w:rPr>
        <w:t>6</w:t>
      </w:r>
      <w:r w:rsidR="000F55F5">
        <w:rPr>
          <w:sz w:val="22"/>
          <w:szCs w:val="22"/>
        </w:rPr>
        <w:t xml:space="preserve"> channel, the PLOT column is hy</w:t>
      </w:r>
      <w:r w:rsidR="00E839B9">
        <w:rPr>
          <w:sz w:val="22"/>
          <w:szCs w:val="22"/>
        </w:rPr>
        <w:t>g</w:t>
      </w:r>
      <w:r w:rsidR="000F55F5">
        <w:rPr>
          <w:sz w:val="22"/>
          <w:szCs w:val="22"/>
        </w:rPr>
        <w:t xml:space="preserve">roscopic and readily absorbs water, which occupies active sites on the column and results in decreasing </w:t>
      </w:r>
      <w:r w:rsidR="00C52A19">
        <w:rPr>
          <w:sz w:val="22"/>
          <w:szCs w:val="22"/>
        </w:rPr>
        <w:t>target analyte RTs</w:t>
      </w:r>
      <w:r w:rsidR="000F55F5">
        <w:rPr>
          <w:sz w:val="22"/>
          <w:szCs w:val="22"/>
        </w:rPr>
        <w:t xml:space="preserve">. The Kori-xr </w:t>
      </w:r>
      <w:r w:rsidR="00C52A19">
        <w:rPr>
          <w:sz w:val="22"/>
          <w:szCs w:val="22"/>
        </w:rPr>
        <w:t>water abstraction device</w:t>
      </w:r>
      <w:r w:rsidR="000F55F5">
        <w:rPr>
          <w:sz w:val="22"/>
          <w:szCs w:val="22"/>
        </w:rPr>
        <w:t>, when operating properly, dries gas streams consistently regardless of starting humidity levels, and therefore maintains a constant humidity level on the PLOT column</w:t>
      </w:r>
      <w:r w:rsidR="00C52A19">
        <w:rPr>
          <w:sz w:val="22"/>
          <w:szCs w:val="22"/>
        </w:rPr>
        <w:t xml:space="preserve"> to accomplish </w:t>
      </w:r>
      <w:r w:rsidR="000F55F5">
        <w:rPr>
          <w:sz w:val="22"/>
          <w:szCs w:val="22"/>
        </w:rPr>
        <w:t xml:space="preserve">stable </w:t>
      </w:r>
      <w:r w:rsidR="00C52A19">
        <w:rPr>
          <w:sz w:val="22"/>
          <w:szCs w:val="22"/>
        </w:rPr>
        <w:t>target analyte RT</w:t>
      </w:r>
      <w:r w:rsidR="000F55F5">
        <w:rPr>
          <w:sz w:val="22"/>
          <w:szCs w:val="22"/>
        </w:rPr>
        <w:t>s. If the Kori-xr dehydrator is not functioning properly (e.g., insufficient purge flow or purge time when purging moisture from the Kori-xr dehydration trap</w:t>
      </w:r>
      <w:r w:rsidR="00E839B9">
        <w:rPr>
          <w:sz w:val="22"/>
          <w:szCs w:val="22"/>
        </w:rPr>
        <w:t>,</w:t>
      </w:r>
      <w:r w:rsidR="00C52A19">
        <w:rPr>
          <w:sz w:val="22"/>
          <w:szCs w:val="22"/>
        </w:rPr>
        <w:t xml:space="preserve"> resulting in </w:t>
      </w:r>
      <w:r w:rsidR="00E839B9">
        <w:rPr>
          <w:sz w:val="22"/>
          <w:szCs w:val="22"/>
        </w:rPr>
        <w:t xml:space="preserve">retention of </w:t>
      </w:r>
      <w:r w:rsidR="00C52A19">
        <w:rPr>
          <w:sz w:val="22"/>
          <w:szCs w:val="22"/>
        </w:rPr>
        <w:t>residual water</w:t>
      </w:r>
      <w:r w:rsidR="000F55F5">
        <w:rPr>
          <w:sz w:val="22"/>
          <w:szCs w:val="22"/>
        </w:rPr>
        <w:t xml:space="preserve">), excess water may be transferred to the PLOT column and result in decreased </w:t>
      </w:r>
      <w:r w:rsidR="00C52A19">
        <w:rPr>
          <w:sz w:val="22"/>
          <w:szCs w:val="22"/>
        </w:rPr>
        <w:t>RT</w:t>
      </w:r>
      <w:r w:rsidR="000F55F5">
        <w:rPr>
          <w:sz w:val="22"/>
          <w:szCs w:val="22"/>
        </w:rPr>
        <w:t xml:space="preserve">s for target analytes – which may make it difficult or impossible for the </w:t>
      </w:r>
      <w:r w:rsidR="00BE5ED9">
        <w:rPr>
          <w:sz w:val="22"/>
          <w:szCs w:val="22"/>
        </w:rPr>
        <w:t xml:space="preserve">CDS </w:t>
      </w:r>
      <w:r w:rsidR="00C52A19">
        <w:rPr>
          <w:sz w:val="22"/>
          <w:szCs w:val="22"/>
        </w:rPr>
        <w:t xml:space="preserve">or analyst </w:t>
      </w:r>
      <w:r w:rsidR="00BE5ED9">
        <w:rPr>
          <w:sz w:val="22"/>
          <w:szCs w:val="22"/>
        </w:rPr>
        <w:t>to identify compounds appropriately.</w:t>
      </w:r>
      <w:r w:rsidR="003D225A">
        <w:rPr>
          <w:sz w:val="22"/>
          <w:szCs w:val="22"/>
        </w:rPr>
        <w:t xml:space="preserve"> </w:t>
      </w:r>
    </w:p>
    <w:p w14:paraId="39BBEC55" w14:textId="07486FFF" w:rsidR="004768C8" w:rsidRDefault="00476756" w:rsidP="00C52A19">
      <w:pPr>
        <w:spacing w:after="120"/>
        <w:rPr>
          <w:sz w:val="22"/>
          <w:szCs w:val="22"/>
        </w:rPr>
      </w:pPr>
      <w:r w:rsidRPr="00476756">
        <w:rPr>
          <w:b/>
          <w:bCs/>
          <w:sz w:val="22"/>
          <w:szCs w:val="22"/>
        </w:rPr>
        <w:t>Compound Loss and Quantitative Transfer:</w:t>
      </w:r>
      <w:r w:rsidR="003D225A">
        <w:rPr>
          <w:sz w:val="22"/>
          <w:szCs w:val="22"/>
        </w:rPr>
        <w:t xml:space="preserve"> </w:t>
      </w:r>
      <w:r w:rsidR="00C21639" w:rsidRPr="006279E2">
        <w:rPr>
          <w:sz w:val="22"/>
          <w:szCs w:val="22"/>
        </w:rPr>
        <w:t>H</w:t>
      </w:r>
      <w:r w:rsidR="00127162" w:rsidRPr="006279E2">
        <w:rPr>
          <w:sz w:val="22"/>
          <w:szCs w:val="22"/>
        </w:rPr>
        <w:t xml:space="preserve">igher molecular weight </w:t>
      </w:r>
      <w:r w:rsidR="008C0E20">
        <w:rPr>
          <w:sz w:val="22"/>
          <w:szCs w:val="22"/>
        </w:rPr>
        <w:t xml:space="preserve">(lower volatility) </w:t>
      </w:r>
      <w:r w:rsidR="00127162" w:rsidRPr="006279E2">
        <w:rPr>
          <w:sz w:val="22"/>
          <w:szCs w:val="22"/>
        </w:rPr>
        <w:t xml:space="preserve">VOCs are </w:t>
      </w:r>
      <w:r w:rsidR="002D1C47" w:rsidRPr="006279E2">
        <w:rPr>
          <w:sz w:val="22"/>
          <w:szCs w:val="22"/>
        </w:rPr>
        <w:t xml:space="preserve">susceptible to losses to </w:t>
      </w:r>
      <w:r w:rsidR="00C21639" w:rsidRPr="006279E2">
        <w:rPr>
          <w:sz w:val="22"/>
          <w:szCs w:val="22"/>
        </w:rPr>
        <w:t xml:space="preserve">wetted surfaces of </w:t>
      </w:r>
      <w:r w:rsidR="006C520D">
        <w:rPr>
          <w:sz w:val="22"/>
          <w:szCs w:val="22"/>
        </w:rPr>
        <w:t>the flow path, whether for sample introduction or connections to standard gases</w:t>
      </w:r>
      <w:r w:rsidR="00C21639" w:rsidRPr="006279E2">
        <w:rPr>
          <w:sz w:val="22"/>
          <w:szCs w:val="22"/>
        </w:rPr>
        <w:t>. Where possible, materials comprising the flow path for sample atmospheres and standard gases should consist of chromatographic</w:t>
      </w:r>
      <w:r w:rsidR="00476BCB" w:rsidRPr="006279E2">
        <w:rPr>
          <w:sz w:val="22"/>
          <w:szCs w:val="22"/>
        </w:rPr>
        <w:t>-grade stainless steel</w:t>
      </w:r>
      <w:r w:rsidR="008C0E20">
        <w:rPr>
          <w:sz w:val="22"/>
          <w:szCs w:val="22"/>
        </w:rPr>
        <w:t>.</w:t>
      </w:r>
      <w:r w:rsidR="00C21639" w:rsidRPr="006279E2">
        <w:rPr>
          <w:sz w:val="22"/>
          <w:szCs w:val="22"/>
        </w:rPr>
        <w:t xml:space="preserve"> </w:t>
      </w:r>
      <w:r w:rsidR="00476BCB" w:rsidRPr="006279E2">
        <w:rPr>
          <w:sz w:val="22"/>
          <w:szCs w:val="22"/>
        </w:rPr>
        <w:t xml:space="preserve">Where available, it is recommended that the chromatographic-grade stainless steel tubing be </w:t>
      </w:r>
      <w:r w:rsidR="004768C8">
        <w:rPr>
          <w:sz w:val="22"/>
          <w:szCs w:val="22"/>
        </w:rPr>
        <w:t>deactivated by silic</w:t>
      </w:r>
      <w:r>
        <w:rPr>
          <w:sz w:val="22"/>
          <w:szCs w:val="22"/>
        </w:rPr>
        <w:t>on ceramic</w:t>
      </w:r>
      <w:r w:rsidR="004768C8">
        <w:rPr>
          <w:sz w:val="22"/>
          <w:szCs w:val="22"/>
        </w:rPr>
        <w:t xml:space="preserve"> lining.</w:t>
      </w:r>
      <w:r w:rsidR="00C52A19">
        <w:rPr>
          <w:sz w:val="22"/>
          <w:szCs w:val="22"/>
        </w:rPr>
        <w:t xml:space="preserve"> Heating sampling lines and gas transfer lines aid</w:t>
      </w:r>
      <w:r w:rsidR="008C0E20">
        <w:rPr>
          <w:sz w:val="22"/>
          <w:szCs w:val="22"/>
        </w:rPr>
        <w:t>s</w:t>
      </w:r>
      <w:r w:rsidR="00C52A19">
        <w:rPr>
          <w:sz w:val="22"/>
          <w:szCs w:val="22"/>
        </w:rPr>
        <w:t xml:space="preserve"> in the quantitative transfer of low volatility VOCs.</w:t>
      </w:r>
    </w:p>
    <w:p w14:paraId="79665A5C" w14:textId="0C72067B" w:rsidR="004768C8" w:rsidRDefault="00476756" w:rsidP="00462FBE">
      <w:pPr>
        <w:rPr>
          <w:sz w:val="22"/>
          <w:szCs w:val="22"/>
        </w:rPr>
      </w:pPr>
      <w:r w:rsidRPr="00476756">
        <w:rPr>
          <w:b/>
          <w:bCs/>
          <w:sz w:val="22"/>
          <w:szCs w:val="22"/>
        </w:rPr>
        <w:t>Quantity of Data:</w:t>
      </w:r>
      <w:r w:rsidR="003D225A">
        <w:rPr>
          <w:sz w:val="22"/>
          <w:szCs w:val="22"/>
        </w:rPr>
        <w:t xml:space="preserve"> </w:t>
      </w:r>
      <w:r w:rsidR="004768C8">
        <w:rPr>
          <w:sz w:val="22"/>
          <w:szCs w:val="22"/>
        </w:rPr>
        <w:t xml:space="preserve">Operators </w:t>
      </w:r>
      <w:r w:rsidR="00595505">
        <w:rPr>
          <w:sz w:val="22"/>
          <w:szCs w:val="22"/>
        </w:rPr>
        <w:t xml:space="preserve">should </w:t>
      </w:r>
      <w:r w:rsidR="004768C8">
        <w:rPr>
          <w:sz w:val="22"/>
          <w:szCs w:val="22"/>
        </w:rPr>
        <w:t xml:space="preserve">be aware of the large amount of data produced by the auto-GC system and the need for frequent contact with the instrument to ensure proper operation. </w:t>
      </w:r>
      <w:r w:rsidR="0015224A">
        <w:rPr>
          <w:sz w:val="22"/>
          <w:szCs w:val="22"/>
        </w:rPr>
        <w:t>QC sample failure and</w:t>
      </w:r>
      <w:r w:rsidR="004768C8">
        <w:rPr>
          <w:sz w:val="22"/>
          <w:szCs w:val="22"/>
        </w:rPr>
        <w:t xml:space="preserve"> system failure due to malfunction or power outage</w:t>
      </w:r>
      <w:r w:rsidR="0015224A">
        <w:rPr>
          <w:sz w:val="22"/>
          <w:szCs w:val="22"/>
        </w:rPr>
        <w:t>, etc.</w:t>
      </w:r>
      <w:r w:rsidR="00E839B9">
        <w:rPr>
          <w:sz w:val="22"/>
          <w:szCs w:val="22"/>
        </w:rPr>
        <w:t>,</w:t>
      </w:r>
      <w:r w:rsidR="0015224A">
        <w:rPr>
          <w:sz w:val="22"/>
          <w:szCs w:val="22"/>
        </w:rPr>
        <w:t xml:space="preserve"> can jeopardize the validity of large </w:t>
      </w:r>
      <w:r w:rsidR="00182C9D">
        <w:rPr>
          <w:sz w:val="22"/>
          <w:szCs w:val="22"/>
        </w:rPr>
        <w:t xml:space="preserve">amounts </w:t>
      </w:r>
      <w:r w:rsidR="0015224A">
        <w:rPr>
          <w:sz w:val="22"/>
          <w:szCs w:val="22"/>
        </w:rPr>
        <w:t xml:space="preserve">of data, which could lead to </w:t>
      </w:r>
      <w:r w:rsidR="00E839B9">
        <w:rPr>
          <w:sz w:val="22"/>
          <w:szCs w:val="22"/>
        </w:rPr>
        <w:t xml:space="preserve">the </w:t>
      </w:r>
      <w:r w:rsidR="0015224A">
        <w:rPr>
          <w:sz w:val="22"/>
          <w:szCs w:val="22"/>
        </w:rPr>
        <w:t>inability to meet the completeness MQO.</w:t>
      </w:r>
      <w:r w:rsidR="003D225A">
        <w:rPr>
          <w:sz w:val="22"/>
          <w:szCs w:val="22"/>
        </w:rPr>
        <w:t xml:space="preserve"> </w:t>
      </w:r>
      <w:r w:rsidR="0015224A">
        <w:rPr>
          <w:sz w:val="22"/>
          <w:szCs w:val="22"/>
        </w:rPr>
        <w:t>Operators</w:t>
      </w:r>
      <w:r w:rsidR="00C52A19">
        <w:rPr>
          <w:sz w:val="22"/>
          <w:szCs w:val="22"/>
        </w:rPr>
        <w:t>/analysts</w:t>
      </w:r>
      <w:r w:rsidR="0015224A">
        <w:rPr>
          <w:sz w:val="22"/>
          <w:szCs w:val="22"/>
        </w:rPr>
        <w:t xml:space="preserve"> are encouraged to check in on the system frequently, daily if possible, whether </w:t>
      </w:r>
      <w:r w:rsidR="00C52A19">
        <w:rPr>
          <w:sz w:val="22"/>
          <w:szCs w:val="22"/>
        </w:rPr>
        <w:t>on</w:t>
      </w:r>
      <w:r w:rsidR="00A834B6">
        <w:rPr>
          <w:sz w:val="22"/>
          <w:szCs w:val="22"/>
        </w:rPr>
        <w:t xml:space="preserve"> </w:t>
      </w:r>
      <w:r w:rsidR="0015224A">
        <w:rPr>
          <w:sz w:val="22"/>
          <w:szCs w:val="22"/>
        </w:rPr>
        <w:t>site or via remote login</w:t>
      </w:r>
      <w:r w:rsidR="00595505">
        <w:rPr>
          <w:sz w:val="22"/>
          <w:szCs w:val="22"/>
        </w:rPr>
        <w:t>.</w:t>
      </w:r>
      <w:r w:rsidR="0015224A">
        <w:rPr>
          <w:sz w:val="22"/>
          <w:szCs w:val="22"/>
        </w:rPr>
        <w:t xml:space="preserve"> </w:t>
      </w:r>
      <w:r w:rsidR="00595505">
        <w:rPr>
          <w:sz w:val="22"/>
          <w:szCs w:val="22"/>
        </w:rPr>
        <w:t xml:space="preserve">Operators should </w:t>
      </w:r>
      <w:r w:rsidR="0015224A">
        <w:rPr>
          <w:sz w:val="22"/>
          <w:szCs w:val="22"/>
        </w:rPr>
        <w:t xml:space="preserve">verify </w:t>
      </w:r>
      <w:r w:rsidR="00F33810">
        <w:rPr>
          <w:sz w:val="22"/>
          <w:szCs w:val="22"/>
        </w:rPr>
        <w:t xml:space="preserve">that </w:t>
      </w:r>
      <w:r w:rsidR="0015224A">
        <w:rPr>
          <w:sz w:val="22"/>
          <w:szCs w:val="22"/>
        </w:rPr>
        <w:t>the system is online and collecting data</w:t>
      </w:r>
      <w:r w:rsidR="00595505">
        <w:rPr>
          <w:sz w:val="22"/>
          <w:szCs w:val="22"/>
        </w:rPr>
        <w:t xml:space="preserve"> </w:t>
      </w:r>
      <w:r w:rsidR="00C52A19">
        <w:rPr>
          <w:sz w:val="22"/>
          <w:szCs w:val="22"/>
        </w:rPr>
        <w:t>properly</w:t>
      </w:r>
      <w:r w:rsidR="0015224A">
        <w:rPr>
          <w:sz w:val="22"/>
          <w:szCs w:val="22"/>
        </w:rPr>
        <w:t xml:space="preserve">, that QC samples have been analyzed and meet </w:t>
      </w:r>
      <w:r w:rsidR="008C0E20">
        <w:rPr>
          <w:sz w:val="22"/>
          <w:szCs w:val="22"/>
        </w:rPr>
        <w:t xml:space="preserve">acceptance </w:t>
      </w:r>
      <w:r w:rsidR="0015224A">
        <w:rPr>
          <w:sz w:val="22"/>
          <w:szCs w:val="22"/>
        </w:rPr>
        <w:t xml:space="preserve">criteria, and that future </w:t>
      </w:r>
      <w:r w:rsidR="0015224A" w:rsidRPr="001C1C9F">
        <w:rPr>
          <w:sz w:val="22"/>
          <w:szCs w:val="22"/>
        </w:rPr>
        <w:t>sample collections are scheduled and queued properly.</w:t>
      </w:r>
      <w:r w:rsidR="00C52A19" w:rsidRPr="001C1C9F">
        <w:rPr>
          <w:sz w:val="22"/>
          <w:szCs w:val="22"/>
        </w:rPr>
        <w:t xml:space="preserve"> Additionally, </w:t>
      </w:r>
      <w:r w:rsidR="0051757D" w:rsidRPr="001C1C9F">
        <w:rPr>
          <w:sz w:val="22"/>
          <w:szCs w:val="22"/>
        </w:rPr>
        <w:t xml:space="preserve">analysts are strongly encouraged to optimize the automated CDS identification and integration routines, as </w:t>
      </w:r>
      <w:r w:rsidR="001C1C9F" w:rsidRPr="001C1C9F">
        <w:rPr>
          <w:sz w:val="22"/>
          <w:szCs w:val="22"/>
        </w:rPr>
        <w:t xml:space="preserve">poorly configured data processing methods require substantial analyst resources to reprocess analyte misidentifications and </w:t>
      </w:r>
      <w:r w:rsidR="00E839B9">
        <w:rPr>
          <w:sz w:val="22"/>
          <w:szCs w:val="22"/>
        </w:rPr>
        <w:t xml:space="preserve">to correct </w:t>
      </w:r>
      <w:r w:rsidR="001C1C9F" w:rsidRPr="001C1C9F">
        <w:rPr>
          <w:sz w:val="22"/>
          <w:szCs w:val="22"/>
        </w:rPr>
        <w:t>improper peak integration</w:t>
      </w:r>
      <w:r w:rsidR="00E839B9">
        <w:rPr>
          <w:sz w:val="22"/>
          <w:szCs w:val="22"/>
        </w:rPr>
        <w:t>s</w:t>
      </w:r>
      <w:r w:rsidR="001C1C9F" w:rsidRPr="001C1C9F">
        <w:rPr>
          <w:sz w:val="22"/>
          <w:szCs w:val="22"/>
        </w:rPr>
        <w:t xml:space="preserve">. </w:t>
      </w:r>
      <w:r w:rsidR="0051757D" w:rsidRPr="001C1C9F">
        <w:rPr>
          <w:sz w:val="22"/>
          <w:szCs w:val="22"/>
        </w:rPr>
        <w:t xml:space="preserve">Properly configured instruments and automated data processing routines </w:t>
      </w:r>
      <w:r w:rsidR="001C1C9F" w:rsidRPr="001C1C9F">
        <w:rPr>
          <w:sz w:val="22"/>
          <w:szCs w:val="22"/>
        </w:rPr>
        <w:t xml:space="preserve">will reduce </w:t>
      </w:r>
      <w:r w:rsidR="00E839B9">
        <w:rPr>
          <w:sz w:val="22"/>
          <w:szCs w:val="22"/>
        </w:rPr>
        <w:t xml:space="preserve">the frequency with which </w:t>
      </w:r>
      <w:r w:rsidR="001C1C9F" w:rsidRPr="001C1C9F">
        <w:rPr>
          <w:sz w:val="22"/>
          <w:szCs w:val="22"/>
        </w:rPr>
        <w:t xml:space="preserve">data </w:t>
      </w:r>
      <w:r w:rsidR="0051757D" w:rsidRPr="001C1C9F">
        <w:rPr>
          <w:sz w:val="22"/>
          <w:szCs w:val="22"/>
        </w:rPr>
        <w:t xml:space="preserve">qualifiers </w:t>
      </w:r>
      <w:r w:rsidR="00E839B9">
        <w:rPr>
          <w:sz w:val="22"/>
          <w:szCs w:val="22"/>
        </w:rPr>
        <w:t xml:space="preserve">must be appended to reported data or for which data invalidation </w:t>
      </w:r>
      <w:r w:rsidR="00CB5EBE">
        <w:rPr>
          <w:sz w:val="22"/>
          <w:szCs w:val="22"/>
        </w:rPr>
        <w:t>is necessary</w:t>
      </w:r>
      <w:r w:rsidR="0051757D" w:rsidRPr="001C1C9F">
        <w:rPr>
          <w:sz w:val="22"/>
          <w:szCs w:val="22"/>
        </w:rPr>
        <w:t>.</w:t>
      </w:r>
      <w:r w:rsidR="0051757D">
        <w:rPr>
          <w:sz w:val="22"/>
          <w:szCs w:val="22"/>
        </w:rPr>
        <w:t xml:space="preserve"> </w:t>
      </w:r>
    </w:p>
    <w:p w14:paraId="43DC8DE0" w14:textId="7988F7C9" w:rsidR="00122AC2" w:rsidRDefault="00122AC2" w:rsidP="00462FBE">
      <w:pPr>
        <w:rPr>
          <w:b/>
          <w:sz w:val="22"/>
          <w:szCs w:val="22"/>
        </w:rPr>
      </w:pPr>
      <w:r>
        <w:rPr>
          <w:b/>
          <w:sz w:val="22"/>
          <w:szCs w:val="22"/>
        </w:rPr>
        <w:br w:type="page"/>
      </w:r>
    </w:p>
    <w:p w14:paraId="2FAA118C" w14:textId="727AD54C" w:rsidR="001219B2" w:rsidRPr="0051757D" w:rsidRDefault="00E80AA0" w:rsidP="00706DD4">
      <w:pPr>
        <w:pStyle w:val="SOPHead1"/>
        <w:ind w:left="720" w:hanging="720"/>
      </w:pPr>
      <w:bookmarkStart w:id="7" w:name="_Toc53573468"/>
      <w:r w:rsidRPr="0051757D">
        <w:lastRenderedPageBreak/>
        <w:t>SAFETY</w:t>
      </w:r>
      <w:bookmarkEnd w:id="7"/>
    </w:p>
    <w:p w14:paraId="25B904CE" w14:textId="48EB54ED" w:rsidR="001C6FC6" w:rsidRDefault="001C6FC6" w:rsidP="0051757D">
      <w:pPr>
        <w:spacing w:after="120"/>
        <w:rPr>
          <w:sz w:val="22"/>
          <w:szCs w:val="22"/>
        </w:rPr>
      </w:pPr>
      <w:r>
        <w:rPr>
          <w:sz w:val="22"/>
          <w:szCs w:val="22"/>
        </w:rPr>
        <w:t xml:space="preserve">Refer to the </w:t>
      </w:r>
      <w:r w:rsidR="00A155D8">
        <w:rPr>
          <w:sz w:val="22"/>
          <w:szCs w:val="22"/>
        </w:rPr>
        <w:t xml:space="preserve">instrument </w:t>
      </w:r>
      <w:r>
        <w:rPr>
          <w:sz w:val="22"/>
          <w:szCs w:val="22"/>
        </w:rPr>
        <w:t xml:space="preserve">operator manuals for specific safety information for the </w:t>
      </w:r>
      <w:r w:rsidR="00A003C2">
        <w:rPr>
          <w:sz w:val="22"/>
          <w:szCs w:val="22"/>
        </w:rPr>
        <w:t>Markes U</w:t>
      </w:r>
      <w:r w:rsidR="00A155D8">
        <w:rPr>
          <w:sz w:val="22"/>
          <w:szCs w:val="22"/>
        </w:rPr>
        <w:t>NITY</w:t>
      </w:r>
      <w:r w:rsidR="00A003C2">
        <w:rPr>
          <w:sz w:val="22"/>
          <w:szCs w:val="22"/>
        </w:rPr>
        <w:t>-</w:t>
      </w:r>
      <w:r w:rsidR="00A155D8">
        <w:rPr>
          <w:sz w:val="22"/>
          <w:szCs w:val="22"/>
        </w:rPr>
        <w:t>xr</w:t>
      </w:r>
      <w:r w:rsidR="00A003C2">
        <w:rPr>
          <w:sz w:val="22"/>
          <w:szCs w:val="22"/>
        </w:rPr>
        <w:t xml:space="preserve"> TD</w:t>
      </w:r>
      <w:r w:rsidR="00F33810">
        <w:rPr>
          <w:sz w:val="22"/>
          <w:szCs w:val="22"/>
        </w:rPr>
        <w:t>, Kori</w:t>
      </w:r>
      <w:r w:rsidR="0061190F">
        <w:rPr>
          <w:sz w:val="22"/>
          <w:szCs w:val="22"/>
        </w:rPr>
        <w:t>-xr</w:t>
      </w:r>
      <w:r w:rsidR="00F33810">
        <w:rPr>
          <w:sz w:val="22"/>
          <w:szCs w:val="22"/>
        </w:rPr>
        <w:t>, CIA Advantage</w:t>
      </w:r>
      <w:r w:rsidR="0051757D">
        <w:rPr>
          <w:sz w:val="22"/>
          <w:szCs w:val="22"/>
        </w:rPr>
        <w:t>-xr,</w:t>
      </w:r>
      <w:r w:rsidR="00A003C2">
        <w:rPr>
          <w:sz w:val="22"/>
          <w:szCs w:val="22"/>
        </w:rPr>
        <w:t xml:space="preserve"> Agilent 7890B GC</w:t>
      </w:r>
      <w:r w:rsidR="008C0E20">
        <w:rPr>
          <w:sz w:val="22"/>
          <w:szCs w:val="22"/>
        </w:rPr>
        <w:t>,</w:t>
      </w:r>
      <w:r>
        <w:rPr>
          <w:sz w:val="22"/>
          <w:szCs w:val="22"/>
        </w:rPr>
        <w:t xml:space="preserve"> </w:t>
      </w:r>
      <w:r w:rsidR="008C0E20">
        <w:rPr>
          <w:sz w:val="22"/>
          <w:szCs w:val="22"/>
        </w:rPr>
        <w:t>and</w:t>
      </w:r>
      <w:r w:rsidR="00F33810">
        <w:rPr>
          <w:sz w:val="22"/>
          <w:szCs w:val="22"/>
        </w:rPr>
        <w:t xml:space="preserve"> ancillary </w:t>
      </w:r>
      <w:r>
        <w:rPr>
          <w:sz w:val="22"/>
          <w:szCs w:val="22"/>
        </w:rPr>
        <w:t>support equipment.</w:t>
      </w:r>
    </w:p>
    <w:p w14:paraId="26B735C6" w14:textId="0D6F4FF0" w:rsidR="0051757D" w:rsidRDefault="001A31E7" w:rsidP="0051757D">
      <w:pPr>
        <w:spacing w:after="120"/>
        <w:rPr>
          <w:sz w:val="22"/>
          <w:szCs w:val="22"/>
        </w:rPr>
      </w:pPr>
      <w:r w:rsidRPr="006279E2">
        <w:rPr>
          <w:sz w:val="22"/>
          <w:szCs w:val="22"/>
        </w:rPr>
        <w:t xml:space="preserve">The </w:t>
      </w:r>
      <w:r w:rsidR="0051757D">
        <w:rPr>
          <w:sz w:val="22"/>
          <w:szCs w:val="22"/>
        </w:rPr>
        <w:t>ZAG</w:t>
      </w:r>
      <w:r w:rsidRPr="006279E2">
        <w:rPr>
          <w:sz w:val="22"/>
          <w:szCs w:val="22"/>
        </w:rPr>
        <w:t xml:space="preserve"> system </w:t>
      </w:r>
      <w:r w:rsidR="00A84B9E">
        <w:rPr>
          <w:sz w:val="22"/>
          <w:szCs w:val="22"/>
        </w:rPr>
        <w:t>includes</w:t>
      </w:r>
      <w:r w:rsidR="00A84B9E" w:rsidRPr="006279E2">
        <w:rPr>
          <w:sz w:val="22"/>
          <w:szCs w:val="22"/>
        </w:rPr>
        <w:t xml:space="preserve"> </w:t>
      </w:r>
      <w:r w:rsidRPr="006279E2">
        <w:rPr>
          <w:sz w:val="22"/>
          <w:szCs w:val="22"/>
        </w:rPr>
        <w:t>an air compressor</w:t>
      </w:r>
      <w:r w:rsidR="00A84B9E">
        <w:rPr>
          <w:sz w:val="22"/>
          <w:szCs w:val="22"/>
        </w:rPr>
        <w:t>,</w:t>
      </w:r>
      <w:r w:rsidRPr="006279E2">
        <w:rPr>
          <w:sz w:val="22"/>
          <w:szCs w:val="22"/>
        </w:rPr>
        <w:t xml:space="preserve"> which stores air at high pressure in a ballast tank.</w:t>
      </w:r>
      <w:r w:rsidR="003D225A">
        <w:rPr>
          <w:sz w:val="22"/>
          <w:szCs w:val="22"/>
        </w:rPr>
        <w:t xml:space="preserve"> </w:t>
      </w:r>
      <w:r w:rsidRPr="006279E2">
        <w:rPr>
          <w:sz w:val="22"/>
          <w:szCs w:val="22"/>
        </w:rPr>
        <w:t>Ruptures to the tank or connection lines can result in injury to persons in close proximity to the instrument.</w:t>
      </w:r>
    </w:p>
    <w:p w14:paraId="2712973B" w14:textId="025A7276" w:rsidR="001C6FC6" w:rsidRDefault="0051757D" w:rsidP="00B12F4A">
      <w:pPr>
        <w:spacing w:after="120"/>
        <w:rPr>
          <w:sz w:val="22"/>
          <w:szCs w:val="22"/>
        </w:rPr>
      </w:pPr>
      <w:r w:rsidRPr="006279E2">
        <w:rPr>
          <w:sz w:val="22"/>
          <w:szCs w:val="22"/>
        </w:rPr>
        <w:t>Standard gases</w:t>
      </w:r>
      <w:r>
        <w:rPr>
          <w:sz w:val="22"/>
          <w:szCs w:val="22"/>
        </w:rPr>
        <w:t xml:space="preserve"> and support gases</w:t>
      </w:r>
      <w:r w:rsidRPr="006279E2">
        <w:rPr>
          <w:sz w:val="22"/>
          <w:szCs w:val="22"/>
        </w:rPr>
        <w:t xml:space="preserve"> are contained within high pressure cylinders. Staff working with high pressure cylinders must be trained on the</w:t>
      </w:r>
      <w:r w:rsidR="00A0237E">
        <w:rPr>
          <w:sz w:val="22"/>
          <w:szCs w:val="22"/>
        </w:rPr>
        <w:t>ir</w:t>
      </w:r>
      <w:r w:rsidRPr="006279E2">
        <w:rPr>
          <w:sz w:val="22"/>
          <w:szCs w:val="22"/>
        </w:rPr>
        <w:t xml:space="preserve"> proper handling. </w:t>
      </w:r>
      <w:r>
        <w:rPr>
          <w:sz w:val="22"/>
          <w:szCs w:val="22"/>
        </w:rPr>
        <w:t>Steel</w:t>
      </w:r>
      <w:r w:rsidR="00300324">
        <w:rPr>
          <w:sz w:val="22"/>
          <w:szCs w:val="22"/>
        </w:rPr>
        <w:t>-</w:t>
      </w:r>
      <w:r>
        <w:rPr>
          <w:sz w:val="22"/>
          <w:szCs w:val="22"/>
        </w:rPr>
        <w:t>toed shoes and leather gloves are recommended personal protection equipment (PPE) when moving and changing support gases.</w:t>
      </w:r>
    </w:p>
    <w:p w14:paraId="60AE57EF" w14:textId="7974E727" w:rsidR="00A06C07" w:rsidRPr="006279E2" w:rsidRDefault="001C6FC6" w:rsidP="0051757D">
      <w:pPr>
        <w:spacing w:after="120"/>
        <w:rPr>
          <w:sz w:val="22"/>
          <w:szCs w:val="22"/>
        </w:rPr>
      </w:pPr>
      <w:r>
        <w:rPr>
          <w:sz w:val="22"/>
          <w:szCs w:val="22"/>
        </w:rPr>
        <w:t>The</w:t>
      </w:r>
      <w:r w:rsidR="001A31E7" w:rsidRPr="006279E2">
        <w:rPr>
          <w:sz w:val="22"/>
          <w:szCs w:val="22"/>
        </w:rPr>
        <w:t xml:space="preserve"> FIDs utilize hydrogen gas </w:t>
      </w:r>
      <w:r>
        <w:rPr>
          <w:sz w:val="22"/>
          <w:szCs w:val="22"/>
        </w:rPr>
        <w:t>as fuel</w:t>
      </w:r>
      <w:r w:rsidR="001A31E7" w:rsidRPr="006279E2">
        <w:rPr>
          <w:sz w:val="22"/>
          <w:szCs w:val="22"/>
        </w:rPr>
        <w:t>.</w:t>
      </w:r>
      <w:r w:rsidR="003D225A">
        <w:rPr>
          <w:sz w:val="22"/>
          <w:szCs w:val="22"/>
        </w:rPr>
        <w:t xml:space="preserve"> </w:t>
      </w:r>
      <w:r w:rsidR="001A31E7" w:rsidRPr="006279E2">
        <w:rPr>
          <w:sz w:val="22"/>
          <w:szCs w:val="22"/>
        </w:rPr>
        <w:t>Leaks in the hydrogen delivery system may result in hydrogen buildup</w:t>
      </w:r>
      <w:r w:rsidR="00A84B9E">
        <w:rPr>
          <w:sz w:val="22"/>
          <w:szCs w:val="22"/>
        </w:rPr>
        <w:t>,</w:t>
      </w:r>
      <w:r w:rsidR="001A31E7" w:rsidRPr="006279E2">
        <w:rPr>
          <w:sz w:val="22"/>
          <w:szCs w:val="22"/>
        </w:rPr>
        <w:t xml:space="preserve"> </w:t>
      </w:r>
      <w:r>
        <w:rPr>
          <w:sz w:val="22"/>
          <w:szCs w:val="22"/>
        </w:rPr>
        <w:t>which can cause</w:t>
      </w:r>
      <w:r w:rsidR="001A31E7" w:rsidRPr="006279E2">
        <w:rPr>
          <w:sz w:val="22"/>
          <w:szCs w:val="22"/>
        </w:rPr>
        <w:t xml:space="preserve"> fire or explosion.</w:t>
      </w:r>
      <w:r w:rsidR="003D225A">
        <w:rPr>
          <w:sz w:val="22"/>
          <w:szCs w:val="22"/>
        </w:rPr>
        <w:t xml:space="preserve"> </w:t>
      </w:r>
      <w:r w:rsidR="001A31E7" w:rsidRPr="006279E2">
        <w:rPr>
          <w:sz w:val="22"/>
          <w:szCs w:val="22"/>
        </w:rPr>
        <w:t>Instruments should not be operated near open flame and sources of sparks should be eliminated.</w:t>
      </w:r>
      <w:r w:rsidR="003D225A">
        <w:rPr>
          <w:sz w:val="22"/>
          <w:szCs w:val="22"/>
        </w:rPr>
        <w:t xml:space="preserve"> </w:t>
      </w:r>
      <w:r w:rsidR="001A31E7" w:rsidRPr="006279E2">
        <w:rPr>
          <w:sz w:val="22"/>
          <w:szCs w:val="22"/>
        </w:rPr>
        <w:t>The shelter in which the instrument is installed should have a hydrogen gas detection/warning system.</w:t>
      </w:r>
    </w:p>
    <w:p w14:paraId="1B7052DA" w14:textId="3D80D17D" w:rsidR="00A06C07" w:rsidRDefault="00A06C07" w:rsidP="008C0E20">
      <w:pPr>
        <w:spacing w:after="120"/>
        <w:rPr>
          <w:sz w:val="22"/>
          <w:szCs w:val="22"/>
        </w:rPr>
      </w:pPr>
      <w:r w:rsidRPr="006279E2">
        <w:rPr>
          <w:sz w:val="22"/>
          <w:szCs w:val="22"/>
        </w:rPr>
        <w:t xml:space="preserve">Operators should exercise caution when working on interior components of the instruments as internal components operate at </w:t>
      </w:r>
      <w:r w:rsidR="00BC706D">
        <w:rPr>
          <w:sz w:val="22"/>
          <w:szCs w:val="22"/>
        </w:rPr>
        <w:t xml:space="preserve">both </w:t>
      </w:r>
      <w:r w:rsidRPr="006279E2">
        <w:rPr>
          <w:sz w:val="22"/>
          <w:szCs w:val="22"/>
        </w:rPr>
        <w:t xml:space="preserve">high temperatures </w:t>
      </w:r>
      <w:r w:rsidR="00BC706D">
        <w:rPr>
          <w:sz w:val="22"/>
          <w:szCs w:val="22"/>
        </w:rPr>
        <w:t xml:space="preserve">(GC oven, FID, trap during desorption) </w:t>
      </w:r>
      <w:r w:rsidR="00E758AA">
        <w:rPr>
          <w:sz w:val="22"/>
          <w:szCs w:val="22"/>
        </w:rPr>
        <w:t xml:space="preserve">and </w:t>
      </w:r>
      <w:r w:rsidR="00A0237E">
        <w:rPr>
          <w:sz w:val="22"/>
          <w:szCs w:val="22"/>
        </w:rPr>
        <w:t xml:space="preserve">low </w:t>
      </w:r>
      <w:r w:rsidR="00E758AA">
        <w:rPr>
          <w:sz w:val="22"/>
          <w:szCs w:val="22"/>
        </w:rPr>
        <w:t xml:space="preserve">temperature </w:t>
      </w:r>
      <w:r w:rsidR="001C6FC6">
        <w:rPr>
          <w:sz w:val="22"/>
          <w:szCs w:val="22"/>
        </w:rPr>
        <w:t>(Peltier cooled trap</w:t>
      </w:r>
      <w:r w:rsidR="00BC706D">
        <w:rPr>
          <w:sz w:val="22"/>
          <w:szCs w:val="22"/>
        </w:rPr>
        <w:t xml:space="preserve">) </w:t>
      </w:r>
      <w:r w:rsidRPr="006279E2">
        <w:rPr>
          <w:sz w:val="22"/>
          <w:szCs w:val="22"/>
        </w:rPr>
        <w:t xml:space="preserve">which can </w:t>
      </w:r>
      <w:r w:rsidR="00A0237E">
        <w:rPr>
          <w:sz w:val="22"/>
          <w:szCs w:val="22"/>
        </w:rPr>
        <w:t xml:space="preserve">damage </w:t>
      </w:r>
      <w:r w:rsidRPr="006279E2">
        <w:rPr>
          <w:sz w:val="22"/>
          <w:szCs w:val="22"/>
        </w:rPr>
        <w:t>unprotected skin.</w:t>
      </w:r>
      <w:r w:rsidR="003D225A">
        <w:rPr>
          <w:sz w:val="22"/>
          <w:szCs w:val="22"/>
        </w:rPr>
        <w:t xml:space="preserve"> </w:t>
      </w:r>
      <w:r w:rsidR="001F66EF">
        <w:rPr>
          <w:sz w:val="22"/>
          <w:szCs w:val="22"/>
        </w:rPr>
        <w:t xml:space="preserve">Operators should allow </w:t>
      </w:r>
      <w:r w:rsidR="001C6FC6">
        <w:rPr>
          <w:sz w:val="22"/>
          <w:szCs w:val="22"/>
        </w:rPr>
        <w:t xml:space="preserve">internal parts to </w:t>
      </w:r>
      <w:r w:rsidR="00A0237E">
        <w:rPr>
          <w:sz w:val="22"/>
          <w:szCs w:val="22"/>
        </w:rPr>
        <w:t xml:space="preserve">return to room temperature </w:t>
      </w:r>
      <w:r w:rsidR="001C6FC6">
        <w:rPr>
          <w:sz w:val="22"/>
          <w:szCs w:val="22"/>
        </w:rPr>
        <w:t>before handling.</w:t>
      </w:r>
      <w:r w:rsidR="003D225A">
        <w:rPr>
          <w:sz w:val="22"/>
          <w:szCs w:val="22"/>
        </w:rPr>
        <w:t xml:space="preserve"> </w:t>
      </w:r>
    </w:p>
    <w:p w14:paraId="1540E025" w14:textId="11F17EBB" w:rsidR="0051757D" w:rsidRPr="006279E2" w:rsidRDefault="0051757D" w:rsidP="001A31E7">
      <w:pPr>
        <w:rPr>
          <w:sz w:val="22"/>
          <w:szCs w:val="22"/>
        </w:rPr>
      </w:pPr>
      <w:r>
        <w:rPr>
          <w:sz w:val="22"/>
          <w:szCs w:val="22"/>
        </w:rPr>
        <w:t xml:space="preserve">System components are heavy </w:t>
      </w:r>
      <w:r w:rsidR="000A7BAF">
        <w:rPr>
          <w:sz w:val="22"/>
          <w:szCs w:val="22"/>
        </w:rPr>
        <w:t xml:space="preserve">so </w:t>
      </w:r>
      <w:r>
        <w:rPr>
          <w:sz w:val="22"/>
          <w:szCs w:val="22"/>
        </w:rPr>
        <w:t>individuals should exercise caution when moving components. Many of the components (e.g., the GC) require two people to move.</w:t>
      </w:r>
    </w:p>
    <w:p w14:paraId="60A88E1B" w14:textId="77777777" w:rsidR="001A31E7" w:rsidRPr="006279E2" w:rsidRDefault="001A31E7" w:rsidP="001A31E7">
      <w:pPr>
        <w:rPr>
          <w:sz w:val="22"/>
          <w:szCs w:val="22"/>
        </w:rPr>
      </w:pPr>
    </w:p>
    <w:p w14:paraId="3BD8A56E" w14:textId="77659A95" w:rsidR="00A970E5" w:rsidRPr="008C0E20" w:rsidRDefault="00E80AA0" w:rsidP="00706DD4">
      <w:pPr>
        <w:pStyle w:val="SOPHead1"/>
        <w:ind w:left="720" w:hanging="720"/>
      </w:pPr>
      <w:bookmarkStart w:id="8" w:name="_Toc53573469"/>
      <w:r w:rsidRPr="006279E2">
        <w:t>APPARATUS AND MATERIALS</w:t>
      </w:r>
      <w:bookmarkEnd w:id="8"/>
    </w:p>
    <w:p w14:paraId="59FA1108" w14:textId="2EDF156F" w:rsidR="00A32E10" w:rsidRPr="006279E2" w:rsidRDefault="00A32E10" w:rsidP="00192E9D">
      <w:pPr>
        <w:spacing w:after="120"/>
        <w:rPr>
          <w:sz w:val="22"/>
          <w:szCs w:val="22"/>
        </w:rPr>
      </w:pPr>
      <w:r w:rsidRPr="006279E2">
        <w:rPr>
          <w:sz w:val="22"/>
          <w:szCs w:val="22"/>
        </w:rPr>
        <w:t xml:space="preserve">The </w:t>
      </w:r>
      <w:r w:rsidR="00A003C2">
        <w:rPr>
          <w:sz w:val="22"/>
          <w:szCs w:val="22"/>
        </w:rPr>
        <w:t xml:space="preserve">Markes </w:t>
      </w:r>
      <w:r w:rsidR="00F33810">
        <w:rPr>
          <w:sz w:val="22"/>
          <w:szCs w:val="22"/>
        </w:rPr>
        <w:t>system includes the U</w:t>
      </w:r>
      <w:r w:rsidR="00A155D8">
        <w:rPr>
          <w:sz w:val="22"/>
          <w:szCs w:val="22"/>
        </w:rPr>
        <w:t>NITY-xr</w:t>
      </w:r>
      <w:r w:rsidR="00F33810">
        <w:rPr>
          <w:sz w:val="22"/>
          <w:szCs w:val="22"/>
        </w:rPr>
        <w:t xml:space="preserve"> T</w:t>
      </w:r>
      <w:r w:rsidR="00A155D8">
        <w:rPr>
          <w:sz w:val="22"/>
          <w:szCs w:val="22"/>
        </w:rPr>
        <w:t>D,</w:t>
      </w:r>
      <w:r w:rsidR="00F33810">
        <w:rPr>
          <w:sz w:val="22"/>
          <w:szCs w:val="22"/>
        </w:rPr>
        <w:t xml:space="preserve"> Kori</w:t>
      </w:r>
      <w:r w:rsidR="00A155D8">
        <w:rPr>
          <w:sz w:val="22"/>
          <w:szCs w:val="22"/>
        </w:rPr>
        <w:t>-xr</w:t>
      </w:r>
      <w:r w:rsidR="00F33810">
        <w:rPr>
          <w:sz w:val="22"/>
          <w:szCs w:val="22"/>
        </w:rPr>
        <w:t xml:space="preserve"> water abstraction device and the CIA Advantage</w:t>
      </w:r>
      <w:r w:rsidR="00A155D8">
        <w:rPr>
          <w:sz w:val="22"/>
          <w:szCs w:val="22"/>
        </w:rPr>
        <w:t>-xr</w:t>
      </w:r>
      <w:r w:rsidR="00F33810">
        <w:rPr>
          <w:sz w:val="22"/>
          <w:szCs w:val="22"/>
        </w:rPr>
        <w:t xml:space="preserve"> </w:t>
      </w:r>
      <w:r w:rsidR="00A155D8">
        <w:rPr>
          <w:sz w:val="22"/>
          <w:szCs w:val="22"/>
        </w:rPr>
        <w:t>g</w:t>
      </w:r>
      <w:r w:rsidR="00F33810">
        <w:rPr>
          <w:sz w:val="22"/>
          <w:szCs w:val="22"/>
        </w:rPr>
        <w:t>as sampling inlet.</w:t>
      </w:r>
      <w:r w:rsidR="003D225A">
        <w:rPr>
          <w:sz w:val="22"/>
          <w:szCs w:val="22"/>
        </w:rPr>
        <w:t xml:space="preserve"> </w:t>
      </w:r>
      <w:r w:rsidR="00F33810">
        <w:rPr>
          <w:sz w:val="22"/>
          <w:szCs w:val="22"/>
        </w:rPr>
        <w:t xml:space="preserve">The Markes components </w:t>
      </w:r>
      <w:r w:rsidR="00A003C2">
        <w:rPr>
          <w:sz w:val="22"/>
          <w:szCs w:val="22"/>
        </w:rPr>
        <w:t>and Agilent 7890B</w:t>
      </w:r>
      <w:r w:rsidR="00F33810">
        <w:rPr>
          <w:sz w:val="22"/>
          <w:szCs w:val="22"/>
        </w:rPr>
        <w:t xml:space="preserve"> </w:t>
      </w:r>
      <w:r w:rsidR="008C0E20">
        <w:rPr>
          <w:sz w:val="22"/>
          <w:szCs w:val="22"/>
        </w:rPr>
        <w:t>GC</w:t>
      </w:r>
      <w:r w:rsidR="00F33810">
        <w:rPr>
          <w:sz w:val="22"/>
          <w:szCs w:val="22"/>
        </w:rPr>
        <w:t xml:space="preserve"> with dual FID comprise </w:t>
      </w:r>
      <w:r w:rsidR="000A4D17">
        <w:rPr>
          <w:sz w:val="22"/>
          <w:szCs w:val="22"/>
        </w:rPr>
        <w:t xml:space="preserve">the </w:t>
      </w:r>
      <w:r w:rsidR="000A4D17" w:rsidRPr="006279E2">
        <w:rPr>
          <w:sz w:val="22"/>
          <w:szCs w:val="22"/>
        </w:rPr>
        <w:t>auto</w:t>
      </w:r>
      <w:r w:rsidRPr="006279E2">
        <w:rPr>
          <w:sz w:val="22"/>
          <w:szCs w:val="22"/>
        </w:rPr>
        <w:t xml:space="preserve">-GC </w:t>
      </w:r>
      <w:r w:rsidR="00CC5B93" w:rsidRPr="006279E2">
        <w:rPr>
          <w:sz w:val="22"/>
          <w:szCs w:val="22"/>
        </w:rPr>
        <w:t>system,</w:t>
      </w:r>
      <w:r w:rsidR="001B36CF">
        <w:rPr>
          <w:sz w:val="22"/>
          <w:szCs w:val="22"/>
        </w:rPr>
        <w:t xml:space="preserve"> </w:t>
      </w:r>
      <w:r w:rsidR="00F33810">
        <w:rPr>
          <w:sz w:val="22"/>
          <w:szCs w:val="22"/>
        </w:rPr>
        <w:t xml:space="preserve">along with </w:t>
      </w:r>
      <w:r w:rsidR="001B36CF">
        <w:rPr>
          <w:sz w:val="22"/>
          <w:szCs w:val="22"/>
        </w:rPr>
        <w:t>several</w:t>
      </w:r>
      <w:r w:rsidR="00F33810">
        <w:rPr>
          <w:sz w:val="22"/>
          <w:szCs w:val="22"/>
        </w:rPr>
        <w:t xml:space="preserve"> other</w:t>
      </w:r>
      <w:r w:rsidR="001B36CF">
        <w:rPr>
          <w:sz w:val="22"/>
          <w:szCs w:val="22"/>
        </w:rPr>
        <w:t xml:space="preserve"> pieces of support equipment</w:t>
      </w:r>
      <w:r w:rsidRPr="006279E2">
        <w:rPr>
          <w:sz w:val="22"/>
          <w:szCs w:val="22"/>
        </w:rPr>
        <w:t xml:space="preserve">. </w:t>
      </w:r>
      <w:r w:rsidR="001B36CF">
        <w:rPr>
          <w:sz w:val="22"/>
          <w:szCs w:val="22"/>
        </w:rPr>
        <w:t xml:space="preserve">The instrument footprint is approximately </w:t>
      </w:r>
      <w:r w:rsidR="00A003C2">
        <w:rPr>
          <w:sz w:val="22"/>
          <w:szCs w:val="22"/>
        </w:rPr>
        <w:t>38</w:t>
      </w:r>
      <w:r w:rsidR="000E5068">
        <w:rPr>
          <w:sz w:val="22"/>
          <w:szCs w:val="22"/>
        </w:rPr>
        <w:t xml:space="preserve"> </w:t>
      </w:r>
      <w:r w:rsidR="00D920A7">
        <w:rPr>
          <w:sz w:val="22"/>
          <w:szCs w:val="22"/>
        </w:rPr>
        <w:t xml:space="preserve">inches </w:t>
      </w:r>
      <w:r w:rsidR="001B36CF">
        <w:rPr>
          <w:sz w:val="22"/>
          <w:szCs w:val="22"/>
        </w:rPr>
        <w:t>wide by 24</w:t>
      </w:r>
      <w:r w:rsidR="000E5068">
        <w:rPr>
          <w:sz w:val="22"/>
          <w:szCs w:val="22"/>
        </w:rPr>
        <w:t xml:space="preserve"> </w:t>
      </w:r>
      <w:r w:rsidR="00D920A7">
        <w:rPr>
          <w:sz w:val="22"/>
          <w:szCs w:val="22"/>
        </w:rPr>
        <w:t xml:space="preserve">inches </w:t>
      </w:r>
      <w:r w:rsidR="001B36CF">
        <w:rPr>
          <w:sz w:val="22"/>
          <w:szCs w:val="22"/>
        </w:rPr>
        <w:t xml:space="preserve">deep; however additional space </w:t>
      </w:r>
      <w:r w:rsidR="000C2DD6">
        <w:rPr>
          <w:sz w:val="22"/>
          <w:szCs w:val="22"/>
        </w:rPr>
        <w:t xml:space="preserve">is required </w:t>
      </w:r>
      <w:r w:rsidR="001B36CF">
        <w:rPr>
          <w:sz w:val="22"/>
          <w:szCs w:val="22"/>
        </w:rPr>
        <w:t>behind and beside the unit for gas and electrical connections</w:t>
      </w:r>
      <w:r w:rsidR="0051757D">
        <w:rPr>
          <w:sz w:val="22"/>
          <w:szCs w:val="22"/>
        </w:rPr>
        <w:t xml:space="preserve">, </w:t>
      </w:r>
      <w:r w:rsidR="001B36CF">
        <w:rPr>
          <w:sz w:val="22"/>
          <w:szCs w:val="22"/>
        </w:rPr>
        <w:t>ventilation</w:t>
      </w:r>
      <w:r w:rsidR="0051757D">
        <w:rPr>
          <w:sz w:val="22"/>
          <w:szCs w:val="22"/>
        </w:rPr>
        <w:t xml:space="preserve">, and communications connections to the computer </w:t>
      </w:r>
      <w:r w:rsidR="00192E9D">
        <w:rPr>
          <w:sz w:val="22"/>
          <w:szCs w:val="22"/>
        </w:rPr>
        <w:t xml:space="preserve">controlling the </w:t>
      </w:r>
      <w:r w:rsidR="000A4D17">
        <w:rPr>
          <w:sz w:val="22"/>
          <w:szCs w:val="22"/>
        </w:rPr>
        <w:t>CDS.</w:t>
      </w:r>
      <w:r w:rsidR="003D225A">
        <w:rPr>
          <w:sz w:val="22"/>
          <w:szCs w:val="22"/>
        </w:rPr>
        <w:t xml:space="preserve"> </w:t>
      </w:r>
    </w:p>
    <w:p w14:paraId="696C3CD1" w14:textId="5E9BCEB5" w:rsidR="001C6FC6" w:rsidRDefault="00A003C2" w:rsidP="009D5880">
      <w:pPr>
        <w:pStyle w:val="ListParagraph"/>
        <w:numPr>
          <w:ilvl w:val="0"/>
          <w:numId w:val="3"/>
        </w:numPr>
        <w:spacing w:after="120"/>
        <w:ind w:left="360"/>
        <w:contextualSpacing w:val="0"/>
        <w:rPr>
          <w:sz w:val="22"/>
          <w:szCs w:val="22"/>
        </w:rPr>
      </w:pPr>
      <w:r>
        <w:rPr>
          <w:sz w:val="22"/>
          <w:szCs w:val="22"/>
        </w:rPr>
        <w:t>Agilent 7890B GC</w:t>
      </w:r>
    </w:p>
    <w:p w14:paraId="78660C38" w14:textId="2A4C1455" w:rsidR="001177A8" w:rsidRDefault="001177A8" w:rsidP="00A003C2">
      <w:pPr>
        <w:pStyle w:val="ListParagraph"/>
        <w:numPr>
          <w:ilvl w:val="1"/>
          <w:numId w:val="3"/>
        </w:numPr>
        <w:ind w:left="720"/>
        <w:rPr>
          <w:sz w:val="22"/>
          <w:szCs w:val="22"/>
        </w:rPr>
      </w:pPr>
      <w:r>
        <w:rPr>
          <w:sz w:val="22"/>
          <w:szCs w:val="22"/>
        </w:rPr>
        <w:t>Transfer line – 0.</w:t>
      </w:r>
      <w:r w:rsidR="001F66EF">
        <w:rPr>
          <w:sz w:val="22"/>
          <w:szCs w:val="22"/>
        </w:rPr>
        <w:t>25</w:t>
      </w:r>
      <w:r>
        <w:rPr>
          <w:sz w:val="22"/>
          <w:szCs w:val="22"/>
        </w:rPr>
        <w:t xml:space="preserve"> mm</w:t>
      </w:r>
      <w:r w:rsidR="00693095">
        <w:rPr>
          <w:sz w:val="22"/>
          <w:szCs w:val="22"/>
        </w:rPr>
        <w:t xml:space="preserve"> inner diameter (ID)</w:t>
      </w:r>
      <w:r>
        <w:rPr>
          <w:sz w:val="22"/>
          <w:szCs w:val="22"/>
        </w:rPr>
        <w:t xml:space="preserve"> silica lined </w:t>
      </w:r>
      <w:r w:rsidR="008C0E20">
        <w:rPr>
          <w:sz w:val="22"/>
          <w:szCs w:val="22"/>
        </w:rPr>
        <w:t xml:space="preserve">capillary </w:t>
      </w:r>
      <w:r>
        <w:rPr>
          <w:sz w:val="22"/>
          <w:szCs w:val="22"/>
        </w:rPr>
        <w:t xml:space="preserve">tubing – approximately </w:t>
      </w:r>
      <w:r w:rsidR="001F66EF">
        <w:rPr>
          <w:sz w:val="22"/>
          <w:szCs w:val="22"/>
        </w:rPr>
        <w:t>2</w:t>
      </w:r>
      <w:r>
        <w:rPr>
          <w:sz w:val="22"/>
          <w:szCs w:val="22"/>
        </w:rPr>
        <w:t xml:space="preserve"> m</w:t>
      </w:r>
    </w:p>
    <w:p w14:paraId="7DEFA891" w14:textId="674927E3" w:rsidR="00D83FF3" w:rsidRDefault="001177A8" w:rsidP="00A003C2">
      <w:pPr>
        <w:pStyle w:val="ListParagraph"/>
        <w:numPr>
          <w:ilvl w:val="1"/>
          <w:numId w:val="3"/>
        </w:numPr>
        <w:ind w:left="720"/>
        <w:rPr>
          <w:sz w:val="22"/>
          <w:szCs w:val="22"/>
        </w:rPr>
      </w:pPr>
      <w:r>
        <w:rPr>
          <w:sz w:val="22"/>
          <w:szCs w:val="22"/>
        </w:rPr>
        <w:t xml:space="preserve">Microfluidics </w:t>
      </w:r>
      <w:r w:rsidR="001B36CF">
        <w:rPr>
          <w:sz w:val="22"/>
          <w:szCs w:val="22"/>
        </w:rPr>
        <w:t>Dean</w:t>
      </w:r>
      <w:r w:rsidR="00D83FF3">
        <w:rPr>
          <w:sz w:val="22"/>
          <w:szCs w:val="22"/>
        </w:rPr>
        <w:t xml:space="preserve">s </w:t>
      </w:r>
      <w:r w:rsidR="00D920A7">
        <w:rPr>
          <w:sz w:val="22"/>
          <w:szCs w:val="22"/>
        </w:rPr>
        <w:t>switch</w:t>
      </w:r>
    </w:p>
    <w:p w14:paraId="6E22B5FD" w14:textId="7C2E32A2" w:rsidR="00D83FF3" w:rsidRPr="001B36CF" w:rsidRDefault="00D83FF3" w:rsidP="00A003C2">
      <w:pPr>
        <w:pStyle w:val="ListParagraph"/>
        <w:numPr>
          <w:ilvl w:val="1"/>
          <w:numId w:val="3"/>
        </w:numPr>
        <w:ind w:left="720"/>
        <w:rPr>
          <w:sz w:val="22"/>
          <w:szCs w:val="22"/>
        </w:rPr>
      </w:pPr>
      <w:r w:rsidRPr="001B36CF">
        <w:rPr>
          <w:sz w:val="22"/>
          <w:szCs w:val="22"/>
        </w:rPr>
        <w:t xml:space="preserve">FID – two discrete FIDs </w:t>
      </w:r>
      <w:r w:rsidR="003869AE">
        <w:rPr>
          <w:sz w:val="22"/>
          <w:szCs w:val="22"/>
        </w:rPr>
        <w:t>for capillary column connection</w:t>
      </w:r>
    </w:p>
    <w:p w14:paraId="44AC99BB" w14:textId="7F528C01" w:rsidR="00D83FF3" w:rsidRPr="001B36CF" w:rsidRDefault="003869AE" w:rsidP="00A003C2">
      <w:pPr>
        <w:pStyle w:val="ListParagraph"/>
        <w:numPr>
          <w:ilvl w:val="1"/>
          <w:numId w:val="3"/>
        </w:numPr>
        <w:ind w:left="720"/>
        <w:rPr>
          <w:sz w:val="22"/>
          <w:szCs w:val="22"/>
        </w:rPr>
      </w:pPr>
      <w:r>
        <w:rPr>
          <w:sz w:val="22"/>
          <w:szCs w:val="22"/>
        </w:rPr>
        <w:t>Polydimethylsiloxane (PDMS) (</w:t>
      </w:r>
      <w:r w:rsidR="00A003C2">
        <w:rPr>
          <w:sz w:val="22"/>
          <w:szCs w:val="22"/>
        </w:rPr>
        <w:t>DB</w:t>
      </w:r>
      <w:r w:rsidR="001B36CF">
        <w:rPr>
          <w:sz w:val="22"/>
          <w:szCs w:val="22"/>
        </w:rPr>
        <w:t>-1</w:t>
      </w:r>
      <w:r>
        <w:rPr>
          <w:sz w:val="22"/>
          <w:szCs w:val="22"/>
        </w:rPr>
        <w:t xml:space="preserve"> style)</w:t>
      </w:r>
      <w:r w:rsidR="001B36CF">
        <w:rPr>
          <w:sz w:val="22"/>
          <w:szCs w:val="22"/>
        </w:rPr>
        <w:t xml:space="preserve"> Column:</w:t>
      </w:r>
      <w:r w:rsidR="003D225A">
        <w:rPr>
          <w:sz w:val="22"/>
          <w:szCs w:val="22"/>
        </w:rPr>
        <w:t xml:space="preserve"> </w:t>
      </w:r>
      <w:r w:rsidR="00A003C2">
        <w:rPr>
          <w:sz w:val="22"/>
          <w:szCs w:val="22"/>
        </w:rPr>
        <w:t>50-m x 0.3</w:t>
      </w:r>
      <w:r w:rsidR="002070D2" w:rsidRPr="001B36CF">
        <w:rPr>
          <w:sz w:val="22"/>
          <w:szCs w:val="22"/>
        </w:rPr>
        <w:t>2</w:t>
      </w:r>
      <w:r w:rsidR="00D83FF3" w:rsidRPr="001B36CF">
        <w:rPr>
          <w:sz w:val="22"/>
          <w:szCs w:val="22"/>
        </w:rPr>
        <w:t xml:space="preserve"> mm </w:t>
      </w:r>
      <w:r>
        <w:rPr>
          <w:sz w:val="22"/>
          <w:szCs w:val="22"/>
        </w:rPr>
        <w:t xml:space="preserve">ID </w:t>
      </w:r>
      <w:r w:rsidR="00D83FF3" w:rsidRPr="001B36CF">
        <w:rPr>
          <w:sz w:val="22"/>
          <w:szCs w:val="22"/>
        </w:rPr>
        <w:t>with 1</w:t>
      </w:r>
      <w:r w:rsidR="00A003C2">
        <w:rPr>
          <w:sz w:val="22"/>
          <w:szCs w:val="22"/>
        </w:rPr>
        <w:t>.05</w:t>
      </w:r>
      <w:r w:rsidR="00D83FF3" w:rsidRPr="001B36CF">
        <w:rPr>
          <w:sz w:val="22"/>
          <w:szCs w:val="22"/>
        </w:rPr>
        <w:t>-µm film thickness</w:t>
      </w:r>
      <w:r w:rsidR="00A003C2">
        <w:rPr>
          <w:sz w:val="22"/>
          <w:szCs w:val="22"/>
        </w:rPr>
        <w:t>, P/N 123-105F</w:t>
      </w:r>
      <w:r>
        <w:rPr>
          <w:sz w:val="22"/>
          <w:szCs w:val="22"/>
        </w:rPr>
        <w:t>, or equivalent</w:t>
      </w:r>
    </w:p>
    <w:p w14:paraId="2C926749" w14:textId="3FEFE40A" w:rsidR="00D83FF3" w:rsidRDefault="00D83FF3" w:rsidP="000B3861">
      <w:pPr>
        <w:pStyle w:val="ListParagraph"/>
        <w:numPr>
          <w:ilvl w:val="1"/>
          <w:numId w:val="3"/>
        </w:numPr>
        <w:spacing w:after="120"/>
        <w:ind w:left="720"/>
        <w:contextualSpacing w:val="0"/>
        <w:rPr>
          <w:sz w:val="22"/>
          <w:szCs w:val="22"/>
        </w:rPr>
      </w:pPr>
      <w:r w:rsidRPr="001B36CF">
        <w:rPr>
          <w:sz w:val="22"/>
          <w:szCs w:val="22"/>
        </w:rPr>
        <w:t>PLOT</w:t>
      </w:r>
      <w:r w:rsidR="001B36CF">
        <w:rPr>
          <w:sz w:val="22"/>
          <w:szCs w:val="22"/>
        </w:rPr>
        <w:t xml:space="preserve"> Column:</w:t>
      </w:r>
      <w:r w:rsidR="003D225A">
        <w:rPr>
          <w:sz w:val="22"/>
          <w:szCs w:val="22"/>
        </w:rPr>
        <w:t xml:space="preserve"> </w:t>
      </w:r>
      <w:r w:rsidRPr="001B36CF">
        <w:rPr>
          <w:sz w:val="22"/>
          <w:szCs w:val="22"/>
        </w:rPr>
        <w:t>Al</w:t>
      </w:r>
      <w:r w:rsidRPr="001B36CF">
        <w:rPr>
          <w:sz w:val="22"/>
          <w:szCs w:val="22"/>
          <w:vertAlign w:val="subscript"/>
        </w:rPr>
        <w:t>2</w:t>
      </w:r>
      <w:r w:rsidRPr="001B36CF">
        <w:rPr>
          <w:sz w:val="22"/>
          <w:szCs w:val="22"/>
        </w:rPr>
        <w:t>O</w:t>
      </w:r>
      <w:r w:rsidRPr="001B36CF">
        <w:rPr>
          <w:sz w:val="22"/>
          <w:szCs w:val="22"/>
          <w:vertAlign w:val="subscript"/>
        </w:rPr>
        <w:t>3</w:t>
      </w:r>
      <w:r w:rsidRPr="001B36CF">
        <w:rPr>
          <w:sz w:val="22"/>
          <w:szCs w:val="22"/>
        </w:rPr>
        <w:t>/Na</w:t>
      </w:r>
      <w:r w:rsidRPr="001B36CF">
        <w:rPr>
          <w:sz w:val="22"/>
          <w:szCs w:val="22"/>
          <w:vertAlign w:val="subscript"/>
        </w:rPr>
        <w:t>2</w:t>
      </w:r>
      <w:r w:rsidRPr="001B36CF">
        <w:rPr>
          <w:sz w:val="22"/>
          <w:szCs w:val="22"/>
        </w:rPr>
        <w:t>SO</w:t>
      </w:r>
      <w:r w:rsidRPr="001B36CF">
        <w:rPr>
          <w:sz w:val="22"/>
          <w:szCs w:val="22"/>
          <w:vertAlign w:val="subscript"/>
        </w:rPr>
        <w:t>4</w:t>
      </w:r>
      <w:r w:rsidRPr="001B36CF">
        <w:rPr>
          <w:sz w:val="22"/>
          <w:szCs w:val="22"/>
        </w:rPr>
        <w:t>, 50</w:t>
      </w:r>
      <w:r w:rsidR="002070D2" w:rsidRPr="001B36CF">
        <w:rPr>
          <w:sz w:val="22"/>
          <w:szCs w:val="22"/>
        </w:rPr>
        <w:t xml:space="preserve"> m length, 0.32</w:t>
      </w:r>
      <w:r w:rsidR="00A003C2">
        <w:rPr>
          <w:sz w:val="22"/>
          <w:szCs w:val="22"/>
        </w:rPr>
        <w:t xml:space="preserve"> mm </w:t>
      </w:r>
      <w:r w:rsidR="003869AE">
        <w:rPr>
          <w:sz w:val="22"/>
          <w:szCs w:val="22"/>
        </w:rPr>
        <w:t>ID</w:t>
      </w:r>
      <w:r w:rsidR="00A003C2">
        <w:rPr>
          <w:sz w:val="22"/>
          <w:szCs w:val="22"/>
        </w:rPr>
        <w:t>, 8</w:t>
      </w:r>
      <w:r w:rsidRPr="001B36CF">
        <w:rPr>
          <w:sz w:val="22"/>
          <w:szCs w:val="22"/>
        </w:rPr>
        <w:t xml:space="preserve"> µm film thickness</w:t>
      </w:r>
      <w:r w:rsidR="00A003C2">
        <w:rPr>
          <w:sz w:val="22"/>
          <w:szCs w:val="22"/>
        </w:rPr>
        <w:t>, P/N 19091P-S15</w:t>
      </w:r>
      <w:r w:rsidR="003869AE">
        <w:rPr>
          <w:sz w:val="22"/>
          <w:szCs w:val="22"/>
        </w:rPr>
        <w:t>, or equivalent</w:t>
      </w:r>
    </w:p>
    <w:p w14:paraId="079138E2" w14:textId="0B5D4297" w:rsidR="00A003C2" w:rsidRDefault="00A003C2" w:rsidP="009D5880">
      <w:pPr>
        <w:pStyle w:val="ListParagraph"/>
        <w:numPr>
          <w:ilvl w:val="0"/>
          <w:numId w:val="3"/>
        </w:numPr>
        <w:spacing w:after="120"/>
        <w:ind w:left="360"/>
        <w:contextualSpacing w:val="0"/>
        <w:rPr>
          <w:sz w:val="22"/>
          <w:szCs w:val="22"/>
        </w:rPr>
      </w:pPr>
      <w:r>
        <w:rPr>
          <w:sz w:val="22"/>
          <w:szCs w:val="22"/>
        </w:rPr>
        <w:t>Markes U</w:t>
      </w:r>
      <w:r w:rsidR="00A155D8">
        <w:rPr>
          <w:sz w:val="22"/>
          <w:szCs w:val="22"/>
        </w:rPr>
        <w:t>NITY</w:t>
      </w:r>
      <w:r>
        <w:rPr>
          <w:sz w:val="22"/>
          <w:szCs w:val="22"/>
        </w:rPr>
        <w:t>-</w:t>
      </w:r>
      <w:r w:rsidR="00A155D8">
        <w:rPr>
          <w:sz w:val="22"/>
          <w:szCs w:val="22"/>
        </w:rPr>
        <w:t>xr</w:t>
      </w:r>
      <w:r>
        <w:rPr>
          <w:sz w:val="22"/>
          <w:szCs w:val="22"/>
        </w:rPr>
        <w:t xml:space="preserve"> TD</w:t>
      </w:r>
      <w:r w:rsidRPr="006279E2">
        <w:rPr>
          <w:sz w:val="22"/>
          <w:szCs w:val="22"/>
        </w:rPr>
        <w:t xml:space="preserve"> system</w:t>
      </w:r>
      <w:r>
        <w:rPr>
          <w:sz w:val="22"/>
          <w:szCs w:val="22"/>
        </w:rPr>
        <w:t xml:space="preserve"> </w:t>
      </w:r>
    </w:p>
    <w:p w14:paraId="71676A8F" w14:textId="40292AAD" w:rsidR="00851786" w:rsidRDefault="001B36CF" w:rsidP="000B3861">
      <w:pPr>
        <w:pStyle w:val="ListParagraph"/>
        <w:numPr>
          <w:ilvl w:val="1"/>
          <w:numId w:val="3"/>
        </w:numPr>
        <w:ind w:left="720"/>
        <w:contextualSpacing w:val="0"/>
        <w:rPr>
          <w:sz w:val="22"/>
          <w:szCs w:val="22"/>
        </w:rPr>
      </w:pPr>
      <w:r>
        <w:rPr>
          <w:sz w:val="22"/>
          <w:szCs w:val="22"/>
        </w:rPr>
        <w:t>Preconcentrator t</w:t>
      </w:r>
      <w:r w:rsidR="00D83FF3">
        <w:rPr>
          <w:sz w:val="22"/>
          <w:szCs w:val="22"/>
        </w:rPr>
        <w:t>rap</w:t>
      </w:r>
      <w:r w:rsidR="006B57D1">
        <w:rPr>
          <w:sz w:val="22"/>
          <w:szCs w:val="22"/>
        </w:rPr>
        <w:t xml:space="preserve"> – 2 mm x 60 mm sorbent bed within a</w:t>
      </w:r>
      <w:r w:rsidR="00342CA5">
        <w:rPr>
          <w:sz w:val="22"/>
          <w:szCs w:val="22"/>
        </w:rPr>
        <w:t>n</w:t>
      </w:r>
      <w:r w:rsidR="006B57D1">
        <w:rPr>
          <w:sz w:val="22"/>
          <w:szCs w:val="22"/>
        </w:rPr>
        <w:t xml:space="preserve"> 89 mm x 6.4 mm quartz tube</w:t>
      </w:r>
      <w:r w:rsidR="008D5F06">
        <w:rPr>
          <w:sz w:val="22"/>
          <w:szCs w:val="22"/>
        </w:rPr>
        <w:t xml:space="preserve"> (one of the following)</w:t>
      </w:r>
      <w:r w:rsidR="00851786">
        <w:rPr>
          <w:sz w:val="22"/>
          <w:szCs w:val="22"/>
        </w:rPr>
        <w:t>:</w:t>
      </w:r>
    </w:p>
    <w:p w14:paraId="450D3D16" w14:textId="1CD36ECB" w:rsidR="00851786" w:rsidRDefault="00851786" w:rsidP="000B3861">
      <w:pPr>
        <w:pStyle w:val="ListParagraph"/>
        <w:numPr>
          <w:ilvl w:val="2"/>
          <w:numId w:val="3"/>
        </w:numPr>
        <w:ind w:left="990"/>
        <w:contextualSpacing w:val="0"/>
        <w:rPr>
          <w:sz w:val="22"/>
          <w:szCs w:val="22"/>
        </w:rPr>
      </w:pPr>
      <w:r>
        <w:rPr>
          <w:sz w:val="22"/>
          <w:szCs w:val="22"/>
        </w:rPr>
        <w:t>Ozone pre-cursor trap - Ma</w:t>
      </w:r>
      <w:r w:rsidRPr="00851786">
        <w:rPr>
          <w:sz w:val="22"/>
          <w:szCs w:val="22"/>
        </w:rPr>
        <w:t xml:space="preserve">rkes </w:t>
      </w:r>
      <w:r w:rsidR="00A003C2" w:rsidRPr="00851786">
        <w:rPr>
          <w:sz w:val="22"/>
          <w:szCs w:val="22"/>
        </w:rPr>
        <w:t>P/N U-T17</w:t>
      </w:r>
      <w:r w:rsidRPr="00851786">
        <w:rPr>
          <w:sz w:val="22"/>
          <w:szCs w:val="22"/>
        </w:rPr>
        <w:t>O</w:t>
      </w:r>
      <w:r w:rsidR="00A003C2" w:rsidRPr="00851786">
        <w:rPr>
          <w:sz w:val="22"/>
          <w:szCs w:val="22"/>
        </w:rPr>
        <w:t>3P-2S</w:t>
      </w:r>
      <w:r w:rsidR="0068654F">
        <w:rPr>
          <w:sz w:val="22"/>
          <w:szCs w:val="22"/>
        </w:rPr>
        <w:t xml:space="preserve"> </w:t>
      </w:r>
      <w:r w:rsidR="00D920A7">
        <w:rPr>
          <w:sz w:val="22"/>
          <w:szCs w:val="22"/>
        </w:rPr>
        <w:t>(</w:t>
      </w:r>
      <w:r>
        <w:rPr>
          <w:sz w:val="22"/>
          <w:szCs w:val="22"/>
        </w:rPr>
        <w:t xml:space="preserve">this trap </w:t>
      </w:r>
      <w:r w:rsidR="008C0E20">
        <w:rPr>
          <w:sz w:val="22"/>
          <w:szCs w:val="22"/>
        </w:rPr>
        <w:t xml:space="preserve">is optimized for hydrocarbon trapping and analysis but </w:t>
      </w:r>
      <w:r w:rsidR="008D5F06">
        <w:rPr>
          <w:sz w:val="22"/>
          <w:szCs w:val="22"/>
        </w:rPr>
        <w:t xml:space="preserve">is not designed </w:t>
      </w:r>
      <w:r>
        <w:rPr>
          <w:sz w:val="22"/>
          <w:szCs w:val="22"/>
        </w:rPr>
        <w:t xml:space="preserve">for terpene compounds such as </w:t>
      </w:r>
      <w:r w:rsidR="00A0237E">
        <w:rPr>
          <w:sz w:val="22"/>
          <w:szCs w:val="22"/>
        </w:rPr>
        <w:t xml:space="preserve">the </w:t>
      </w:r>
      <w:r>
        <w:rPr>
          <w:sz w:val="22"/>
          <w:szCs w:val="22"/>
        </w:rPr>
        <w:t>pinene isomers</w:t>
      </w:r>
      <w:r w:rsidR="00D920A7">
        <w:rPr>
          <w:sz w:val="22"/>
          <w:szCs w:val="22"/>
        </w:rPr>
        <w:t>)</w:t>
      </w:r>
    </w:p>
    <w:p w14:paraId="693FF603" w14:textId="470434C1" w:rsidR="00D83FF3" w:rsidRDefault="00851786" w:rsidP="000B3861">
      <w:pPr>
        <w:pStyle w:val="ListParagraph"/>
        <w:numPr>
          <w:ilvl w:val="2"/>
          <w:numId w:val="3"/>
        </w:numPr>
        <w:ind w:left="990"/>
        <w:contextualSpacing w:val="0"/>
        <w:rPr>
          <w:sz w:val="22"/>
          <w:szCs w:val="22"/>
        </w:rPr>
      </w:pPr>
      <w:r>
        <w:rPr>
          <w:sz w:val="22"/>
          <w:szCs w:val="22"/>
        </w:rPr>
        <w:t xml:space="preserve">PAMS trap - Markes P/N </w:t>
      </w:r>
      <w:r w:rsidR="0068654F">
        <w:rPr>
          <w:sz w:val="22"/>
          <w:szCs w:val="22"/>
        </w:rPr>
        <w:t>U-T20PAM-2S</w:t>
      </w:r>
      <w:r>
        <w:rPr>
          <w:sz w:val="22"/>
          <w:szCs w:val="22"/>
        </w:rPr>
        <w:t xml:space="preserve"> </w:t>
      </w:r>
      <w:r w:rsidR="00D920A7">
        <w:rPr>
          <w:sz w:val="22"/>
          <w:szCs w:val="22"/>
        </w:rPr>
        <w:t>(</w:t>
      </w:r>
      <w:r>
        <w:rPr>
          <w:sz w:val="22"/>
          <w:szCs w:val="22"/>
        </w:rPr>
        <w:t xml:space="preserve">this trap is designed to quantitatively trap </w:t>
      </w:r>
      <w:r w:rsidR="00A0237E">
        <w:rPr>
          <w:sz w:val="22"/>
          <w:szCs w:val="22"/>
        </w:rPr>
        <w:t xml:space="preserve">the </w:t>
      </w:r>
      <w:r>
        <w:rPr>
          <w:sz w:val="22"/>
          <w:szCs w:val="22"/>
        </w:rPr>
        <w:t>pinene isomers</w:t>
      </w:r>
      <w:r w:rsidR="00D920A7">
        <w:rPr>
          <w:sz w:val="22"/>
          <w:szCs w:val="22"/>
        </w:rPr>
        <w:t>)</w:t>
      </w:r>
    </w:p>
    <w:p w14:paraId="5389DFED" w14:textId="41542E4E" w:rsidR="001F66EF" w:rsidRDefault="00A003C2" w:rsidP="000B3861">
      <w:pPr>
        <w:pStyle w:val="ListParagraph"/>
        <w:numPr>
          <w:ilvl w:val="1"/>
          <w:numId w:val="3"/>
        </w:numPr>
        <w:ind w:left="720"/>
        <w:contextualSpacing w:val="0"/>
        <w:rPr>
          <w:sz w:val="22"/>
          <w:szCs w:val="22"/>
        </w:rPr>
      </w:pPr>
      <w:r>
        <w:rPr>
          <w:sz w:val="22"/>
          <w:szCs w:val="22"/>
        </w:rPr>
        <w:t xml:space="preserve">GC interface harness </w:t>
      </w:r>
      <w:r w:rsidR="00342CA5">
        <w:rPr>
          <w:sz w:val="22"/>
          <w:szCs w:val="22"/>
        </w:rPr>
        <w:t xml:space="preserve">P/N </w:t>
      </w:r>
      <w:r>
        <w:rPr>
          <w:sz w:val="22"/>
          <w:szCs w:val="22"/>
        </w:rPr>
        <w:t>SERUTE-5142</w:t>
      </w:r>
    </w:p>
    <w:p w14:paraId="6B606D26" w14:textId="4E1B7AAD" w:rsidR="001C6FC6" w:rsidRPr="00F00999" w:rsidRDefault="001F66EF" w:rsidP="000B3861">
      <w:pPr>
        <w:pStyle w:val="ListParagraph"/>
        <w:numPr>
          <w:ilvl w:val="1"/>
          <w:numId w:val="3"/>
        </w:numPr>
        <w:spacing w:after="120"/>
        <w:ind w:left="720"/>
        <w:contextualSpacing w:val="0"/>
        <w:rPr>
          <w:sz w:val="22"/>
          <w:szCs w:val="22"/>
        </w:rPr>
      </w:pPr>
      <w:r w:rsidRPr="00F00999">
        <w:rPr>
          <w:sz w:val="22"/>
          <w:szCs w:val="22"/>
        </w:rPr>
        <w:lastRenderedPageBreak/>
        <w:t>Sample pump – KNF model N86KN.18</w:t>
      </w:r>
    </w:p>
    <w:p w14:paraId="6561D662" w14:textId="3917C787" w:rsidR="00C6709F" w:rsidRDefault="00C6709F" w:rsidP="000B3861">
      <w:pPr>
        <w:pStyle w:val="ListParagraph"/>
        <w:numPr>
          <w:ilvl w:val="0"/>
          <w:numId w:val="3"/>
        </w:numPr>
        <w:ind w:left="360"/>
        <w:contextualSpacing w:val="0"/>
        <w:rPr>
          <w:sz w:val="22"/>
          <w:szCs w:val="22"/>
        </w:rPr>
      </w:pPr>
      <w:r>
        <w:rPr>
          <w:sz w:val="22"/>
          <w:szCs w:val="22"/>
        </w:rPr>
        <w:t>Markes Kori</w:t>
      </w:r>
      <w:r w:rsidR="00A155D8">
        <w:rPr>
          <w:sz w:val="22"/>
          <w:szCs w:val="22"/>
        </w:rPr>
        <w:t>-</w:t>
      </w:r>
      <w:r>
        <w:rPr>
          <w:sz w:val="22"/>
          <w:szCs w:val="22"/>
        </w:rPr>
        <w:t>xr water abstraction system</w:t>
      </w:r>
    </w:p>
    <w:p w14:paraId="30433E27" w14:textId="63F40161" w:rsidR="00C6709F" w:rsidRDefault="00C6709F" w:rsidP="000B3861">
      <w:pPr>
        <w:pStyle w:val="ListParagraph"/>
        <w:numPr>
          <w:ilvl w:val="1"/>
          <w:numId w:val="3"/>
        </w:numPr>
        <w:ind w:left="720"/>
        <w:contextualSpacing w:val="0"/>
        <w:rPr>
          <w:sz w:val="22"/>
          <w:szCs w:val="22"/>
        </w:rPr>
      </w:pPr>
      <w:r>
        <w:rPr>
          <w:sz w:val="22"/>
          <w:szCs w:val="22"/>
        </w:rPr>
        <w:t>Single empty glass trap</w:t>
      </w:r>
      <w:r w:rsidR="00342CA5">
        <w:rPr>
          <w:sz w:val="22"/>
          <w:szCs w:val="22"/>
        </w:rPr>
        <w:t xml:space="preserve"> P/N MKI-U-T1KORI</w:t>
      </w:r>
      <w:r w:rsidR="00D00568">
        <w:rPr>
          <w:sz w:val="22"/>
          <w:szCs w:val="22"/>
        </w:rPr>
        <w:t>, 3-mm ID</w:t>
      </w:r>
    </w:p>
    <w:p w14:paraId="04531E32" w14:textId="47E627B0" w:rsidR="00C6709F" w:rsidRDefault="00C6709F" w:rsidP="000B3861">
      <w:pPr>
        <w:pStyle w:val="ListParagraph"/>
        <w:numPr>
          <w:ilvl w:val="1"/>
          <w:numId w:val="3"/>
        </w:numPr>
        <w:spacing w:after="120"/>
        <w:ind w:left="720"/>
        <w:contextualSpacing w:val="0"/>
        <w:rPr>
          <w:sz w:val="22"/>
          <w:szCs w:val="22"/>
        </w:rPr>
      </w:pPr>
      <w:r>
        <w:rPr>
          <w:sz w:val="22"/>
          <w:szCs w:val="22"/>
        </w:rPr>
        <w:t>Heated transfer line</w:t>
      </w:r>
      <w:r w:rsidR="00CF2C1E">
        <w:rPr>
          <w:sz w:val="22"/>
          <w:szCs w:val="22"/>
        </w:rPr>
        <w:t xml:space="preserve"> </w:t>
      </w:r>
    </w:p>
    <w:p w14:paraId="0EC4BC97" w14:textId="66B52213" w:rsidR="00C6709F" w:rsidRDefault="00C6709F" w:rsidP="000B3861">
      <w:pPr>
        <w:pStyle w:val="ListParagraph"/>
        <w:numPr>
          <w:ilvl w:val="0"/>
          <w:numId w:val="3"/>
        </w:numPr>
        <w:ind w:left="360"/>
        <w:contextualSpacing w:val="0"/>
        <w:rPr>
          <w:sz w:val="22"/>
          <w:szCs w:val="22"/>
        </w:rPr>
      </w:pPr>
      <w:r>
        <w:rPr>
          <w:sz w:val="22"/>
          <w:szCs w:val="22"/>
        </w:rPr>
        <w:t>Markes CIA Advantage</w:t>
      </w:r>
      <w:r w:rsidR="00A155D8">
        <w:rPr>
          <w:sz w:val="22"/>
          <w:szCs w:val="22"/>
        </w:rPr>
        <w:t>-xr</w:t>
      </w:r>
      <w:r>
        <w:rPr>
          <w:sz w:val="22"/>
          <w:szCs w:val="22"/>
        </w:rPr>
        <w:t xml:space="preserve"> </w:t>
      </w:r>
      <w:r w:rsidR="00A155D8">
        <w:rPr>
          <w:sz w:val="22"/>
          <w:szCs w:val="22"/>
        </w:rPr>
        <w:t>g</w:t>
      </w:r>
      <w:r>
        <w:rPr>
          <w:sz w:val="22"/>
          <w:szCs w:val="22"/>
        </w:rPr>
        <w:t xml:space="preserve">as </w:t>
      </w:r>
      <w:r w:rsidR="00A155D8">
        <w:rPr>
          <w:sz w:val="22"/>
          <w:szCs w:val="22"/>
        </w:rPr>
        <w:t>s</w:t>
      </w:r>
      <w:r>
        <w:rPr>
          <w:sz w:val="22"/>
          <w:szCs w:val="22"/>
        </w:rPr>
        <w:t xml:space="preserve">ampling </w:t>
      </w:r>
      <w:r w:rsidR="00A155D8">
        <w:rPr>
          <w:sz w:val="22"/>
          <w:szCs w:val="22"/>
        </w:rPr>
        <w:t>i</w:t>
      </w:r>
      <w:r>
        <w:rPr>
          <w:sz w:val="22"/>
          <w:szCs w:val="22"/>
        </w:rPr>
        <w:t xml:space="preserve">nlet or </w:t>
      </w:r>
      <w:r w:rsidR="00A155D8">
        <w:rPr>
          <w:sz w:val="22"/>
          <w:szCs w:val="22"/>
        </w:rPr>
        <w:t>UNITY-</w:t>
      </w:r>
      <w:r>
        <w:rPr>
          <w:sz w:val="22"/>
          <w:szCs w:val="22"/>
        </w:rPr>
        <w:t>Air</w:t>
      </w:r>
      <w:r w:rsidR="00A155D8">
        <w:rPr>
          <w:sz w:val="22"/>
          <w:szCs w:val="22"/>
        </w:rPr>
        <w:t xml:space="preserve"> </w:t>
      </w:r>
      <w:r>
        <w:rPr>
          <w:sz w:val="22"/>
          <w:szCs w:val="22"/>
        </w:rPr>
        <w:t>Server</w:t>
      </w:r>
      <w:r w:rsidR="00A155D8">
        <w:rPr>
          <w:sz w:val="22"/>
          <w:szCs w:val="22"/>
        </w:rPr>
        <w:t>-xr</w:t>
      </w:r>
      <w:r>
        <w:rPr>
          <w:sz w:val="22"/>
          <w:szCs w:val="22"/>
        </w:rPr>
        <w:t xml:space="preserve"> Inlet System</w:t>
      </w:r>
    </w:p>
    <w:p w14:paraId="5162A646" w14:textId="464A5322" w:rsidR="00C6709F" w:rsidRDefault="00C6709F" w:rsidP="000B3861">
      <w:pPr>
        <w:pStyle w:val="ListParagraph"/>
        <w:numPr>
          <w:ilvl w:val="1"/>
          <w:numId w:val="3"/>
        </w:numPr>
        <w:ind w:left="720"/>
        <w:contextualSpacing w:val="0"/>
        <w:rPr>
          <w:sz w:val="22"/>
          <w:szCs w:val="22"/>
        </w:rPr>
      </w:pPr>
      <w:r>
        <w:rPr>
          <w:sz w:val="22"/>
          <w:szCs w:val="22"/>
        </w:rPr>
        <w:t>Sample input ports and sample switching valves</w:t>
      </w:r>
    </w:p>
    <w:p w14:paraId="43704D17" w14:textId="2C6408C8" w:rsidR="00C6709F" w:rsidRDefault="00C6709F" w:rsidP="00A155D8">
      <w:pPr>
        <w:pStyle w:val="ListParagraph"/>
        <w:numPr>
          <w:ilvl w:val="1"/>
          <w:numId w:val="3"/>
        </w:numPr>
        <w:spacing w:after="120"/>
        <w:ind w:left="720"/>
        <w:contextualSpacing w:val="0"/>
        <w:rPr>
          <w:sz w:val="22"/>
          <w:szCs w:val="22"/>
        </w:rPr>
      </w:pPr>
      <w:r>
        <w:rPr>
          <w:sz w:val="22"/>
          <w:szCs w:val="22"/>
        </w:rPr>
        <w:t>Heated interface</w:t>
      </w:r>
    </w:p>
    <w:p w14:paraId="07DFEFD3" w14:textId="7D025810" w:rsidR="00C6709F" w:rsidRPr="00021026" w:rsidRDefault="00FB693C" w:rsidP="00021026">
      <w:pPr>
        <w:pStyle w:val="ListParagraph"/>
        <w:numPr>
          <w:ilvl w:val="0"/>
          <w:numId w:val="3"/>
        </w:numPr>
        <w:spacing w:after="120"/>
        <w:ind w:left="360"/>
        <w:contextualSpacing w:val="0"/>
        <w:rPr>
          <w:sz w:val="22"/>
          <w:szCs w:val="22"/>
        </w:rPr>
      </w:pPr>
      <w:r>
        <w:rPr>
          <w:sz w:val="22"/>
          <w:szCs w:val="22"/>
        </w:rPr>
        <w:t>ZAG</w:t>
      </w:r>
      <w:r w:rsidR="00D83FF3">
        <w:rPr>
          <w:sz w:val="22"/>
          <w:szCs w:val="22"/>
        </w:rPr>
        <w:t xml:space="preserve"> capable of providing air sc</w:t>
      </w:r>
      <w:r w:rsidR="00D83FF3" w:rsidRPr="009D5880">
        <w:rPr>
          <w:sz w:val="22"/>
          <w:szCs w:val="22"/>
        </w:rPr>
        <w:t xml:space="preserve">rubbed to contain ≤ </w:t>
      </w:r>
      <w:r w:rsidR="000E5068">
        <w:rPr>
          <w:sz w:val="22"/>
          <w:szCs w:val="22"/>
        </w:rPr>
        <w:t>10</w:t>
      </w:r>
      <w:r w:rsidR="00902803" w:rsidRPr="009D5880">
        <w:rPr>
          <w:sz w:val="22"/>
          <w:szCs w:val="22"/>
        </w:rPr>
        <w:t xml:space="preserve"> </w:t>
      </w:r>
      <w:bookmarkStart w:id="9" w:name="_Hlk52431918"/>
      <w:r w:rsidR="00D920A7">
        <w:rPr>
          <w:sz w:val="22"/>
          <w:szCs w:val="22"/>
        </w:rPr>
        <w:t xml:space="preserve">part per billion </w:t>
      </w:r>
      <w:bookmarkEnd w:id="9"/>
      <w:r w:rsidR="00D920A7">
        <w:rPr>
          <w:sz w:val="22"/>
          <w:szCs w:val="22"/>
        </w:rPr>
        <w:t>(</w:t>
      </w:r>
      <w:r w:rsidR="00D83FF3" w:rsidRPr="009D5880">
        <w:rPr>
          <w:sz w:val="22"/>
          <w:szCs w:val="22"/>
        </w:rPr>
        <w:t>ppb</w:t>
      </w:r>
      <w:r w:rsidR="00D920A7">
        <w:rPr>
          <w:sz w:val="22"/>
          <w:szCs w:val="22"/>
        </w:rPr>
        <w:t>)</w:t>
      </w:r>
      <w:r w:rsidR="00D83FF3" w:rsidRPr="009D5880">
        <w:rPr>
          <w:sz w:val="22"/>
          <w:szCs w:val="22"/>
        </w:rPr>
        <w:t xml:space="preserve"> of tot</w:t>
      </w:r>
      <w:r w:rsidR="00D83FF3">
        <w:rPr>
          <w:sz w:val="22"/>
          <w:szCs w:val="22"/>
        </w:rPr>
        <w:t>al hydrocarbons</w:t>
      </w:r>
      <w:r w:rsidR="008D5F06" w:rsidRPr="008D5F06">
        <w:rPr>
          <w:sz w:val="22"/>
          <w:szCs w:val="22"/>
        </w:rPr>
        <w:t xml:space="preserve"> </w:t>
      </w:r>
      <w:r w:rsidR="008D5F06">
        <w:rPr>
          <w:sz w:val="22"/>
          <w:szCs w:val="22"/>
        </w:rPr>
        <w:t xml:space="preserve">with </w:t>
      </w:r>
      <w:r w:rsidR="00A0237E">
        <w:rPr>
          <w:sz w:val="22"/>
          <w:szCs w:val="22"/>
        </w:rPr>
        <w:t xml:space="preserve">a </w:t>
      </w:r>
      <w:r w:rsidR="008D5F06">
        <w:rPr>
          <w:sz w:val="22"/>
          <w:szCs w:val="22"/>
        </w:rPr>
        <w:t xml:space="preserve">recommended dewpoint of </w:t>
      </w:r>
      <w:r w:rsidR="009D5880">
        <w:rPr>
          <w:sz w:val="22"/>
          <w:szCs w:val="22"/>
        </w:rPr>
        <w:t xml:space="preserve">≤ </w:t>
      </w:r>
      <w:r w:rsidR="008D5F06">
        <w:rPr>
          <w:sz w:val="22"/>
          <w:szCs w:val="22"/>
        </w:rPr>
        <w:t>-50°C. The ZAG</w:t>
      </w:r>
      <w:r w:rsidR="001B36CF">
        <w:rPr>
          <w:sz w:val="22"/>
          <w:szCs w:val="22"/>
        </w:rPr>
        <w:t xml:space="preserve"> must have sufficient capacity to provide air </w:t>
      </w:r>
      <w:r w:rsidR="008D5F06">
        <w:rPr>
          <w:sz w:val="22"/>
          <w:szCs w:val="22"/>
        </w:rPr>
        <w:t>minimally for the FID air and dilution gas needs</w:t>
      </w:r>
      <w:r w:rsidR="001B3421">
        <w:rPr>
          <w:sz w:val="22"/>
          <w:szCs w:val="22"/>
        </w:rPr>
        <w:t xml:space="preserve"> (recommended flow of minimally 1000 cc/minute unless HCF is only employed for FID supply)</w:t>
      </w:r>
      <w:r w:rsidR="008D5F06">
        <w:rPr>
          <w:sz w:val="22"/>
          <w:szCs w:val="22"/>
        </w:rPr>
        <w:t xml:space="preserve">. If another source of dry gas (e.g., </w:t>
      </w:r>
      <w:r w:rsidR="00D920A7" w:rsidRPr="00FE70AE">
        <w:rPr>
          <w:bCs/>
          <w:sz w:val="22"/>
          <w:szCs w:val="22"/>
        </w:rPr>
        <w:t>ultra-high purity</w:t>
      </w:r>
      <w:r w:rsidR="00D920A7">
        <w:rPr>
          <w:sz w:val="22"/>
          <w:szCs w:val="22"/>
        </w:rPr>
        <w:t xml:space="preserve"> [</w:t>
      </w:r>
      <w:r w:rsidR="008D5F06">
        <w:rPr>
          <w:sz w:val="22"/>
          <w:szCs w:val="22"/>
        </w:rPr>
        <w:t>UHP</w:t>
      </w:r>
      <w:r w:rsidR="00D920A7">
        <w:rPr>
          <w:sz w:val="22"/>
          <w:szCs w:val="22"/>
        </w:rPr>
        <w:t>]</w:t>
      </w:r>
      <w:r w:rsidR="008D5F06">
        <w:rPr>
          <w:sz w:val="22"/>
          <w:szCs w:val="22"/>
        </w:rPr>
        <w:t xml:space="preserve"> N</w:t>
      </w:r>
      <w:r w:rsidR="008D5F06" w:rsidRPr="008D5F06">
        <w:rPr>
          <w:sz w:val="22"/>
          <w:szCs w:val="22"/>
          <w:vertAlign w:val="subscript"/>
        </w:rPr>
        <w:t>2</w:t>
      </w:r>
      <w:r w:rsidR="008D5F06">
        <w:rPr>
          <w:sz w:val="22"/>
          <w:szCs w:val="22"/>
        </w:rPr>
        <w:t xml:space="preserve"> or compressed cylinder air) is not employed for </w:t>
      </w:r>
      <w:r w:rsidR="001B36CF">
        <w:rPr>
          <w:sz w:val="22"/>
          <w:szCs w:val="22"/>
        </w:rPr>
        <w:t>pneumatics operation</w:t>
      </w:r>
      <w:r w:rsidR="00860F39">
        <w:rPr>
          <w:sz w:val="22"/>
          <w:szCs w:val="22"/>
        </w:rPr>
        <w:t xml:space="preserve"> and</w:t>
      </w:r>
      <w:r w:rsidR="008D5F06">
        <w:rPr>
          <w:sz w:val="22"/>
          <w:szCs w:val="22"/>
        </w:rPr>
        <w:t xml:space="preserve"> </w:t>
      </w:r>
      <w:r w:rsidR="001B36CF">
        <w:rPr>
          <w:sz w:val="22"/>
          <w:szCs w:val="22"/>
        </w:rPr>
        <w:t>purging of the Peltier cooling box</w:t>
      </w:r>
      <w:r w:rsidR="008D5F06">
        <w:rPr>
          <w:sz w:val="22"/>
          <w:szCs w:val="22"/>
        </w:rPr>
        <w:t>es</w:t>
      </w:r>
      <w:r w:rsidR="00342CA5">
        <w:rPr>
          <w:sz w:val="22"/>
          <w:szCs w:val="22"/>
        </w:rPr>
        <w:t xml:space="preserve">, </w:t>
      </w:r>
      <w:r w:rsidR="008D5F06">
        <w:rPr>
          <w:sz w:val="22"/>
          <w:szCs w:val="22"/>
        </w:rPr>
        <w:t>additional ZAG capacity will be necessary</w:t>
      </w:r>
      <w:r w:rsidR="00021026">
        <w:rPr>
          <w:sz w:val="22"/>
          <w:szCs w:val="22"/>
        </w:rPr>
        <w:t xml:space="preserve"> and subsequent additional drying may be necessary to achieve a dewpoint </w:t>
      </w:r>
      <w:r w:rsidR="00D920A7">
        <w:rPr>
          <w:sz w:val="22"/>
          <w:szCs w:val="22"/>
        </w:rPr>
        <w:t xml:space="preserve">of </w:t>
      </w:r>
      <w:r w:rsidR="00C6709F" w:rsidRPr="00021026">
        <w:rPr>
          <w:sz w:val="22"/>
          <w:szCs w:val="22"/>
        </w:rPr>
        <w:t xml:space="preserve">-50 </w:t>
      </w:r>
      <w:r w:rsidR="005D4D4F" w:rsidRPr="00021026">
        <w:rPr>
          <w:sz w:val="22"/>
          <w:szCs w:val="22"/>
        </w:rPr>
        <w:t>and</w:t>
      </w:r>
      <w:r w:rsidR="00C6709F" w:rsidRPr="00021026">
        <w:rPr>
          <w:sz w:val="22"/>
          <w:szCs w:val="22"/>
        </w:rPr>
        <w:t xml:space="preserve"> -70°C</w:t>
      </w:r>
      <w:r w:rsidRPr="00021026">
        <w:rPr>
          <w:sz w:val="22"/>
          <w:szCs w:val="22"/>
        </w:rPr>
        <w:t>.</w:t>
      </w:r>
      <w:r w:rsidR="004B5596">
        <w:rPr>
          <w:sz w:val="22"/>
          <w:szCs w:val="22"/>
        </w:rPr>
        <w:t xml:space="preserve"> Note that the UNITY-xr pneumatic gas requires pressure of 50 to 60 </w:t>
      </w:r>
      <w:proofErr w:type="spellStart"/>
      <w:r w:rsidR="004B5596">
        <w:rPr>
          <w:sz w:val="22"/>
          <w:szCs w:val="22"/>
        </w:rPr>
        <w:t>psig</w:t>
      </w:r>
      <w:proofErr w:type="spellEnd"/>
      <w:r w:rsidR="004B5596">
        <w:rPr>
          <w:sz w:val="22"/>
          <w:szCs w:val="22"/>
        </w:rPr>
        <w:t xml:space="preserve"> in addition to a dewpoint ≤ -50°C.</w:t>
      </w:r>
    </w:p>
    <w:p w14:paraId="05F74591" w14:textId="4BD567E6" w:rsidR="00D83FF3" w:rsidRDefault="00D83FF3" w:rsidP="000B3861">
      <w:pPr>
        <w:pStyle w:val="ListParagraph"/>
        <w:numPr>
          <w:ilvl w:val="0"/>
          <w:numId w:val="3"/>
        </w:numPr>
        <w:spacing w:after="120"/>
        <w:ind w:left="360"/>
        <w:contextualSpacing w:val="0"/>
        <w:rPr>
          <w:sz w:val="22"/>
          <w:szCs w:val="22"/>
        </w:rPr>
      </w:pPr>
      <w:r>
        <w:rPr>
          <w:sz w:val="22"/>
          <w:szCs w:val="22"/>
        </w:rPr>
        <w:t xml:space="preserve">Air compressor capable of </w:t>
      </w:r>
      <w:r w:rsidR="00EC18E0">
        <w:rPr>
          <w:sz w:val="22"/>
          <w:szCs w:val="22"/>
        </w:rPr>
        <w:t>maintaining</w:t>
      </w:r>
      <w:r w:rsidR="00902803">
        <w:rPr>
          <w:sz w:val="22"/>
          <w:szCs w:val="22"/>
        </w:rPr>
        <w:t xml:space="preserve"> output pressures of 100 </w:t>
      </w:r>
      <w:proofErr w:type="spellStart"/>
      <w:r w:rsidR="00902803">
        <w:rPr>
          <w:sz w:val="22"/>
          <w:szCs w:val="22"/>
        </w:rPr>
        <w:t>psig</w:t>
      </w:r>
      <w:proofErr w:type="spellEnd"/>
      <w:r>
        <w:rPr>
          <w:sz w:val="22"/>
          <w:szCs w:val="22"/>
        </w:rPr>
        <w:t xml:space="preserve"> and </w:t>
      </w:r>
      <w:r w:rsidR="00902803">
        <w:rPr>
          <w:sz w:val="22"/>
          <w:szCs w:val="22"/>
        </w:rPr>
        <w:t xml:space="preserve">sustained </w:t>
      </w:r>
      <w:r>
        <w:rPr>
          <w:sz w:val="22"/>
          <w:szCs w:val="22"/>
        </w:rPr>
        <w:t xml:space="preserve">flow </w:t>
      </w:r>
      <w:r w:rsidR="00902803">
        <w:rPr>
          <w:sz w:val="22"/>
          <w:szCs w:val="22"/>
        </w:rPr>
        <w:t xml:space="preserve">of </w:t>
      </w:r>
      <w:r w:rsidR="00021026">
        <w:rPr>
          <w:sz w:val="22"/>
          <w:szCs w:val="22"/>
        </w:rPr>
        <w:t>minimally</w:t>
      </w:r>
      <w:r w:rsidR="00902803">
        <w:rPr>
          <w:sz w:val="22"/>
          <w:szCs w:val="22"/>
        </w:rPr>
        <w:t xml:space="preserve"> 1.5 L</w:t>
      </w:r>
      <w:r w:rsidR="00BB4977">
        <w:rPr>
          <w:sz w:val="22"/>
          <w:szCs w:val="22"/>
        </w:rPr>
        <w:t>/minute</w:t>
      </w:r>
      <w:r w:rsidR="00D920A7">
        <w:rPr>
          <w:sz w:val="22"/>
          <w:szCs w:val="22"/>
        </w:rPr>
        <w:t>.</w:t>
      </w:r>
      <w:r w:rsidR="00902803">
        <w:rPr>
          <w:sz w:val="22"/>
          <w:szCs w:val="22"/>
        </w:rPr>
        <w:t xml:space="preserve"> </w:t>
      </w:r>
    </w:p>
    <w:p w14:paraId="442E870E" w14:textId="5DF95A91" w:rsidR="00021026" w:rsidRDefault="00021026" w:rsidP="000B3861">
      <w:pPr>
        <w:pStyle w:val="ListParagraph"/>
        <w:numPr>
          <w:ilvl w:val="0"/>
          <w:numId w:val="3"/>
        </w:numPr>
        <w:spacing w:after="120"/>
        <w:ind w:left="360"/>
        <w:contextualSpacing w:val="0"/>
        <w:rPr>
          <w:sz w:val="22"/>
          <w:szCs w:val="22"/>
        </w:rPr>
      </w:pPr>
      <w:r>
        <w:rPr>
          <w:sz w:val="22"/>
          <w:szCs w:val="22"/>
        </w:rPr>
        <w:t>Hydrogen gas generator:</w:t>
      </w:r>
      <w:r w:rsidR="003D225A">
        <w:rPr>
          <w:sz w:val="22"/>
          <w:szCs w:val="22"/>
        </w:rPr>
        <w:t xml:space="preserve"> </w:t>
      </w:r>
      <w:r>
        <w:rPr>
          <w:sz w:val="22"/>
          <w:szCs w:val="22"/>
        </w:rPr>
        <w:t xml:space="preserve">capable of providing UHP </w:t>
      </w:r>
      <w:r w:rsidR="00F41B00">
        <w:rPr>
          <w:sz w:val="22"/>
          <w:szCs w:val="22"/>
        </w:rPr>
        <w:t>hydr</w:t>
      </w:r>
      <w:r>
        <w:rPr>
          <w:sz w:val="22"/>
          <w:szCs w:val="22"/>
        </w:rPr>
        <w:t xml:space="preserve">ogen with sustained flow to meet system demands, minimally 100 cc/minute (higher capacity recommended to provide sufficient </w:t>
      </w:r>
      <w:r w:rsidR="00DD4C5B">
        <w:rPr>
          <w:sz w:val="22"/>
          <w:szCs w:val="22"/>
        </w:rPr>
        <w:t>reserve capacity</w:t>
      </w:r>
      <w:r>
        <w:rPr>
          <w:sz w:val="22"/>
          <w:szCs w:val="22"/>
        </w:rPr>
        <w:t>)</w:t>
      </w:r>
      <w:r w:rsidR="00D920A7">
        <w:rPr>
          <w:sz w:val="22"/>
          <w:szCs w:val="22"/>
        </w:rPr>
        <w:t>.</w:t>
      </w:r>
      <w:r w:rsidR="00A25F88">
        <w:rPr>
          <w:sz w:val="22"/>
          <w:szCs w:val="22"/>
        </w:rPr>
        <w:t xml:space="preserve"> Alternatively, hydrogen gas may be sourced from high pressure cylinders.</w:t>
      </w:r>
    </w:p>
    <w:p w14:paraId="7A349148" w14:textId="6396085F" w:rsidR="00D83FF3" w:rsidRDefault="001177A8" w:rsidP="000B3861">
      <w:pPr>
        <w:pStyle w:val="ListParagraph"/>
        <w:numPr>
          <w:ilvl w:val="0"/>
          <w:numId w:val="3"/>
        </w:numPr>
        <w:spacing w:after="120"/>
        <w:ind w:left="360"/>
        <w:contextualSpacing w:val="0"/>
        <w:rPr>
          <w:sz w:val="22"/>
          <w:szCs w:val="22"/>
        </w:rPr>
      </w:pPr>
      <w:r>
        <w:rPr>
          <w:sz w:val="22"/>
          <w:szCs w:val="22"/>
        </w:rPr>
        <w:t>Agilent</w:t>
      </w:r>
      <w:r w:rsidR="002070D2">
        <w:rPr>
          <w:sz w:val="22"/>
          <w:szCs w:val="22"/>
        </w:rPr>
        <w:t xml:space="preserve"> </w:t>
      </w:r>
      <w:proofErr w:type="spellStart"/>
      <w:r>
        <w:rPr>
          <w:sz w:val="22"/>
          <w:szCs w:val="22"/>
        </w:rPr>
        <w:t>OpenL</w:t>
      </w:r>
      <w:r w:rsidR="00EC18E0">
        <w:rPr>
          <w:sz w:val="22"/>
          <w:szCs w:val="22"/>
        </w:rPr>
        <w:t>ab</w:t>
      </w:r>
      <w:proofErr w:type="spellEnd"/>
      <w:r>
        <w:rPr>
          <w:sz w:val="22"/>
          <w:szCs w:val="22"/>
        </w:rPr>
        <w:t xml:space="preserve"> </w:t>
      </w:r>
      <w:proofErr w:type="spellStart"/>
      <w:r>
        <w:rPr>
          <w:sz w:val="22"/>
          <w:szCs w:val="22"/>
        </w:rPr>
        <w:t>EZ</w:t>
      </w:r>
      <w:r w:rsidR="006B2EBD">
        <w:rPr>
          <w:sz w:val="22"/>
          <w:szCs w:val="22"/>
        </w:rPr>
        <w:t>Chrom</w:t>
      </w:r>
      <w:proofErr w:type="spellEnd"/>
      <w:r w:rsidR="00D83FF3" w:rsidRPr="00D83FF3">
        <w:rPr>
          <w:sz w:val="22"/>
          <w:szCs w:val="22"/>
        </w:rPr>
        <w:t xml:space="preserve"> software, </w:t>
      </w:r>
      <w:r>
        <w:rPr>
          <w:sz w:val="22"/>
          <w:szCs w:val="22"/>
        </w:rPr>
        <w:t>Revision A04.07 SR2</w:t>
      </w:r>
      <w:r w:rsidR="00D83FF3" w:rsidRPr="00D83FF3">
        <w:rPr>
          <w:sz w:val="22"/>
          <w:szCs w:val="22"/>
        </w:rPr>
        <w:t xml:space="preserve"> or </w:t>
      </w:r>
      <w:r w:rsidR="002070D2">
        <w:rPr>
          <w:sz w:val="22"/>
          <w:szCs w:val="22"/>
        </w:rPr>
        <w:t>higher</w:t>
      </w:r>
      <w:r w:rsidR="00EC18E0">
        <w:rPr>
          <w:sz w:val="22"/>
          <w:szCs w:val="22"/>
        </w:rPr>
        <w:t xml:space="preserve">, or Agilent </w:t>
      </w:r>
      <w:proofErr w:type="spellStart"/>
      <w:r w:rsidR="00EC18E0">
        <w:rPr>
          <w:sz w:val="22"/>
          <w:szCs w:val="22"/>
        </w:rPr>
        <w:t>OpenLab</w:t>
      </w:r>
      <w:proofErr w:type="spellEnd"/>
      <w:r w:rsidR="00EC18E0">
        <w:rPr>
          <w:sz w:val="22"/>
          <w:szCs w:val="22"/>
        </w:rPr>
        <w:t xml:space="preserve"> CDS </w:t>
      </w:r>
      <w:proofErr w:type="spellStart"/>
      <w:r w:rsidR="00EC18E0">
        <w:rPr>
          <w:sz w:val="22"/>
          <w:szCs w:val="22"/>
        </w:rPr>
        <w:t>ChemStation</w:t>
      </w:r>
      <w:proofErr w:type="spellEnd"/>
      <w:r w:rsidR="00EC18E0">
        <w:rPr>
          <w:sz w:val="22"/>
          <w:szCs w:val="22"/>
        </w:rPr>
        <w:t xml:space="preserve"> software, Revision A.01.12 or higher</w:t>
      </w:r>
      <w:r w:rsidR="00D920A7">
        <w:rPr>
          <w:sz w:val="22"/>
          <w:szCs w:val="22"/>
        </w:rPr>
        <w:t>.</w:t>
      </w:r>
    </w:p>
    <w:p w14:paraId="4DB66D8B" w14:textId="21602AEB" w:rsidR="00D83FF3" w:rsidRDefault="00D83FF3" w:rsidP="000B3861">
      <w:pPr>
        <w:pStyle w:val="ListParagraph"/>
        <w:numPr>
          <w:ilvl w:val="0"/>
          <w:numId w:val="3"/>
        </w:numPr>
        <w:spacing w:after="120"/>
        <w:ind w:left="360"/>
        <w:contextualSpacing w:val="0"/>
        <w:rPr>
          <w:sz w:val="22"/>
          <w:szCs w:val="22"/>
        </w:rPr>
      </w:pPr>
      <w:r w:rsidRPr="00D83FF3">
        <w:rPr>
          <w:sz w:val="22"/>
          <w:szCs w:val="22"/>
        </w:rPr>
        <w:t xml:space="preserve">Windows </w:t>
      </w:r>
      <w:r>
        <w:rPr>
          <w:sz w:val="22"/>
          <w:szCs w:val="22"/>
        </w:rPr>
        <w:t>PC</w:t>
      </w:r>
      <w:r w:rsidR="003B0113">
        <w:rPr>
          <w:sz w:val="22"/>
          <w:szCs w:val="22"/>
        </w:rPr>
        <w:t>:</w:t>
      </w:r>
      <w:r w:rsidR="003D225A">
        <w:rPr>
          <w:sz w:val="22"/>
          <w:szCs w:val="22"/>
        </w:rPr>
        <w:t xml:space="preserve"> </w:t>
      </w:r>
      <w:r w:rsidR="003B0113">
        <w:rPr>
          <w:sz w:val="22"/>
          <w:szCs w:val="22"/>
        </w:rPr>
        <w:t>Minimum hardware configuration:</w:t>
      </w:r>
      <w:r w:rsidR="003D225A">
        <w:rPr>
          <w:sz w:val="22"/>
          <w:szCs w:val="22"/>
        </w:rPr>
        <w:t xml:space="preserve"> </w:t>
      </w:r>
      <w:r w:rsidR="003B0113">
        <w:rPr>
          <w:sz w:val="22"/>
          <w:szCs w:val="22"/>
        </w:rPr>
        <w:t xml:space="preserve">3 GHz dual </w:t>
      </w:r>
      <w:bookmarkStart w:id="10" w:name="_Hlk52432597"/>
      <w:r w:rsidR="003B0113">
        <w:rPr>
          <w:sz w:val="22"/>
          <w:szCs w:val="22"/>
        </w:rPr>
        <w:t>core processor speed</w:t>
      </w:r>
      <w:r w:rsidR="001424F9">
        <w:rPr>
          <w:sz w:val="22"/>
          <w:szCs w:val="22"/>
        </w:rPr>
        <w:t xml:space="preserve"> </w:t>
      </w:r>
      <w:bookmarkEnd w:id="10"/>
      <w:r w:rsidR="001424F9">
        <w:rPr>
          <w:sz w:val="22"/>
          <w:szCs w:val="22"/>
        </w:rPr>
        <w:t>(CPU)</w:t>
      </w:r>
      <w:r w:rsidR="003B0113">
        <w:rPr>
          <w:sz w:val="22"/>
          <w:szCs w:val="22"/>
        </w:rPr>
        <w:t>, 4 GB physical memory (RAM)</w:t>
      </w:r>
      <w:r w:rsidR="001424F9">
        <w:rPr>
          <w:sz w:val="22"/>
          <w:szCs w:val="22"/>
        </w:rPr>
        <w:t>, 160 GB hard drive space, compatible monitor (1280x1024 SXGA), Microsoft</w:t>
      </w:r>
      <w:r w:rsidR="00D920A7">
        <w:rPr>
          <w:sz w:val="22"/>
          <w:szCs w:val="22"/>
        </w:rPr>
        <w:t>®</w:t>
      </w:r>
      <w:r w:rsidR="001424F9">
        <w:rPr>
          <w:sz w:val="22"/>
          <w:szCs w:val="22"/>
        </w:rPr>
        <w:t xml:space="preserve"> Windows compatible mouse, USB 2.0 port, 100/1000 LAN.</w:t>
      </w:r>
    </w:p>
    <w:p w14:paraId="7BD3006E" w14:textId="015B323F" w:rsidR="00D36DB5" w:rsidRPr="000B3861" w:rsidRDefault="001177A8" w:rsidP="000B3861">
      <w:pPr>
        <w:pStyle w:val="ListParagraph"/>
        <w:numPr>
          <w:ilvl w:val="0"/>
          <w:numId w:val="3"/>
        </w:numPr>
        <w:spacing w:after="120"/>
        <w:ind w:left="360"/>
        <w:contextualSpacing w:val="0"/>
        <w:rPr>
          <w:sz w:val="22"/>
          <w:szCs w:val="22"/>
        </w:rPr>
      </w:pPr>
      <w:r>
        <w:rPr>
          <w:sz w:val="22"/>
          <w:szCs w:val="22"/>
        </w:rPr>
        <w:t>Gas Clean Carrier Gas filter kit</w:t>
      </w:r>
      <w:r w:rsidR="00045AFF">
        <w:rPr>
          <w:sz w:val="22"/>
          <w:szCs w:val="22"/>
        </w:rPr>
        <w:t>:</w:t>
      </w:r>
      <w:r w:rsidR="003D225A">
        <w:rPr>
          <w:sz w:val="22"/>
          <w:szCs w:val="22"/>
        </w:rPr>
        <w:t xml:space="preserve"> </w:t>
      </w:r>
      <w:r w:rsidR="00045AFF">
        <w:rPr>
          <w:sz w:val="22"/>
          <w:szCs w:val="22"/>
        </w:rPr>
        <w:t xml:space="preserve">for additional </w:t>
      </w:r>
      <w:r w:rsidR="002070D2" w:rsidRPr="002070D2">
        <w:rPr>
          <w:sz w:val="22"/>
          <w:szCs w:val="22"/>
        </w:rPr>
        <w:t>clean</w:t>
      </w:r>
      <w:r w:rsidR="00045AFF">
        <w:rPr>
          <w:sz w:val="22"/>
          <w:szCs w:val="22"/>
        </w:rPr>
        <w:t>up</w:t>
      </w:r>
      <w:r w:rsidR="002070D2" w:rsidRPr="002070D2">
        <w:rPr>
          <w:sz w:val="22"/>
          <w:szCs w:val="22"/>
        </w:rPr>
        <w:t xml:space="preserve"> and dry</w:t>
      </w:r>
      <w:r w:rsidR="00045AFF">
        <w:rPr>
          <w:sz w:val="22"/>
          <w:szCs w:val="22"/>
        </w:rPr>
        <w:t>ing of</w:t>
      </w:r>
      <w:r w:rsidR="002070D2" w:rsidRPr="002070D2">
        <w:rPr>
          <w:sz w:val="22"/>
          <w:szCs w:val="22"/>
        </w:rPr>
        <w:t xml:space="preserve"> the helium carrier gas</w:t>
      </w:r>
      <w:r>
        <w:rPr>
          <w:sz w:val="22"/>
          <w:szCs w:val="22"/>
        </w:rPr>
        <w:t xml:space="preserve">, FID zero air, and </w:t>
      </w:r>
      <w:r w:rsidR="001E2A02">
        <w:rPr>
          <w:sz w:val="22"/>
          <w:szCs w:val="22"/>
        </w:rPr>
        <w:t xml:space="preserve">FID </w:t>
      </w:r>
      <w:r>
        <w:rPr>
          <w:sz w:val="22"/>
          <w:szCs w:val="22"/>
        </w:rPr>
        <w:t>make-up gas</w:t>
      </w:r>
      <w:r w:rsidR="001F66EF">
        <w:rPr>
          <w:sz w:val="22"/>
          <w:szCs w:val="22"/>
        </w:rPr>
        <w:t xml:space="preserve"> – includes four moisture filters (P/N CP17971) and two hydrocarbon filters (P/N CP17972)</w:t>
      </w:r>
      <w:r w:rsidR="00D920A7">
        <w:rPr>
          <w:sz w:val="22"/>
          <w:szCs w:val="22"/>
        </w:rPr>
        <w:t>.</w:t>
      </w:r>
    </w:p>
    <w:p w14:paraId="68C465D5" w14:textId="573E90AC" w:rsidR="002070D2" w:rsidRPr="002070D2" w:rsidRDefault="002070D2" w:rsidP="00725BDA">
      <w:pPr>
        <w:pStyle w:val="ListParagraph"/>
        <w:numPr>
          <w:ilvl w:val="0"/>
          <w:numId w:val="3"/>
        </w:numPr>
        <w:ind w:left="360"/>
        <w:contextualSpacing w:val="0"/>
        <w:rPr>
          <w:sz w:val="22"/>
          <w:szCs w:val="22"/>
        </w:rPr>
      </w:pPr>
      <w:r>
        <w:rPr>
          <w:sz w:val="22"/>
          <w:szCs w:val="22"/>
        </w:rPr>
        <w:t>Gas regulators</w:t>
      </w:r>
    </w:p>
    <w:p w14:paraId="51838F8B" w14:textId="22A34932" w:rsidR="002070D2" w:rsidRDefault="000C2DD6" w:rsidP="00725BDA">
      <w:pPr>
        <w:pStyle w:val="ListParagraph"/>
        <w:numPr>
          <w:ilvl w:val="1"/>
          <w:numId w:val="3"/>
        </w:numPr>
        <w:ind w:left="720"/>
        <w:contextualSpacing w:val="0"/>
        <w:rPr>
          <w:sz w:val="22"/>
          <w:szCs w:val="22"/>
        </w:rPr>
      </w:pPr>
      <w:r>
        <w:rPr>
          <w:sz w:val="22"/>
          <w:szCs w:val="22"/>
        </w:rPr>
        <w:t>H</w:t>
      </w:r>
      <w:r w:rsidR="00D36DB5" w:rsidRPr="006279E2">
        <w:rPr>
          <w:sz w:val="22"/>
          <w:szCs w:val="22"/>
        </w:rPr>
        <w:t>igh purity regulato</w:t>
      </w:r>
      <w:r w:rsidR="009746B5">
        <w:rPr>
          <w:sz w:val="22"/>
          <w:szCs w:val="22"/>
        </w:rPr>
        <w:t xml:space="preserve">r – </w:t>
      </w:r>
      <w:r w:rsidR="00D36DB5" w:rsidRPr="006279E2">
        <w:rPr>
          <w:sz w:val="22"/>
          <w:szCs w:val="22"/>
        </w:rPr>
        <w:t>stainless steel construction with CGA350 connection fitting.</w:t>
      </w:r>
      <w:r w:rsidR="003D225A">
        <w:rPr>
          <w:sz w:val="22"/>
          <w:szCs w:val="22"/>
        </w:rPr>
        <w:t xml:space="preserve"> </w:t>
      </w:r>
      <w:r w:rsidR="00D36DB5" w:rsidRPr="006279E2">
        <w:rPr>
          <w:sz w:val="22"/>
          <w:szCs w:val="22"/>
        </w:rPr>
        <w:t>Each standard cylinder will require such a regulator.</w:t>
      </w:r>
    </w:p>
    <w:p w14:paraId="4ED40DE6" w14:textId="58DF3997" w:rsidR="00021026" w:rsidRDefault="00021026" w:rsidP="00725BDA">
      <w:pPr>
        <w:pStyle w:val="ListParagraph"/>
        <w:numPr>
          <w:ilvl w:val="1"/>
          <w:numId w:val="3"/>
        </w:numPr>
        <w:ind w:left="720"/>
        <w:contextualSpacing w:val="0"/>
        <w:rPr>
          <w:sz w:val="22"/>
          <w:szCs w:val="22"/>
        </w:rPr>
      </w:pPr>
      <w:r>
        <w:rPr>
          <w:sz w:val="22"/>
          <w:szCs w:val="22"/>
        </w:rPr>
        <w:t>CGA350 regulator(s) for connection to hydrogen cylinder(s)</w:t>
      </w:r>
    </w:p>
    <w:p w14:paraId="3F26A84E" w14:textId="0F4DEDCC" w:rsidR="00F06786" w:rsidRPr="00A003C2" w:rsidRDefault="00654C78" w:rsidP="000B3861">
      <w:pPr>
        <w:pStyle w:val="ListParagraph"/>
        <w:numPr>
          <w:ilvl w:val="1"/>
          <w:numId w:val="3"/>
        </w:numPr>
        <w:spacing w:after="120"/>
        <w:ind w:left="720"/>
        <w:contextualSpacing w:val="0"/>
        <w:rPr>
          <w:sz w:val="22"/>
          <w:szCs w:val="22"/>
        </w:rPr>
      </w:pPr>
      <w:r>
        <w:rPr>
          <w:sz w:val="22"/>
          <w:szCs w:val="22"/>
        </w:rPr>
        <w:t>CGA580 regulator</w:t>
      </w:r>
      <w:r w:rsidR="00045AFF">
        <w:rPr>
          <w:sz w:val="22"/>
          <w:szCs w:val="22"/>
        </w:rPr>
        <w:t>(s)</w:t>
      </w:r>
      <w:r>
        <w:rPr>
          <w:sz w:val="22"/>
          <w:szCs w:val="22"/>
        </w:rPr>
        <w:t xml:space="preserve"> for connection to helium cylinder</w:t>
      </w:r>
      <w:r w:rsidR="00045AFF">
        <w:rPr>
          <w:sz w:val="22"/>
          <w:szCs w:val="22"/>
        </w:rPr>
        <w:t>(s)</w:t>
      </w:r>
      <w:r w:rsidR="00A003C2">
        <w:rPr>
          <w:sz w:val="22"/>
          <w:szCs w:val="22"/>
        </w:rPr>
        <w:t xml:space="preserve"> and nitrogen cylinder</w:t>
      </w:r>
      <w:r w:rsidR="00021026">
        <w:rPr>
          <w:sz w:val="22"/>
          <w:szCs w:val="22"/>
        </w:rPr>
        <w:t>(</w:t>
      </w:r>
      <w:r w:rsidR="00A003C2">
        <w:rPr>
          <w:sz w:val="22"/>
          <w:szCs w:val="22"/>
        </w:rPr>
        <w:t>s</w:t>
      </w:r>
      <w:r w:rsidR="00021026">
        <w:rPr>
          <w:sz w:val="22"/>
          <w:szCs w:val="22"/>
        </w:rPr>
        <w:t>)</w:t>
      </w:r>
    </w:p>
    <w:p w14:paraId="491385E3" w14:textId="6D3BC061" w:rsidR="00D3509B" w:rsidRDefault="00D3509B" w:rsidP="000B3861">
      <w:pPr>
        <w:pStyle w:val="ListParagraph"/>
        <w:numPr>
          <w:ilvl w:val="0"/>
          <w:numId w:val="3"/>
        </w:numPr>
        <w:spacing w:after="120"/>
        <w:ind w:left="360"/>
        <w:contextualSpacing w:val="0"/>
        <w:rPr>
          <w:sz w:val="22"/>
          <w:szCs w:val="22"/>
        </w:rPr>
      </w:pPr>
      <w:r>
        <w:rPr>
          <w:sz w:val="22"/>
          <w:szCs w:val="22"/>
        </w:rPr>
        <w:t>Gas d</w:t>
      </w:r>
      <w:r w:rsidRPr="00D3509B">
        <w:rPr>
          <w:sz w:val="22"/>
          <w:szCs w:val="22"/>
        </w:rPr>
        <w:t xml:space="preserve">ilution </w:t>
      </w:r>
      <w:r>
        <w:rPr>
          <w:sz w:val="22"/>
          <w:szCs w:val="22"/>
        </w:rPr>
        <w:t xml:space="preserve">system – Standard gases may be diluted by either </w:t>
      </w:r>
      <w:r w:rsidR="00CB7358">
        <w:rPr>
          <w:sz w:val="22"/>
          <w:szCs w:val="22"/>
        </w:rPr>
        <w:t>dynamic dilution or static dilution.</w:t>
      </w:r>
      <w:r w:rsidR="00EC18E0">
        <w:rPr>
          <w:sz w:val="22"/>
          <w:szCs w:val="22"/>
        </w:rPr>
        <w:t xml:space="preserve"> Standard gas dilutions may also be accomplished by </w:t>
      </w:r>
      <w:r w:rsidR="00D8389A">
        <w:rPr>
          <w:sz w:val="22"/>
          <w:szCs w:val="22"/>
        </w:rPr>
        <w:t xml:space="preserve">altering the flow and duration of sampling </w:t>
      </w:r>
      <w:r w:rsidR="00470CA4">
        <w:rPr>
          <w:sz w:val="22"/>
          <w:szCs w:val="22"/>
        </w:rPr>
        <w:t xml:space="preserve">to prepare an effective dilution (refer to </w:t>
      </w:r>
      <w:r w:rsidR="000A7BAF">
        <w:rPr>
          <w:sz w:val="22"/>
          <w:szCs w:val="22"/>
        </w:rPr>
        <w:t xml:space="preserve">Section </w:t>
      </w:r>
      <w:r w:rsidR="00470CA4" w:rsidRPr="00B12F4A">
        <w:rPr>
          <w:sz w:val="22"/>
          <w:szCs w:val="22"/>
        </w:rPr>
        <w:t>X</w:t>
      </w:r>
      <w:r w:rsidR="00B12F4A">
        <w:rPr>
          <w:sz w:val="22"/>
          <w:szCs w:val="22"/>
        </w:rPr>
        <w:t>.4.c</w:t>
      </w:r>
      <w:r w:rsidR="00470CA4">
        <w:rPr>
          <w:sz w:val="22"/>
          <w:szCs w:val="22"/>
        </w:rPr>
        <w:t>)</w:t>
      </w:r>
    </w:p>
    <w:p w14:paraId="0D042F3B" w14:textId="00363BD1" w:rsidR="00CB7358" w:rsidRDefault="0023427A" w:rsidP="009D5880">
      <w:pPr>
        <w:pStyle w:val="ListParagraph"/>
        <w:numPr>
          <w:ilvl w:val="1"/>
          <w:numId w:val="3"/>
        </w:numPr>
        <w:ind w:left="720"/>
        <w:contextualSpacing w:val="0"/>
        <w:rPr>
          <w:sz w:val="22"/>
          <w:szCs w:val="22"/>
        </w:rPr>
      </w:pPr>
      <w:r w:rsidRPr="00D3509B">
        <w:rPr>
          <w:sz w:val="22"/>
          <w:szCs w:val="22"/>
        </w:rPr>
        <w:t xml:space="preserve">The dynamic dilution or gas blending system should </w:t>
      </w:r>
      <w:r w:rsidR="00F41B00">
        <w:rPr>
          <w:sz w:val="22"/>
          <w:szCs w:val="22"/>
        </w:rPr>
        <w:t xml:space="preserve">be capable of </w:t>
      </w:r>
      <w:r w:rsidRPr="00D3509B">
        <w:rPr>
          <w:sz w:val="22"/>
          <w:szCs w:val="22"/>
        </w:rPr>
        <w:t>provid</w:t>
      </w:r>
      <w:r w:rsidR="00F41B00">
        <w:rPr>
          <w:sz w:val="22"/>
          <w:szCs w:val="22"/>
        </w:rPr>
        <w:t>ing</w:t>
      </w:r>
      <w:r w:rsidRPr="00D3509B">
        <w:rPr>
          <w:sz w:val="22"/>
          <w:szCs w:val="22"/>
        </w:rPr>
        <w:t xml:space="preserve"> a dilution factor </w:t>
      </w:r>
      <w:r w:rsidR="00F41B00">
        <w:rPr>
          <w:sz w:val="22"/>
          <w:szCs w:val="22"/>
        </w:rPr>
        <w:t xml:space="preserve">(DF) </w:t>
      </w:r>
      <w:r w:rsidRPr="00D3509B">
        <w:rPr>
          <w:sz w:val="22"/>
          <w:szCs w:val="22"/>
        </w:rPr>
        <w:t xml:space="preserve">of approximately </w:t>
      </w:r>
      <w:r w:rsidR="00902803">
        <w:rPr>
          <w:sz w:val="22"/>
          <w:szCs w:val="22"/>
        </w:rPr>
        <w:t>1</w:t>
      </w:r>
      <w:r w:rsidR="00902803" w:rsidRPr="00D3509B">
        <w:rPr>
          <w:sz w:val="22"/>
          <w:szCs w:val="22"/>
        </w:rPr>
        <w:t>000</w:t>
      </w:r>
      <w:r w:rsidRPr="00D3509B">
        <w:rPr>
          <w:sz w:val="22"/>
          <w:szCs w:val="22"/>
        </w:rPr>
        <w:t>-fold</w:t>
      </w:r>
      <w:r w:rsidR="00F41B00">
        <w:rPr>
          <w:sz w:val="22"/>
          <w:szCs w:val="22"/>
        </w:rPr>
        <w:t xml:space="preserve"> (note this assumes a source gas concentration of approximately 1 </w:t>
      </w:r>
      <w:proofErr w:type="spellStart"/>
      <w:r w:rsidR="00F41B00">
        <w:rPr>
          <w:sz w:val="22"/>
          <w:szCs w:val="22"/>
        </w:rPr>
        <w:t>ppmC</w:t>
      </w:r>
      <w:proofErr w:type="spellEnd"/>
      <w:r w:rsidR="00F41B00">
        <w:rPr>
          <w:sz w:val="22"/>
          <w:szCs w:val="22"/>
        </w:rPr>
        <w:t>)</w:t>
      </w:r>
      <w:r w:rsidRPr="00D3509B">
        <w:rPr>
          <w:sz w:val="22"/>
          <w:szCs w:val="22"/>
        </w:rPr>
        <w:t>.</w:t>
      </w:r>
      <w:r w:rsidR="00CB7358">
        <w:rPr>
          <w:sz w:val="22"/>
          <w:szCs w:val="22"/>
        </w:rPr>
        <w:t xml:space="preserve"> This </w:t>
      </w:r>
      <w:r w:rsidR="00F41B00">
        <w:rPr>
          <w:sz w:val="22"/>
          <w:szCs w:val="22"/>
        </w:rPr>
        <w:t xml:space="preserve">DF </w:t>
      </w:r>
      <w:r w:rsidR="00CB7358">
        <w:rPr>
          <w:sz w:val="22"/>
          <w:szCs w:val="22"/>
        </w:rPr>
        <w:t xml:space="preserve">can be </w:t>
      </w:r>
      <w:r w:rsidR="00DD4C5B">
        <w:rPr>
          <w:sz w:val="22"/>
          <w:szCs w:val="22"/>
        </w:rPr>
        <w:t xml:space="preserve">achieved </w:t>
      </w:r>
      <w:r w:rsidR="00CB7358">
        <w:rPr>
          <w:sz w:val="22"/>
          <w:szCs w:val="22"/>
        </w:rPr>
        <w:t xml:space="preserve">with </w:t>
      </w:r>
      <w:r w:rsidR="00FB693C">
        <w:rPr>
          <w:sz w:val="22"/>
          <w:szCs w:val="22"/>
        </w:rPr>
        <w:t>MFC</w:t>
      </w:r>
      <w:r w:rsidRPr="00D3509B">
        <w:rPr>
          <w:sz w:val="22"/>
          <w:szCs w:val="22"/>
        </w:rPr>
        <w:t xml:space="preserve">s capable of flowing at </w:t>
      </w:r>
      <w:r w:rsidR="00902803">
        <w:rPr>
          <w:sz w:val="22"/>
          <w:szCs w:val="22"/>
        </w:rPr>
        <w:t>1</w:t>
      </w:r>
      <w:r w:rsidR="00902803" w:rsidRPr="00D3509B">
        <w:rPr>
          <w:sz w:val="22"/>
          <w:szCs w:val="22"/>
        </w:rPr>
        <w:t xml:space="preserve"> </w:t>
      </w:r>
      <w:r w:rsidRPr="00D3509B">
        <w:rPr>
          <w:sz w:val="22"/>
          <w:szCs w:val="22"/>
        </w:rPr>
        <w:t xml:space="preserve">L/minute and 1 mL/minute, respectively, or via a set of flow restrictions </w:t>
      </w:r>
      <w:r w:rsidR="000C2DD6">
        <w:rPr>
          <w:sz w:val="22"/>
          <w:szCs w:val="22"/>
        </w:rPr>
        <w:t>that</w:t>
      </w:r>
      <w:r w:rsidR="000C2DD6" w:rsidRPr="00D3509B">
        <w:rPr>
          <w:sz w:val="22"/>
          <w:szCs w:val="22"/>
        </w:rPr>
        <w:t xml:space="preserve"> </w:t>
      </w:r>
      <w:r w:rsidRPr="00D3509B">
        <w:rPr>
          <w:sz w:val="22"/>
          <w:szCs w:val="22"/>
        </w:rPr>
        <w:t xml:space="preserve">permit flow calculations based on </w:t>
      </w:r>
      <w:r w:rsidR="00CB7358">
        <w:rPr>
          <w:sz w:val="22"/>
          <w:szCs w:val="22"/>
        </w:rPr>
        <w:t xml:space="preserve">calibrated </w:t>
      </w:r>
      <w:r w:rsidRPr="00D3509B">
        <w:rPr>
          <w:sz w:val="22"/>
          <w:szCs w:val="22"/>
        </w:rPr>
        <w:t xml:space="preserve">partial pressures </w:t>
      </w:r>
      <w:r w:rsidR="000C2DD6">
        <w:rPr>
          <w:sz w:val="22"/>
          <w:szCs w:val="22"/>
        </w:rPr>
        <w:t>that</w:t>
      </w:r>
      <w:r w:rsidRPr="00D3509B">
        <w:rPr>
          <w:sz w:val="22"/>
          <w:szCs w:val="22"/>
        </w:rPr>
        <w:t xml:space="preserve"> can provide such dilution factors. </w:t>
      </w:r>
      <w:r w:rsidR="00F41B00">
        <w:rPr>
          <w:sz w:val="22"/>
          <w:szCs w:val="22"/>
        </w:rPr>
        <w:t xml:space="preserve">Calibrations for MFCs and/or pressure transducers employed for metering standard and diluent gases will have been established </w:t>
      </w:r>
      <w:r w:rsidR="00583C32">
        <w:rPr>
          <w:sz w:val="22"/>
          <w:szCs w:val="22"/>
        </w:rPr>
        <w:t xml:space="preserve">within the previous 12 months and </w:t>
      </w:r>
      <w:r w:rsidR="00F41B00">
        <w:rPr>
          <w:sz w:val="22"/>
          <w:szCs w:val="22"/>
        </w:rPr>
        <w:t>verified in the previous three months.</w:t>
      </w:r>
    </w:p>
    <w:p w14:paraId="7494B522" w14:textId="5EE41248" w:rsidR="0023427A" w:rsidRPr="00D3509B" w:rsidRDefault="00CB7358" w:rsidP="000B3861">
      <w:pPr>
        <w:pStyle w:val="ListParagraph"/>
        <w:numPr>
          <w:ilvl w:val="1"/>
          <w:numId w:val="3"/>
        </w:numPr>
        <w:spacing w:after="120"/>
        <w:ind w:left="720"/>
        <w:contextualSpacing w:val="0"/>
        <w:rPr>
          <w:sz w:val="22"/>
          <w:szCs w:val="22"/>
        </w:rPr>
      </w:pPr>
      <w:r>
        <w:rPr>
          <w:sz w:val="22"/>
          <w:szCs w:val="22"/>
        </w:rPr>
        <w:lastRenderedPageBreak/>
        <w:t xml:space="preserve">Static dilutions </w:t>
      </w:r>
      <w:r w:rsidR="00045AFF">
        <w:rPr>
          <w:sz w:val="22"/>
          <w:szCs w:val="22"/>
        </w:rPr>
        <w:t xml:space="preserve">require a clean, evacuated </w:t>
      </w:r>
      <w:r w:rsidR="00F41B00">
        <w:rPr>
          <w:sz w:val="22"/>
          <w:szCs w:val="22"/>
        </w:rPr>
        <w:t xml:space="preserve">(absolute pressure &lt; 100 </w:t>
      </w:r>
      <w:proofErr w:type="spellStart"/>
      <w:r w:rsidR="00F41B00">
        <w:rPr>
          <w:sz w:val="22"/>
          <w:szCs w:val="22"/>
        </w:rPr>
        <w:t>mTorr</w:t>
      </w:r>
      <w:proofErr w:type="spellEnd"/>
      <w:r w:rsidR="00F41B00">
        <w:rPr>
          <w:sz w:val="22"/>
          <w:szCs w:val="22"/>
        </w:rPr>
        <w:t xml:space="preserve">) </w:t>
      </w:r>
      <w:r w:rsidR="00045AFF">
        <w:rPr>
          <w:sz w:val="22"/>
          <w:szCs w:val="22"/>
        </w:rPr>
        <w:t xml:space="preserve">vessel in which to prepare the dilution and an accurate, highly sensitive </w:t>
      </w:r>
      <w:r w:rsidR="00F41B00">
        <w:rPr>
          <w:sz w:val="22"/>
          <w:szCs w:val="22"/>
        </w:rPr>
        <w:t xml:space="preserve">calibrated </w:t>
      </w:r>
      <w:r w:rsidR="00045AFF">
        <w:rPr>
          <w:sz w:val="22"/>
          <w:szCs w:val="22"/>
        </w:rPr>
        <w:t>pressure gauge</w:t>
      </w:r>
      <w:r w:rsidR="00F41B00">
        <w:rPr>
          <w:sz w:val="22"/>
          <w:szCs w:val="22"/>
        </w:rPr>
        <w:t xml:space="preserve"> or pressure transducer</w:t>
      </w:r>
      <w:r w:rsidR="00045AFF">
        <w:rPr>
          <w:sz w:val="22"/>
          <w:szCs w:val="22"/>
        </w:rPr>
        <w:t xml:space="preserve"> to measure the partial pressures of the added standard and diluent gases. </w:t>
      </w:r>
      <w:r w:rsidR="00F41B00">
        <w:rPr>
          <w:sz w:val="22"/>
          <w:szCs w:val="22"/>
        </w:rPr>
        <w:t>Calibrations for pressure gauges or transducers employed for static dilution will have been established or verified in the previous 12 months.</w:t>
      </w:r>
    </w:p>
    <w:p w14:paraId="07F5DD3B" w14:textId="2965099D" w:rsidR="009746B5" w:rsidRDefault="0023427A" w:rsidP="000B3861">
      <w:pPr>
        <w:pStyle w:val="ListParagraph"/>
        <w:numPr>
          <w:ilvl w:val="0"/>
          <w:numId w:val="3"/>
        </w:numPr>
        <w:spacing w:after="120"/>
        <w:ind w:left="360"/>
        <w:contextualSpacing w:val="0"/>
        <w:rPr>
          <w:sz w:val="22"/>
          <w:szCs w:val="22"/>
        </w:rPr>
      </w:pPr>
      <w:r w:rsidRPr="006279E2">
        <w:rPr>
          <w:sz w:val="22"/>
          <w:szCs w:val="22"/>
        </w:rPr>
        <w:t>Stainless steel sampling canister(s) –</w:t>
      </w:r>
      <w:r w:rsidR="00802720" w:rsidRPr="006279E2">
        <w:rPr>
          <w:sz w:val="22"/>
          <w:szCs w:val="22"/>
        </w:rPr>
        <w:t xml:space="preserve"> </w:t>
      </w:r>
      <w:r w:rsidR="001424F9">
        <w:rPr>
          <w:sz w:val="22"/>
          <w:szCs w:val="22"/>
        </w:rPr>
        <w:t>Silicon ceramic</w:t>
      </w:r>
      <w:r w:rsidR="00FB693C">
        <w:rPr>
          <w:sz w:val="22"/>
          <w:szCs w:val="22"/>
        </w:rPr>
        <w:t>-</w:t>
      </w:r>
      <w:r w:rsidR="00802720" w:rsidRPr="006279E2">
        <w:rPr>
          <w:sz w:val="22"/>
          <w:szCs w:val="22"/>
        </w:rPr>
        <w:t xml:space="preserve">lined canisters are recommended over </w:t>
      </w:r>
      <w:r w:rsidR="00583C32">
        <w:rPr>
          <w:sz w:val="22"/>
          <w:szCs w:val="22"/>
        </w:rPr>
        <w:t xml:space="preserve">canisters with </w:t>
      </w:r>
      <w:r w:rsidR="003A21CC">
        <w:rPr>
          <w:sz w:val="22"/>
          <w:szCs w:val="22"/>
        </w:rPr>
        <w:t xml:space="preserve">unlined (e.g., </w:t>
      </w:r>
      <w:r w:rsidR="001424F9">
        <w:rPr>
          <w:sz w:val="22"/>
          <w:szCs w:val="22"/>
        </w:rPr>
        <w:t xml:space="preserve">electropolished </w:t>
      </w:r>
      <w:r w:rsidR="003A21CC">
        <w:rPr>
          <w:sz w:val="22"/>
          <w:szCs w:val="22"/>
        </w:rPr>
        <w:t>or SUMMA)</w:t>
      </w:r>
      <w:r w:rsidR="00802720" w:rsidRPr="006279E2">
        <w:rPr>
          <w:sz w:val="22"/>
          <w:szCs w:val="22"/>
        </w:rPr>
        <w:t xml:space="preserve"> </w:t>
      </w:r>
      <w:r w:rsidR="00583C32">
        <w:rPr>
          <w:sz w:val="22"/>
          <w:szCs w:val="22"/>
        </w:rPr>
        <w:t>interior surfaces</w:t>
      </w:r>
      <w:r w:rsidR="00583C32" w:rsidRPr="006279E2">
        <w:rPr>
          <w:sz w:val="22"/>
          <w:szCs w:val="22"/>
        </w:rPr>
        <w:t xml:space="preserve"> </w:t>
      </w:r>
      <w:r w:rsidR="00802720" w:rsidRPr="006279E2">
        <w:rPr>
          <w:sz w:val="22"/>
          <w:szCs w:val="22"/>
        </w:rPr>
        <w:t xml:space="preserve">due to </w:t>
      </w:r>
      <w:r w:rsidR="00DD4C5B">
        <w:rPr>
          <w:sz w:val="22"/>
          <w:szCs w:val="22"/>
        </w:rPr>
        <w:t xml:space="preserve">the latter’s </w:t>
      </w:r>
      <w:r w:rsidR="00A25F88">
        <w:rPr>
          <w:sz w:val="22"/>
          <w:szCs w:val="22"/>
        </w:rPr>
        <w:t xml:space="preserve">greater </w:t>
      </w:r>
      <w:r w:rsidR="00DD4C5B">
        <w:rPr>
          <w:sz w:val="22"/>
          <w:szCs w:val="22"/>
        </w:rPr>
        <w:t xml:space="preserve">retention </w:t>
      </w:r>
      <w:r w:rsidR="00802720" w:rsidRPr="006279E2">
        <w:rPr>
          <w:sz w:val="22"/>
          <w:szCs w:val="22"/>
        </w:rPr>
        <w:t>of higher molecular weight</w:t>
      </w:r>
      <w:r w:rsidR="00F41B00">
        <w:rPr>
          <w:sz w:val="22"/>
          <w:szCs w:val="22"/>
        </w:rPr>
        <w:t xml:space="preserve"> (lower volatility)</w:t>
      </w:r>
      <w:r w:rsidR="00802720" w:rsidRPr="006279E2">
        <w:rPr>
          <w:sz w:val="22"/>
          <w:szCs w:val="22"/>
        </w:rPr>
        <w:t xml:space="preserve"> VOCs.</w:t>
      </w:r>
      <w:r w:rsidR="003D225A">
        <w:rPr>
          <w:sz w:val="22"/>
          <w:szCs w:val="22"/>
        </w:rPr>
        <w:t xml:space="preserve"> </w:t>
      </w:r>
      <w:r w:rsidR="00802720" w:rsidRPr="006279E2">
        <w:rPr>
          <w:sz w:val="22"/>
          <w:szCs w:val="22"/>
        </w:rPr>
        <w:t xml:space="preserve">Depending on need, </w:t>
      </w:r>
      <w:r w:rsidR="00A84B9E">
        <w:rPr>
          <w:sz w:val="22"/>
          <w:szCs w:val="22"/>
        </w:rPr>
        <w:t>silic</w:t>
      </w:r>
      <w:r w:rsidR="00A155D8">
        <w:rPr>
          <w:sz w:val="22"/>
          <w:szCs w:val="22"/>
        </w:rPr>
        <w:t>on ceramic</w:t>
      </w:r>
      <w:r w:rsidR="00FB693C">
        <w:rPr>
          <w:sz w:val="22"/>
          <w:szCs w:val="22"/>
        </w:rPr>
        <w:t>-</w:t>
      </w:r>
      <w:r w:rsidR="00A84B9E">
        <w:rPr>
          <w:sz w:val="22"/>
          <w:szCs w:val="22"/>
        </w:rPr>
        <w:t xml:space="preserve">lined canisters </w:t>
      </w:r>
      <w:r w:rsidR="004F2AB5">
        <w:rPr>
          <w:sz w:val="22"/>
          <w:szCs w:val="22"/>
        </w:rPr>
        <w:t xml:space="preserve">and electropolished canisters </w:t>
      </w:r>
      <w:r w:rsidR="00476BCB" w:rsidRPr="006279E2">
        <w:rPr>
          <w:sz w:val="22"/>
          <w:szCs w:val="22"/>
        </w:rPr>
        <w:t>are available in 6-L</w:t>
      </w:r>
      <w:r w:rsidR="00A155D8">
        <w:rPr>
          <w:sz w:val="22"/>
          <w:szCs w:val="22"/>
        </w:rPr>
        <w:t xml:space="preserve"> and</w:t>
      </w:r>
      <w:r w:rsidR="00476BCB" w:rsidRPr="006279E2">
        <w:rPr>
          <w:sz w:val="22"/>
          <w:szCs w:val="22"/>
        </w:rPr>
        <w:t xml:space="preserve"> 15-L </w:t>
      </w:r>
      <w:r w:rsidR="00A155D8">
        <w:rPr>
          <w:sz w:val="22"/>
          <w:szCs w:val="22"/>
        </w:rPr>
        <w:t xml:space="preserve">sizes </w:t>
      </w:r>
      <w:r w:rsidR="004F2AB5">
        <w:rPr>
          <w:sz w:val="22"/>
          <w:szCs w:val="22"/>
        </w:rPr>
        <w:t>from various suppliers.</w:t>
      </w:r>
    </w:p>
    <w:p w14:paraId="7E34C7EB" w14:textId="3B1A0FD6" w:rsidR="0023427A" w:rsidRPr="009746B5" w:rsidRDefault="009746B5" w:rsidP="00087CFF">
      <w:pPr>
        <w:pStyle w:val="ListParagraph"/>
        <w:numPr>
          <w:ilvl w:val="0"/>
          <w:numId w:val="3"/>
        </w:numPr>
        <w:ind w:left="360"/>
        <w:rPr>
          <w:sz w:val="22"/>
          <w:szCs w:val="22"/>
        </w:rPr>
      </w:pPr>
      <w:r>
        <w:rPr>
          <w:sz w:val="22"/>
          <w:szCs w:val="22"/>
        </w:rPr>
        <w:t>Various lengths of 1/4</w:t>
      </w:r>
      <w:r w:rsidR="00D920A7">
        <w:rPr>
          <w:sz w:val="22"/>
          <w:szCs w:val="22"/>
        </w:rPr>
        <w:t xml:space="preserve"> inch, </w:t>
      </w:r>
      <w:r>
        <w:rPr>
          <w:sz w:val="22"/>
          <w:szCs w:val="22"/>
        </w:rPr>
        <w:t>1/8</w:t>
      </w:r>
      <w:r w:rsidR="00D920A7">
        <w:rPr>
          <w:sz w:val="22"/>
          <w:szCs w:val="22"/>
        </w:rPr>
        <w:t xml:space="preserve"> inch, </w:t>
      </w:r>
      <w:r>
        <w:rPr>
          <w:sz w:val="22"/>
          <w:szCs w:val="22"/>
        </w:rPr>
        <w:t>and 1/16</w:t>
      </w:r>
      <w:r w:rsidR="00D920A7">
        <w:rPr>
          <w:sz w:val="22"/>
          <w:szCs w:val="22"/>
        </w:rPr>
        <w:t xml:space="preserve"> inch outer diameter (</w:t>
      </w:r>
      <w:r w:rsidR="00A155D8">
        <w:rPr>
          <w:sz w:val="22"/>
          <w:szCs w:val="22"/>
        </w:rPr>
        <w:t>OD</w:t>
      </w:r>
      <w:r w:rsidR="00D920A7">
        <w:rPr>
          <w:sz w:val="22"/>
          <w:szCs w:val="22"/>
        </w:rPr>
        <w:t>)</w:t>
      </w:r>
      <w:r w:rsidR="00A155D8">
        <w:rPr>
          <w:sz w:val="22"/>
          <w:szCs w:val="22"/>
        </w:rPr>
        <w:t xml:space="preserve"> </w:t>
      </w:r>
      <w:r>
        <w:rPr>
          <w:sz w:val="22"/>
          <w:szCs w:val="22"/>
        </w:rPr>
        <w:t xml:space="preserve">chromatographic-grade stainless steel tubing and associated appropriate </w:t>
      </w:r>
      <w:r w:rsidR="00DD4C5B">
        <w:rPr>
          <w:sz w:val="22"/>
          <w:szCs w:val="22"/>
        </w:rPr>
        <w:t>compression (</w:t>
      </w:r>
      <w:r>
        <w:rPr>
          <w:sz w:val="22"/>
          <w:szCs w:val="22"/>
        </w:rPr>
        <w:t>Swagelok</w:t>
      </w:r>
      <w:r w:rsidR="00DD4C5B" w:rsidRPr="00DD4C5B">
        <w:rPr>
          <w:sz w:val="22"/>
          <w:szCs w:val="22"/>
        </w:rPr>
        <w:t>™</w:t>
      </w:r>
      <w:r w:rsidR="00DD4C5B">
        <w:rPr>
          <w:sz w:val="22"/>
          <w:szCs w:val="22"/>
        </w:rPr>
        <w:t>)</w:t>
      </w:r>
      <w:r>
        <w:rPr>
          <w:sz w:val="22"/>
          <w:szCs w:val="22"/>
        </w:rPr>
        <w:t xml:space="preserve"> fittings. It is recommended that all such </w:t>
      </w:r>
      <w:r w:rsidR="000A4D17">
        <w:rPr>
          <w:sz w:val="22"/>
          <w:szCs w:val="22"/>
        </w:rPr>
        <w:t>stainless</w:t>
      </w:r>
      <w:r w:rsidR="003714C1">
        <w:rPr>
          <w:sz w:val="22"/>
          <w:szCs w:val="22"/>
        </w:rPr>
        <w:t xml:space="preserve"> </w:t>
      </w:r>
      <w:r w:rsidR="000A4D17">
        <w:rPr>
          <w:sz w:val="22"/>
          <w:szCs w:val="22"/>
        </w:rPr>
        <w:t>steel</w:t>
      </w:r>
      <w:r>
        <w:rPr>
          <w:sz w:val="22"/>
          <w:szCs w:val="22"/>
        </w:rPr>
        <w:t xml:space="preserve"> tubing be </w:t>
      </w:r>
      <w:r w:rsidR="00A155D8">
        <w:rPr>
          <w:sz w:val="22"/>
          <w:szCs w:val="22"/>
        </w:rPr>
        <w:t>silicon ceramic</w:t>
      </w:r>
      <w:r>
        <w:rPr>
          <w:sz w:val="22"/>
          <w:szCs w:val="22"/>
        </w:rPr>
        <w:t xml:space="preserve"> lined.</w:t>
      </w:r>
      <w:r w:rsidR="0018201E">
        <w:rPr>
          <w:sz w:val="22"/>
          <w:szCs w:val="22"/>
        </w:rPr>
        <w:t xml:space="preserve"> Additionally, connections to standard cylinders or canisters should consist of 1/16</w:t>
      </w:r>
      <w:r w:rsidR="003714C1">
        <w:rPr>
          <w:sz w:val="22"/>
          <w:szCs w:val="22"/>
        </w:rPr>
        <w:t xml:space="preserve"> inch </w:t>
      </w:r>
      <w:r w:rsidR="00A155D8">
        <w:rPr>
          <w:sz w:val="22"/>
          <w:szCs w:val="22"/>
        </w:rPr>
        <w:t xml:space="preserve">OD </w:t>
      </w:r>
      <w:r w:rsidR="0018201E">
        <w:rPr>
          <w:sz w:val="22"/>
          <w:szCs w:val="22"/>
        </w:rPr>
        <w:t>tubing to minimize dead volume</w:t>
      </w:r>
      <w:r w:rsidR="00A155D8">
        <w:rPr>
          <w:sz w:val="22"/>
          <w:szCs w:val="22"/>
        </w:rPr>
        <w:t xml:space="preserve"> (and internal surface area)</w:t>
      </w:r>
      <w:r w:rsidR="0018201E">
        <w:rPr>
          <w:sz w:val="22"/>
          <w:szCs w:val="22"/>
        </w:rPr>
        <w:t xml:space="preserve"> and potential losses of higher molecular weight </w:t>
      </w:r>
      <w:r w:rsidR="00C5050A">
        <w:rPr>
          <w:sz w:val="22"/>
          <w:szCs w:val="22"/>
        </w:rPr>
        <w:t xml:space="preserve">(lower volatility) </w:t>
      </w:r>
      <w:r w:rsidR="0018201E">
        <w:rPr>
          <w:sz w:val="22"/>
          <w:szCs w:val="22"/>
        </w:rPr>
        <w:t>VOCs.</w:t>
      </w:r>
      <w:r w:rsidR="00476BCB" w:rsidRPr="009746B5">
        <w:rPr>
          <w:sz w:val="22"/>
          <w:szCs w:val="22"/>
        </w:rPr>
        <w:br/>
      </w:r>
    </w:p>
    <w:p w14:paraId="2996C576" w14:textId="25E0DDB4" w:rsidR="0029543A" w:rsidRPr="00C5050A" w:rsidRDefault="00E80AA0" w:rsidP="00706DD4">
      <w:pPr>
        <w:pStyle w:val="SOPHead1"/>
        <w:ind w:left="720" w:hanging="720"/>
      </w:pPr>
      <w:bookmarkStart w:id="11" w:name="_Toc53573470"/>
      <w:r w:rsidRPr="006279E2">
        <w:t>REAGENTS AND CHEMICALS</w:t>
      </w:r>
      <w:bookmarkEnd w:id="11"/>
    </w:p>
    <w:p w14:paraId="18220674" w14:textId="1E41BFEA" w:rsidR="0029543A" w:rsidRPr="006279E2" w:rsidRDefault="0029543A" w:rsidP="00C5050A">
      <w:pPr>
        <w:pStyle w:val="ListParagraph"/>
        <w:numPr>
          <w:ilvl w:val="0"/>
          <w:numId w:val="4"/>
        </w:numPr>
        <w:spacing w:after="120"/>
        <w:ind w:left="360"/>
        <w:contextualSpacing w:val="0"/>
        <w:rPr>
          <w:sz w:val="22"/>
          <w:szCs w:val="22"/>
        </w:rPr>
      </w:pPr>
      <w:r w:rsidRPr="006279E2">
        <w:rPr>
          <w:sz w:val="22"/>
          <w:szCs w:val="22"/>
        </w:rPr>
        <w:t>Zero air – Ze</w:t>
      </w:r>
      <w:r w:rsidR="00144D15">
        <w:rPr>
          <w:sz w:val="22"/>
          <w:szCs w:val="22"/>
        </w:rPr>
        <w:t>ro air, or hydrocarbon-free</w:t>
      </w:r>
      <w:r w:rsidR="00FD0237">
        <w:rPr>
          <w:sz w:val="22"/>
          <w:szCs w:val="22"/>
        </w:rPr>
        <w:t xml:space="preserve"> (HCF)</w:t>
      </w:r>
      <w:r w:rsidR="00144D15">
        <w:rPr>
          <w:sz w:val="22"/>
          <w:szCs w:val="22"/>
        </w:rPr>
        <w:t xml:space="preserve"> air, containing n</w:t>
      </w:r>
      <w:r w:rsidR="00144D15" w:rsidRPr="00C5050A">
        <w:rPr>
          <w:sz w:val="22"/>
          <w:szCs w:val="22"/>
        </w:rPr>
        <w:t>ominally ≤ 0.</w:t>
      </w:r>
      <w:r w:rsidR="00195BAF">
        <w:rPr>
          <w:sz w:val="22"/>
          <w:szCs w:val="22"/>
        </w:rPr>
        <w:t>0</w:t>
      </w:r>
      <w:r w:rsidR="00902803" w:rsidRPr="00C5050A">
        <w:rPr>
          <w:sz w:val="22"/>
          <w:szCs w:val="22"/>
        </w:rPr>
        <w:t xml:space="preserve">1 </w:t>
      </w:r>
      <w:proofErr w:type="spellStart"/>
      <w:r w:rsidR="00144D15" w:rsidRPr="00C5050A">
        <w:rPr>
          <w:sz w:val="22"/>
          <w:szCs w:val="22"/>
        </w:rPr>
        <w:t>pp</w:t>
      </w:r>
      <w:r w:rsidR="00195BAF">
        <w:rPr>
          <w:sz w:val="22"/>
          <w:szCs w:val="22"/>
        </w:rPr>
        <w:t>mC</w:t>
      </w:r>
      <w:proofErr w:type="spellEnd"/>
      <w:r w:rsidR="00144D15" w:rsidRPr="00C5050A">
        <w:rPr>
          <w:sz w:val="22"/>
          <w:szCs w:val="22"/>
        </w:rPr>
        <w:t xml:space="preserve"> tot</w:t>
      </w:r>
      <w:r w:rsidR="00144D15">
        <w:rPr>
          <w:sz w:val="22"/>
          <w:szCs w:val="22"/>
        </w:rPr>
        <w:t>al hydrocarbons (THC)</w:t>
      </w:r>
      <w:r w:rsidR="00926D38">
        <w:rPr>
          <w:sz w:val="22"/>
          <w:szCs w:val="22"/>
        </w:rPr>
        <w:t>,</w:t>
      </w:r>
      <w:r w:rsidR="00144D15">
        <w:rPr>
          <w:sz w:val="22"/>
          <w:szCs w:val="22"/>
        </w:rPr>
        <w:t xml:space="preserve"> </w:t>
      </w:r>
      <w:r w:rsidRPr="006279E2">
        <w:rPr>
          <w:sz w:val="22"/>
          <w:szCs w:val="22"/>
        </w:rPr>
        <w:t xml:space="preserve">is provided by the </w:t>
      </w:r>
      <w:r w:rsidR="0061190F">
        <w:rPr>
          <w:sz w:val="22"/>
          <w:szCs w:val="22"/>
        </w:rPr>
        <w:t>ZAG</w:t>
      </w:r>
      <w:r w:rsidR="00902803">
        <w:rPr>
          <w:sz w:val="22"/>
          <w:szCs w:val="22"/>
        </w:rPr>
        <w:t xml:space="preserve"> to supply air for FIDs </w:t>
      </w:r>
      <w:r w:rsidR="004F2AB5">
        <w:rPr>
          <w:sz w:val="22"/>
          <w:szCs w:val="22"/>
        </w:rPr>
        <w:t xml:space="preserve">and may also be employed for </w:t>
      </w:r>
      <w:r w:rsidR="00902803">
        <w:rPr>
          <w:sz w:val="22"/>
          <w:szCs w:val="22"/>
        </w:rPr>
        <w:t xml:space="preserve">purge gas for </w:t>
      </w:r>
      <w:r w:rsidR="004F2AB5">
        <w:rPr>
          <w:sz w:val="22"/>
          <w:szCs w:val="22"/>
        </w:rPr>
        <w:t>Peltier cooler boxes on the Kori-xr and UNITY-xr TD.</w:t>
      </w:r>
      <w:r w:rsidR="003D225A">
        <w:rPr>
          <w:sz w:val="22"/>
          <w:szCs w:val="22"/>
        </w:rPr>
        <w:t xml:space="preserve"> </w:t>
      </w:r>
      <w:r w:rsidR="004F2AB5">
        <w:rPr>
          <w:sz w:val="22"/>
          <w:szCs w:val="22"/>
        </w:rPr>
        <w:t xml:space="preserve">The HCF may also be employed for diluting standard gases for standards preparation. HCF employed for purging Peltier cooler boxes </w:t>
      </w:r>
      <w:r w:rsidR="00654C78">
        <w:rPr>
          <w:sz w:val="22"/>
          <w:szCs w:val="22"/>
        </w:rPr>
        <w:t xml:space="preserve">must be dried to </w:t>
      </w:r>
      <w:r w:rsidR="000B3861">
        <w:rPr>
          <w:sz w:val="22"/>
          <w:szCs w:val="22"/>
        </w:rPr>
        <w:t xml:space="preserve">contain </w:t>
      </w:r>
      <w:r w:rsidR="00654C78">
        <w:rPr>
          <w:sz w:val="22"/>
          <w:szCs w:val="22"/>
        </w:rPr>
        <w:t xml:space="preserve">below 1 </w:t>
      </w:r>
      <w:proofErr w:type="spellStart"/>
      <w:r w:rsidR="00654C78">
        <w:rPr>
          <w:sz w:val="22"/>
          <w:szCs w:val="22"/>
        </w:rPr>
        <w:t>ppmv</w:t>
      </w:r>
      <w:proofErr w:type="spellEnd"/>
      <w:r w:rsidR="00654C78">
        <w:rPr>
          <w:sz w:val="22"/>
          <w:szCs w:val="22"/>
        </w:rPr>
        <w:t xml:space="preserve"> </w:t>
      </w:r>
      <w:r w:rsidR="003A21CC">
        <w:rPr>
          <w:sz w:val="22"/>
          <w:szCs w:val="22"/>
        </w:rPr>
        <w:t>(dewpoint ≤ -76°C</w:t>
      </w:r>
      <w:r w:rsidR="00FE270E">
        <w:rPr>
          <w:sz w:val="22"/>
          <w:szCs w:val="22"/>
        </w:rPr>
        <w:t xml:space="preserve">) </w:t>
      </w:r>
      <w:r w:rsidR="00654C78">
        <w:rPr>
          <w:sz w:val="22"/>
          <w:szCs w:val="22"/>
        </w:rPr>
        <w:t>of water to ensure proper TD operation.</w:t>
      </w:r>
    </w:p>
    <w:p w14:paraId="6C5E47A9" w14:textId="1990F480" w:rsidR="00654C78" w:rsidRDefault="0029543A" w:rsidP="00C5050A">
      <w:pPr>
        <w:pStyle w:val="ListParagraph"/>
        <w:numPr>
          <w:ilvl w:val="0"/>
          <w:numId w:val="4"/>
        </w:numPr>
        <w:spacing w:after="120"/>
        <w:ind w:left="360"/>
        <w:contextualSpacing w:val="0"/>
        <w:rPr>
          <w:sz w:val="22"/>
          <w:szCs w:val="22"/>
        </w:rPr>
      </w:pPr>
      <w:r w:rsidRPr="006279E2">
        <w:rPr>
          <w:sz w:val="22"/>
          <w:szCs w:val="22"/>
        </w:rPr>
        <w:t xml:space="preserve">Calibration stock standard gas – </w:t>
      </w:r>
      <w:r w:rsidR="005F79BC" w:rsidRPr="00165827">
        <w:rPr>
          <w:bCs/>
          <w:sz w:val="22"/>
          <w:szCs w:val="22"/>
        </w:rPr>
        <w:t>National Institute of Standards and Technology</w:t>
      </w:r>
      <w:r w:rsidR="005F79BC" w:rsidRPr="006279E2">
        <w:rPr>
          <w:sz w:val="22"/>
          <w:szCs w:val="22"/>
        </w:rPr>
        <w:t xml:space="preserve"> </w:t>
      </w:r>
      <w:r w:rsidR="005F79BC">
        <w:rPr>
          <w:sz w:val="22"/>
          <w:szCs w:val="22"/>
        </w:rPr>
        <w:t>(</w:t>
      </w:r>
      <w:r w:rsidRPr="006279E2">
        <w:rPr>
          <w:sz w:val="22"/>
          <w:szCs w:val="22"/>
        </w:rPr>
        <w:t>NIST</w:t>
      </w:r>
      <w:r w:rsidR="005F79BC">
        <w:rPr>
          <w:sz w:val="22"/>
          <w:szCs w:val="22"/>
        </w:rPr>
        <w:t>)</w:t>
      </w:r>
      <w:r w:rsidRPr="006279E2">
        <w:rPr>
          <w:sz w:val="22"/>
          <w:szCs w:val="22"/>
        </w:rPr>
        <w:t xml:space="preserve">-certified or NIST-traceable certified multi-component blend standard gas </w:t>
      </w:r>
      <w:r w:rsidR="00284FA9">
        <w:rPr>
          <w:sz w:val="22"/>
          <w:szCs w:val="22"/>
        </w:rPr>
        <w:t xml:space="preserve">minimally </w:t>
      </w:r>
      <w:r w:rsidRPr="006279E2">
        <w:rPr>
          <w:sz w:val="22"/>
          <w:szCs w:val="22"/>
        </w:rPr>
        <w:t xml:space="preserve">containing the </w:t>
      </w:r>
      <w:r w:rsidR="004F2AB5">
        <w:rPr>
          <w:sz w:val="22"/>
          <w:szCs w:val="22"/>
        </w:rPr>
        <w:t xml:space="preserve">two calibration compounds </w:t>
      </w:r>
      <w:r w:rsidR="005F79BC">
        <w:rPr>
          <w:sz w:val="22"/>
          <w:szCs w:val="22"/>
        </w:rPr>
        <w:t>(</w:t>
      </w:r>
      <w:r w:rsidR="004F2AB5">
        <w:rPr>
          <w:sz w:val="22"/>
          <w:szCs w:val="22"/>
        </w:rPr>
        <w:t>typically propane and benzene</w:t>
      </w:r>
      <w:r w:rsidR="005F79BC">
        <w:rPr>
          <w:sz w:val="22"/>
          <w:szCs w:val="22"/>
        </w:rPr>
        <w:t>)</w:t>
      </w:r>
      <w:r w:rsidR="004F2AB5">
        <w:rPr>
          <w:sz w:val="22"/>
          <w:szCs w:val="22"/>
        </w:rPr>
        <w:t xml:space="preserve"> and may also contain additional </w:t>
      </w:r>
      <w:r w:rsidRPr="006279E2">
        <w:rPr>
          <w:sz w:val="22"/>
          <w:szCs w:val="22"/>
        </w:rPr>
        <w:t xml:space="preserve">target compounds listed in </w:t>
      </w:r>
      <w:r w:rsidRPr="00144D15">
        <w:rPr>
          <w:sz w:val="22"/>
          <w:szCs w:val="22"/>
        </w:rPr>
        <w:t>Table 1. Typically</w:t>
      </w:r>
      <w:r w:rsidR="003B4C54" w:rsidRPr="006279E2">
        <w:rPr>
          <w:sz w:val="22"/>
          <w:szCs w:val="22"/>
        </w:rPr>
        <w:t>,</w:t>
      </w:r>
      <w:r w:rsidRPr="006279E2">
        <w:rPr>
          <w:sz w:val="22"/>
          <w:szCs w:val="22"/>
        </w:rPr>
        <w:t xml:space="preserve"> this standard gas is purchased at a </w:t>
      </w:r>
      <w:r w:rsidR="00C16E9F" w:rsidRPr="006279E2">
        <w:rPr>
          <w:sz w:val="22"/>
          <w:szCs w:val="22"/>
        </w:rPr>
        <w:t xml:space="preserve">concentration of </w:t>
      </w:r>
      <w:r w:rsidR="00C5050A">
        <w:rPr>
          <w:sz w:val="22"/>
          <w:szCs w:val="22"/>
        </w:rPr>
        <w:t xml:space="preserve">approximately </w:t>
      </w:r>
      <w:r w:rsidR="00A155D8">
        <w:rPr>
          <w:sz w:val="22"/>
          <w:szCs w:val="22"/>
        </w:rPr>
        <w:t xml:space="preserve">200 to </w:t>
      </w:r>
      <w:r w:rsidR="0018201E">
        <w:rPr>
          <w:sz w:val="22"/>
          <w:szCs w:val="22"/>
        </w:rPr>
        <w:t xml:space="preserve">1000 </w:t>
      </w:r>
      <w:r w:rsidR="00AD76A7">
        <w:rPr>
          <w:sz w:val="22"/>
          <w:szCs w:val="22"/>
        </w:rPr>
        <w:t>ppbC</w:t>
      </w:r>
      <w:r w:rsidR="00AD76A7" w:rsidRPr="006279E2">
        <w:rPr>
          <w:sz w:val="22"/>
          <w:szCs w:val="22"/>
        </w:rPr>
        <w:t xml:space="preserve"> </w:t>
      </w:r>
      <w:r w:rsidRPr="006279E2">
        <w:rPr>
          <w:sz w:val="22"/>
          <w:szCs w:val="22"/>
        </w:rPr>
        <w:t>for each target compound</w:t>
      </w:r>
      <w:r w:rsidR="00C5050A">
        <w:rPr>
          <w:sz w:val="22"/>
          <w:szCs w:val="22"/>
        </w:rPr>
        <w:t xml:space="preserve"> in a balance of UHP nitrogen</w:t>
      </w:r>
      <w:r w:rsidRPr="006279E2">
        <w:rPr>
          <w:sz w:val="22"/>
          <w:szCs w:val="22"/>
        </w:rPr>
        <w:t>.</w:t>
      </w:r>
    </w:p>
    <w:p w14:paraId="77F00F15" w14:textId="1F3EA0AD" w:rsidR="0029543A" w:rsidRPr="006279E2" w:rsidRDefault="00654C78" w:rsidP="00C5050A">
      <w:pPr>
        <w:pStyle w:val="ListParagraph"/>
        <w:numPr>
          <w:ilvl w:val="0"/>
          <w:numId w:val="4"/>
        </w:numPr>
        <w:spacing w:after="120"/>
        <w:ind w:left="360"/>
        <w:contextualSpacing w:val="0"/>
        <w:rPr>
          <w:sz w:val="22"/>
          <w:szCs w:val="22"/>
        </w:rPr>
      </w:pPr>
      <w:r w:rsidRPr="00B143D1">
        <w:rPr>
          <w:sz w:val="22"/>
          <w:szCs w:val="22"/>
        </w:rPr>
        <w:t xml:space="preserve">Second source stock standard gas </w:t>
      </w:r>
      <w:r w:rsidR="00470CA4" w:rsidRPr="006279E2">
        <w:rPr>
          <w:sz w:val="22"/>
          <w:szCs w:val="22"/>
        </w:rPr>
        <w:t>–</w:t>
      </w:r>
      <w:r w:rsidRPr="00B143D1">
        <w:rPr>
          <w:sz w:val="22"/>
          <w:szCs w:val="22"/>
        </w:rPr>
        <w:t xml:space="preserve"> NIST-certified or NIST-traceable certified multi-component blend standard gas containing minimally</w:t>
      </w:r>
      <w:r w:rsidR="004F2AB5">
        <w:rPr>
          <w:sz w:val="22"/>
          <w:szCs w:val="22"/>
        </w:rPr>
        <w:t xml:space="preserve"> the two calibration compounds</w:t>
      </w:r>
      <w:r w:rsidR="00284FA9">
        <w:rPr>
          <w:sz w:val="22"/>
          <w:szCs w:val="22"/>
        </w:rPr>
        <w:t>, and preferably containing</w:t>
      </w:r>
      <w:r w:rsidR="004F2AB5">
        <w:rPr>
          <w:sz w:val="22"/>
          <w:szCs w:val="22"/>
        </w:rPr>
        <w:t xml:space="preserve"> </w:t>
      </w:r>
      <w:r w:rsidRPr="00B143D1">
        <w:rPr>
          <w:sz w:val="22"/>
          <w:szCs w:val="22"/>
        </w:rPr>
        <w:t>15</w:t>
      </w:r>
      <w:r w:rsidR="00725BDA">
        <w:rPr>
          <w:sz w:val="22"/>
          <w:szCs w:val="22"/>
        </w:rPr>
        <w:t xml:space="preserve"> or more</w:t>
      </w:r>
      <w:r w:rsidRPr="00B143D1">
        <w:rPr>
          <w:sz w:val="22"/>
          <w:szCs w:val="22"/>
        </w:rPr>
        <w:t xml:space="preserve"> of the target compounds of interest </w:t>
      </w:r>
      <w:r w:rsidR="00284FA9">
        <w:rPr>
          <w:sz w:val="22"/>
          <w:szCs w:val="22"/>
        </w:rPr>
        <w:t xml:space="preserve">(to represent the molecular weight and volatility range of the target compounds) </w:t>
      </w:r>
      <w:r w:rsidRPr="00B143D1">
        <w:rPr>
          <w:sz w:val="22"/>
          <w:szCs w:val="22"/>
        </w:rPr>
        <w:t xml:space="preserve">listed in Table 1. Typically, this standard gas is purchased at a concentration of </w:t>
      </w:r>
      <w:r w:rsidR="00C5050A">
        <w:rPr>
          <w:sz w:val="22"/>
          <w:szCs w:val="22"/>
        </w:rPr>
        <w:t xml:space="preserve">approximately </w:t>
      </w:r>
      <w:r w:rsidR="00470CA4">
        <w:rPr>
          <w:sz w:val="22"/>
          <w:szCs w:val="22"/>
        </w:rPr>
        <w:t xml:space="preserve">200 to </w:t>
      </w:r>
      <w:r w:rsidRPr="00B143D1">
        <w:rPr>
          <w:sz w:val="22"/>
          <w:szCs w:val="22"/>
        </w:rPr>
        <w:t xml:space="preserve">1000 </w:t>
      </w:r>
      <w:r w:rsidR="00AD76A7" w:rsidRPr="00B143D1">
        <w:rPr>
          <w:sz w:val="22"/>
          <w:szCs w:val="22"/>
        </w:rPr>
        <w:t>ppb</w:t>
      </w:r>
      <w:r w:rsidR="00AD76A7">
        <w:rPr>
          <w:sz w:val="22"/>
          <w:szCs w:val="22"/>
        </w:rPr>
        <w:t>C</w:t>
      </w:r>
      <w:r w:rsidR="00AD76A7" w:rsidRPr="00B143D1">
        <w:rPr>
          <w:sz w:val="22"/>
          <w:szCs w:val="22"/>
        </w:rPr>
        <w:t xml:space="preserve"> </w:t>
      </w:r>
      <w:r w:rsidRPr="00B143D1">
        <w:rPr>
          <w:sz w:val="22"/>
          <w:szCs w:val="22"/>
        </w:rPr>
        <w:t>for each target compound</w:t>
      </w:r>
      <w:r w:rsidR="00C5050A">
        <w:rPr>
          <w:sz w:val="22"/>
          <w:szCs w:val="22"/>
        </w:rPr>
        <w:t xml:space="preserve"> in a balance of UHP nitrogen</w:t>
      </w:r>
      <w:r w:rsidRPr="00B143D1">
        <w:rPr>
          <w:sz w:val="22"/>
          <w:szCs w:val="22"/>
        </w:rPr>
        <w:t>.</w:t>
      </w:r>
    </w:p>
    <w:p w14:paraId="4F7FA006" w14:textId="0D9F068B" w:rsidR="0029543A" w:rsidRPr="006279E2" w:rsidRDefault="00C16E9F" w:rsidP="00C5050A">
      <w:pPr>
        <w:pStyle w:val="ListParagraph"/>
        <w:numPr>
          <w:ilvl w:val="0"/>
          <w:numId w:val="4"/>
        </w:numPr>
        <w:spacing w:after="120"/>
        <w:ind w:left="360"/>
        <w:contextualSpacing w:val="0"/>
        <w:rPr>
          <w:sz w:val="22"/>
          <w:szCs w:val="22"/>
        </w:rPr>
      </w:pPr>
      <w:r w:rsidRPr="006279E2">
        <w:rPr>
          <w:sz w:val="22"/>
          <w:szCs w:val="22"/>
        </w:rPr>
        <w:t>Retention time standard (RTS) –</w:t>
      </w:r>
      <w:r w:rsidR="00926D38">
        <w:rPr>
          <w:sz w:val="22"/>
          <w:szCs w:val="22"/>
        </w:rPr>
        <w:t xml:space="preserve"> </w:t>
      </w:r>
      <w:r w:rsidR="00105389">
        <w:rPr>
          <w:sz w:val="22"/>
          <w:szCs w:val="22"/>
        </w:rPr>
        <w:t>G</w:t>
      </w:r>
      <w:r w:rsidR="008D37D4">
        <w:rPr>
          <w:sz w:val="22"/>
          <w:szCs w:val="22"/>
        </w:rPr>
        <w:t>as mixture containing the</w:t>
      </w:r>
      <w:r w:rsidRPr="006279E2">
        <w:rPr>
          <w:sz w:val="22"/>
          <w:szCs w:val="22"/>
        </w:rPr>
        <w:t xml:space="preserve"> target compounds of interest listed in Table 1. Concentrations of the target compounds rang</w:t>
      </w:r>
      <w:r w:rsidR="009746B5">
        <w:rPr>
          <w:sz w:val="22"/>
          <w:szCs w:val="22"/>
        </w:rPr>
        <w:t>e from approximately 8 ppbC to 6</w:t>
      </w:r>
      <w:r w:rsidRPr="006279E2">
        <w:rPr>
          <w:sz w:val="22"/>
          <w:szCs w:val="22"/>
        </w:rPr>
        <w:t>0 ppbC</w:t>
      </w:r>
      <w:r w:rsidR="00C5050A">
        <w:rPr>
          <w:sz w:val="22"/>
          <w:szCs w:val="22"/>
        </w:rPr>
        <w:t xml:space="preserve"> in a balance of UHP nitrogen</w:t>
      </w:r>
      <w:r w:rsidRPr="006279E2">
        <w:rPr>
          <w:sz w:val="22"/>
          <w:szCs w:val="22"/>
        </w:rPr>
        <w:t>. While not required, concentrations of propane and benzene</w:t>
      </w:r>
      <w:r w:rsidR="0018201E">
        <w:rPr>
          <w:sz w:val="22"/>
          <w:szCs w:val="22"/>
        </w:rPr>
        <w:t xml:space="preserve"> and other compounds</w:t>
      </w:r>
      <w:r w:rsidRPr="006279E2">
        <w:rPr>
          <w:sz w:val="22"/>
          <w:szCs w:val="22"/>
        </w:rPr>
        <w:t xml:space="preserve"> may be NIST-traceabl</w:t>
      </w:r>
      <w:r w:rsidR="00105389">
        <w:rPr>
          <w:sz w:val="22"/>
          <w:szCs w:val="22"/>
        </w:rPr>
        <w:t>y</w:t>
      </w:r>
      <w:r w:rsidRPr="006279E2">
        <w:rPr>
          <w:sz w:val="22"/>
          <w:szCs w:val="22"/>
        </w:rPr>
        <w:t xml:space="preserve"> certified</w:t>
      </w:r>
      <w:r w:rsidR="00470CA4">
        <w:rPr>
          <w:sz w:val="22"/>
          <w:szCs w:val="22"/>
        </w:rPr>
        <w:t xml:space="preserve"> so this standard can be employed for calibration or calibration verification.</w:t>
      </w:r>
    </w:p>
    <w:p w14:paraId="6E2AE8B5" w14:textId="14DA2A64" w:rsidR="00654C78" w:rsidRDefault="007F370D" w:rsidP="00C5050A">
      <w:pPr>
        <w:pStyle w:val="ListParagraph"/>
        <w:numPr>
          <w:ilvl w:val="0"/>
          <w:numId w:val="4"/>
        </w:numPr>
        <w:spacing w:after="120"/>
        <w:ind w:left="360"/>
        <w:contextualSpacing w:val="0"/>
        <w:rPr>
          <w:sz w:val="22"/>
          <w:szCs w:val="22"/>
        </w:rPr>
      </w:pPr>
      <w:r w:rsidRPr="006279E2">
        <w:rPr>
          <w:sz w:val="22"/>
          <w:szCs w:val="22"/>
        </w:rPr>
        <w:t xml:space="preserve">Deionized </w:t>
      </w:r>
      <w:r w:rsidR="003348D6">
        <w:rPr>
          <w:sz w:val="22"/>
          <w:szCs w:val="22"/>
        </w:rPr>
        <w:t xml:space="preserve">(DI) </w:t>
      </w:r>
      <w:r w:rsidRPr="006279E2">
        <w:rPr>
          <w:sz w:val="22"/>
          <w:szCs w:val="22"/>
        </w:rPr>
        <w:t>water –</w:t>
      </w:r>
      <w:r w:rsidR="00C36BEA" w:rsidRPr="006279E2">
        <w:rPr>
          <w:sz w:val="22"/>
          <w:szCs w:val="22"/>
        </w:rPr>
        <w:t xml:space="preserve"> For use in the </w:t>
      </w:r>
      <w:r w:rsidR="00127162" w:rsidRPr="006279E2">
        <w:rPr>
          <w:sz w:val="22"/>
          <w:szCs w:val="22"/>
        </w:rPr>
        <w:t>hydrogen generator and for humidifying standard gases.</w:t>
      </w:r>
      <w:r w:rsidR="00806F8F" w:rsidRPr="006279E2">
        <w:rPr>
          <w:sz w:val="22"/>
          <w:szCs w:val="22"/>
        </w:rPr>
        <w:t xml:space="preserve"> </w:t>
      </w:r>
      <w:r w:rsidR="00470CA4">
        <w:rPr>
          <w:sz w:val="22"/>
          <w:szCs w:val="22"/>
        </w:rPr>
        <w:t>Typical l</w:t>
      </w:r>
      <w:r w:rsidR="00C36BEA" w:rsidRPr="006279E2">
        <w:rPr>
          <w:sz w:val="22"/>
          <w:szCs w:val="22"/>
        </w:rPr>
        <w:t>aboratory</w:t>
      </w:r>
      <w:r w:rsidR="00470CA4">
        <w:rPr>
          <w:sz w:val="22"/>
          <w:szCs w:val="22"/>
        </w:rPr>
        <w:t>-grade</w:t>
      </w:r>
      <w:r w:rsidR="00C36BEA" w:rsidRPr="006279E2">
        <w:rPr>
          <w:sz w:val="22"/>
          <w:szCs w:val="22"/>
        </w:rPr>
        <w:t xml:space="preserve"> water polishing units provide ASTM Type I water with resistivity ≥ 18 MΩ·cm</w:t>
      </w:r>
      <w:r w:rsidR="0018201E">
        <w:rPr>
          <w:sz w:val="22"/>
          <w:szCs w:val="22"/>
        </w:rPr>
        <w:t>, which meets specifications</w:t>
      </w:r>
      <w:r w:rsidR="00045AFF">
        <w:rPr>
          <w:sz w:val="22"/>
          <w:szCs w:val="22"/>
        </w:rPr>
        <w:t xml:space="preserve"> for most hydrogen generators</w:t>
      </w:r>
      <w:r w:rsidR="00C36BEA" w:rsidRPr="006279E2">
        <w:rPr>
          <w:sz w:val="22"/>
          <w:szCs w:val="22"/>
        </w:rPr>
        <w:t>.</w:t>
      </w:r>
    </w:p>
    <w:p w14:paraId="7F2E627C" w14:textId="5B6C3C2A" w:rsidR="00654C78" w:rsidRDefault="00654C78" w:rsidP="00C5050A">
      <w:pPr>
        <w:pStyle w:val="ListParagraph"/>
        <w:numPr>
          <w:ilvl w:val="0"/>
          <w:numId w:val="4"/>
        </w:numPr>
        <w:spacing w:after="120"/>
        <w:ind w:left="360"/>
        <w:contextualSpacing w:val="0"/>
        <w:rPr>
          <w:sz w:val="22"/>
          <w:szCs w:val="22"/>
        </w:rPr>
      </w:pPr>
      <w:r>
        <w:rPr>
          <w:sz w:val="22"/>
          <w:szCs w:val="22"/>
        </w:rPr>
        <w:t xml:space="preserve">Hydrogen </w:t>
      </w:r>
      <w:r w:rsidR="00284FA9">
        <w:rPr>
          <w:sz w:val="22"/>
          <w:szCs w:val="22"/>
        </w:rPr>
        <w:t>(H</w:t>
      </w:r>
      <w:r w:rsidR="00284FA9" w:rsidRPr="00284FA9">
        <w:rPr>
          <w:sz w:val="22"/>
          <w:szCs w:val="22"/>
          <w:vertAlign w:val="subscript"/>
        </w:rPr>
        <w:t>2</w:t>
      </w:r>
      <w:r w:rsidR="00284FA9">
        <w:rPr>
          <w:sz w:val="22"/>
          <w:szCs w:val="22"/>
        </w:rPr>
        <w:t xml:space="preserve">) </w:t>
      </w:r>
      <w:r>
        <w:rPr>
          <w:sz w:val="22"/>
          <w:szCs w:val="22"/>
        </w:rPr>
        <w:t>gas:</w:t>
      </w:r>
      <w:r w:rsidR="003D225A">
        <w:rPr>
          <w:sz w:val="22"/>
          <w:szCs w:val="22"/>
        </w:rPr>
        <w:t xml:space="preserve"> </w:t>
      </w:r>
      <w:r w:rsidR="003348D6">
        <w:rPr>
          <w:sz w:val="22"/>
          <w:szCs w:val="22"/>
        </w:rPr>
        <w:t xml:space="preserve">Hydrogen </w:t>
      </w:r>
      <w:r>
        <w:rPr>
          <w:sz w:val="22"/>
          <w:szCs w:val="22"/>
        </w:rPr>
        <w:t xml:space="preserve">generator or cylinder gas – </w:t>
      </w:r>
      <w:r w:rsidR="00195BAF">
        <w:rPr>
          <w:sz w:val="22"/>
          <w:szCs w:val="22"/>
        </w:rPr>
        <w:t>mi</w:t>
      </w:r>
      <w:r w:rsidR="003A21CC">
        <w:rPr>
          <w:sz w:val="22"/>
          <w:szCs w:val="22"/>
        </w:rPr>
        <w:t>n</w:t>
      </w:r>
      <w:r w:rsidR="00195BAF">
        <w:rPr>
          <w:sz w:val="22"/>
          <w:szCs w:val="22"/>
        </w:rPr>
        <w:t>i</w:t>
      </w:r>
      <w:r w:rsidR="003A21CC">
        <w:rPr>
          <w:sz w:val="22"/>
          <w:szCs w:val="22"/>
        </w:rPr>
        <w:t>m</w:t>
      </w:r>
      <w:r w:rsidR="00195BAF">
        <w:rPr>
          <w:sz w:val="22"/>
          <w:szCs w:val="22"/>
        </w:rPr>
        <w:t xml:space="preserve">ally </w:t>
      </w:r>
      <w:r>
        <w:rPr>
          <w:sz w:val="22"/>
          <w:szCs w:val="22"/>
        </w:rPr>
        <w:t>UHP grade</w:t>
      </w:r>
      <w:r w:rsidR="00195BAF">
        <w:rPr>
          <w:sz w:val="22"/>
          <w:szCs w:val="22"/>
        </w:rPr>
        <w:t xml:space="preserve">, </w:t>
      </w:r>
      <w:r w:rsidR="00926D38">
        <w:rPr>
          <w:sz w:val="22"/>
          <w:szCs w:val="22"/>
        </w:rPr>
        <w:br/>
      </w:r>
      <w:r w:rsidR="00195BAF">
        <w:rPr>
          <w:sz w:val="22"/>
          <w:szCs w:val="22"/>
        </w:rPr>
        <w:t>≥ 99.9999% purity is recommended</w:t>
      </w:r>
      <w:r>
        <w:rPr>
          <w:sz w:val="22"/>
          <w:szCs w:val="22"/>
        </w:rPr>
        <w:t xml:space="preserve"> – for FID fuel</w:t>
      </w:r>
      <w:r w:rsidR="003348D6">
        <w:rPr>
          <w:sz w:val="22"/>
          <w:szCs w:val="22"/>
        </w:rPr>
        <w:t>.</w:t>
      </w:r>
    </w:p>
    <w:p w14:paraId="31851D45" w14:textId="624CEE06" w:rsidR="001177A8" w:rsidRDefault="00654C78" w:rsidP="00C5050A">
      <w:pPr>
        <w:pStyle w:val="ListParagraph"/>
        <w:numPr>
          <w:ilvl w:val="0"/>
          <w:numId w:val="4"/>
        </w:numPr>
        <w:spacing w:after="120"/>
        <w:ind w:left="360"/>
        <w:contextualSpacing w:val="0"/>
        <w:rPr>
          <w:sz w:val="22"/>
          <w:szCs w:val="22"/>
        </w:rPr>
      </w:pPr>
      <w:r>
        <w:rPr>
          <w:sz w:val="22"/>
          <w:szCs w:val="22"/>
        </w:rPr>
        <w:lastRenderedPageBreak/>
        <w:t xml:space="preserve">Helium </w:t>
      </w:r>
      <w:r w:rsidR="00284FA9">
        <w:rPr>
          <w:sz w:val="22"/>
          <w:szCs w:val="22"/>
        </w:rPr>
        <w:t xml:space="preserve">(He) </w:t>
      </w:r>
      <w:r>
        <w:rPr>
          <w:sz w:val="22"/>
          <w:szCs w:val="22"/>
        </w:rPr>
        <w:t>gas:</w:t>
      </w:r>
      <w:r w:rsidR="003D225A">
        <w:rPr>
          <w:sz w:val="22"/>
          <w:szCs w:val="22"/>
        </w:rPr>
        <w:t xml:space="preserve"> </w:t>
      </w:r>
      <w:r w:rsidR="003348D6">
        <w:rPr>
          <w:sz w:val="22"/>
          <w:szCs w:val="22"/>
        </w:rPr>
        <w:t xml:space="preserve">Cylinder </w:t>
      </w:r>
      <w:r>
        <w:rPr>
          <w:sz w:val="22"/>
          <w:szCs w:val="22"/>
        </w:rPr>
        <w:t>gas – UHP grade – for carrier gas</w:t>
      </w:r>
      <w:r w:rsidR="00664D62">
        <w:rPr>
          <w:sz w:val="22"/>
          <w:szCs w:val="22"/>
        </w:rPr>
        <w:t xml:space="preserve"> and</w:t>
      </w:r>
      <w:r w:rsidR="00F54D34">
        <w:rPr>
          <w:sz w:val="22"/>
          <w:szCs w:val="22"/>
        </w:rPr>
        <w:t xml:space="preserve"> optionally as</w:t>
      </w:r>
      <w:r w:rsidR="00664D62">
        <w:rPr>
          <w:sz w:val="22"/>
          <w:szCs w:val="22"/>
        </w:rPr>
        <w:t xml:space="preserve"> FID make-up</w:t>
      </w:r>
      <w:r w:rsidR="00021026">
        <w:rPr>
          <w:sz w:val="22"/>
          <w:szCs w:val="22"/>
        </w:rPr>
        <w:t xml:space="preserve"> gas</w:t>
      </w:r>
      <w:r w:rsidR="003348D6">
        <w:rPr>
          <w:sz w:val="22"/>
          <w:szCs w:val="22"/>
        </w:rPr>
        <w:t>.</w:t>
      </w:r>
    </w:p>
    <w:p w14:paraId="2A08803D" w14:textId="3C54430F" w:rsidR="00D36DB5" w:rsidRPr="00284FA9" w:rsidRDefault="001177A8" w:rsidP="00284FA9">
      <w:pPr>
        <w:pStyle w:val="ListParagraph"/>
        <w:numPr>
          <w:ilvl w:val="0"/>
          <w:numId w:val="4"/>
        </w:numPr>
        <w:spacing w:after="120"/>
        <w:ind w:left="360"/>
        <w:contextualSpacing w:val="0"/>
        <w:rPr>
          <w:sz w:val="22"/>
          <w:szCs w:val="22"/>
        </w:rPr>
      </w:pPr>
      <w:r>
        <w:rPr>
          <w:sz w:val="22"/>
          <w:szCs w:val="22"/>
        </w:rPr>
        <w:t xml:space="preserve">Nitrogen </w:t>
      </w:r>
      <w:r w:rsidR="00284FA9">
        <w:rPr>
          <w:sz w:val="22"/>
          <w:szCs w:val="22"/>
        </w:rPr>
        <w:t>(N</w:t>
      </w:r>
      <w:r w:rsidR="00284FA9" w:rsidRPr="00284FA9">
        <w:rPr>
          <w:sz w:val="22"/>
          <w:szCs w:val="22"/>
          <w:vertAlign w:val="subscript"/>
        </w:rPr>
        <w:t>2</w:t>
      </w:r>
      <w:r w:rsidR="00284FA9">
        <w:rPr>
          <w:sz w:val="22"/>
          <w:szCs w:val="22"/>
        </w:rPr>
        <w:t xml:space="preserve">) </w:t>
      </w:r>
      <w:r>
        <w:rPr>
          <w:sz w:val="22"/>
          <w:szCs w:val="22"/>
        </w:rPr>
        <w:t>gas:</w:t>
      </w:r>
      <w:r w:rsidR="003D225A">
        <w:rPr>
          <w:sz w:val="22"/>
          <w:szCs w:val="22"/>
        </w:rPr>
        <w:t xml:space="preserve"> </w:t>
      </w:r>
      <w:r w:rsidR="003348D6">
        <w:rPr>
          <w:sz w:val="22"/>
          <w:szCs w:val="22"/>
        </w:rPr>
        <w:t xml:space="preserve">Cylinder </w:t>
      </w:r>
      <w:r>
        <w:rPr>
          <w:sz w:val="22"/>
          <w:szCs w:val="22"/>
        </w:rPr>
        <w:t>gas</w:t>
      </w:r>
      <w:r w:rsidR="009B403A">
        <w:rPr>
          <w:sz w:val="22"/>
          <w:szCs w:val="22"/>
        </w:rPr>
        <w:t xml:space="preserve"> or provided by a nitrogen generator</w:t>
      </w:r>
      <w:r>
        <w:rPr>
          <w:sz w:val="22"/>
          <w:szCs w:val="22"/>
        </w:rPr>
        <w:t xml:space="preserve"> – UHP grade</w:t>
      </w:r>
      <w:r w:rsidR="00284FA9">
        <w:rPr>
          <w:sz w:val="22"/>
          <w:szCs w:val="22"/>
        </w:rPr>
        <w:t>. The N</w:t>
      </w:r>
      <w:r w:rsidR="00284FA9" w:rsidRPr="00284FA9">
        <w:rPr>
          <w:sz w:val="22"/>
          <w:szCs w:val="22"/>
          <w:vertAlign w:val="subscript"/>
        </w:rPr>
        <w:t>2</w:t>
      </w:r>
      <w:r w:rsidR="00284FA9">
        <w:rPr>
          <w:sz w:val="22"/>
          <w:szCs w:val="22"/>
        </w:rPr>
        <w:t xml:space="preserve"> may be employed for </w:t>
      </w:r>
      <w:r w:rsidRPr="00284FA9">
        <w:rPr>
          <w:sz w:val="22"/>
          <w:szCs w:val="22"/>
        </w:rPr>
        <w:t>FID make-up gas</w:t>
      </w:r>
      <w:r w:rsidR="00284FA9">
        <w:rPr>
          <w:sz w:val="22"/>
          <w:szCs w:val="22"/>
        </w:rPr>
        <w:t>,</w:t>
      </w:r>
      <w:r w:rsidR="00C6709F" w:rsidRPr="00284FA9">
        <w:rPr>
          <w:sz w:val="22"/>
          <w:szCs w:val="22"/>
        </w:rPr>
        <w:t xml:space="preserve"> </w:t>
      </w:r>
      <w:r w:rsidR="00CE453F" w:rsidRPr="00284FA9">
        <w:rPr>
          <w:sz w:val="22"/>
          <w:szCs w:val="22"/>
        </w:rPr>
        <w:t>pneumatic valve actuation</w:t>
      </w:r>
      <w:r w:rsidR="00284FA9">
        <w:rPr>
          <w:sz w:val="22"/>
          <w:szCs w:val="22"/>
        </w:rPr>
        <w:t>,</w:t>
      </w:r>
      <w:r w:rsidR="00CE453F" w:rsidRPr="00284FA9">
        <w:rPr>
          <w:sz w:val="22"/>
          <w:szCs w:val="22"/>
        </w:rPr>
        <w:t xml:space="preserve"> and </w:t>
      </w:r>
      <w:r w:rsidR="00C6709F" w:rsidRPr="00284FA9">
        <w:rPr>
          <w:sz w:val="22"/>
          <w:szCs w:val="22"/>
        </w:rPr>
        <w:t xml:space="preserve">purge gas for </w:t>
      </w:r>
      <w:r w:rsidR="00664D62" w:rsidRPr="00284FA9">
        <w:rPr>
          <w:sz w:val="22"/>
          <w:szCs w:val="22"/>
        </w:rPr>
        <w:t>U</w:t>
      </w:r>
      <w:r w:rsidR="00470CA4" w:rsidRPr="00284FA9">
        <w:rPr>
          <w:sz w:val="22"/>
          <w:szCs w:val="22"/>
        </w:rPr>
        <w:t>NITY</w:t>
      </w:r>
      <w:r w:rsidR="00725BDA" w:rsidRPr="00284FA9">
        <w:rPr>
          <w:sz w:val="22"/>
          <w:szCs w:val="22"/>
        </w:rPr>
        <w:t>-</w:t>
      </w:r>
      <w:r w:rsidR="00664D62" w:rsidRPr="00284FA9">
        <w:rPr>
          <w:sz w:val="22"/>
          <w:szCs w:val="22"/>
        </w:rPr>
        <w:t>xr and K</w:t>
      </w:r>
      <w:r w:rsidR="00470CA4" w:rsidRPr="00284FA9">
        <w:rPr>
          <w:sz w:val="22"/>
          <w:szCs w:val="22"/>
        </w:rPr>
        <w:t>ori</w:t>
      </w:r>
      <w:r w:rsidR="00725BDA" w:rsidRPr="00284FA9">
        <w:rPr>
          <w:sz w:val="22"/>
          <w:szCs w:val="22"/>
        </w:rPr>
        <w:t>-</w:t>
      </w:r>
      <w:r w:rsidR="00664D62" w:rsidRPr="00284FA9">
        <w:rPr>
          <w:sz w:val="22"/>
          <w:szCs w:val="22"/>
        </w:rPr>
        <w:t xml:space="preserve">xr </w:t>
      </w:r>
      <w:r w:rsidR="000A4D17" w:rsidRPr="00284FA9">
        <w:rPr>
          <w:sz w:val="22"/>
          <w:szCs w:val="22"/>
        </w:rPr>
        <w:t>Peltier</w:t>
      </w:r>
      <w:r w:rsidR="00664D62" w:rsidRPr="00284FA9">
        <w:rPr>
          <w:sz w:val="22"/>
          <w:szCs w:val="22"/>
        </w:rPr>
        <w:t xml:space="preserve"> coolers</w:t>
      </w:r>
      <w:r w:rsidR="00284FA9">
        <w:rPr>
          <w:sz w:val="22"/>
          <w:szCs w:val="22"/>
        </w:rPr>
        <w:t>.</w:t>
      </w:r>
    </w:p>
    <w:p w14:paraId="78950997" w14:textId="0AA0A7C4" w:rsidR="00D36DB5" w:rsidRPr="00705D95" w:rsidRDefault="00E80AA0" w:rsidP="00706DD4">
      <w:pPr>
        <w:pStyle w:val="SOPHead1"/>
        <w:ind w:left="720" w:hanging="720"/>
      </w:pPr>
      <w:bookmarkStart w:id="12" w:name="_Toc53573471"/>
      <w:r w:rsidRPr="006279E2">
        <w:t>SAMPLE COLLECTION AND HANDLING</w:t>
      </w:r>
      <w:bookmarkEnd w:id="12"/>
    </w:p>
    <w:p w14:paraId="336B3330" w14:textId="77777777" w:rsidR="00705D95" w:rsidRDefault="00705D95" w:rsidP="00705D95">
      <w:pPr>
        <w:pStyle w:val="ListParagraph"/>
        <w:numPr>
          <w:ilvl w:val="3"/>
          <w:numId w:val="17"/>
        </w:numPr>
        <w:spacing w:after="120"/>
        <w:ind w:left="360"/>
        <w:contextualSpacing w:val="0"/>
        <w:rPr>
          <w:sz w:val="22"/>
          <w:szCs w:val="22"/>
        </w:rPr>
      </w:pPr>
      <w:r>
        <w:rPr>
          <w:sz w:val="22"/>
          <w:szCs w:val="22"/>
        </w:rPr>
        <w:t>Sampling Train Materials Construction</w:t>
      </w:r>
    </w:p>
    <w:p w14:paraId="4A6C4A67" w14:textId="079D58FD" w:rsidR="00705D95" w:rsidRDefault="00705D95" w:rsidP="00705D95">
      <w:pPr>
        <w:pStyle w:val="ListParagraph"/>
        <w:spacing w:after="120"/>
        <w:ind w:left="360"/>
        <w:contextualSpacing w:val="0"/>
        <w:rPr>
          <w:sz w:val="22"/>
          <w:szCs w:val="22"/>
        </w:rPr>
      </w:pPr>
      <w:r w:rsidRPr="00705D95">
        <w:rPr>
          <w:sz w:val="22"/>
          <w:szCs w:val="22"/>
        </w:rPr>
        <w:t>All portions of the inlet pathway to the instrument inlet</w:t>
      </w:r>
      <w:r>
        <w:rPr>
          <w:sz w:val="22"/>
          <w:szCs w:val="22"/>
        </w:rPr>
        <w:t xml:space="preserve"> (inlet port on the CIA Advantage-xr)</w:t>
      </w:r>
      <w:r w:rsidRPr="00705D95">
        <w:rPr>
          <w:sz w:val="22"/>
          <w:szCs w:val="22"/>
        </w:rPr>
        <w:t>,</w:t>
      </w:r>
      <w:r w:rsidR="003D225A">
        <w:rPr>
          <w:sz w:val="22"/>
          <w:szCs w:val="22"/>
        </w:rPr>
        <w:t xml:space="preserve"> </w:t>
      </w:r>
      <w:r w:rsidRPr="00705D95">
        <w:rPr>
          <w:sz w:val="22"/>
          <w:szCs w:val="22"/>
        </w:rPr>
        <w:t xml:space="preserve">the back of the analyzer (BOA), </w:t>
      </w:r>
      <w:r w:rsidR="00802833">
        <w:rPr>
          <w:sz w:val="22"/>
          <w:szCs w:val="22"/>
        </w:rPr>
        <w:t xml:space="preserve">etc. </w:t>
      </w:r>
      <w:r w:rsidRPr="00705D95">
        <w:rPr>
          <w:sz w:val="22"/>
          <w:szCs w:val="22"/>
        </w:rPr>
        <w:t xml:space="preserve">must consist of chromatographic-grade stainless steel, glass, or equivalent. Use of </w:t>
      </w:r>
      <w:r w:rsidR="00284FA9">
        <w:rPr>
          <w:sz w:val="22"/>
          <w:szCs w:val="22"/>
        </w:rPr>
        <w:t>fluorinated ethylene propylene (</w:t>
      </w:r>
      <w:r w:rsidRPr="00705D95">
        <w:rPr>
          <w:sz w:val="22"/>
          <w:szCs w:val="22"/>
        </w:rPr>
        <w:t>FEP</w:t>
      </w:r>
      <w:r w:rsidR="00284FA9">
        <w:rPr>
          <w:sz w:val="22"/>
          <w:szCs w:val="22"/>
        </w:rPr>
        <w:t>)</w:t>
      </w:r>
      <w:r w:rsidRPr="00705D95">
        <w:rPr>
          <w:sz w:val="22"/>
          <w:szCs w:val="22"/>
        </w:rPr>
        <w:t xml:space="preserve"> Teflon</w:t>
      </w:r>
      <w:r w:rsidRPr="00705D95">
        <w:rPr>
          <w:sz w:val="22"/>
          <w:szCs w:val="22"/>
          <w:vertAlign w:val="superscript"/>
        </w:rPr>
        <w:t>®</w:t>
      </w:r>
      <w:r w:rsidRPr="00705D95">
        <w:rPr>
          <w:sz w:val="22"/>
          <w:szCs w:val="22"/>
        </w:rPr>
        <w:t xml:space="preserve">, rubber, </w:t>
      </w:r>
      <w:proofErr w:type="spellStart"/>
      <w:r w:rsidRPr="00705D95">
        <w:rPr>
          <w:sz w:val="22"/>
          <w:szCs w:val="22"/>
        </w:rPr>
        <w:t>Tygon</w:t>
      </w:r>
      <w:proofErr w:type="spellEnd"/>
      <w:r w:rsidRPr="00705D95">
        <w:rPr>
          <w:sz w:val="22"/>
          <w:szCs w:val="22"/>
          <w:vertAlign w:val="superscript"/>
        </w:rPr>
        <w:t>®</w:t>
      </w:r>
      <w:r w:rsidRPr="00705D95">
        <w:rPr>
          <w:sz w:val="22"/>
          <w:szCs w:val="22"/>
        </w:rPr>
        <w:t xml:space="preserve">, or similar materials are prohibited as these materials may behave as sorbents or sources for VOCs, resulting in the loss of VOCs in the sampling train or off-gassing VOCs which can contaminate the sampled air stream. The use of copper, brass, or non-chromatographic-grade stainless steel is also prohibited, as such materials comprise active sites that </w:t>
      </w:r>
      <w:r w:rsidR="00284FA9">
        <w:rPr>
          <w:sz w:val="22"/>
          <w:szCs w:val="22"/>
        </w:rPr>
        <w:t>act</w:t>
      </w:r>
      <w:r w:rsidRPr="00705D95">
        <w:rPr>
          <w:sz w:val="22"/>
          <w:szCs w:val="22"/>
        </w:rPr>
        <w:t xml:space="preserve"> as catalysts for destructive reactions of target analytes. Use of </w:t>
      </w:r>
      <w:r w:rsidR="00284FA9">
        <w:rPr>
          <w:sz w:val="22"/>
          <w:szCs w:val="22"/>
        </w:rPr>
        <w:t>polytetrafluoroethylene (</w:t>
      </w:r>
      <w:r w:rsidRPr="00705D95">
        <w:rPr>
          <w:sz w:val="22"/>
          <w:szCs w:val="22"/>
        </w:rPr>
        <w:t>PTFE</w:t>
      </w:r>
      <w:r w:rsidR="00284FA9">
        <w:rPr>
          <w:sz w:val="22"/>
          <w:szCs w:val="22"/>
        </w:rPr>
        <w:t>)</w:t>
      </w:r>
      <w:r w:rsidRPr="00705D95">
        <w:rPr>
          <w:sz w:val="22"/>
          <w:szCs w:val="22"/>
        </w:rPr>
        <w:t xml:space="preserve"> and </w:t>
      </w:r>
      <w:proofErr w:type="spellStart"/>
      <w:r w:rsidR="00284FA9">
        <w:rPr>
          <w:sz w:val="22"/>
          <w:szCs w:val="22"/>
        </w:rPr>
        <w:t>perfluoroalkoxy</w:t>
      </w:r>
      <w:proofErr w:type="spellEnd"/>
      <w:r w:rsidR="00284FA9">
        <w:rPr>
          <w:sz w:val="22"/>
          <w:szCs w:val="22"/>
        </w:rPr>
        <w:t xml:space="preserve"> (</w:t>
      </w:r>
      <w:r w:rsidRPr="00705D95">
        <w:rPr>
          <w:sz w:val="22"/>
          <w:szCs w:val="22"/>
        </w:rPr>
        <w:t>PFA</w:t>
      </w:r>
      <w:r w:rsidR="00284FA9">
        <w:rPr>
          <w:sz w:val="22"/>
          <w:szCs w:val="22"/>
        </w:rPr>
        <w:t>)</w:t>
      </w:r>
      <w:r w:rsidRPr="00705D95">
        <w:rPr>
          <w:sz w:val="22"/>
          <w:szCs w:val="22"/>
        </w:rPr>
        <w:t xml:space="preserve"> Teflon</w:t>
      </w:r>
      <w:r w:rsidRPr="00705D95">
        <w:rPr>
          <w:sz w:val="22"/>
          <w:szCs w:val="22"/>
          <w:vertAlign w:val="superscript"/>
        </w:rPr>
        <w:t>®</w:t>
      </w:r>
      <w:r w:rsidRPr="00705D95">
        <w:rPr>
          <w:sz w:val="22"/>
          <w:szCs w:val="22"/>
        </w:rPr>
        <w:t xml:space="preserve"> is discouraged, as these materials similarly exhibit adsorptive/desorptive properties for VOCs. Sample inlet lines should be cleaned or replaced on a prescribed frequency as particulate matter buildup on the wetted surfaces may also behave as a sink or source of VOCs, biasing measured concentrations.</w:t>
      </w:r>
    </w:p>
    <w:p w14:paraId="34BD539F" w14:textId="326DEDB4" w:rsidR="00CB4AEB" w:rsidRDefault="00CB4AEB" w:rsidP="00705D95">
      <w:pPr>
        <w:pStyle w:val="ListParagraph"/>
        <w:spacing w:after="120"/>
        <w:ind w:left="360"/>
        <w:contextualSpacing w:val="0"/>
        <w:rPr>
          <w:sz w:val="22"/>
          <w:szCs w:val="22"/>
        </w:rPr>
      </w:pPr>
      <w:r>
        <w:rPr>
          <w:sz w:val="22"/>
          <w:szCs w:val="22"/>
        </w:rPr>
        <w:t>The inlet probe should be configured such that entrainment of precipitation is minimized</w:t>
      </w:r>
      <w:r w:rsidR="00802833">
        <w:rPr>
          <w:sz w:val="22"/>
          <w:szCs w:val="22"/>
        </w:rPr>
        <w:t xml:space="preserve">; such </w:t>
      </w:r>
      <w:r>
        <w:rPr>
          <w:sz w:val="22"/>
          <w:szCs w:val="22"/>
        </w:rPr>
        <w:t>can be accomplished by inverting the inlet and installing an inverted glass or stainless steel funnel. Protection from insects is also recommended such as by installing stainless steel mesh screen into or around the inlet.</w:t>
      </w:r>
    </w:p>
    <w:p w14:paraId="6DDEB030" w14:textId="7B9C8FC6" w:rsidR="00705D95" w:rsidRDefault="00705D95" w:rsidP="00705D95">
      <w:pPr>
        <w:pStyle w:val="ListParagraph"/>
        <w:spacing w:after="120"/>
        <w:ind w:left="360"/>
        <w:contextualSpacing w:val="0"/>
        <w:rPr>
          <w:sz w:val="22"/>
          <w:szCs w:val="22"/>
        </w:rPr>
      </w:pPr>
      <w:r w:rsidRPr="00705D95">
        <w:rPr>
          <w:sz w:val="22"/>
          <w:szCs w:val="22"/>
        </w:rPr>
        <w:t xml:space="preserve">Within the instrument, the UNITY-xr TD </w:t>
      </w:r>
      <w:r>
        <w:rPr>
          <w:sz w:val="22"/>
          <w:szCs w:val="22"/>
        </w:rPr>
        <w:t>employ</w:t>
      </w:r>
      <w:r w:rsidRPr="00705D95">
        <w:rPr>
          <w:sz w:val="22"/>
          <w:szCs w:val="22"/>
        </w:rPr>
        <w:t xml:space="preserve">s </w:t>
      </w:r>
      <w:bookmarkStart w:id="13" w:name="_Hlk52434735"/>
      <w:proofErr w:type="spellStart"/>
      <w:r w:rsidRPr="00705D95">
        <w:rPr>
          <w:sz w:val="22"/>
          <w:szCs w:val="22"/>
        </w:rPr>
        <w:t>polyetheretherketone</w:t>
      </w:r>
      <w:bookmarkEnd w:id="13"/>
      <w:proofErr w:type="spellEnd"/>
      <w:r w:rsidRPr="00705D95">
        <w:rPr>
          <w:sz w:val="22"/>
          <w:szCs w:val="22"/>
        </w:rPr>
        <w:t xml:space="preserve"> (PEEK) tubing for gas transfer and incorporates a </w:t>
      </w:r>
      <w:r w:rsidR="00673C40">
        <w:rPr>
          <w:sz w:val="22"/>
          <w:szCs w:val="22"/>
        </w:rPr>
        <w:t>P</w:t>
      </w:r>
      <w:r w:rsidR="009D5880">
        <w:rPr>
          <w:sz w:val="22"/>
          <w:szCs w:val="22"/>
        </w:rPr>
        <w:t>TF</w:t>
      </w:r>
      <w:r w:rsidR="00673C40">
        <w:rPr>
          <w:sz w:val="22"/>
          <w:szCs w:val="22"/>
        </w:rPr>
        <w:t xml:space="preserve">E </w:t>
      </w:r>
      <w:r w:rsidRPr="00705D95">
        <w:rPr>
          <w:sz w:val="22"/>
          <w:szCs w:val="22"/>
        </w:rPr>
        <w:t>Teflon</w:t>
      </w:r>
      <w:r w:rsidRPr="00B1625C">
        <w:rPr>
          <w:sz w:val="22"/>
          <w:szCs w:val="22"/>
          <w:vertAlign w:val="superscript"/>
        </w:rPr>
        <w:t>®</w:t>
      </w:r>
      <w:r w:rsidRPr="00705D95">
        <w:rPr>
          <w:sz w:val="22"/>
          <w:szCs w:val="22"/>
        </w:rPr>
        <w:t xml:space="preserve"> valve for selecting gas streams during sample collection and desorption. These materials within the instrument have not </w:t>
      </w:r>
      <w:r w:rsidR="00802833">
        <w:rPr>
          <w:sz w:val="22"/>
          <w:szCs w:val="22"/>
        </w:rPr>
        <w:t xml:space="preserve">been </w:t>
      </w:r>
      <w:r w:rsidRPr="00705D95">
        <w:rPr>
          <w:sz w:val="22"/>
          <w:szCs w:val="22"/>
        </w:rPr>
        <w:t>shown to impact the operation of the unit to quantitatively transfer target analytes to the GC.</w:t>
      </w:r>
    </w:p>
    <w:p w14:paraId="6701E349" w14:textId="77777777" w:rsidR="00673C40" w:rsidRDefault="00705D95" w:rsidP="007D42EC">
      <w:pPr>
        <w:spacing w:after="120"/>
        <w:ind w:left="360"/>
        <w:rPr>
          <w:sz w:val="22"/>
          <w:szCs w:val="22"/>
        </w:rPr>
      </w:pPr>
      <w:r w:rsidRPr="006279E2">
        <w:rPr>
          <w:sz w:val="22"/>
          <w:szCs w:val="22"/>
        </w:rPr>
        <w:t xml:space="preserve">The auto-GC permits near real-time analysis of ambient air. Ambient atmosphere is routed through either a standalone inlet dedicated to the auto-GC or to a manifold inlet to which the auto-GC sampling inlet is connected. </w:t>
      </w:r>
    </w:p>
    <w:p w14:paraId="722D9F9F" w14:textId="3A6BA0C7" w:rsidR="00673C40" w:rsidRDefault="00673C40" w:rsidP="00673C40">
      <w:pPr>
        <w:pStyle w:val="ListParagraph"/>
        <w:numPr>
          <w:ilvl w:val="4"/>
          <w:numId w:val="17"/>
        </w:numPr>
        <w:spacing w:after="120"/>
        <w:ind w:left="720"/>
        <w:contextualSpacing w:val="0"/>
        <w:rPr>
          <w:sz w:val="22"/>
          <w:szCs w:val="22"/>
        </w:rPr>
      </w:pPr>
      <w:r>
        <w:rPr>
          <w:sz w:val="22"/>
          <w:szCs w:val="22"/>
        </w:rPr>
        <w:t>Standalone Inlet:</w:t>
      </w:r>
      <w:r w:rsidR="003D225A">
        <w:rPr>
          <w:sz w:val="22"/>
          <w:szCs w:val="22"/>
        </w:rPr>
        <w:t xml:space="preserve"> </w:t>
      </w:r>
      <w:r w:rsidRPr="00673C40">
        <w:rPr>
          <w:sz w:val="22"/>
          <w:szCs w:val="22"/>
        </w:rPr>
        <w:t>For the standalone inlet</w:t>
      </w:r>
      <w:r>
        <w:rPr>
          <w:sz w:val="22"/>
          <w:szCs w:val="22"/>
        </w:rPr>
        <w:t>, no other instruments are connected to the inlet probe. A</w:t>
      </w:r>
      <w:r w:rsidRPr="00673C40">
        <w:rPr>
          <w:sz w:val="22"/>
          <w:szCs w:val="22"/>
        </w:rPr>
        <w:t xml:space="preserve"> length of chromatographic-grade stainless</w:t>
      </w:r>
      <w:r w:rsidR="00894A6F">
        <w:rPr>
          <w:sz w:val="22"/>
          <w:szCs w:val="22"/>
        </w:rPr>
        <w:t xml:space="preserve"> </w:t>
      </w:r>
      <w:r w:rsidRPr="00673C40">
        <w:rPr>
          <w:sz w:val="22"/>
          <w:szCs w:val="22"/>
        </w:rPr>
        <w:t>steel tubing (e.g., 1/8</w:t>
      </w:r>
      <w:r w:rsidR="00894A6F">
        <w:rPr>
          <w:sz w:val="22"/>
          <w:szCs w:val="22"/>
        </w:rPr>
        <w:t xml:space="preserve"> inch</w:t>
      </w:r>
      <w:r w:rsidR="00894A6F" w:rsidRPr="00673C40">
        <w:rPr>
          <w:sz w:val="22"/>
          <w:szCs w:val="22"/>
        </w:rPr>
        <w:t xml:space="preserve"> </w:t>
      </w:r>
      <w:r w:rsidRPr="00673C40">
        <w:rPr>
          <w:sz w:val="22"/>
          <w:szCs w:val="22"/>
        </w:rPr>
        <w:t>or 1/16</w:t>
      </w:r>
      <w:r w:rsidR="00894A6F">
        <w:rPr>
          <w:sz w:val="22"/>
          <w:szCs w:val="22"/>
        </w:rPr>
        <w:t xml:space="preserve"> inch</w:t>
      </w:r>
      <w:r w:rsidR="00894A6F" w:rsidRPr="00673C40">
        <w:rPr>
          <w:sz w:val="22"/>
          <w:szCs w:val="22"/>
        </w:rPr>
        <w:t xml:space="preserve"> </w:t>
      </w:r>
      <w:r w:rsidRPr="00673C40">
        <w:rPr>
          <w:sz w:val="22"/>
          <w:szCs w:val="22"/>
        </w:rPr>
        <w:t xml:space="preserve">ID) extends from the CIA Advantage-xr </w:t>
      </w:r>
      <w:r>
        <w:rPr>
          <w:sz w:val="22"/>
          <w:szCs w:val="22"/>
        </w:rPr>
        <w:t xml:space="preserve">(or </w:t>
      </w:r>
      <w:proofErr w:type="spellStart"/>
      <w:r>
        <w:rPr>
          <w:sz w:val="22"/>
          <w:szCs w:val="22"/>
        </w:rPr>
        <w:t>AirServer</w:t>
      </w:r>
      <w:proofErr w:type="spellEnd"/>
      <w:r>
        <w:rPr>
          <w:sz w:val="22"/>
          <w:szCs w:val="22"/>
        </w:rPr>
        <w:t xml:space="preserve">-xr) </w:t>
      </w:r>
      <w:r w:rsidRPr="00673C40">
        <w:rPr>
          <w:sz w:val="22"/>
          <w:szCs w:val="22"/>
        </w:rPr>
        <w:t xml:space="preserve">sampling inlet through the shelter wall or roof to the inlet probe. </w:t>
      </w:r>
    </w:p>
    <w:p w14:paraId="32D32283" w14:textId="30A3F99C" w:rsidR="00B00C55" w:rsidRDefault="00705D95" w:rsidP="009F3234">
      <w:pPr>
        <w:pStyle w:val="ListParagraph"/>
        <w:numPr>
          <w:ilvl w:val="4"/>
          <w:numId w:val="17"/>
        </w:numPr>
        <w:spacing w:after="120"/>
        <w:ind w:left="720"/>
        <w:contextualSpacing w:val="0"/>
        <w:rPr>
          <w:sz w:val="22"/>
          <w:szCs w:val="22"/>
        </w:rPr>
      </w:pPr>
      <w:r w:rsidRPr="00673C40">
        <w:rPr>
          <w:sz w:val="22"/>
          <w:szCs w:val="22"/>
        </w:rPr>
        <w:t xml:space="preserve">Manifold </w:t>
      </w:r>
      <w:r w:rsidR="00673C40">
        <w:rPr>
          <w:sz w:val="22"/>
          <w:szCs w:val="22"/>
        </w:rPr>
        <w:t>I</w:t>
      </w:r>
      <w:r w:rsidRPr="00673C40">
        <w:rPr>
          <w:sz w:val="22"/>
          <w:szCs w:val="22"/>
        </w:rPr>
        <w:t>nlet</w:t>
      </w:r>
      <w:r w:rsidR="00673C40">
        <w:rPr>
          <w:sz w:val="22"/>
          <w:szCs w:val="22"/>
        </w:rPr>
        <w:t>:</w:t>
      </w:r>
      <w:r w:rsidR="003D225A">
        <w:rPr>
          <w:sz w:val="22"/>
          <w:szCs w:val="22"/>
        </w:rPr>
        <w:t xml:space="preserve"> </w:t>
      </w:r>
      <w:r w:rsidR="00673C40">
        <w:rPr>
          <w:sz w:val="22"/>
          <w:szCs w:val="22"/>
        </w:rPr>
        <w:t>One or more instruments m</w:t>
      </w:r>
      <w:r w:rsidR="007D42EC" w:rsidRPr="00673C40">
        <w:rPr>
          <w:sz w:val="22"/>
          <w:szCs w:val="22"/>
        </w:rPr>
        <w:t xml:space="preserve">ay </w:t>
      </w:r>
      <w:r w:rsidR="00673C40">
        <w:rPr>
          <w:sz w:val="22"/>
          <w:szCs w:val="22"/>
        </w:rPr>
        <w:t xml:space="preserve">be connected to a manifold </w:t>
      </w:r>
      <w:r w:rsidR="009F3234">
        <w:rPr>
          <w:sz w:val="22"/>
          <w:szCs w:val="22"/>
        </w:rPr>
        <w:t xml:space="preserve">plenum comprising multiple ports for instrument connections. </w:t>
      </w:r>
      <w:r w:rsidR="00845191">
        <w:rPr>
          <w:sz w:val="22"/>
          <w:szCs w:val="22"/>
        </w:rPr>
        <w:t>Configurations for manifolds are discussed within Appendix F of the EPA QA Handbook Volume II.</w:t>
      </w:r>
      <w:r w:rsidR="000D3984" w:rsidRPr="00B1625C">
        <w:rPr>
          <w:sz w:val="22"/>
          <w:szCs w:val="22"/>
          <w:vertAlign w:val="superscript"/>
        </w:rPr>
        <w:t>1</w:t>
      </w:r>
      <w:r w:rsidR="00845191">
        <w:rPr>
          <w:sz w:val="22"/>
          <w:szCs w:val="22"/>
        </w:rPr>
        <w:t xml:space="preserve"> </w:t>
      </w:r>
      <w:r w:rsidR="009F3234">
        <w:rPr>
          <w:sz w:val="22"/>
          <w:szCs w:val="22"/>
        </w:rPr>
        <w:t xml:space="preserve">The manifold inlet configuration will </w:t>
      </w:r>
      <w:r w:rsidRPr="00673C40">
        <w:rPr>
          <w:sz w:val="22"/>
          <w:szCs w:val="22"/>
        </w:rPr>
        <w:t>consist of a glass or stainless</w:t>
      </w:r>
      <w:r w:rsidR="00203C0C">
        <w:rPr>
          <w:sz w:val="22"/>
          <w:szCs w:val="22"/>
        </w:rPr>
        <w:t xml:space="preserve"> </w:t>
      </w:r>
      <w:r w:rsidRPr="00673C40">
        <w:rPr>
          <w:sz w:val="22"/>
          <w:szCs w:val="22"/>
        </w:rPr>
        <w:t xml:space="preserve">steel inlet probe outside the shelter extending inside the shelter and connecting to a glass </w:t>
      </w:r>
      <w:r w:rsidR="007D42EC" w:rsidRPr="00673C40">
        <w:rPr>
          <w:sz w:val="22"/>
          <w:szCs w:val="22"/>
        </w:rPr>
        <w:t xml:space="preserve">or stainless steel </w:t>
      </w:r>
      <w:r w:rsidRPr="00673C40">
        <w:rPr>
          <w:sz w:val="22"/>
          <w:szCs w:val="22"/>
        </w:rPr>
        <w:t xml:space="preserve">manifold </w:t>
      </w:r>
      <w:r w:rsidR="009F3234">
        <w:rPr>
          <w:sz w:val="22"/>
          <w:szCs w:val="22"/>
        </w:rPr>
        <w:t>plenum</w:t>
      </w:r>
      <w:r w:rsidRPr="00673C40">
        <w:rPr>
          <w:sz w:val="22"/>
          <w:szCs w:val="22"/>
        </w:rPr>
        <w:t xml:space="preserve">. A blower fan </w:t>
      </w:r>
      <w:r w:rsidR="007D42EC" w:rsidRPr="00673C40">
        <w:rPr>
          <w:sz w:val="22"/>
          <w:szCs w:val="22"/>
        </w:rPr>
        <w:t xml:space="preserve">or vacuum pump </w:t>
      </w:r>
      <w:r w:rsidRPr="00673C40">
        <w:rPr>
          <w:sz w:val="22"/>
          <w:szCs w:val="22"/>
        </w:rPr>
        <w:t>is connected to the manifold to pull ambient air into the manifold at a known rate exceeding two-fold the combined flow demand of all connect</w:t>
      </w:r>
      <w:r w:rsidR="009F3234">
        <w:rPr>
          <w:sz w:val="22"/>
          <w:szCs w:val="22"/>
        </w:rPr>
        <w:t>ed</w:t>
      </w:r>
      <w:r w:rsidRPr="00673C40">
        <w:rPr>
          <w:sz w:val="22"/>
          <w:szCs w:val="22"/>
        </w:rPr>
        <w:t xml:space="preserve"> instruments. The blower exhaust </w:t>
      </w:r>
      <w:r w:rsidR="007D42EC" w:rsidRPr="00673C40">
        <w:rPr>
          <w:sz w:val="22"/>
          <w:szCs w:val="22"/>
        </w:rPr>
        <w:t>should be</w:t>
      </w:r>
      <w:r w:rsidRPr="00673C40">
        <w:rPr>
          <w:sz w:val="22"/>
          <w:szCs w:val="22"/>
        </w:rPr>
        <w:t xml:space="preserve"> routed outside the shelter away from the inlet probe</w:t>
      </w:r>
      <w:r w:rsidR="009F3234">
        <w:rPr>
          <w:sz w:val="22"/>
          <w:szCs w:val="22"/>
        </w:rPr>
        <w:t xml:space="preserve"> to ensure air is not re-entrained in the sampling probe</w:t>
      </w:r>
      <w:r w:rsidRPr="00673C40">
        <w:rPr>
          <w:sz w:val="22"/>
          <w:szCs w:val="22"/>
        </w:rPr>
        <w:t xml:space="preserve">. The auto-GC sample inlet is connected to the manifold </w:t>
      </w:r>
      <w:r w:rsidR="009F3234">
        <w:rPr>
          <w:sz w:val="22"/>
          <w:szCs w:val="22"/>
        </w:rPr>
        <w:t xml:space="preserve">plenum </w:t>
      </w:r>
      <w:r w:rsidRPr="00673C40">
        <w:rPr>
          <w:sz w:val="22"/>
          <w:szCs w:val="22"/>
        </w:rPr>
        <w:t>via a short length of 1/8</w:t>
      </w:r>
      <w:r w:rsidR="00203C0C">
        <w:rPr>
          <w:sz w:val="22"/>
          <w:szCs w:val="22"/>
        </w:rPr>
        <w:t xml:space="preserve"> inch</w:t>
      </w:r>
      <w:r w:rsidR="00203C0C" w:rsidRPr="00673C40">
        <w:rPr>
          <w:sz w:val="22"/>
          <w:szCs w:val="22"/>
        </w:rPr>
        <w:t xml:space="preserve"> </w:t>
      </w:r>
      <w:r w:rsidRPr="00673C40">
        <w:rPr>
          <w:sz w:val="22"/>
          <w:szCs w:val="22"/>
        </w:rPr>
        <w:t>or 1/16</w:t>
      </w:r>
      <w:r w:rsidR="00203C0C">
        <w:rPr>
          <w:sz w:val="22"/>
          <w:szCs w:val="22"/>
        </w:rPr>
        <w:t xml:space="preserve"> inch</w:t>
      </w:r>
      <w:r w:rsidR="00203C0C" w:rsidRPr="00673C40">
        <w:rPr>
          <w:sz w:val="22"/>
          <w:szCs w:val="22"/>
        </w:rPr>
        <w:t xml:space="preserve"> </w:t>
      </w:r>
      <w:r w:rsidR="009F3234">
        <w:rPr>
          <w:sz w:val="22"/>
          <w:szCs w:val="22"/>
        </w:rPr>
        <w:t>O</w:t>
      </w:r>
      <w:r w:rsidRPr="00673C40">
        <w:rPr>
          <w:sz w:val="22"/>
          <w:szCs w:val="22"/>
        </w:rPr>
        <w:t>D chromatographic</w:t>
      </w:r>
      <w:r w:rsidR="007D42EC" w:rsidRPr="00673C40">
        <w:rPr>
          <w:sz w:val="22"/>
          <w:szCs w:val="22"/>
        </w:rPr>
        <w:t>-grade</w:t>
      </w:r>
      <w:r w:rsidRPr="00673C40">
        <w:rPr>
          <w:sz w:val="22"/>
          <w:szCs w:val="22"/>
        </w:rPr>
        <w:t xml:space="preserve"> stainless</w:t>
      </w:r>
      <w:r w:rsidR="00203C0C">
        <w:rPr>
          <w:sz w:val="22"/>
          <w:szCs w:val="22"/>
        </w:rPr>
        <w:t xml:space="preserve"> </w:t>
      </w:r>
      <w:r w:rsidRPr="00673C40">
        <w:rPr>
          <w:sz w:val="22"/>
          <w:szCs w:val="22"/>
        </w:rPr>
        <w:t xml:space="preserve">steel tubing. </w:t>
      </w:r>
      <w:r w:rsidR="007F732B" w:rsidRPr="00673C40">
        <w:rPr>
          <w:sz w:val="22"/>
          <w:szCs w:val="22"/>
        </w:rPr>
        <w:t xml:space="preserve">It is recommended that manifolds and inlet tubing be heated or insulated to prevent condensation inside the inlet lines as the warm </w:t>
      </w:r>
      <w:r w:rsidR="007F732B" w:rsidRPr="00673C40">
        <w:rPr>
          <w:sz w:val="22"/>
          <w:szCs w:val="22"/>
        </w:rPr>
        <w:lastRenderedPageBreak/>
        <w:t>humid ambient air is cooled within</w:t>
      </w:r>
      <w:r w:rsidR="00203C0C">
        <w:rPr>
          <w:sz w:val="22"/>
          <w:szCs w:val="22"/>
        </w:rPr>
        <w:t xml:space="preserve"> the</w:t>
      </w:r>
      <w:r w:rsidR="007F732B" w:rsidRPr="00673C40">
        <w:rPr>
          <w:sz w:val="22"/>
          <w:szCs w:val="22"/>
        </w:rPr>
        <w:t xml:space="preserve"> sampling line inside the shelter.</w:t>
      </w:r>
      <w:r w:rsidR="009F3234">
        <w:rPr>
          <w:sz w:val="22"/>
          <w:szCs w:val="22"/>
        </w:rPr>
        <w:t xml:space="preserve"> A legend of the instrument connections to the sampling manifold must be maintained in the site records.</w:t>
      </w:r>
    </w:p>
    <w:p w14:paraId="34B6366C" w14:textId="76F40BF5" w:rsidR="00C41866" w:rsidRPr="00C41866" w:rsidRDefault="00C41866" w:rsidP="00C41866">
      <w:pPr>
        <w:pStyle w:val="ListParagraph"/>
        <w:numPr>
          <w:ilvl w:val="3"/>
          <w:numId w:val="17"/>
        </w:numPr>
        <w:spacing w:after="120"/>
        <w:ind w:left="360"/>
        <w:rPr>
          <w:sz w:val="22"/>
          <w:szCs w:val="22"/>
        </w:rPr>
      </w:pPr>
      <w:r>
        <w:rPr>
          <w:sz w:val="22"/>
          <w:szCs w:val="22"/>
        </w:rPr>
        <w:t>Sampling Residence Time</w:t>
      </w:r>
    </w:p>
    <w:p w14:paraId="7A97C57F" w14:textId="1DABAF70" w:rsidR="00705D95" w:rsidRDefault="00705D95" w:rsidP="007D42EC">
      <w:pPr>
        <w:spacing w:after="120"/>
        <w:ind w:left="360"/>
        <w:rPr>
          <w:sz w:val="22"/>
          <w:szCs w:val="22"/>
        </w:rPr>
      </w:pPr>
      <w:r w:rsidRPr="006279E2">
        <w:rPr>
          <w:sz w:val="22"/>
          <w:szCs w:val="22"/>
        </w:rPr>
        <w:t xml:space="preserve">The length and </w:t>
      </w:r>
      <w:r w:rsidR="007D42EC">
        <w:rPr>
          <w:sz w:val="22"/>
          <w:szCs w:val="22"/>
        </w:rPr>
        <w:t>ID</w:t>
      </w:r>
      <w:r w:rsidRPr="006279E2">
        <w:rPr>
          <w:sz w:val="22"/>
          <w:szCs w:val="22"/>
        </w:rPr>
        <w:t xml:space="preserve"> of the stainless</w:t>
      </w:r>
      <w:r w:rsidR="00203C0C">
        <w:rPr>
          <w:sz w:val="22"/>
          <w:szCs w:val="22"/>
        </w:rPr>
        <w:t xml:space="preserve"> </w:t>
      </w:r>
      <w:r w:rsidRPr="006279E2">
        <w:rPr>
          <w:sz w:val="22"/>
          <w:szCs w:val="22"/>
        </w:rPr>
        <w:t xml:space="preserve">steel tubing is selected to ensure the residence time of the sampled atmosphere is </w:t>
      </w:r>
      <w:r w:rsidR="00CB4AEB">
        <w:rPr>
          <w:sz w:val="22"/>
          <w:szCs w:val="22"/>
        </w:rPr>
        <w:t xml:space="preserve">≤ </w:t>
      </w:r>
      <w:r w:rsidRPr="006279E2">
        <w:rPr>
          <w:sz w:val="22"/>
          <w:szCs w:val="22"/>
        </w:rPr>
        <w:t xml:space="preserve">20 seconds </w:t>
      </w:r>
      <w:r w:rsidR="007D42EC">
        <w:rPr>
          <w:sz w:val="22"/>
          <w:szCs w:val="22"/>
        </w:rPr>
        <w:t>from the inlet probe to the inlet of the CIA Advantage-xr</w:t>
      </w:r>
      <w:r w:rsidRPr="006279E2">
        <w:rPr>
          <w:sz w:val="22"/>
          <w:szCs w:val="22"/>
        </w:rPr>
        <w:t xml:space="preserve">. The total sampling demand of the </w:t>
      </w:r>
      <w:r>
        <w:rPr>
          <w:sz w:val="22"/>
          <w:szCs w:val="22"/>
        </w:rPr>
        <w:t>Ma</w:t>
      </w:r>
      <w:r w:rsidRPr="00FB693C">
        <w:rPr>
          <w:sz w:val="22"/>
          <w:szCs w:val="22"/>
        </w:rPr>
        <w:t>rkes UNITY-xr</w:t>
      </w:r>
      <w:r>
        <w:rPr>
          <w:sz w:val="22"/>
          <w:szCs w:val="22"/>
        </w:rPr>
        <w:t xml:space="preserve"> TD</w:t>
      </w:r>
      <w:r w:rsidRPr="006279E2">
        <w:rPr>
          <w:sz w:val="22"/>
          <w:szCs w:val="22"/>
        </w:rPr>
        <w:t xml:space="preserve"> instrument is approximately </w:t>
      </w:r>
      <w:r>
        <w:rPr>
          <w:sz w:val="22"/>
          <w:szCs w:val="22"/>
        </w:rPr>
        <w:t>20</w:t>
      </w:r>
      <w:r w:rsidRPr="006279E2">
        <w:rPr>
          <w:sz w:val="22"/>
          <w:szCs w:val="22"/>
        </w:rPr>
        <w:t xml:space="preserve"> mL/minute. To maintain a residence time of 20 seconds or less at this sampling rate, the lengths of 1/18</w:t>
      </w:r>
      <w:r w:rsidR="00203C0C">
        <w:rPr>
          <w:sz w:val="22"/>
          <w:szCs w:val="22"/>
        </w:rPr>
        <w:t xml:space="preserve"> inch</w:t>
      </w:r>
      <w:r w:rsidR="00203C0C" w:rsidRPr="006279E2">
        <w:rPr>
          <w:sz w:val="22"/>
          <w:szCs w:val="22"/>
        </w:rPr>
        <w:t xml:space="preserve"> </w:t>
      </w:r>
      <w:r w:rsidRPr="006279E2">
        <w:rPr>
          <w:sz w:val="22"/>
          <w:szCs w:val="22"/>
        </w:rPr>
        <w:t>or 1/16</w:t>
      </w:r>
      <w:r w:rsidR="00203C0C">
        <w:rPr>
          <w:sz w:val="22"/>
          <w:szCs w:val="22"/>
        </w:rPr>
        <w:t xml:space="preserve"> inch</w:t>
      </w:r>
      <w:r w:rsidR="00203C0C" w:rsidRPr="006279E2">
        <w:rPr>
          <w:sz w:val="22"/>
          <w:szCs w:val="22"/>
        </w:rPr>
        <w:t xml:space="preserve"> </w:t>
      </w:r>
      <w:r>
        <w:rPr>
          <w:sz w:val="22"/>
          <w:szCs w:val="22"/>
        </w:rPr>
        <w:t>O</w:t>
      </w:r>
      <w:r w:rsidRPr="006279E2">
        <w:rPr>
          <w:sz w:val="22"/>
          <w:szCs w:val="22"/>
        </w:rPr>
        <w:t xml:space="preserve">D tubing </w:t>
      </w:r>
      <w:r>
        <w:rPr>
          <w:sz w:val="22"/>
          <w:szCs w:val="22"/>
        </w:rPr>
        <w:t xml:space="preserve">(internal diameters of 1.4 and 1.02 mm, respectively) </w:t>
      </w:r>
      <w:r w:rsidRPr="006279E2">
        <w:rPr>
          <w:sz w:val="22"/>
          <w:szCs w:val="22"/>
        </w:rPr>
        <w:t xml:space="preserve">must be </w:t>
      </w:r>
      <w:r w:rsidRPr="002744A7">
        <w:rPr>
          <w:sz w:val="22"/>
          <w:szCs w:val="22"/>
        </w:rPr>
        <w:t>no more than 4.3 m or 8.1 m (ba</w:t>
      </w:r>
      <w:r>
        <w:rPr>
          <w:sz w:val="22"/>
          <w:szCs w:val="22"/>
        </w:rPr>
        <w:t>sed on 20 mL/minute)</w:t>
      </w:r>
      <w:r w:rsidRPr="006279E2">
        <w:rPr>
          <w:sz w:val="22"/>
          <w:szCs w:val="22"/>
        </w:rPr>
        <w:t>, respectively</w:t>
      </w:r>
      <w:r w:rsidR="00203C0C">
        <w:rPr>
          <w:sz w:val="22"/>
          <w:szCs w:val="22"/>
        </w:rPr>
        <w:t>,</w:t>
      </w:r>
      <w:r>
        <w:rPr>
          <w:sz w:val="22"/>
          <w:szCs w:val="22"/>
        </w:rPr>
        <w:t xml:space="preserve"> to an inlet probe or laminar flow manifold</w:t>
      </w:r>
      <w:r w:rsidRPr="006279E2">
        <w:rPr>
          <w:sz w:val="22"/>
          <w:szCs w:val="22"/>
        </w:rPr>
        <w:t>.</w:t>
      </w:r>
      <w:r>
        <w:rPr>
          <w:sz w:val="22"/>
          <w:szCs w:val="22"/>
        </w:rPr>
        <w:t xml:space="preserve"> </w:t>
      </w:r>
      <w:r w:rsidR="00CB4AEB">
        <w:rPr>
          <w:sz w:val="22"/>
          <w:szCs w:val="22"/>
        </w:rPr>
        <w:t xml:space="preserve">Documentation </w:t>
      </w:r>
      <w:r w:rsidR="007F732B">
        <w:rPr>
          <w:sz w:val="22"/>
          <w:szCs w:val="22"/>
        </w:rPr>
        <w:t>demonstrat</w:t>
      </w:r>
      <w:r w:rsidR="00CB4AEB">
        <w:rPr>
          <w:sz w:val="22"/>
          <w:szCs w:val="22"/>
        </w:rPr>
        <w:t>ing</w:t>
      </w:r>
      <w:r w:rsidR="007F732B">
        <w:rPr>
          <w:sz w:val="22"/>
          <w:szCs w:val="22"/>
        </w:rPr>
        <w:t xml:space="preserve"> </w:t>
      </w:r>
      <w:r w:rsidR="00AF6551">
        <w:rPr>
          <w:sz w:val="22"/>
          <w:szCs w:val="22"/>
        </w:rPr>
        <w:t xml:space="preserve">that this </w:t>
      </w:r>
      <w:r w:rsidR="007F732B">
        <w:rPr>
          <w:sz w:val="22"/>
          <w:szCs w:val="22"/>
        </w:rPr>
        <w:t>residence time criteri</w:t>
      </w:r>
      <w:r w:rsidR="00AF6551">
        <w:rPr>
          <w:sz w:val="22"/>
          <w:szCs w:val="22"/>
        </w:rPr>
        <w:t xml:space="preserve">on is satisfied </w:t>
      </w:r>
      <w:r w:rsidR="007F732B">
        <w:rPr>
          <w:sz w:val="22"/>
          <w:szCs w:val="22"/>
        </w:rPr>
        <w:t xml:space="preserve">must be </w:t>
      </w:r>
      <w:r w:rsidR="009C69B4">
        <w:rPr>
          <w:sz w:val="22"/>
          <w:szCs w:val="22"/>
        </w:rPr>
        <w:t xml:space="preserve">kept </w:t>
      </w:r>
      <w:r w:rsidR="007F732B">
        <w:rPr>
          <w:sz w:val="22"/>
          <w:szCs w:val="22"/>
        </w:rPr>
        <w:t>within site records.</w:t>
      </w:r>
    </w:p>
    <w:p w14:paraId="12C08640" w14:textId="2ABB5E3B" w:rsidR="00537AC3" w:rsidRPr="007D42EC" w:rsidRDefault="00537AC3" w:rsidP="007D42EC">
      <w:pPr>
        <w:spacing w:after="120"/>
        <w:ind w:left="360"/>
        <w:rPr>
          <w:sz w:val="22"/>
          <w:szCs w:val="22"/>
        </w:rPr>
      </w:pPr>
      <w:r w:rsidRPr="00973FBF">
        <w:rPr>
          <w:sz w:val="22"/>
          <w:szCs w:val="22"/>
        </w:rPr>
        <w:t xml:space="preserve">Note that for instruments connected to a manifold inlet, if the blower motor power is </w:t>
      </w:r>
      <w:r w:rsidR="00AF6551">
        <w:rPr>
          <w:sz w:val="22"/>
          <w:szCs w:val="22"/>
        </w:rPr>
        <w:t xml:space="preserve">interrupted </w:t>
      </w:r>
      <w:r w:rsidRPr="00973FBF">
        <w:rPr>
          <w:sz w:val="22"/>
          <w:szCs w:val="22"/>
        </w:rPr>
        <w:t xml:space="preserve">during an electrical outage, the </w:t>
      </w:r>
      <w:r>
        <w:rPr>
          <w:sz w:val="22"/>
          <w:szCs w:val="22"/>
        </w:rPr>
        <w:t xml:space="preserve">auto-GC </w:t>
      </w:r>
      <w:r w:rsidRPr="00973FBF">
        <w:rPr>
          <w:sz w:val="22"/>
          <w:szCs w:val="22"/>
        </w:rPr>
        <w:t>will be sampling stale air from the manifold, and not fresh ambient air. In such cases, the associated data must be invalidated</w:t>
      </w:r>
      <w:r>
        <w:rPr>
          <w:sz w:val="22"/>
          <w:szCs w:val="22"/>
        </w:rPr>
        <w:t xml:space="preserve"> with a NULL code with reporting to AQS</w:t>
      </w:r>
      <w:r w:rsidRPr="00973FBF">
        <w:rPr>
          <w:sz w:val="22"/>
          <w:szCs w:val="22"/>
        </w:rPr>
        <w:t>.</w:t>
      </w:r>
    </w:p>
    <w:p w14:paraId="27DF8A9F" w14:textId="05B7A2BF" w:rsidR="007D42EC" w:rsidRDefault="007D42EC" w:rsidP="00705D95">
      <w:pPr>
        <w:pStyle w:val="ListParagraph"/>
        <w:numPr>
          <w:ilvl w:val="3"/>
          <w:numId w:val="17"/>
        </w:numPr>
        <w:spacing w:after="120"/>
        <w:ind w:left="360"/>
        <w:contextualSpacing w:val="0"/>
        <w:rPr>
          <w:sz w:val="22"/>
          <w:szCs w:val="22"/>
        </w:rPr>
      </w:pPr>
      <w:r>
        <w:rPr>
          <w:sz w:val="22"/>
          <w:szCs w:val="22"/>
        </w:rPr>
        <w:t xml:space="preserve">Sampling Inlet </w:t>
      </w:r>
      <w:r w:rsidR="00CB4AEB">
        <w:rPr>
          <w:sz w:val="22"/>
          <w:szCs w:val="22"/>
        </w:rPr>
        <w:t xml:space="preserve">Probe </w:t>
      </w:r>
      <w:r>
        <w:rPr>
          <w:sz w:val="22"/>
          <w:szCs w:val="22"/>
        </w:rPr>
        <w:t>Siting</w:t>
      </w:r>
    </w:p>
    <w:p w14:paraId="2495AEF2" w14:textId="3ED8A28E" w:rsidR="007D42EC" w:rsidRDefault="007D42EC" w:rsidP="007D42EC">
      <w:pPr>
        <w:pStyle w:val="ListParagraph"/>
        <w:spacing w:after="120"/>
        <w:ind w:left="360"/>
        <w:contextualSpacing w:val="0"/>
        <w:rPr>
          <w:sz w:val="22"/>
          <w:szCs w:val="22"/>
        </w:rPr>
      </w:pPr>
      <w:r>
        <w:rPr>
          <w:sz w:val="22"/>
          <w:szCs w:val="22"/>
        </w:rPr>
        <w:t>Sampling inlet probe siting must comply with the siting criteria listed in the governing PAMS QAPP. Briefly, the inlet probe must be 2 to 15 m above ground level (AGL) and minimally 1 m horizontally or vertically fro</w:t>
      </w:r>
      <w:r w:rsidR="00CB4AEB">
        <w:rPr>
          <w:sz w:val="22"/>
          <w:szCs w:val="22"/>
        </w:rPr>
        <w:t>m</w:t>
      </w:r>
      <w:r>
        <w:rPr>
          <w:sz w:val="22"/>
          <w:szCs w:val="22"/>
        </w:rPr>
        <w:t xml:space="preserve"> any supporting structure. Further details on spacing from trees, obstructions, and roadways are listed in the governing PAMS QAPP.</w:t>
      </w:r>
    </w:p>
    <w:p w14:paraId="7D5D7F27" w14:textId="4545F547" w:rsidR="00705D95" w:rsidRDefault="00705D95" w:rsidP="00705D95">
      <w:pPr>
        <w:pStyle w:val="ListParagraph"/>
        <w:numPr>
          <w:ilvl w:val="3"/>
          <w:numId w:val="17"/>
        </w:numPr>
        <w:spacing w:after="120"/>
        <w:ind w:left="360"/>
        <w:contextualSpacing w:val="0"/>
        <w:rPr>
          <w:sz w:val="22"/>
          <w:szCs w:val="22"/>
        </w:rPr>
      </w:pPr>
      <w:r>
        <w:rPr>
          <w:sz w:val="22"/>
          <w:szCs w:val="22"/>
        </w:rPr>
        <w:t>Sample Timing and Schedule</w:t>
      </w:r>
    </w:p>
    <w:p w14:paraId="5FF04843" w14:textId="72787AA9" w:rsidR="009F3729" w:rsidRDefault="00705D95" w:rsidP="00DC5BE4">
      <w:pPr>
        <w:pStyle w:val="ListParagraph"/>
        <w:spacing w:after="120"/>
        <w:ind w:left="360"/>
        <w:rPr>
          <w:sz w:val="22"/>
          <w:szCs w:val="22"/>
        </w:rPr>
      </w:pPr>
      <w:r>
        <w:rPr>
          <w:sz w:val="22"/>
          <w:szCs w:val="22"/>
        </w:rPr>
        <w:t>Ambient air samples are to be collected continuously hourly for the duration of the PAMS season as defined in the governing QAPP</w:t>
      </w:r>
      <w:r w:rsidR="00CB4AEB">
        <w:rPr>
          <w:sz w:val="22"/>
          <w:szCs w:val="22"/>
        </w:rPr>
        <w:t>, except when the instrument is sampling and analyzing QC samples</w:t>
      </w:r>
      <w:r>
        <w:rPr>
          <w:sz w:val="22"/>
          <w:szCs w:val="22"/>
        </w:rPr>
        <w:t xml:space="preserve">. </w:t>
      </w:r>
      <w:r w:rsidR="00D150D0" w:rsidRPr="00705D95">
        <w:rPr>
          <w:sz w:val="22"/>
          <w:szCs w:val="22"/>
        </w:rPr>
        <w:t>I</w:t>
      </w:r>
      <w:r w:rsidR="00087CFF" w:rsidRPr="00705D95">
        <w:rPr>
          <w:sz w:val="22"/>
          <w:szCs w:val="22"/>
        </w:rPr>
        <w:t xml:space="preserve">deally, sample collection </w:t>
      </w:r>
      <w:r w:rsidR="00D150D0" w:rsidRPr="00705D95">
        <w:rPr>
          <w:sz w:val="22"/>
          <w:szCs w:val="22"/>
        </w:rPr>
        <w:t>begin</w:t>
      </w:r>
      <w:r w:rsidR="00087CFF" w:rsidRPr="00705D95">
        <w:rPr>
          <w:sz w:val="22"/>
          <w:szCs w:val="22"/>
        </w:rPr>
        <w:t>s</w:t>
      </w:r>
      <w:r w:rsidR="00D150D0" w:rsidRPr="00705D95">
        <w:rPr>
          <w:sz w:val="22"/>
          <w:szCs w:val="22"/>
        </w:rPr>
        <w:t xml:space="preserve"> at the </w:t>
      </w:r>
      <w:r w:rsidR="000C2DD6" w:rsidRPr="00705D95">
        <w:rPr>
          <w:sz w:val="22"/>
          <w:szCs w:val="22"/>
        </w:rPr>
        <w:t>beginning</w:t>
      </w:r>
      <w:r w:rsidR="00D150D0" w:rsidRPr="00705D95">
        <w:rPr>
          <w:sz w:val="22"/>
          <w:szCs w:val="22"/>
        </w:rPr>
        <w:t xml:space="preserve"> of the hour. Sample collection must c</w:t>
      </w:r>
      <w:r w:rsidR="00087CFF" w:rsidRPr="00705D95">
        <w:rPr>
          <w:sz w:val="22"/>
          <w:szCs w:val="22"/>
        </w:rPr>
        <w:t xml:space="preserve">ommence no earlier than </w:t>
      </w:r>
      <w:r w:rsidR="00654C78" w:rsidRPr="00705D95">
        <w:rPr>
          <w:sz w:val="22"/>
          <w:szCs w:val="22"/>
        </w:rPr>
        <w:t>10</w:t>
      </w:r>
      <w:r w:rsidR="00D150D0" w:rsidRPr="00705D95">
        <w:rPr>
          <w:sz w:val="22"/>
          <w:szCs w:val="22"/>
        </w:rPr>
        <w:t xml:space="preserve"> minutes before the </w:t>
      </w:r>
      <w:r w:rsidR="00BF6971" w:rsidRPr="00705D95">
        <w:rPr>
          <w:sz w:val="22"/>
          <w:szCs w:val="22"/>
        </w:rPr>
        <w:t xml:space="preserve">top of the </w:t>
      </w:r>
      <w:r w:rsidR="00D150D0" w:rsidRPr="00705D95">
        <w:rPr>
          <w:sz w:val="22"/>
          <w:szCs w:val="22"/>
        </w:rPr>
        <w:t xml:space="preserve">hour and </w:t>
      </w:r>
      <w:r w:rsidR="00087CFF" w:rsidRPr="00705D95">
        <w:rPr>
          <w:sz w:val="22"/>
          <w:szCs w:val="22"/>
        </w:rPr>
        <w:t xml:space="preserve">no later than </w:t>
      </w:r>
      <w:r w:rsidR="00654C78" w:rsidRPr="00705D95">
        <w:rPr>
          <w:sz w:val="22"/>
          <w:szCs w:val="22"/>
        </w:rPr>
        <w:t>30</w:t>
      </w:r>
      <w:r w:rsidR="00D150D0" w:rsidRPr="00705D95">
        <w:rPr>
          <w:sz w:val="22"/>
          <w:szCs w:val="22"/>
        </w:rPr>
        <w:t xml:space="preserve"> minutes </w:t>
      </w:r>
      <w:r w:rsidR="00BF6971" w:rsidRPr="00705D95">
        <w:rPr>
          <w:sz w:val="22"/>
          <w:szCs w:val="22"/>
        </w:rPr>
        <w:t>after</w:t>
      </w:r>
      <w:r w:rsidR="00D150D0" w:rsidRPr="00705D95">
        <w:rPr>
          <w:sz w:val="22"/>
          <w:szCs w:val="22"/>
        </w:rPr>
        <w:t xml:space="preserve"> the top of the hour</w:t>
      </w:r>
      <w:r w:rsidR="00BF6971" w:rsidRPr="00705D95">
        <w:rPr>
          <w:sz w:val="22"/>
          <w:szCs w:val="22"/>
        </w:rPr>
        <w:t>. For example, for sample collection of the 10:00 hour, sample collection must commence between 9:</w:t>
      </w:r>
      <w:r w:rsidR="00654C78" w:rsidRPr="00705D95">
        <w:rPr>
          <w:sz w:val="22"/>
          <w:szCs w:val="22"/>
        </w:rPr>
        <w:t>50</w:t>
      </w:r>
      <w:r w:rsidR="00BF6971" w:rsidRPr="00705D95">
        <w:rPr>
          <w:sz w:val="22"/>
          <w:szCs w:val="22"/>
        </w:rPr>
        <w:t xml:space="preserve"> and 10:</w:t>
      </w:r>
      <w:r w:rsidR="00654C78" w:rsidRPr="00705D95">
        <w:rPr>
          <w:sz w:val="22"/>
          <w:szCs w:val="22"/>
        </w:rPr>
        <w:t>30</w:t>
      </w:r>
      <w:r w:rsidR="00BF6971" w:rsidRPr="00705D95">
        <w:rPr>
          <w:sz w:val="22"/>
          <w:szCs w:val="22"/>
        </w:rPr>
        <w:t xml:space="preserve"> for the sample to be valid for that hour.</w:t>
      </w:r>
      <w:r w:rsidR="00087CFF" w:rsidRPr="00705D95">
        <w:rPr>
          <w:sz w:val="22"/>
          <w:szCs w:val="22"/>
        </w:rPr>
        <w:t xml:space="preserve"> This ensures that at least </w:t>
      </w:r>
      <w:r w:rsidR="00654C78" w:rsidRPr="00705D95">
        <w:rPr>
          <w:sz w:val="22"/>
          <w:szCs w:val="22"/>
        </w:rPr>
        <w:t>30</w:t>
      </w:r>
      <w:r w:rsidR="00087CFF" w:rsidRPr="00705D95">
        <w:rPr>
          <w:sz w:val="22"/>
          <w:szCs w:val="22"/>
        </w:rPr>
        <w:t xml:space="preserve"> of the </w:t>
      </w:r>
      <w:r w:rsidR="00654C78" w:rsidRPr="00705D95">
        <w:rPr>
          <w:sz w:val="22"/>
          <w:szCs w:val="22"/>
        </w:rPr>
        <w:t>40</w:t>
      </w:r>
      <w:r w:rsidR="00087CFF" w:rsidRPr="00705D95">
        <w:rPr>
          <w:sz w:val="22"/>
          <w:szCs w:val="22"/>
        </w:rPr>
        <w:t xml:space="preserve"> minutes</w:t>
      </w:r>
      <w:r w:rsidR="00020A60" w:rsidRPr="00705D95">
        <w:rPr>
          <w:sz w:val="22"/>
          <w:szCs w:val="22"/>
        </w:rPr>
        <w:t>, or 75%,</w:t>
      </w:r>
      <w:r w:rsidR="00087CFF" w:rsidRPr="00705D95">
        <w:rPr>
          <w:sz w:val="22"/>
          <w:szCs w:val="22"/>
        </w:rPr>
        <w:t xml:space="preserve"> of sample collection occurs during the hour.</w:t>
      </w:r>
      <w:r>
        <w:rPr>
          <w:sz w:val="22"/>
          <w:szCs w:val="22"/>
        </w:rPr>
        <w:t xml:space="preserve"> Samples collected outside this timing window or for less than 40 total minutes are invalid.</w:t>
      </w:r>
    </w:p>
    <w:p w14:paraId="39319964" w14:textId="77777777" w:rsidR="00DC5BE4" w:rsidRPr="006279E2" w:rsidRDefault="00DC5BE4" w:rsidP="00DC5BE4">
      <w:pPr>
        <w:pStyle w:val="ListParagraph"/>
        <w:spacing w:after="120"/>
        <w:ind w:left="360"/>
        <w:rPr>
          <w:sz w:val="22"/>
          <w:szCs w:val="22"/>
        </w:rPr>
      </w:pPr>
    </w:p>
    <w:p w14:paraId="4A324531" w14:textId="5BEE4180" w:rsidR="00D36DB5" w:rsidRPr="00CB4AEB" w:rsidRDefault="00E80AA0" w:rsidP="00706DD4">
      <w:pPr>
        <w:pStyle w:val="SOPHead1"/>
        <w:ind w:left="720" w:hanging="720"/>
      </w:pPr>
      <w:bookmarkStart w:id="14" w:name="_Toc53573472"/>
      <w:r w:rsidRPr="006279E2">
        <w:t>QUALITY CONTROL</w:t>
      </w:r>
      <w:bookmarkEnd w:id="14"/>
    </w:p>
    <w:p w14:paraId="4A585D2E" w14:textId="75ABA7D6" w:rsidR="009F3729" w:rsidRPr="006279E2" w:rsidRDefault="002120F6" w:rsidP="00CB4AEB">
      <w:pPr>
        <w:spacing w:after="120"/>
        <w:rPr>
          <w:sz w:val="22"/>
          <w:szCs w:val="22"/>
        </w:rPr>
      </w:pPr>
      <w:r w:rsidRPr="006279E2">
        <w:rPr>
          <w:sz w:val="22"/>
          <w:szCs w:val="22"/>
        </w:rPr>
        <w:t xml:space="preserve">QC </w:t>
      </w:r>
      <w:r w:rsidR="009F3729" w:rsidRPr="006279E2">
        <w:rPr>
          <w:sz w:val="22"/>
          <w:szCs w:val="22"/>
        </w:rPr>
        <w:t xml:space="preserve">requirements and acceptance criteria are summarized in Table </w:t>
      </w:r>
      <w:r w:rsidR="00E7574D">
        <w:rPr>
          <w:sz w:val="22"/>
          <w:szCs w:val="22"/>
        </w:rPr>
        <w:t>7</w:t>
      </w:r>
      <w:r w:rsidR="008E56E3">
        <w:rPr>
          <w:sz w:val="22"/>
          <w:szCs w:val="22"/>
        </w:rPr>
        <w:t xml:space="preserve"> and described in Revision 2 of the PAMS </w:t>
      </w:r>
      <w:r w:rsidR="00B00C55">
        <w:rPr>
          <w:sz w:val="22"/>
          <w:szCs w:val="22"/>
        </w:rPr>
        <w:t>Technical Assistance Document (TAD)</w:t>
      </w:r>
      <w:r w:rsidR="009F3729" w:rsidRPr="006279E2">
        <w:rPr>
          <w:sz w:val="22"/>
          <w:szCs w:val="22"/>
        </w:rPr>
        <w:t>.</w:t>
      </w:r>
      <w:r w:rsidR="000D3984">
        <w:rPr>
          <w:sz w:val="22"/>
          <w:szCs w:val="22"/>
          <w:vertAlign w:val="superscript"/>
        </w:rPr>
        <w:t>2</w:t>
      </w:r>
      <w:r w:rsidR="000D3984">
        <w:rPr>
          <w:sz w:val="22"/>
          <w:szCs w:val="22"/>
        </w:rPr>
        <w:t xml:space="preserve"> </w:t>
      </w:r>
    </w:p>
    <w:p w14:paraId="48FD4C5C" w14:textId="67530A63" w:rsidR="00757B16" w:rsidRDefault="00757B16" w:rsidP="00BF1842">
      <w:pPr>
        <w:pStyle w:val="ListParagraph"/>
        <w:numPr>
          <w:ilvl w:val="6"/>
          <w:numId w:val="17"/>
        </w:numPr>
        <w:spacing w:after="120"/>
        <w:ind w:left="360"/>
        <w:contextualSpacing w:val="0"/>
        <w:rPr>
          <w:sz w:val="22"/>
          <w:szCs w:val="22"/>
        </w:rPr>
      </w:pPr>
      <w:r>
        <w:rPr>
          <w:sz w:val="22"/>
          <w:szCs w:val="22"/>
        </w:rPr>
        <w:t>Initial Calibration (ICAL)</w:t>
      </w:r>
    </w:p>
    <w:p w14:paraId="77C26DF9" w14:textId="3D9C1E8E" w:rsidR="00757B16" w:rsidRDefault="00757B16" w:rsidP="00D24DE2">
      <w:pPr>
        <w:pStyle w:val="ListParagraph"/>
        <w:spacing w:after="120"/>
        <w:ind w:left="360"/>
        <w:contextualSpacing w:val="0"/>
        <w:rPr>
          <w:sz w:val="22"/>
          <w:szCs w:val="22"/>
        </w:rPr>
      </w:pPr>
      <w:r>
        <w:rPr>
          <w:sz w:val="22"/>
          <w:szCs w:val="22"/>
        </w:rPr>
        <w:t>Once the conditioning of the instrument is completed (</w:t>
      </w:r>
      <w:r w:rsidR="008E3E14">
        <w:rPr>
          <w:sz w:val="22"/>
          <w:szCs w:val="22"/>
        </w:rPr>
        <w:t>refer to Section X.1.2</w:t>
      </w:r>
      <w:r>
        <w:rPr>
          <w:sz w:val="22"/>
          <w:szCs w:val="22"/>
        </w:rPr>
        <w:t>), and the Deans switch timing established, the instrument can be calibrated by establishing the carbon-based response of both FID channels with a certified standard (typically this is accomplished with propane for the light HC [PLOT] channel and benzene for the heavy HC [PDMS] channel).</w:t>
      </w:r>
      <w:r w:rsidR="008E3E14">
        <w:rPr>
          <w:sz w:val="22"/>
          <w:szCs w:val="22"/>
        </w:rPr>
        <w:t xml:space="preserve"> Instructions for completing the ICAL are detailed in Section </w:t>
      </w:r>
      <w:r w:rsidR="008E3E14" w:rsidRPr="00D24DE2">
        <w:rPr>
          <w:sz w:val="22"/>
          <w:szCs w:val="22"/>
        </w:rPr>
        <w:t>X.1.4</w:t>
      </w:r>
      <w:r w:rsidR="008E3E14">
        <w:rPr>
          <w:sz w:val="22"/>
          <w:szCs w:val="22"/>
        </w:rPr>
        <w:t>.</w:t>
      </w:r>
    </w:p>
    <w:p w14:paraId="19BFB2AB" w14:textId="00F4C384" w:rsidR="008E56E3" w:rsidRDefault="008E56E3" w:rsidP="00BF1842">
      <w:pPr>
        <w:pStyle w:val="ListParagraph"/>
        <w:numPr>
          <w:ilvl w:val="6"/>
          <w:numId w:val="17"/>
        </w:numPr>
        <w:spacing w:after="120"/>
        <w:ind w:left="360"/>
        <w:contextualSpacing w:val="0"/>
        <w:rPr>
          <w:sz w:val="22"/>
          <w:szCs w:val="22"/>
        </w:rPr>
      </w:pPr>
      <w:r>
        <w:rPr>
          <w:sz w:val="22"/>
          <w:szCs w:val="22"/>
        </w:rPr>
        <w:t>Method Detection Limits (MDLs)</w:t>
      </w:r>
    </w:p>
    <w:p w14:paraId="6018AC0C" w14:textId="167245C7" w:rsidR="00587144" w:rsidRDefault="00587144" w:rsidP="008721CA">
      <w:pPr>
        <w:pStyle w:val="ListParagraph"/>
        <w:spacing w:after="120"/>
        <w:ind w:left="360"/>
        <w:contextualSpacing w:val="0"/>
        <w:rPr>
          <w:sz w:val="22"/>
          <w:szCs w:val="22"/>
        </w:rPr>
      </w:pPr>
      <w:r w:rsidRPr="008E56E3">
        <w:rPr>
          <w:sz w:val="22"/>
          <w:szCs w:val="22"/>
        </w:rPr>
        <w:t xml:space="preserve">When initially placed into service and prior to reporting data from the </w:t>
      </w:r>
      <w:r w:rsidR="00B00C55">
        <w:rPr>
          <w:sz w:val="22"/>
          <w:szCs w:val="22"/>
        </w:rPr>
        <w:t xml:space="preserve">auto-GC </w:t>
      </w:r>
      <w:r w:rsidRPr="008E56E3">
        <w:rPr>
          <w:sz w:val="22"/>
          <w:szCs w:val="22"/>
        </w:rPr>
        <w:t xml:space="preserve">system, the MDL must be determined for each </w:t>
      </w:r>
      <w:r w:rsidR="00B00C55">
        <w:rPr>
          <w:sz w:val="22"/>
          <w:szCs w:val="22"/>
        </w:rPr>
        <w:t>PAMS priority compound and should be determined for optional compounds.</w:t>
      </w:r>
      <w:r w:rsidR="001C103E">
        <w:rPr>
          <w:sz w:val="22"/>
          <w:szCs w:val="22"/>
        </w:rPr>
        <w:t xml:space="preserve"> </w:t>
      </w:r>
      <w:r w:rsidRPr="008E56E3">
        <w:rPr>
          <w:sz w:val="22"/>
          <w:szCs w:val="22"/>
        </w:rPr>
        <w:t>The MDL is determined following the procedure described in the PAMS TAD</w:t>
      </w:r>
      <w:r w:rsidR="00BB4355">
        <w:rPr>
          <w:sz w:val="22"/>
          <w:szCs w:val="22"/>
        </w:rPr>
        <w:t>,</w:t>
      </w:r>
      <w:r w:rsidRPr="008E56E3">
        <w:rPr>
          <w:sz w:val="22"/>
          <w:szCs w:val="22"/>
        </w:rPr>
        <w:t xml:space="preserve"> which is an adaptation of the method update rule (MUR) to the 40 CFR Part </w:t>
      </w:r>
      <w:r w:rsidRPr="008E56E3">
        <w:rPr>
          <w:sz w:val="22"/>
          <w:szCs w:val="22"/>
        </w:rPr>
        <w:lastRenderedPageBreak/>
        <w:t>136 Appendix B procedure</w:t>
      </w:r>
      <w:r w:rsidR="000D3984">
        <w:rPr>
          <w:sz w:val="22"/>
          <w:szCs w:val="22"/>
          <w:vertAlign w:val="superscript"/>
        </w:rPr>
        <w:t>3</w:t>
      </w:r>
      <w:r w:rsidR="001C103E">
        <w:rPr>
          <w:sz w:val="22"/>
          <w:szCs w:val="22"/>
        </w:rPr>
        <w:t xml:space="preserve"> whereby </w:t>
      </w:r>
      <w:r w:rsidR="00B52E8A">
        <w:rPr>
          <w:sz w:val="22"/>
          <w:szCs w:val="22"/>
        </w:rPr>
        <w:t xml:space="preserve">the analyst performs </w:t>
      </w:r>
      <w:r w:rsidR="001C103E">
        <w:rPr>
          <w:sz w:val="22"/>
          <w:szCs w:val="22"/>
        </w:rPr>
        <w:t xml:space="preserve">a series of measurements of a low concentration standard </w:t>
      </w:r>
      <w:r w:rsidR="00B52E8A">
        <w:rPr>
          <w:sz w:val="22"/>
          <w:szCs w:val="22"/>
        </w:rPr>
        <w:t>and measurements of blanks over minimally three different dates</w:t>
      </w:r>
      <w:r w:rsidRPr="008E56E3">
        <w:rPr>
          <w:sz w:val="22"/>
          <w:szCs w:val="22"/>
        </w:rPr>
        <w:t xml:space="preserve">. The MDL is an estimate of the concentration at which a given analyte can be detected above background 99% of the time. The MDL must be determined </w:t>
      </w:r>
      <w:r w:rsidR="00CB4AEB">
        <w:rPr>
          <w:sz w:val="22"/>
          <w:szCs w:val="22"/>
        </w:rPr>
        <w:t xml:space="preserve">when the instrument is placed into service </w:t>
      </w:r>
      <w:r w:rsidRPr="008E56E3">
        <w:rPr>
          <w:sz w:val="22"/>
          <w:szCs w:val="22"/>
        </w:rPr>
        <w:t>initially</w:t>
      </w:r>
      <w:r w:rsidR="008721CA">
        <w:rPr>
          <w:sz w:val="22"/>
          <w:szCs w:val="22"/>
        </w:rPr>
        <w:t xml:space="preserve"> and</w:t>
      </w:r>
      <w:r w:rsidRPr="008E56E3">
        <w:rPr>
          <w:sz w:val="22"/>
          <w:szCs w:val="22"/>
        </w:rPr>
        <w:t xml:space="preserve"> following </w:t>
      </w:r>
      <w:r w:rsidR="008721CA">
        <w:rPr>
          <w:sz w:val="22"/>
          <w:szCs w:val="22"/>
        </w:rPr>
        <w:t xml:space="preserve">maintenance or </w:t>
      </w:r>
      <w:r w:rsidRPr="008E56E3">
        <w:rPr>
          <w:sz w:val="22"/>
          <w:szCs w:val="22"/>
        </w:rPr>
        <w:t xml:space="preserve">changes to the instrument or method </w:t>
      </w:r>
      <w:r w:rsidR="00A84B9E" w:rsidRPr="008E56E3">
        <w:rPr>
          <w:sz w:val="22"/>
          <w:szCs w:val="22"/>
        </w:rPr>
        <w:t xml:space="preserve">that </w:t>
      </w:r>
      <w:r w:rsidRPr="008E56E3">
        <w:rPr>
          <w:sz w:val="22"/>
          <w:szCs w:val="22"/>
        </w:rPr>
        <w:t>can reasonably be expected to significantly change the sensitivity of the instrument or method, such as:</w:t>
      </w:r>
      <w:r w:rsidR="003D225A">
        <w:rPr>
          <w:sz w:val="22"/>
          <w:szCs w:val="22"/>
        </w:rPr>
        <w:t xml:space="preserve"> </w:t>
      </w:r>
      <w:r w:rsidRPr="008E56E3">
        <w:rPr>
          <w:sz w:val="22"/>
          <w:szCs w:val="22"/>
        </w:rPr>
        <w:t xml:space="preserve">replacement of the </w:t>
      </w:r>
      <w:r w:rsidRPr="008721CA">
        <w:rPr>
          <w:sz w:val="22"/>
          <w:szCs w:val="22"/>
        </w:rPr>
        <w:t xml:space="preserve">FID, replacement of the </w:t>
      </w:r>
      <w:r w:rsidR="008721CA" w:rsidRPr="008721CA">
        <w:rPr>
          <w:sz w:val="22"/>
          <w:szCs w:val="22"/>
        </w:rPr>
        <w:t xml:space="preserve">preconcentrator </w:t>
      </w:r>
      <w:r w:rsidRPr="008721CA">
        <w:rPr>
          <w:sz w:val="22"/>
          <w:szCs w:val="22"/>
        </w:rPr>
        <w:t xml:space="preserve">trap(s), </w:t>
      </w:r>
      <w:r w:rsidR="000C2DD6" w:rsidRPr="008721CA">
        <w:rPr>
          <w:sz w:val="22"/>
          <w:szCs w:val="22"/>
        </w:rPr>
        <w:t xml:space="preserve">or </w:t>
      </w:r>
      <w:r w:rsidRPr="008721CA">
        <w:rPr>
          <w:sz w:val="22"/>
          <w:szCs w:val="22"/>
        </w:rPr>
        <w:t>change of carrier gas (i.e.</w:t>
      </w:r>
      <w:r w:rsidR="00BB4355">
        <w:rPr>
          <w:sz w:val="22"/>
          <w:szCs w:val="22"/>
        </w:rPr>
        <w:t>,</w:t>
      </w:r>
      <w:r w:rsidRPr="008721CA">
        <w:rPr>
          <w:sz w:val="22"/>
          <w:szCs w:val="22"/>
        </w:rPr>
        <w:t xml:space="preserve"> from He to H</w:t>
      </w:r>
      <w:r w:rsidRPr="008721CA">
        <w:rPr>
          <w:sz w:val="22"/>
          <w:szCs w:val="22"/>
          <w:vertAlign w:val="subscript"/>
        </w:rPr>
        <w:t>2</w:t>
      </w:r>
      <w:r w:rsidRPr="008721CA">
        <w:rPr>
          <w:sz w:val="22"/>
          <w:szCs w:val="22"/>
        </w:rPr>
        <w:t>).</w:t>
      </w:r>
      <w:r w:rsidR="003D225A">
        <w:rPr>
          <w:sz w:val="22"/>
          <w:szCs w:val="22"/>
        </w:rPr>
        <w:t xml:space="preserve"> </w:t>
      </w:r>
      <w:r w:rsidRPr="008721CA">
        <w:rPr>
          <w:sz w:val="22"/>
          <w:szCs w:val="22"/>
        </w:rPr>
        <w:t xml:space="preserve">Determined MDLs </w:t>
      </w:r>
      <w:r w:rsidR="008721CA" w:rsidRPr="008721CA">
        <w:rPr>
          <w:sz w:val="22"/>
          <w:szCs w:val="22"/>
        </w:rPr>
        <w:t xml:space="preserve">are to meet the measurement quality objective (MQO) </w:t>
      </w:r>
      <w:r w:rsidRPr="008721CA">
        <w:rPr>
          <w:sz w:val="22"/>
          <w:szCs w:val="22"/>
        </w:rPr>
        <w:t xml:space="preserve">criteria </w:t>
      </w:r>
      <w:r w:rsidR="008721CA" w:rsidRPr="008721CA">
        <w:rPr>
          <w:sz w:val="22"/>
          <w:szCs w:val="22"/>
        </w:rPr>
        <w:t xml:space="preserve">(MDL ≤ 0.5 ppbC) </w:t>
      </w:r>
      <w:r w:rsidRPr="008721CA">
        <w:rPr>
          <w:sz w:val="22"/>
          <w:szCs w:val="22"/>
        </w:rPr>
        <w:t xml:space="preserve">specified in the </w:t>
      </w:r>
      <w:r w:rsidR="008721CA" w:rsidRPr="008721CA">
        <w:rPr>
          <w:sz w:val="22"/>
          <w:szCs w:val="22"/>
        </w:rPr>
        <w:t xml:space="preserve">governing </w:t>
      </w:r>
      <w:r w:rsidRPr="008721CA">
        <w:rPr>
          <w:sz w:val="22"/>
          <w:szCs w:val="22"/>
        </w:rPr>
        <w:t>PAMS QAPP.</w:t>
      </w:r>
      <w:r w:rsidR="00020A60" w:rsidRPr="008721CA">
        <w:rPr>
          <w:sz w:val="22"/>
          <w:szCs w:val="22"/>
        </w:rPr>
        <w:t xml:space="preserve"> </w:t>
      </w:r>
      <w:r w:rsidR="00CB4AEB">
        <w:rPr>
          <w:sz w:val="22"/>
          <w:szCs w:val="22"/>
        </w:rPr>
        <w:t xml:space="preserve">To ensure MDLs are representative of the typical measurement conditions, MDLs should be determined once the instrument has been </w:t>
      </w:r>
      <w:r w:rsidR="00744395">
        <w:rPr>
          <w:sz w:val="22"/>
          <w:szCs w:val="22"/>
        </w:rPr>
        <w:t xml:space="preserve">conditioned, calibrated, and readied for ambient air analysis (i.e., the MDLs should not be determined when the instrument conditions are changing and contaminants are being purged from the measurement system). </w:t>
      </w:r>
      <w:r w:rsidR="00020A60" w:rsidRPr="008721CA">
        <w:rPr>
          <w:sz w:val="22"/>
          <w:szCs w:val="22"/>
        </w:rPr>
        <w:t>Refer to the PAMS TAD for further instruction for determining MDLs.</w:t>
      </w:r>
    </w:p>
    <w:p w14:paraId="5865E328" w14:textId="77777777" w:rsidR="00165624" w:rsidRDefault="00165624" w:rsidP="008721CA">
      <w:pPr>
        <w:pStyle w:val="ListParagraph"/>
        <w:numPr>
          <w:ilvl w:val="6"/>
          <w:numId w:val="17"/>
        </w:numPr>
        <w:spacing w:after="120"/>
        <w:ind w:left="360"/>
        <w:contextualSpacing w:val="0"/>
        <w:rPr>
          <w:sz w:val="22"/>
          <w:szCs w:val="22"/>
        </w:rPr>
      </w:pPr>
      <w:r>
        <w:rPr>
          <w:sz w:val="22"/>
          <w:szCs w:val="22"/>
        </w:rPr>
        <w:t>Routine QC Samples</w:t>
      </w:r>
    </w:p>
    <w:p w14:paraId="1B574557" w14:textId="17944613" w:rsidR="00CB381C" w:rsidRPr="006279E2" w:rsidRDefault="00165624" w:rsidP="008A2100">
      <w:pPr>
        <w:pStyle w:val="ListParagraph"/>
        <w:spacing w:after="120"/>
        <w:ind w:left="360"/>
        <w:rPr>
          <w:sz w:val="22"/>
          <w:szCs w:val="22"/>
        </w:rPr>
      </w:pPr>
      <w:r>
        <w:rPr>
          <w:sz w:val="22"/>
          <w:szCs w:val="22"/>
        </w:rPr>
        <w:t xml:space="preserve">Once the ICAL is established, </w:t>
      </w:r>
      <w:r w:rsidR="009F3729" w:rsidRPr="00165624">
        <w:rPr>
          <w:sz w:val="22"/>
          <w:szCs w:val="22"/>
        </w:rPr>
        <w:t>Q</w:t>
      </w:r>
      <w:r w:rsidR="002120F6" w:rsidRPr="00165624">
        <w:rPr>
          <w:sz w:val="22"/>
          <w:szCs w:val="22"/>
        </w:rPr>
        <w:t>C</w:t>
      </w:r>
      <w:r w:rsidR="00CB381C" w:rsidRPr="00165624">
        <w:rPr>
          <w:sz w:val="22"/>
          <w:szCs w:val="22"/>
        </w:rPr>
        <w:t xml:space="preserve"> </w:t>
      </w:r>
      <w:r w:rsidR="009F3729" w:rsidRPr="00165624">
        <w:rPr>
          <w:sz w:val="22"/>
          <w:szCs w:val="22"/>
        </w:rPr>
        <w:t>samples are to be analyzed routinely</w:t>
      </w:r>
      <w:r>
        <w:rPr>
          <w:sz w:val="22"/>
          <w:szCs w:val="22"/>
        </w:rPr>
        <w:t xml:space="preserve"> </w:t>
      </w:r>
      <w:r w:rsidR="009F3729" w:rsidRPr="00165624">
        <w:rPr>
          <w:sz w:val="22"/>
          <w:szCs w:val="22"/>
        </w:rPr>
        <w:t>to demonstrate continued suitability of the instrument calibration</w:t>
      </w:r>
      <w:r w:rsidR="002120F6" w:rsidRPr="00165624">
        <w:rPr>
          <w:sz w:val="22"/>
          <w:szCs w:val="22"/>
        </w:rPr>
        <w:t>, acceptable levels of target analyte contamination,</w:t>
      </w:r>
      <w:r w:rsidR="009F3729" w:rsidRPr="00165624">
        <w:rPr>
          <w:sz w:val="22"/>
          <w:szCs w:val="22"/>
        </w:rPr>
        <w:t xml:space="preserve"> </w:t>
      </w:r>
      <w:r w:rsidR="002120F6" w:rsidRPr="00165624">
        <w:rPr>
          <w:sz w:val="22"/>
          <w:szCs w:val="22"/>
        </w:rPr>
        <w:t xml:space="preserve">acceptable reproducibility of measurements, </w:t>
      </w:r>
      <w:r w:rsidR="009F3729" w:rsidRPr="00165624">
        <w:rPr>
          <w:sz w:val="22"/>
          <w:szCs w:val="22"/>
        </w:rPr>
        <w:t xml:space="preserve">and </w:t>
      </w:r>
      <w:r w:rsidR="002120F6" w:rsidRPr="00165624">
        <w:rPr>
          <w:sz w:val="22"/>
          <w:szCs w:val="22"/>
        </w:rPr>
        <w:t xml:space="preserve">proper identification of analytes. </w:t>
      </w:r>
      <w:r w:rsidR="002C1AE1">
        <w:rPr>
          <w:sz w:val="22"/>
          <w:szCs w:val="22"/>
        </w:rPr>
        <w:t xml:space="preserve">Additional information on the required QC checks is detailed in Table </w:t>
      </w:r>
      <w:r w:rsidR="00E7574D">
        <w:rPr>
          <w:sz w:val="22"/>
          <w:szCs w:val="22"/>
        </w:rPr>
        <w:t>7</w:t>
      </w:r>
      <w:r w:rsidR="002C1AE1">
        <w:rPr>
          <w:sz w:val="22"/>
          <w:szCs w:val="22"/>
        </w:rPr>
        <w:t xml:space="preserve">. </w:t>
      </w:r>
      <w:r w:rsidR="002120F6" w:rsidRPr="00165624">
        <w:rPr>
          <w:sz w:val="22"/>
          <w:szCs w:val="22"/>
        </w:rPr>
        <w:t xml:space="preserve">The frequency for QC sample measurements will </w:t>
      </w:r>
      <w:r w:rsidR="000640F7" w:rsidRPr="00165624">
        <w:rPr>
          <w:sz w:val="22"/>
          <w:szCs w:val="22"/>
        </w:rPr>
        <w:t xml:space="preserve">be </w:t>
      </w:r>
      <w:r w:rsidR="002120F6" w:rsidRPr="00165624">
        <w:rPr>
          <w:sz w:val="22"/>
          <w:szCs w:val="22"/>
        </w:rPr>
        <w:t>either approximately daily or weekly, depending on the check.</w:t>
      </w:r>
      <w:r w:rsidR="003D225A">
        <w:rPr>
          <w:sz w:val="22"/>
          <w:szCs w:val="22"/>
        </w:rPr>
        <w:t xml:space="preserve"> </w:t>
      </w:r>
    </w:p>
    <w:p w14:paraId="25BA0FA1" w14:textId="75A1D5E3" w:rsidR="00CB381C" w:rsidRDefault="00744395" w:rsidP="00537AC3">
      <w:pPr>
        <w:spacing w:after="120"/>
        <w:ind w:left="360"/>
        <w:rPr>
          <w:sz w:val="22"/>
          <w:szCs w:val="22"/>
        </w:rPr>
      </w:pPr>
      <w:r w:rsidRPr="00737EDB">
        <w:rPr>
          <w:b/>
          <w:bCs/>
          <w:sz w:val="22"/>
          <w:szCs w:val="22"/>
        </w:rPr>
        <w:t>Daily QC Checks</w:t>
      </w:r>
      <w:r>
        <w:rPr>
          <w:sz w:val="22"/>
          <w:szCs w:val="22"/>
        </w:rPr>
        <w:t>:</w:t>
      </w:r>
      <w:r w:rsidR="003D225A">
        <w:rPr>
          <w:sz w:val="22"/>
          <w:szCs w:val="22"/>
        </w:rPr>
        <w:t xml:space="preserve"> </w:t>
      </w:r>
      <w:r w:rsidR="00020A60">
        <w:rPr>
          <w:sz w:val="22"/>
          <w:szCs w:val="22"/>
        </w:rPr>
        <w:t xml:space="preserve">The most frequent QC checks </w:t>
      </w:r>
      <w:r w:rsidR="002120F6" w:rsidRPr="006279E2">
        <w:rPr>
          <w:sz w:val="22"/>
          <w:szCs w:val="22"/>
        </w:rPr>
        <w:t xml:space="preserve">consist of a system blank </w:t>
      </w:r>
      <w:r w:rsidR="000C2DD6">
        <w:rPr>
          <w:sz w:val="22"/>
          <w:szCs w:val="22"/>
        </w:rPr>
        <w:t xml:space="preserve">(SB) </w:t>
      </w:r>
      <w:r w:rsidR="002120F6" w:rsidRPr="006279E2">
        <w:rPr>
          <w:sz w:val="22"/>
          <w:szCs w:val="22"/>
        </w:rPr>
        <w:t>and continuing calibration verification</w:t>
      </w:r>
      <w:r w:rsidR="009C3176">
        <w:rPr>
          <w:sz w:val="22"/>
          <w:szCs w:val="22"/>
        </w:rPr>
        <w:t xml:space="preserve"> (CCV)</w:t>
      </w:r>
      <w:r w:rsidR="002120F6" w:rsidRPr="006279E2">
        <w:rPr>
          <w:sz w:val="22"/>
          <w:szCs w:val="22"/>
        </w:rPr>
        <w:t xml:space="preserve">, </w:t>
      </w:r>
      <w:r w:rsidR="00020A60">
        <w:rPr>
          <w:sz w:val="22"/>
          <w:szCs w:val="22"/>
        </w:rPr>
        <w:t>which are to be analyzed approximately daily</w:t>
      </w:r>
      <w:r w:rsidR="00AE2726">
        <w:rPr>
          <w:sz w:val="22"/>
          <w:szCs w:val="22"/>
        </w:rPr>
        <w:t xml:space="preserve"> (every 24 ± 4 hours of operation)</w:t>
      </w:r>
      <w:r w:rsidR="00020A60">
        <w:rPr>
          <w:sz w:val="22"/>
          <w:szCs w:val="22"/>
        </w:rPr>
        <w:t>. T</w:t>
      </w:r>
      <w:r w:rsidR="002120F6" w:rsidRPr="006279E2">
        <w:rPr>
          <w:sz w:val="22"/>
          <w:szCs w:val="22"/>
        </w:rPr>
        <w:t xml:space="preserve">hese </w:t>
      </w:r>
      <w:r w:rsidR="00020A60">
        <w:rPr>
          <w:sz w:val="22"/>
          <w:szCs w:val="22"/>
        </w:rPr>
        <w:t xml:space="preserve">QC checks </w:t>
      </w:r>
      <w:r w:rsidR="002120F6" w:rsidRPr="006279E2">
        <w:rPr>
          <w:sz w:val="22"/>
          <w:szCs w:val="22"/>
        </w:rPr>
        <w:t xml:space="preserve">should be scheduled in the analytical sequence to occur </w:t>
      </w:r>
      <w:r w:rsidR="00CB381C" w:rsidRPr="006279E2">
        <w:rPr>
          <w:sz w:val="22"/>
          <w:szCs w:val="22"/>
        </w:rPr>
        <w:t>successive</w:t>
      </w:r>
      <w:r w:rsidR="00020A60">
        <w:rPr>
          <w:sz w:val="22"/>
          <w:szCs w:val="22"/>
        </w:rPr>
        <w:t>ly (</w:t>
      </w:r>
      <w:r w:rsidR="009C3176">
        <w:rPr>
          <w:sz w:val="22"/>
          <w:szCs w:val="22"/>
        </w:rPr>
        <w:t xml:space="preserve">CCV </w:t>
      </w:r>
      <w:r w:rsidR="00020A60">
        <w:rPr>
          <w:sz w:val="22"/>
          <w:szCs w:val="22"/>
        </w:rPr>
        <w:t xml:space="preserve">followed by </w:t>
      </w:r>
      <w:r w:rsidR="009C3176">
        <w:rPr>
          <w:sz w:val="22"/>
          <w:szCs w:val="22"/>
        </w:rPr>
        <w:t>SB</w:t>
      </w:r>
      <w:r w:rsidR="00020A60">
        <w:rPr>
          <w:sz w:val="22"/>
          <w:szCs w:val="22"/>
        </w:rPr>
        <w:t xml:space="preserve">) </w:t>
      </w:r>
      <w:r w:rsidR="00CB381C" w:rsidRPr="006279E2">
        <w:rPr>
          <w:sz w:val="22"/>
          <w:szCs w:val="22"/>
        </w:rPr>
        <w:t xml:space="preserve">to begin </w:t>
      </w:r>
      <w:r w:rsidR="00020A60">
        <w:rPr>
          <w:sz w:val="22"/>
          <w:szCs w:val="22"/>
        </w:rPr>
        <w:t xml:space="preserve">nightly </w:t>
      </w:r>
      <w:r w:rsidR="00CB381C" w:rsidRPr="006279E2">
        <w:rPr>
          <w:sz w:val="22"/>
          <w:szCs w:val="22"/>
        </w:rPr>
        <w:t xml:space="preserve">between the hours of 20:00 and </w:t>
      </w:r>
      <w:r w:rsidR="00020A60">
        <w:rPr>
          <w:sz w:val="22"/>
          <w:szCs w:val="22"/>
        </w:rPr>
        <w:t>0</w:t>
      </w:r>
      <w:r w:rsidR="00CB381C" w:rsidRPr="006279E2">
        <w:rPr>
          <w:sz w:val="22"/>
          <w:szCs w:val="22"/>
        </w:rPr>
        <w:t>2:00.</w:t>
      </w:r>
      <w:r w:rsidR="003D225A">
        <w:rPr>
          <w:sz w:val="22"/>
          <w:szCs w:val="22"/>
        </w:rPr>
        <w:t xml:space="preserve"> </w:t>
      </w:r>
    </w:p>
    <w:p w14:paraId="4CFA1966" w14:textId="5C976092" w:rsidR="002C1AE1" w:rsidRDefault="002C1AE1" w:rsidP="002C1AE1">
      <w:pPr>
        <w:spacing w:after="120"/>
        <w:ind w:left="720" w:hanging="360"/>
        <w:rPr>
          <w:sz w:val="22"/>
          <w:szCs w:val="22"/>
        </w:rPr>
      </w:pPr>
      <w:r>
        <w:rPr>
          <w:sz w:val="22"/>
          <w:szCs w:val="22"/>
        </w:rPr>
        <w:t>a</w:t>
      </w:r>
      <w:r w:rsidRPr="006279E2">
        <w:rPr>
          <w:sz w:val="22"/>
          <w:szCs w:val="22"/>
        </w:rPr>
        <w:t>.</w:t>
      </w:r>
      <w:r w:rsidRPr="006279E2">
        <w:rPr>
          <w:sz w:val="22"/>
          <w:szCs w:val="22"/>
        </w:rPr>
        <w:tab/>
        <w:t>System blank</w:t>
      </w:r>
      <w:r>
        <w:rPr>
          <w:sz w:val="22"/>
          <w:szCs w:val="22"/>
        </w:rPr>
        <w:t xml:space="preserve"> (SB)</w:t>
      </w:r>
      <w:r w:rsidRPr="006279E2">
        <w:rPr>
          <w:sz w:val="22"/>
          <w:szCs w:val="22"/>
        </w:rPr>
        <w:t>:</w:t>
      </w:r>
      <w:r w:rsidR="003D225A">
        <w:rPr>
          <w:sz w:val="22"/>
          <w:szCs w:val="22"/>
        </w:rPr>
        <w:t xml:space="preserve"> </w:t>
      </w:r>
      <w:r w:rsidRPr="006279E2">
        <w:rPr>
          <w:sz w:val="22"/>
          <w:szCs w:val="22"/>
        </w:rPr>
        <w:t xml:space="preserve">This blank </w:t>
      </w:r>
      <w:r>
        <w:rPr>
          <w:sz w:val="22"/>
          <w:szCs w:val="22"/>
        </w:rPr>
        <w:t xml:space="preserve">sample </w:t>
      </w:r>
      <w:r w:rsidRPr="006279E2">
        <w:rPr>
          <w:sz w:val="22"/>
          <w:szCs w:val="22"/>
        </w:rPr>
        <w:t xml:space="preserve">consists of humidified zero air and is analyzed to demonstrate </w:t>
      </w:r>
      <w:r>
        <w:rPr>
          <w:sz w:val="22"/>
          <w:szCs w:val="22"/>
        </w:rPr>
        <w:t xml:space="preserve">contamination levels of target analytes are </w:t>
      </w:r>
      <w:r w:rsidRPr="006279E2">
        <w:rPr>
          <w:sz w:val="22"/>
          <w:szCs w:val="22"/>
        </w:rPr>
        <w:t xml:space="preserve">sufficiently low. All target analytes </w:t>
      </w:r>
      <w:r>
        <w:rPr>
          <w:sz w:val="22"/>
          <w:szCs w:val="22"/>
        </w:rPr>
        <w:t xml:space="preserve">must analyze less </w:t>
      </w:r>
      <w:r w:rsidRPr="00165624">
        <w:rPr>
          <w:sz w:val="22"/>
          <w:szCs w:val="22"/>
        </w:rPr>
        <w:t>than the determined MDL or 0.</w:t>
      </w:r>
      <w:r>
        <w:rPr>
          <w:sz w:val="22"/>
          <w:szCs w:val="22"/>
        </w:rPr>
        <w:t>5 ppbC, whichever is lower.</w:t>
      </w:r>
    </w:p>
    <w:p w14:paraId="64F2AD95" w14:textId="35A65E71" w:rsidR="002C1AE1" w:rsidRPr="00B12F4A" w:rsidRDefault="002C1AE1" w:rsidP="002C1AE1">
      <w:pPr>
        <w:spacing w:after="120"/>
        <w:ind w:left="720" w:hanging="360"/>
        <w:rPr>
          <w:sz w:val="22"/>
          <w:szCs w:val="22"/>
        </w:rPr>
      </w:pPr>
      <w:r>
        <w:rPr>
          <w:sz w:val="22"/>
          <w:szCs w:val="22"/>
        </w:rPr>
        <w:t>b.</w:t>
      </w:r>
      <w:r>
        <w:rPr>
          <w:sz w:val="22"/>
          <w:szCs w:val="22"/>
        </w:rPr>
        <w:tab/>
      </w:r>
      <w:r w:rsidRPr="000272DE">
        <w:rPr>
          <w:sz w:val="22"/>
          <w:szCs w:val="22"/>
        </w:rPr>
        <w:t>Continuing</w:t>
      </w:r>
      <w:r>
        <w:rPr>
          <w:sz w:val="22"/>
          <w:szCs w:val="22"/>
        </w:rPr>
        <w:t xml:space="preserve"> calibration verification (CCV):</w:t>
      </w:r>
      <w:r w:rsidR="003D225A">
        <w:rPr>
          <w:sz w:val="22"/>
          <w:szCs w:val="22"/>
        </w:rPr>
        <w:t xml:space="preserve"> </w:t>
      </w:r>
      <w:r>
        <w:rPr>
          <w:sz w:val="22"/>
          <w:szCs w:val="22"/>
        </w:rPr>
        <w:t xml:space="preserve">The CCV is analyzed to demonstrate the instrument </w:t>
      </w:r>
      <w:r w:rsidRPr="00B12F4A">
        <w:rPr>
          <w:sz w:val="22"/>
          <w:szCs w:val="22"/>
        </w:rPr>
        <w:t>calibration remains within specification. Calibration compound (e.g., propane and benzene) response must be within ±30% difference from the expected theoretical nominal concentration to ensure proper carbon-based instrument calibration response. Additional target compounds in the CCV analysis must</w:t>
      </w:r>
      <w:r w:rsidR="0077202D">
        <w:rPr>
          <w:sz w:val="22"/>
          <w:szCs w:val="22"/>
        </w:rPr>
        <w:t xml:space="preserve"> also</w:t>
      </w:r>
      <w:r w:rsidRPr="00B12F4A">
        <w:rPr>
          <w:sz w:val="22"/>
          <w:szCs w:val="22"/>
        </w:rPr>
        <w:t xml:space="preserve"> be within ±30% of the theoretical nominal concentration.</w:t>
      </w:r>
    </w:p>
    <w:p w14:paraId="215A065D" w14:textId="75493769" w:rsidR="00CB381C" w:rsidRPr="00B12F4A" w:rsidRDefault="00CB381C" w:rsidP="002C1AE1">
      <w:pPr>
        <w:spacing w:after="120"/>
        <w:ind w:left="360"/>
        <w:rPr>
          <w:sz w:val="22"/>
          <w:szCs w:val="22"/>
        </w:rPr>
      </w:pPr>
      <w:r w:rsidRPr="00B12F4A">
        <w:rPr>
          <w:b/>
          <w:bCs/>
          <w:sz w:val="22"/>
          <w:szCs w:val="22"/>
        </w:rPr>
        <w:t xml:space="preserve">Weekly </w:t>
      </w:r>
      <w:r w:rsidR="00744395" w:rsidRPr="00B12F4A">
        <w:rPr>
          <w:b/>
          <w:bCs/>
          <w:sz w:val="22"/>
          <w:szCs w:val="22"/>
        </w:rPr>
        <w:t>QC C</w:t>
      </w:r>
      <w:r w:rsidRPr="00B12F4A">
        <w:rPr>
          <w:b/>
          <w:bCs/>
          <w:sz w:val="22"/>
          <w:szCs w:val="22"/>
        </w:rPr>
        <w:t>hecks</w:t>
      </w:r>
      <w:r w:rsidR="00744395" w:rsidRPr="00B12F4A">
        <w:rPr>
          <w:sz w:val="22"/>
          <w:szCs w:val="22"/>
        </w:rPr>
        <w:t>:</w:t>
      </w:r>
      <w:r w:rsidR="003D225A">
        <w:rPr>
          <w:sz w:val="22"/>
          <w:szCs w:val="22"/>
        </w:rPr>
        <w:t xml:space="preserve"> </w:t>
      </w:r>
      <w:r w:rsidR="00744395" w:rsidRPr="00B12F4A">
        <w:rPr>
          <w:sz w:val="22"/>
          <w:szCs w:val="22"/>
        </w:rPr>
        <w:t xml:space="preserve">In addition to the daily QC checks, a precision check, second source </w:t>
      </w:r>
      <w:r w:rsidR="0077202D">
        <w:rPr>
          <w:sz w:val="22"/>
          <w:szCs w:val="22"/>
        </w:rPr>
        <w:t xml:space="preserve">calibration </w:t>
      </w:r>
      <w:r w:rsidR="00744395" w:rsidRPr="00B12F4A">
        <w:rPr>
          <w:sz w:val="22"/>
          <w:szCs w:val="22"/>
        </w:rPr>
        <w:t xml:space="preserve">verification (SSCV), and RTS check are required minimally weekly. </w:t>
      </w:r>
      <w:r w:rsidRPr="00B12F4A">
        <w:rPr>
          <w:sz w:val="22"/>
          <w:szCs w:val="22"/>
        </w:rPr>
        <w:t xml:space="preserve">Note that if the RTS contains the appropriate target compounds at certified concentrations, this may be analyzed as the </w:t>
      </w:r>
      <w:r w:rsidR="006F5B4C" w:rsidRPr="00B12F4A">
        <w:rPr>
          <w:sz w:val="22"/>
          <w:szCs w:val="22"/>
        </w:rPr>
        <w:t>SS</w:t>
      </w:r>
      <w:r w:rsidR="006F5B4C">
        <w:rPr>
          <w:sz w:val="22"/>
          <w:szCs w:val="22"/>
        </w:rPr>
        <w:t>CV</w:t>
      </w:r>
      <w:r w:rsidR="006F5B4C" w:rsidRPr="00B12F4A">
        <w:rPr>
          <w:sz w:val="22"/>
          <w:szCs w:val="22"/>
        </w:rPr>
        <w:t xml:space="preserve"> </w:t>
      </w:r>
      <w:r w:rsidRPr="00B12F4A">
        <w:rPr>
          <w:sz w:val="22"/>
          <w:szCs w:val="22"/>
        </w:rPr>
        <w:t>or the CCV.</w:t>
      </w:r>
      <w:r w:rsidR="003D225A">
        <w:rPr>
          <w:sz w:val="22"/>
          <w:szCs w:val="22"/>
        </w:rPr>
        <w:t xml:space="preserve"> </w:t>
      </w:r>
    </w:p>
    <w:p w14:paraId="0005676B" w14:textId="14DFBA0C" w:rsidR="00E01997" w:rsidRPr="00B12F4A" w:rsidRDefault="009D5880" w:rsidP="002C1AE1">
      <w:pPr>
        <w:spacing w:after="120"/>
        <w:ind w:left="720" w:hanging="360"/>
        <w:rPr>
          <w:sz w:val="22"/>
          <w:szCs w:val="22"/>
        </w:rPr>
      </w:pPr>
      <w:r w:rsidRPr="00B12F4A">
        <w:rPr>
          <w:sz w:val="22"/>
          <w:szCs w:val="22"/>
        </w:rPr>
        <w:t>c</w:t>
      </w:r>
      <w:r w:rsidR="00AE6DF1" w:rsidRPr="00B12F4A">
        <w:rPr>
          <w:sz w:val="22"/>
          <w:szCs w:val="22"/>
        </w:rPr>
        <w:t>.</w:t>
      </w:r>
      <w:r w:rsidR="00AE6DF1" w:rsidRPr="00B12F4A">
        <w:rPr>
          <w:sz w:val="22"/>
          <w:szCs w:val="22"/>
        </w:rPr>
        <w:tab/>
        <w:t>Retention time standard (RTS):</w:t>
      </w:r>
      <w:r w:rsidR="003D225A">
        <w:rPr>
          <w:sz w:val="22"/>
          <w:szCs w:val="22"/>
        </w:rPr>
        <w:t xml:space="preserve"> </w:t>
      </w:r>
      <w:r w:rsidR="00AE6DF1" w:rsidRPr="00B12F4A">
        <w:rPr>
          <w:sz w:val="22"/>
          <w:szCs w:val="22"/>
        </w:rPr>
        <w:t xml:space="preserve">The RTS is analyzed </w:t>
      </w:r>
      <w:r w:rsidR="00165624" w:rsidRPr="00B12F4A">
        <w:rPr>
          <w:sz w:val="22"/>
          <w:szCs w:val="22"/>
        </w:rPr>
        <w:t xml:space="preserve">minimally </w:t>
      </w:r>
      <w:r w:rsidR="00AE6DF1" w:rsidRPr="00B12F4A">
        <w:rPr>
          <w:sz w:val="22"/>
          <w:szCs w:val="22"/>
        </w:rPr>
        <w:t xml:space="preserve">weekly to verify the </w:t>
      </w:r>
      <w:r w:rsidR="00165624" w:rsidRPr="00B12F4A">
        <w:rPr>
          <w:sz w:val="22"/>
          <w:szCs w:val="22"/>
        </w:rPr>
        <w:t>RT</w:t>
      </w:r>
      <w:r w:rsidR="00AE6DF1" w:rsidRPr="00B12F4A">
        <w:rPr>
          <w:sz w:val="22"/>
          <w:szCs w:val="22"/>
        </w:rPr>
        <w:t xml:space="preserve"> windows assigned to each target analyte are appropriate. </w:t>
      </w:r>
      <w:r w:rsidR="00DB139C" w:rsidRPr="00B12F4A">
        <w:rPr>
          <w:sz w:val="22"/>
          <w:szCs w:val="22"/>
        </w:rPr>
        <w:t xml:space="preserve">If there are shifts in </w:t>
      </w:r>
      <w:r w:rsidR="00165624" w:rsidRPr="00B12F4A">
        <w:rPr>
          <w:sz w:val="22"/>
          <w:szCs w:val="22"/>
        </w:rPr>
        <w:t>RT</w:t>
      </w:r>
      <w:r w:rsidR="00DB139C" w:rsidRPr="00B12F4A">
        <w:rPr>
          <w:sz w:val="22"/>
          <w:szCs w:val="22"/>
        </w:rPr>
        <w:t xml:space="preserve">s </w:t>
      </w:r>
      <w:r w:rsidR="00287A0A">
        <w:rPr>
          <w:sz w:val="22"/>
          <w:szCs w:val="22"/>
        </w:rPr>
        <w:t>that</w:t>
      </w:r>
      <w:r w:rsidR="00287A0A" w:rsidRPr="00B12F4A">
        <w:rPr>
          <w:sz w:val="22"/>
          <w:szCs w:val="22"/>
        </w:rPr>
        <w:t xml:space="preserve"> </w:t>
      </w:r>
      <w:r w:rsidR="00DB139C" w:rsidRPr="00B12F4A">
        <w:rPr>
          <w:sz w:val="22"/>
          <w:szCs w:val="22"/>
        </w:rPr>
        <w:t xml:space="preserve">result in the CDS misidentifying </w:t>
      </w:r>
      <w:r w:rsidR="000C4CA0" w:rsidRPr="00B12F4A">
        <w:rPr>
          <w:sz w:val="22"/>
          <w:szCs w:val="22"/>
        </w:rPr>
        <w:t xml:space="preserve">or missing </w:t>
      </w:r>
      <w:r w:rsidR="00DB139C" w:rsidRPr="00B12F4A">
        <w:rPr>
          <w:sz w:val="22"/>
          <w:szCs w:val="22"/>
        </w:rPr>
        <w:t xml:space="preserve">peaks, the </w:t>
      </w:r>
      <w:r w:rsidR="00165624" w:rsidRPr="00B12F4A">
        <w:rPr>
          <w:sz w:val="22"/>
          <w:szCs w:val="22"/>
        </w:rPr>
        <w:t>RT</w:t>
      </w:r>
      <w:r w:rsidR="00DB139C" w:rsidRPr="00B12F4A">
        <w:rPr>
          <w:sz w:val="22"/>
          <w:szCs w:val="22"/>
        </w:rPr>
        <w:t xml:space="preserve"> window</w:t>
      </w:r>
      <w:r w:rsidR="000C4CA0" w:rsidRPr="00B12F4A">
        <w:rPr>
          <w:sz w:val="22"/>
          <w:szCs w:val="22"/>
        </w:rPr>
        <w:t>(s)</w:t>
      </w:r>
      <w:r w:rsidR="00DB139C" w:rsidRPr="00B12F4A">
        <w:rPr>
          <w:sz w:val="22"/>
          <w:szCs w:val="22"/>
        </w:rPr>
        <w:t xml:space="preserve"> must be adjusted.</w:t>
      </w:r>
    </w:p>
    <w:p w14:paraId="0F825820" w14:textId="6E28FAAF" w:rsidR="00E01997" w:rsidRPr="00B12F4A" w:rsidRDefault="009D5880" w:rsidP="002C1AE1">
      <w:pPr>
        <w:spacing w:after="120"/>
        <w:ind w:left="720" w:hanging="360"/>
        <w:rPr>
          <w:sz w:val="22"/>
          <w:szCs w:val="22"/>
        </w:rPr>
      </w:pPr>
      <w:r w:rsidRPr="00B12F4A">
        <w:rPr>
          <w:sz w:val="22"/>
          <w:szCs w:val="22"/>
        </w:rPr>
        <w:t>d</w:t>
      </w:r>
      <w:r w:rsidR="00E01997" w:rsidRPr="00B12F4A">
        <w:rPr>
          <w:sz w:val="22"/>
          <w:szCs w:val="22"/>
        </w:rPr>
        <w:t>.</w:t>
      </w:r>
      <w:r w:rsidR="00E01997" w:rsidRPr="00B12F4A">
        <w:rPr>
          <w:sz w:val="22"/>
          <w:szCs w:val="22"/>
        </w:rPr>
        <w:tab/>
        <w:t xml:space="preserve">Second Source </w:t>
      </w:r>
      <w:r w:rsidR="00462DB1" w:rsidRPr="00B12F4A">
        <w:rPr>
          <w:sz w:val="22"/>
          <w:szCs w:val="22"/>
        </w:rPr>
        <w:t>Calibration Verification</w:t>
      </w:r>
      <w:r w:rsidR="00E01997" w:rsidRPr="00B12F4A">
        <w:rPr>
          <w:sz w:val="22"/>
          <w:szCs w:val="22"/>
        </w:rPr>
        <w:t xml:space="preserve"> (SS</w:t>
      </w:r>
      <w:r w:rsidR="00462DB1" w:rsidRPr="00B12F4A">
        <w:rPr>
          <w:sz w:val="22"/>
          <w:szCs w:val="22"/>
        </w:rPr>
        <w:t>CV</w:t>
      </w:r>
      <w:r w:rsidR="00E01997" w:rsidRPr="00B12F4A">
        <w:rPr>
          <w:sz w:val="22"/>
          <w:szCs w:val="22"/>
        </w:rPr>
        <w:t>):</w:t>
      </w:r>
      <w:r w:rsidR="003D225A">
        <w:rPr>
          <w:sz w:val="22"/>
          <w:szCs w:val="22"/>
        </w:rPr>
        <w:t xml:space="preserve"> </w:t>
      </w:r>
      <w:r w:rsidR="00E01997" w:rsidRPr="00B12F4A">
        <w:rPr>
          <w:sz w:val="22"/>
          <w:szCs w:val="22"/>
        </w:rPr>
        <w:t>The SS</w:t>
      </w:r>
      <w:r w:rsidR="00462DB1" w:rsidRPr="00B12F4A">
        <w:rPr>
          <w:sz w:val="22"/>
          <w:szCs w:val="22"/>
        </w:rPr>
        <w:t>CV</w:t>
      </w:r>
      <w:r w:rsidR="00E01997" w:rsidRPr="00B12F4A">
        <w:rPr>
          <w:sz w:val="22"/>
          <w:szCs w:val="22"/>
        </w:rPr>
        <w:t xml:space="preserve"> is analyzed </w:t>
      </w:r>
      <w:r w:rsidR="00165624" w:rsidRPr="00B12F4A">
        <w:rPr>
          <w:sz w:val="22"/>
          <w:szCs w:val="22"/>
        </w:rPr>
        <w:t xml:space="preserve">immediately following the ICAL and </w:t>
      </w:r>
      <w:r w:rsidR="00E01997" w:rsidRPr="00B12F4A">
        <w:rPr>
          <w:sz w:val="22"/>
          <w:szCs w:val="22"/>
        </w:rPr>
        <w:t xml:space="preserve">weekly </w:t>
      </w:r>
      <w:r w:rsidR="00165624" w:rsidRPr="00B12F4A">
        <w:rPr>
          <w:sz w:val="22"/>
          <w:szCs w:val="22"/>
        </w:rPr>
        <w:t xml:space="preserve">thereafter </w:t>
      </w:r>
      <w:r w:rsidR="00E01997" w:rsidRPr="00B12F4A">
        <w:rPr>
          <w:sz w:val="22"/>
          <w:szCs w:val="22"/>
        </w:rPr>
        <w:t xml:space="preserve">to independently verify the quality of the calibration. </w:t>
      </w:r>
      <w:r w:rsidR="00462DB1" w:rsidRPr="00B12F4A">
        <w:rPr>
          <w:sz w:val="22"/>
          <w:szCs w:val="22"/>
        </w:rPr>
        <w:t xml:space="preserve">Calibration compound (e.g., propane and benzene) response must be within </w:t>
      </w:r>
      <w:r w:rsidR="00287A0A">
        <w:rPr>
          <w:sz w:val="22"/>
          <w:szCs w:val="22"/>
        </w:rPr>
        <w:br/>
      </w:r>
      <w:r w:rsidR="00462DB1" w:rsidRPr="00B12F4A">
        <w:rPr>
          <w:sz w:val="22"/>
          <w:szCs w:val="22"/>
        </w:rPr>
        <w:t xml:space="preserve">±30% difference from the expected theoretical nominal concentration to ensure proper </w:t>
      </w:r>
      <w:r w:rsidR="00462DB1" w:rsidRPr="00B12F4A">
        <w:rPr>
          <w:sz w:val="22"/>
          <w:szCs w:val="22"/>
        </w:rPr>
        <w:lastRenderedPageBreak/>
        <w:t xml:space="preserve">carbon-based instrument calibration response. Additional target compounds in the CCV analysis must </w:t>
      </w:r>
      <w:r w:rsidR="0077202D">
        <w:rPr>
          <w:sz w:val="22"/>
          <w:szCs w:val="22"/>
        </w:rPr>
        <w:t xml:space="preserve">also </w:t>
      </w:r>
      <w:r w:rsidR="00462DB1" w:rsidRPr="00B12F4A">
        <w:rPr>
          <w:sz w:val="22"/>
          <w:szCs w:val="22"/>
        </w:rPr>
        <w:t>be within ±30% of the theoretical nominal concentration.</w:t>
      </w:r>
    </w:p>
    <w:p w14:paraId="167B7DFF" w14:textId="35260988" w:rsidR="00AE6DF1" w:rsidRPr="009D5880" w:rsidRDefault="00E01997" w:rsidP="009D5880">
      <w:pPr>
        <w:pStyle w:val="ListParagraph"/>
        <w:numPr>
          <w:ilvl w:val="0"/>
          <w:numId w:val="21"/>
        </w:numPr>
        <w:rPr>
          <w:sz w:val="22"/>
          <w:szCs w:val="22"/>
        </w:rPr>
      </w:pPr>
      <w:r w:rsidRPr="00B12F4A">
        <w:rPr>
          <w:sz w:val="22"/>
          <w:szCs w:val="22"/>
        </w:rPr>
        <w:t>Precision check:</w:t>
      </w:r>
      <w:r w:rsidR="003D225A">
        <w:rPr>
          <w:sz w:val="22"/>
          <w:szCs w:val="22"/>
        </w:rPr>
        <w:t xml:space="preserve"> </w:t>
      </w:r>
      <w:r w:rsidR="000C4CA0" w:rsidRPr="00B12F4A">
        <w:rPr>
          <w:sz w:val="22"/>
          <w:szCs w:val="22"/>
        </w:rPr>
        <w:t xml:space="preserve">A replicate </w:t>
      </w:r>
      <w:r w:rsidR="00744395" w:rsidRPr="00B12F4A">
        <w:rPr>
          <w:sz w:val="22"/>
          <w:szCs w:val="22"/>
        </w:rPr>
        <w:t>(back-to-b</w:t>
      </w:r>
      <w:r w:rsidR="00744395" w:rsidRPr="009D5880">
        <w:rPr>
          <w:sz w:val="22"/>
          <w:szCs w:val="22"/>
        </w:rPr>
        <w:t xml:space="preserve">ack analysis) </w:t>
      </w:r>
      <w:r w:rsidR="000C4CA0" w:rsidRPr="009D5880">
        <w:rPr>
          <w:sz w:val="22"/>
          <w:szCs w:val="22"/>
        </w:rPr>
        <w:t>of t</w:t>
      </w:r>
      <w:r w:rsidRPr="009D5880">
        <w:rPr>
          <w:sz w:val="22"/>
          <w:szCs w:val="22"/>
        </w:rPr>
        <w:t>he CCV is analyzed weekly to assess the precision of replicate measurement</w:t>
      </w:r>
      <w:r w:rsidR="00287A0A">
        <w:rPr>
          <w:sz w:val="22"/>
          <w:szCs w:val="22"/>
        </w:rPr>
        <w:t>s</w:t>
      </w:r>
      <w:r w:rsidRPr="009D5880">
        <w:rPr>
          <w:sz w:val="22"/>
          <w:szCs w:val="22"/>
        </w:rPr>
        <w:t xml:space="preserve">. </w:t>
      </w:r>
      <w:r w:rsidR="00D307B1" w:rsidRPr="009D5880">
        <w:rPr>
          <w:sz w:val="22"/>
          <w:szCs w:val="22"/>
        </w:rPr>
        <w:t xml:space="preserve">Replicate measurements must show precision of ≤ </w:t>
      </w:r>
      <w:r w:rsidR="00D307B1" w:rsidRPr="00737EDB">
        <w:rPr>
          <w:sz w:val="22"/>
          <w:szCs w:val="22"/>
        </w:rPr>
        <w:t>25</w:t>
      </w:r>
      <w:r w:rsidR="00D307B1" w:rsidRPr="009D5880">
        <w:rPr>
          <w:sz w:val="22"/>
          <w:szCs w:val="22"/>
        </w:rPr>
        <w:t>% relative percent difference (RPD).</w:t>
      </w:r>
      <w:r w:rsidR="00AE6DF1" w:rsidRPr="009D5880">
        <w:rPr>
          <w:sz w:val="22"/>
          <w:szCs w:val="22"/>
        </w:rPr>
        <w:br/>
      </w:r>
    </w:p>
    <w:p w14:paraId="26EF566D" w14:textId="0DEE407F" w:rsidR="00263FA9" w:rsidRPr="002C1AE1" w:rsidRDefault="00E80AA0" w:rsidP="00706DD4">
      <w:pPr>
        <w:pStyle w:val="SOPHead1"/>
        <w:ind w:left="720" w:hanging="720"/>
      </w:pPr>
      <w:bookmarkStart w:id="15" w:name="_Toc53573473"/>
      <w:r w:rsidRPr="002C1AE1">
        <w:t>PROCEDURE</w:t>
      </w:r>
      <w:bookmarkEnd w:id="15"/>
    </w:p>
    <w:p w14:paraId="2ADA5343" w14:textId="77777777" w:rsidR="00973FBF" w:rsidRDefault="00806F8F" w:rsidP="00B1625C">
      <w:pPr>
        <w:pStyle w:val="ListParagraph"/>
        <w:numPr>
          <w:ilvl w:val="3"/>
          <w:numId w:val="26"/>
        </w:numPr>
        <w:spacing w:after="120"/>
        <w:ind w:left="360"/>
        <w:contextualSpacing w:val="0"/>
        <w:rPr>
          <w:sz w:val="22"/>
          <w:szCs w:val="22"/>
        </w:rPr>
      </w:pPr>
      <w:r w:rsidRPr="00462DB1">
        <w:rPr>
          <w:sz w:val="22"/>
          <w:szCs w:val="22"/>
        </w:rPr>
        <w:t>Inst</w:t>
      </w:r>
      <w:r w:rsidR="008235DF" w:rsidRPr="00462DB1">
        <w:rPr>
          <w:sz w:val="22"/>
          <w:szCs w:val="22"/>
        </w:rPr>
        <w:t>allation</w:t>
      </w:r>
      <w:r w:rsidR="00DB139C" w:rsidRPr="00462DB1">
        <w:rPr>
          <w:sz w:val="22"/>
          <w:szCs w:val="22"/>
        </w:rPr>
        <w:t xml:space="preserve"> of the </w:t>
      </w:r>
      <w:r w:rsidR="00255768" w:rsidRPr="00462DB1">
        <w:rPr>
          <w:sz w:val="22"/>
          <w:szCs w:val="22"/>
        </w:rPr>
        <w:t>A</w:t>
      </w:r>
      <w:r w:rsidR="00DB139C" w:rsidRPr="00462DB1">
        <w:rPr>
          <w:sz w:val="22"/>
          <w:szCs w:val="22"/>
        </w:rPr>
        <w:t xml:space="preserve">uto-GC </w:t>
      </w:r>
      <w:r w:rsidR="00255768" w:rsidRPr="00462DB1">
        <w:rPr>
          <w:sz w:val="22"/>
          <w:szCs w:val="22"/>
        </w:rPr>
        <w:t>S</w:t>
      </w:r>
      <w:r w:rsidR="00DB139C" w:rsidRPr="00462DB1">
        <w:rPr>
          <w:sz w:val="22"/>
          <w:szCs w:val="22"/>
        </w:rPr>
        <w:t>ystem</w:t>
      </w:r>
    </w:p>
    <w:p w14:paraId="18CC6273" w14:textId="77777777" w:rsidR="00973FBF" w:rsidRDefault="00144D15" w:rsidP="00973FBF">
      <w:pPr>
        <w:pStyle w:val="ListParagraph"/>
        <w:spacing w:after="120"/>
        <w:ind w:left="360"/>
        <w:contextualSpacing w:val="0"/>
        <w:rPr>
          <w:sz w:val="22"/>
          <w:szCs w:val="22"/>
        </w:rPr>
      </w:pPr>
      <w:r w:rsidRPr="00973FBF">
        <w:rPr>
          <w:sz w:val="22"/>
          <w:szCs w:val="22"/>
        </w:rPr>
        <w:t>The</w:t>
      </w:r>
      <w:r w:rsidR="00462DB1" w:rsidRPr="00973FBF">
        <w:rPr>
          <w:sz w:val="22"/>
          <w:szCs w:val="22"/>
        </w:rPr>
        <w:t xml:space="preserve"> instrument vendor or qualified representative</w:t>
      </w:r>
      <w:r w:rsidRPr="00973FBF">
        <w:rPr>
          <w:sz w:val="22"/>
          <w:szCs w:val="22"/>
        </w:rPr>
        <w:t xml:space="preserve"> will typically install the instrument and perform setup when newly purchased. </w:t>
      </w:r>
    </w:p>
    <w:p w14:paraId="181E43F8" w14:textId="0F4866EC" w:rsidR="008235DF" w:rsidRDefault="00973FBF" w:rsidP="00B1625C">
      <w:pPr>
        <w:pStyle w:val="ListParagraph"/>
        <w:numPr>
          <w:ilvl w:val="4"/>
          <w:numId w:val="26"/>
        </w:numPr>
        <w:spacing w:after="120"/>
        <w:ind w:left="720"/>
        <w:contextualSpacing w:val="0"/>
        <w:rPr>
          <w:sz w:val="22"/>
          <w:szCs w:val="22"/>
        </w:rPr>
      </w:pPr>
      <w:r>
        <w:rPr>
          <w:sz w:val="22"/>
          <w:szCs w:val="22"/>
        </w:rPr>
        <w:t>Environmental Conditions</w:t>
      </w:r>
      <w:r w:rsidRPr="005F1B7E">
        <w:rPr>
          <w:sz w:val="22"/>
          <w:szCs w:val="22"/>
        </w:rPr>
        <w:t>:</w:t>
      </w:r>
      <w:r w:rsidR="003D225A">
        <w:rPr>
          <w:sz w:val="22"/>
          <w:szCs w:val="22"/>
        </w:rPr>
        <w:t xml:space="preserve"> </w:t>
      </w:r>
      <w:r w:rsidR="00806F8F" w:rsidRPr="005F1B7E">
        <w:rPr>
          <w:sz w:val="22"/>
          <w:szCs w:val="22"/>
        </w:rPr>
        <w:t xml:space="preserve">The </w:t>
      </w:r>
      <w:r w:rsidRPr="005F1B7E">
        <w:rPr>
          <w:sz w:val="22"/>
          <w:szCs w:val="22"/>
        </w:rPr>
        <w:t xml:space="preserve">auto-GC </w:t>
      </w:r>
      <w:r w:rsidR="00806F8F" w:rsidRPr="005F1B7E">
        <w:rPr>
          <w:sz w:val="22"/>
          <w:szCs w:val="22"/>
        </w:rPr>
        <w:t xml:space="preserve">instrument system </w:t>
      </w:r>
      <w:r w:rsidR="006B57D1" w:rsidRPr="005F1B7E">
        <w:rPr>
          <w:sz w:val="22"/>
          <w:szCs w:val="22"/>
        </w:rPr>
        <w:t xml:space="preserve">is </w:t>
      </w:r>
      <w:r w:rsidR="00806F8F" w:rsidRPr="005F1B7E">
        <w:rPr>
          <w:sz w:val="22"/>
          <w:szCs w:val="22"/>
        </w:rPr>
        <w:t>t</w:t>
      </w:r>
      <w:r w:rsidR="006B57D1" w:rsidRPr="005F1B7E">
        <w:rPr>
          <w:sz w:val="22"/>
          <w:szCs w:val="22"/>
        </w:rPr>
        <w:t>o</w:t>
      </w:r>
      <w:r w:rsidR="00806F8F" w:rsidRPr="005F1B7E">
        <w:rPr>
          <w:sz w:val="22"/>
          <w:szCs w:val="22"/>
        </w:rPr>
        <w:t xml:space="preserve"> be </w:t>
      </w:r>
      <w:r w:rsidR="008235DF" w:rsidRPr="005F1B7E">
        <w:rPr>
          <w:sz w:val="22"/>
          <w:szCs w:val="22"/>
        </w:rPr>
        <w:t>installed</w:t>
      </w:r>
      <w:r w:rsidR="00806F8F" w:rsidRPr="005F1B7E">
        <w:rPr>
          <w:sz w:val="22"/>
          <w:szCs w:val="22"/>
        </w:rPr>
        <w:t xml:space="preserve"> in a shelter maintained </w:t>
      </w:r>
      <w:r w:rsidR="00094604" w:rsidRPr="005F1B7E">
        <w:rPr>
          <w:sz w:val="22"/>
          <w:szCs w:val="22"/>
        </w:rPr>
        <w:t xml:space="preserve">between </w:t>
      </w:r>
      <w:r w:rsidR="006B57D1" w:rsidRPr="005F1B7E">
        <w:rPr>
          <w:sz w:val="22"/>
          <w:szCs w:val="22"/>
        </w:rPr>
        <w:t>1</w:t>
      </w:r>
      <w:r w:rsidR="009A2E83" w:rsidRPr="005F1B7E">
        <w:rPr>
          <w:sz w:val="22"/>
          <w:szCs w:val="22"/>
        </w:rPr>
        <w:t>5</w:t>
      </w:r>
      <w:r w:rsidR="00094604" w:rsidRPr="005F1B7E">
        <w:rPr>
          <w:sz w:val="22"/>
          <w:szCs w:val="22"/>
        </w:rPr>
        <w:t xml:space="preserve"> </w:t>
      </w:r>
      <w:r w:rsidR="00287A0A">
        <w:rPr>
          <w:sz w:val="22"/>
          <w:szCs w:val="22"/>
        </w:rPr>
        <w:t>and</w:t>
      </w:r>
      <w:r w:rsidR="00287A0A" w:rsidRPr="005F1B7E">
        <w:rPr>
          <w:sz w:val="22"/>
          <w:szCs w:val="22"/>
        </w:rPr>
        <w:t xml:space="preserve"> </w:t>
      </w:r>
      <w:r w:rsidR="005F1B7E" w:rsidRPr="005F1B7E">
        <w:rPr>
          <w:sz w:val="22"/>
          <w:szCs w:val="22"/>
        </w:rPr>
        <w:t>30</w:t>
      </w:r>
      <w:r w:rsidR="00581864" w:rsidRPr="005F1B7E">
        <w:rPr>
          <w:sz w:val="22"/>
          <w:szCs w:val="22"/>
        </w:rPr>
        <w:t>ºC</w:t>
      </w:r>
      <w:r w:rsidR="005F1B7E">
        <w:rPr>
          <w:sz w:val="22"/>
          <w:szCs w:val="22"/>
        </w:rPr>
        <w:t xml:space="preserve"> and the temperature should ideally not exceed 24°C</w:t>
      </w:r>
      <w:r w:rsidR="00806F8F" w:rsidRPr="005F1B7E">
        <w:rPr>
          <w:sz w:val="22"/>
          <w:szCs w:val="22"/>
        </w:rPr>
        <w:t xml:space="preserve">. </w:t>
      </w:r>
      <w:r w:rsidR="00DB139C" w:rsidRPr="005F1B7E">
        <w:rPr>
          <w:sz w:val="22"/>
          <w:szCs w:val="22"/>
        </w:rPr>
        <w:t>This temperature range</w:t>
      </w:r>
      <w:r w:rsidRPr="005F1B7E">
        <w:rPr>
          <w:sz w:val="22"/>
          <w:szCs w:val="22"/>
        </w:rPr>
        <w:t xml:space="preserve"> overlaps the allowable range for </w:t>
      </w:r>
      <w:r w:rsidR="00806F8F" w:rsidRPr="005F1B7E">
        <w:rPr>
          <w:sz w:val="22"/>
          <w:szCs w:val="22"/>
        </w:rPr>
        <w:t>she</w:t>
      </w:r>
      <w:r w:rsidR="00806F8F" w:rsidRPr="00973FBF">
        <w:rPr>
          <w:sz w:val="22"/>
          <w:szCs w:val="22"/>
        </w:rPr>
        <w:t xml:space="preserve">lters </w:t>
      </w:r>
      <w:r w:rsidR="00A84B9E" w:rsidRPr="00973FBF">
        <w:rPr>
          <w:sz w:val="22"/>
          <w:szCs w:val="22"/>
        </w:rPr>
        <w:t xml:space="preserve">that </w:t>
      </w:r>
      <w:r w:rsidR="00806F8F" w:rsidRPr="00973FBF">
        <w:rPr>
          <w:sz w:val="22"/>
          <w:szCs w:val="22"/>
        </w:rPr>
        <w:t xml:space="preserve">also </w:t>
      </w:r>
      <w:r w:rsidR="00144D15" w:rsidRPr="00973FBF">
        <w:rPr>
          <w:sz w:val="22"/>
          <w:szCs w:val="22"/>
        </w:rPr>
        <w:t>house</w:t>
      </w:r>
      <w:r w:rsidR="00806F8F" w:rsidRPr="00973FBF">
        <w:rPr>
          <w:sz w:val="22"/>
          <w:szCs w:val="22"/>
        </w:rPr>
        <w:t xml:space="preserve"> criteria pollutant </w:t>
      </w:r>
      <w:r w:rsidR="00462DB1" w:rsidRPr="00973FBF">
        <w:rPr>
          <w:sz w:val="22"/>
          <w:szCs w:val="22"/>
        </w:rPr>
        <w:t xml:space="preserve">gas </w:t>
      </w:r>
      <w:r w:rsidR="00806F8F" w:rsidRPr="00973FBF">
        <w:rPr>
          <w:sz w:val="22"/>
          <w:szCs w:val="22"/>
        </w:rPr>
        <w:t>monitoring equipment</w:t>
      </w:r>
      <w:r w:rsidR="002744A7" w:rsidRPr="00973FBF">
        <w:rPr>
          <w:sz w:val="22"/>
          <w:szCs w:val="22"/>
        </w:rPr>
        <w:t xml:space="preserve"> for the NCore network</w:t>
      </w:r>
      <w:r>
        <w:rPr>
          <w:sz w:val="22"/>
          <w:szCs w:val="22"/>
        </w:rPr>
        <w:t xml:space="preserve">, for which </w:t>
      </w:r>
      <w:r w:rsidR="00DB139C" w:rsidRPr="00973FBF">
        <w:rPr>
          <w:sz w:val="22"/>
          <w:szCs w:val="22"/>
        </w:rPr>
        <w:t xml:space="preserve">the shelter </w:t>
      </w:r>
      <w:r w:rsidR="00806F8F" w:rsidRPr="00973FBF">
        <w:rPr>
          <w:sz w:val="22"/>
          <w:szCs w:val="22"/>
        </w:rPr>
        <w:t>must be mainta</w:t>
      </w:r>
      <w:r w:rsidR="007E36EA" w:rsidRPr="00973FBF">
        <w:rPr>
          <w:sz w:val="22"/>
          <w:szCs w:val="22"/>
        </w:rPr>
        <w:t xml:space="preserve">ined within </w:t>
      </w:r>
      <w:r w:rsidR="0061190F" w:rsidRPr="00973FBF">
        <w:rPr>
          <w:sz w:val="22"/>
          <w:szCs w:val="22"/>
        </w:rPr>
        <w:t>20</w:t>
      </w:r>
      <w:r w:rsidR="007E36EA" w:rsidRPr="00973FBF">
        <w:rPr>
          <w:sz w:val="22"/>
          <w:szCs w:val="22"/>
        </w:rPr>
        <w:t xml:space="preserve"> to 3</w:t>
      </w:r>
      <w:r w:rsidR="0061190F" w:rsidRPr="00973FBF">
        <w:rPr>
          <w:sz w:val="22"/>
          <w:szCs w:val="22"/>
        </w:rPr>
        <w:t>0</w:t>
      </w:r>
      <w:r w:rsidR="00806F8F" w:rsidRPr="00973FBF">
        <w:rPr>
          <w:sz w:val="22"/>
          <w:szCs w:val="22"/>
        </w:rPr>
        <w:t xml:space="preserve">ºC. </w:t>
      </w:r>
      <w:r>
        <w:rPr>
          <w:sz w:val="22"/>
          <w:szCs w:val="22"/>
        </w:rPr>
        <w:t xml:space="preserve">A separate climate zone may be necessary within the shelter to ensure sufficient cooling for the auto-GC. Analysts are not required to record shelter temperatures for auto-GC operation; however, </w:t>
      </w:r>
      <w:r w:rsidR="00537AC3">
        <w:rPr>
          <w:sz w:val="22"/>
          <w:szCs w:val="22"/>
        </w:rPr>
        <w:t xml:space="preserve">monitoring shelter temperatures is recommended as </w:t>
      </w:r>
      <w:r w:rsidR="00806F8F" w:rsidRPr="00973FBF">
        <w:rPr>
          <w:sz w:val="22"/>
          <w:szCs w:val="22"/>
        </w:rPr>
        <w:t xml:space="preserve">fluctuations or </w:t>
      </w:r>
      <w:r w:rsidR="00DB139C" w:rsidRPr="00973FBF">
        <w:rPr>
          <w:sz w:val="22"/>
          <w:szCs w:val="22"/>
        </w:rPr>
        <w:t xml:space="preserve">extended </w:t>
      </w:r>
      <w:r w:rsidR="00806F8F" w:rsidRPr="00973FBF">
        <w:rPr>
          <w:sz w:val="22"/>
          <w:szCs w:val="22"/>
        </w:rPr>
        <w:t xml:space="preserve">excursions </w:t>
      </w:r>
      <w:r w:rsidR="000C2DD6" w:rsidRPr="00973FBF">
        <w:rPr>
          <w:sz w:val="22"/>
          <w:szCs w:val="22"/>
        </w:rPr>
        <w:t xml:space="preserve">beyond </w:t>
      </w:r>
      <w:r>
        <w:rPr>
          <w:sz w:val="22"/>
          <w:szCs w:val="22"/>
        </w:rPr>
        <w:t xml:space="preserve">24°C </w:t>
      </w:r>
      <w:r w:rsidR="00806F8F" w:rsidRPr="00973FBF">
        <w:rPr>
          <w:sz w:val="22"/>
          <w:szCs w:val="22"/>
        </w:rPr>
        <w:t xml:space="preserve">may lead </w:t>
      </w:r>
      <w:r w:rsidR="00DB139C" w:rsidRPr="00973FBF">
        <w:rPr>
          <w:sz w:val="22"/>
          <w:szCs w:val="22"/>
        </w:rPr>
        <w:t xml:space="preserve">to </w:t>
      </w:r>
      <w:r w:rsidR="00462DB1" w:rsidRPr="00973FBF">
        <w:rPr>
          <w:sz w:val="22"/>
          <w:szCs w:val="22"/>
        </w:rPr>
        <w:t xml:space="preserve">RT </w:t>
      </w:r>
      <w:r w:rsidR="00DB139C" w:rsidRPr="00973FBF">
        <w:rPr>
          <w:sz w:val="22"/>
          <w:szCs w:val="22"/>
        </w:rPr>
        <w:t>shifts or</w:t>
      </w:r>
      <w:r w:rsidR="00094604" w:rsidRPr="00973FBF">
        <w:rPr>
          <w:sz w:val="22"/>
          <w:szCs w:val="22"/>
        </w:rPr>
        <w:t xml:space="preserve"> potential extended </w:t>
      </w:r>
      <w:r w:rsidR="00CF6D45" w:rsidRPr="00973FBF">
        <w:rPr>
          <w:sz w:val="22"/>
          <w:szCs w:val="22"/>
        </w:rPr>
        <w:t xml:space="preserve">GC oven </w:t>
      </w:r>
      <w:r w:rsidR="00094604" w:rsidRPr="00973FBF">
        <w:rPr>
          <w:sz w:val="22"/>
          <w:szCs w:val="22"/>
        </w:rPr>
        <w:t>cooling times</w:t>
      </w:r>
      <w:r w:rsidR="00462DB1" w:rsidRPr="00973FBF">
        <w:rPr>
          <w:sz w:val="22"/>
          <w:szCs w:val="22"/>
        </w:rPr>
        <w:t xml:space="preserve">. Extended cooling times </w:t>
      </w:r>
      <w:r w:rsidR="004A0CBE" w:rsidRPr="00973FBF">
        <w:rPr>
          <w:sz w:val="22"/>
          <w:szCs w:val="22"/>
        </w:rPr>
        <w:t>may result in failure</w:t>
      </w:r>
      <w:r w:rsidR="00806F8F" w:rsidRPr="00973FBF">
        <w:rPr>
          <w:sz w:val="22"/>
          <w:szCs w:val="22"/>
        </w:rPr>
        <w:t xml:space="preserve"> to begin a sampl</w:t>
      </w:r>
      <w:r w:rsidR="00462DB1" w:rsidRPr="00973FBF">
        <w:rPr>
          <w:sz w:val="22"/>
          <w:szCs w:val="22"/>
        </w:rPr>
        <w:t>ing</w:t>
      </w:r>
      <w:r w:rsidR="00806F8F" w:rsidRPr="00973FBF">
        <w:rPr>
          <w:sz w:val="22"/>
          <w:szCs w:val="22"/>
        </w:rPr>
        <w:t xml:space="preserve"> sequence at the assigned time</w:t>
      </w:r>
      <w:r w:rsidR="00462DB1" w:rsidRPr="00973FBF">
        <w:rPr>
          <w:sz w:val="22"/>
          <w:szCs w:val="22"/>
        </w:rPr>
        <w:t xml:space="preserve"> and </w:t>
      </w:r>
      <w:r w:rsidR="0061190F" w:rsidRPr="00973FBF">
        <w:rPr>
          <w:sz w:val="22"/>
          <w:szCs w:val="22"/>
        </w:rPr>
        <w:t xml:space="preserve">failure to capture subsequent sample hours. </w:t>
      </w:r>
      <w:r w:rsidR="00537AC3">
        <w:rPr>
          <w:sz w:val="22"/>
          <w:szCs w:val="22"/>
        </w:rPr>
        <w:t xml:space="preserve">Users are strongly recommended to route GC oven exhausts outside the shelter. Additional </w:t>
      </w:r>
      <w:r w:rsidR="00287A0A" w:rsidRPr="00754A52">
        <w:rPr>
          <w:bCs/>
          <w:sz w:val="22"/>
          <w:szCs w:val="22"/>
        </w:rPr>
        <w:t>heating</w:t>
      </w:r>
      <w:r w:rsidR="00C40599">
        <w:rPr>
          <w:bCs/>
          <w:sz w:val="22"/>
          <w:szCs w:val="22"/>
        </w:rPr>
        <w:t>,</w:t>
      </w:r>
      <w:r w:rsidR="00287A0A" w:rsidRPr="00754A52">
        <w:rPr>
          <w:bCs/>
          <w:sz w:val="22"/>
          <w:szCs w:val="22"/>
        </w:rPr>
        <w:t xml:space="preserve"> ventilation</w:t>
      </w:r>
      <w:r w:rsidR="00C40599">
        <w:rPr>
          <w:bCs/>
          <w:sz w:val="22"/>
          <w:szCs w:val="22"/>
        </w:rPr>
        <w:t>,</w:t>
      </w:r>
      <w:r w:rsidR="00287A0A" w:rsidRPr="00754A52">
        <w:rPr>
          <w:bCs/>
          <w:sz w:val="22"/>
          <w:szCs w:val="22"/>
        </w:rPr>
        <w:t xml:space="preserve"> and air conditioning</w:t>
      </w:r>
      <w:r w:rsidR="00287A0A">
        <w:rPr>
          <w:sz w:val="22"/>
          <w:szCs w:val="22"/>
        </w:rPr>
        <w:t xml:space="preserve"> (</w:t>
      </w:r>
      <w:r w:rsidR="00537AC3">
        <w:rPr>
          <w:sz w:val="22"/>
          <w:szCs w:val="22"/>
        </w:rPr>
        <w:t>HVAC</w:t>
      </w:r>
      <w:r w:rsidR="00287A0A">
        <w:rPr>
          <w:sz w:val="22"/>
          <w:szCs w:val="22"/>
        </w:rPr>
        <w:t>)</w:t>
      </w:r>
      <w:r w:rsidR="00537AC3">
        <w:rPr>
          <w:sz w:val="22"/>
          <w:szCs w:val="22"/>
        </w:rPr>
        <w:t xml:space="preserve"> capacity and/or </w:t>
      </w:r>
      <w:r w:rsidR="00C40599">
        <w:rPr>
          <w:sz w:val="22"/>
          <w:szCs w:val="22"/>
        </w:rPr>
        <w:t xml:space="preserve">shelter </w:t>
      </w:r>
      <w:r w:rsidR="00537AC3">
        <w:rPr>
          <w:sz w:val="22"/>
          <w:szCs w:val="22"/>
        </w:rPr>
        <w:t>ventilation may be necessary to ensure proper cycling of the TD and GC.</w:t>
      </w:r>
    </w:p>
    <w:p w14:paraId="5C22480D" w14:textId="13F4104C" w:rsidR="008235DF" w:rsidRDefault="00973FBF" w:rsidP="00B1625C">
      <w:pPr>
        <w:pStyle w:val="ListParagraph"/>
        <w:numPr>
          <w:ilvl w:val="4"/>
          <w:numId w:val="26"/>
        </w:numPr>
        <w:spacing w:after="120"/>
        <w:ind w:left="720"/>
        <w:contextualSpacing w:val="0"/>
        <w:rPr>
          <w:sz w:val="22"/>
          <w:szCs w:val="22"/>
        </w:rPr>
      </w:pPr>
      <w:r>
        <w:rPr>
          <w:sz w:val="22"/>
          <w:szCs w:val="22"/>
        </w:rPr>
        <w:t>Electrical Power:</w:t>
      </w:r>
      <w:r w:rsidR="003D225A">
        <w:rPr>
          <w:sz w:val="22"/>
          <w:szCs w:val="22"/>
        </w:rPr>
        <w:t xml:space="preserve"> </w:t>
      </w:r>
      <w:r w:rsidR="008235DF" w:rsidRPr="00973FBF">
        <w:rPr>
          <w:sz w:val="22"/>
          <w:szCs w:val="22"/>
        </w:rPr>
        <w:t>The required power suppl</w:t>
      </w:r>
      <w:r w:rsidR="004A0CBE" w:rsidRPr="00973FBF">
        <w:rPr>
          <w:sz w:val="22"/>
          <w:szCs w:val="22"/>
        </w:rPr>
        <w:t xml:space="preserve">y for the </w:t>
      </w:r>
      <w:r w:rsidR="001E2A02" w:rsidRPr="00973FBF">
        <w:rPr>
          <w:sz w:val="22"/>
          <w:szCs w:val="22"/>
        </w:rPr>
        <w:t>Markes U</w:t>
      </w:r>
      <w:r w:rsidR="0061190F" w:rsidRPr="00973FBF">
        <w:rPr>
          <w:sz w:val="22"/>
          <w:szCs w:val="22"/>
        </w:rPr>
        <w:t>NITY</w:t>
      </w:r>
      <w:r w:rsidR="001E2A02" w:rsidRPr="00973FBF">
        <w:rPr>
          <w:sz w:val="22"/>
          <w:szCs w:val="22"/>
        </w:rPr>
        <w:t>-</w:t>
      </w:r>
      <w:r w:rsidR="0061190F" w:rsidRPr="00973FBF">
        <w:rPr>
          <w:sz w:val="22"/>
          <w:szCs w:val="22"/>
        </w:rPr>
        <w:t>xr</w:t>
      </w:r>
      <w:r w:rsidR="001E2A02" w:rsidRPr="00973FBF">
        <w:rPr>
          <w:sz w:val="22"/>
          <w:szCs w:val="22"/>
        </w:rPr>
        <w:t xml:space="preserve"> TD</w:t>
      </w:r>
      <w:r w:rsidR="0020055B">
        <w:rPr>
          <w:sz w:val="22"/>
          <w:szCs w:val="22"/>
        </w:rPr>
        <w:t>/Kori-xr/CIA Advantage-xr</w:t>
      </w:r>
      <w:r w:rsidR="001E2A02" w:rsidRPr="00973FBF">
        <w:rPr>
          <w:sz w:val="22"/>
          <w:szCs w:val="22"/>
        </w:rPr>
        <w:t xml:space="preserve"> and Agilent 7890B GC</w:t>
      </w:r>
      <w:r w:rsidR="00C24DE4" w:rsidRPr="00973FBF">
        <w:rPr>
          <w:sz w:val="22"/>
          <w:szCs w:val="22"/>
        </w:rPr>
        <w:t xml:space="preserve"> </w:t>
      </w:r>
      <w:r w:rsidR="004A0CBE" w:rsidRPr="00973FBF">
        <w:rPr>
          <w:sz w:val="22"/>
          <w:szCs w:val="22"/>
        </w:rPr>
        <w:t>instrument is a 20A 11</w:t>
      </w:r>
      <w:r w:rsidR="008235DF" w:rsidRPr="00973FBF">
        <w:rPr>
          <w:sz w:val="22"/>
          <w:szCs w:val="22"/>
        </w:rPr>
        <w:t xml:space="preserve">0V </w:t>
      </w:r>
      <w:r w:rsidR="00287A0A">
        <w:rPr>
          <w:sz w:val="22"/>
          <w:szCs w:val="22"/>
        </w:rPr>
        <w:t>alternating current (</w:t>
      </w:r>
      <w:r w:rsidR="008235DF" w:rsidRPr="00973FBF">
        <w:rPr>
          <w:sz w:val="22"/>
          <w:szCs w:val="22"/>
        </w:rPr>
        <w:t>AC</w:t>
      </w:r>
      <w:r w:rsidR="00287A0A">
        <w:rPr>
          <w:sz w:val="22"/>
          <w:szCs w:val="22"/>
        </w:rPr>
        <w:t>)</w:t>
      </w:r>
      <w:r w:rsidR="008235DF" w:rsidRPr="00973FBF">
        <w:rPr>
          <w:sz w:val="22"/>
          <w:szCs w:val="22"/>
        </w:rPr>
        <w:t xml:space="preserve"> circuit. </w:t>
      </w:r>
      <w:r w:rsidR="00C24DE4" w:rsidRPr="00973FBF">
        <w:rPr>
          <w:sz w:val="22"/>
          <w:szCs w:val="22"/>
        </w:rPr>
        <w:t xml:space="preserve">Additional circuits are necessary to supply power to the </w:t>
      </w:r>
      <w:r w:rsidR="0061190F" w:rsidRPr="00973FBF">
        <w:rPr>
          <w:sz w:val="22"/>
          <w:szCs w:val="22"/>
        </w:rPr>
        <w:t>ZAG</w:t>
      </w:r>
      <w:r w:rsidR="00C24DE4" w:rsidRPr="00973FBF">
        <w:rPr>
          <w:sz w:val="22"/>
          <w:szCs w:val="22"/>
        </w:rPr>
        <w:t>, compressor, computer, and other support equipment such as a hydrogen generator. C</w:t>
      </w:r>
      <w:r w:rsidR="008235DF" w:rsidRPr="00973FBF">
        <w:rPr>
          <w:sz w:val="22"/>
          <w:szCs w:val="22"/>
        </w:rPr>
        <w:t xml:space="preserve">omponents </w:t>
      </w:r>
      <w:r w:rsidR="00C24DE4" w:rsidRPr="00973FBF">
        <w:rPr>
          <w:sz w:val="22"/>
          <w:szCs w:val="22"/>
        </w:rPr>
        <w:t>may</w:t>
      </w:r>
      <w:r w:rsidR="008235DF" w:rsidRPr="00973FBF">
        <w:rPr>
          <w:sz w:val="22"/>
          <w:szCs w:val="22"/>
        </w:rPr>
        <w:t xml:space="preserve"> be connected to </w:t>
      </w:r>
      <w:r w:rsidR="00C24DE4" w:rsidRPr="00973FBF">
        <w:rPr>
          <w:sz w:val="22"/>
          <w:szCs w:val="22"/>
        </w:rPr>
        <w:t>a</w:t>
      </w:r>
      <w:r w:rsidR="002C71BA">
        <w:rPr>
          <w:sz w:val="22"/>
          <w:szCs w:val="22"/>
        </w:rPr>
        <w:t>n</w:t>
      </w:r>
      <w:r w:rsidR="008235DF" w:rsidRPr="00973FBF">
        <w:rPr>
          <w:sz w:val="22"/>
          <w:szCs w:val="22"/>
        </w:rPr>
        <w:t xml:space="preserve"> </w:t>
      </w:r>
      <w:r w:rsidR="00287A0A" w:rsidRPr="00754A52">
        <w:rPr>
          <w:bCs/>
          <w:sz w:val="22"/>
          <w:szCs w:val="22"/>
        </w:rPr>
        <w:t>uninterrupted power supply</w:t>
      </w:r>
      <w:r w:rsidR="00287A0A" w:rsidRPr="00973FBF">
        <w:rPr>
          <w:sz w:val="22"/>
          <w:szCs w:val="22"/>
        </w:rPr>
        <w:t xml:space="preserve"> </w:t>
      </w:r>
      <w:r w:rsidR="00287A0A">
        <w:rPr>
          <w:sz w:val="22"/>
          <w:szCs w:val="22"/>
        </w:rPr>
        <w:t>(</w:t>
      </w:r>
      <w:r w:rsidR="008235DF" w:rsidRPr="00973FBF">
        <w:rPr>
          <w:sz w:val="22"/>
          <w:szCs w:val="22"/>
        </w:rPr>
        <w:t>UPS</w:t>
      </w:r>
      <w:r w:rsidR="00287A0A">
        <w:rPr>
          <w:sz w:val="22"/>
          <w:szCs w:val="22"/>
        </w:rPr>
        <w:t>)</w:t>
      </w:r>
      <w:r w:rsidR="008235DF" w:rsidRPr="00973FBF">
        <w:rPr>
          <w:sz w:val="22"/>
          <w:szCs w:val="22"/>
        </w:rPr>
        <w:t xml:space="preserve"> unit to ensure power is con</w:t>
      </w:r>
      <w:r w:rsidR="00310F85" w:rsidRPr="00973FBF">
        <w:rPr>
          <w:sz w:val="22"/>
          <w:szCs w:val="22"/>
        </w:rPr>
        <w:t>ditioned to 1</w:t>
      </w:r>
      <w:r w:rsidR="004A0CBE" w:rsidRPr="00973FBF">
        <w:rPr>
          <w:sz w:val="22"/>
          <w:szCs w:val="22"/>
        </w:rPr>
        <w:t>1</w:t>
      </w:r>
      <w:r w:rsidR="00310F85" w:rsidRPr="00973FBF">
        <w:rPr>
          <w:sz w:val="22"/>
          <w:szCs w:val="22"/>
        </w:rPr>
        <w:t>0V and is continually available</w:t>
      </w:r>
      <w:r w:rsidR="00EA0BA2">
        <w:rPr>
          <w:sz w:val="22"/>
          <w:szCs w:val="22"/>
        </w:rPr>
        <w:t xml:space="preserve"> (note that Agilent does not recommend using a UPS for the GC)</w:t>
      </w:r>
      <w:r w:rsidR="00310F85" w:rsidRPr="00973FBF">
        <w:rPr>
          <w:sz w:val="22"/>
          <w:szCs w:val="22"/>
        </w:rPr>
        <w:t xml:space="preserve">. </w:t>
      </w:r>
      <w:r w:rsidR="00537AC3">
        <w:rPr>
          <w:sz w:val="22"/>
          <w:szCs w:val="22"/>
        </w:rPr>
        <w:t>Power conditioning is recommended for hydrogen generators as voltage fluctuations can damage the</w:t>
      </w:r>
      <w:r w:rsidR="007961F1">
        <w:rPr>
          <w:sz w:val="22"/>
          <w:szCs w:val="22"/>
        </w:rPr>
        <w:t xml:space="preserve"> </w:t>
      </w:r>
      <w:r w:rsidR="00537AC3">
        <w:rPr>
          <w:sz w:val="22"/>
          <w:szCs w:val="22"/>
        </w:rPr>
        <w:t>components.</w:t>
      </w:r>
      <w:r w:rsidR="00310F85" w:rsidRPr="00973FBF">
        <w:rPr>
          <w:sz w:val="22"/>
          <w:szCs w:val="22"/>
        </w:rPr>
        <w:t xml:space="preserve"> The UPS permits instrument </w:t>
      </w:r>
      <w:r w:rsidR="00E93E5F">
        <w:rPr>
          <w:sz w:val="22"/>
          <w:szCs w:val="22"/>
        </w:rPr>
        <w:t xml:space="preserve">components </w:t>
      </w:r>
      <w:r w:rsidR="00310F85" w:rsidRPr="00973FBF">
        <w:rPr>
          <w:sz w:val="22"/>
          <w:szCs w:val="22"/>
        </w:rPr>
        <w:t>to run uninterrupted during short power outages, the duration of which is dependent on the UPS unit</w:t>
      </w:r>
      <w:r w:rsidR="00C24DE4" w:rsidRPr="00973FBF">
        <w:rPr>
          <w:sz w:val="22"/>
          <w:szCs w:val="22"/>
        </w:rPr>
        <w:t xml:space="preserve"> capacity</w:t>
      </w:r>
      <w:r w:rsidR="00310F85" w:rsidRPr="00973FBF">
        <w:rPr>
          <w:sz w:val="22"/>
          <w:szCs w:val="22"/>
        </w:rPr>
        <w:t xml:space="preserve">. </w:t>
      </w:r>
    </w:p>
    <w:p w14:paraId="688B0080" w14:textId="54769CF3" w:rsidR="00537AC3" w:rsidRDefault="00C37126" w:rsidP="00B1625C">
      <w:pPr>
        <w:pStyle w:val="ListParagraph"/>
        <w:numPr>
          <w:ilvl w:val="4"/>
          <w:numId w:val="26"/>
        </w:numPr>
        <w:spacing w:after="120"/>
        <w:ind w:left="720"/>
        <w:contextualSpacing w:val="0"/>
        <w:rPr>
          <w:sz w:val="22"/>
          <w:szCs w:val="22"/>
        </w:rPr>
      </w:pPr>
      <w:r>
        <w:rPr>
          <w:sz w:val="22"/>
          <w:szCs w:val="22"/>
        </w:rPr>
        <w:t xml:space="preserve">Gas </w:t>
      </w:r>
      <w:r w:rsidR="0020055B">
        <w:rPr>
          <w:sz w:val="22"/>
          <w:szCs w:val="22"/>
        </w:rPr>
        <w:t xml:space="preserve">Supply and </w:t>
      </w:r>
      <w:r>
        <w:rPr>
          <w:sz w:val="22"/>
          <w:szCs w:val="22"/>
        </w:rPr>
        <w:t>Connections:</w:t>
      </w:r>
      <w:r w:rsidR="003D225A">
        <w:rPr>
          <w:sz w:val="22"/>
          <w:szCs w:val="22"/>
        </w:rPr>
        <w:t xml:space="preserve"> </w:t>
      </w:r>
      <w:r>
        <w:rPr>
          <w:sz w:val="22"/>
          <w:szCs w:val="22"/>
        </w:rPr>
        <w:t xml:space="preserve">Provision within the monitoring shelter must be made for providing support gases for the auto-GC. </w:t>
      </w:r>
      <w:r w:rsidR="0080491D">
        <w:rPr>
          <w:sz w:val="22"/>
          <w:szCs w:val="22"/>
        </w:rPr>
        <w:t xml:space="preserve">Monitoring agencies have several options for sourcing and providing support gases to the instrument suite and should thoroughly plan the installation and configuration prior to installing equipment. </w:t>
      </w:r>
      <w:r w:rsidR="0020055B">
        <w:rPr>
          <w:sz w:val="22"/>
          <w:szCs w:val="22"/>
        </w:rPr>
        <w:t xml:space="preserve">Minimally, a high pressure cylinder of helium is needed for carrier gas, but additional space may be required if hydrogen or nitrogen are sourced from high pressure cylinders. </w:t>
      </w:r>
      <w:r w:rsidR="0080491D">
        <w:rPr>
          <w:sz w:val="22"/>
          <w:szCs w:val="22"/>
        </w:rPr>
        <w:t xml:space="preserve">Cylinders must be readily accessible for analysts to observe the pressure of each cylinder and replace cylinders as needed. </w:t>
      </w:r>
      <w:r w:rsidR="0020055B">
        <w:rPr>
          <w:sz w:val="22"/>
          <w:szCs w:val="22"/>
        </w:rPr>
        <w:t>Additionally, the ZAG system and, if employed, H</w:t>
      </w:r>
      <w:r w:rsidR="0020055B" w:rsidRPr="0020055B">
        <w:rPr>
          <w:sz w:val="22"/>
          <w:szCs w:val="22"/>
          <w:vertAlign w:val="subscript"/>
        </w:rPr>
        <w:t>2</w:t>
      </w:r>
      <w:r w:rsidR="0020055B">
        <w:rPr>
          <w:sz w:val="22"/>
          <w:szCs w:val="22"/>
        </w:rPr>
        <w:t xml:space="preserve"> generator require installation space in addition to inline gas scrubbers and water removal cartridges. Lastly, the compressor supplying air to the ZAG is noisy and analysts may consider installation in a </w:t>
      </w:r>
      <w:r w:rsidR="00287A0A">
        <w:rPr>
          <w:sz w:val="22"/>
          <w:szCs w:val="22"/>
        </w:rPr>
        <w:t>sound-</w:t>
      </w:r>
      <w:r w:rsidR="0020055B">
        <w:rPr>
          <w:sz w:val="22"/>
          <w:szCs w:val="22"/>
        </w:rPr>
        <w:t>reducing cabinet or other provision to reduce noise in the shelter.</w:t>
      </w:r>
      <w:r w:rsidR="003D225A">
        <w:rPr>
          <w:sz w:val="22"/>
          <w:szCs w:val="22"/>
        </w:rPr>
        <w:t xml:space="preserve"> </w:t>
      </w:r>
      <w:r>
        <w:rPr>
          <w:sz w:val="22"/>
          <w:szCs w:val="22"/>
        </w:rPr>
        <w:t>High pressure cylinders must be properly secured</w:t>
      </w:r>
      <w:r w:rsidR="0020055B">
        <w:rPr>
          <w:sz w:val="22"/>
          <w:szCs w:val="22"/>
        </w:rPr>
        <w:t xml:space="preserve"> and should be properly purged when regulators are installed. Due to the need for H</w:t>
      </w:r>
      <w:r w:rsidR="0020055B" w:rsidRPr="0020055B">
        <w:rPr>
          <w:sz w:val="22"/>
          <w:szCs w:val="22"/>
          <w:vertAlign w:val="subscript"/>
        </w:rPr>
        <w:t>2</w:t>
      </w:r>
      <w:r w:rsidR="0020055B">
        <w:rPr>
          <w:sz w:val="22"/>
          <w:szCs w:val="22"/>
        </w:rPr>
        <w:t xml:space="preserve"> as FID fuel, i</w:t>
      </w:r>
      <w:r>
        <w:rPr>
          <w:sz w:val="22"/>
          <w:szCs w:val="22"/>
        </w:rPr>
        <w:t xml:space="preserve">t is strongly recommended that monitoring shelters include a hydrogen </w:t>
      </w:r>
      <w:r w:rsidR="0020055B">
        <w:rPr>
          <w:sz w:val="22"/>
          <w:szCs w:val="22"/>
        </w:rPr>
        <w:t>detector/</w:t>
      </w:r>
      <w:r>
        <w:rPr>
          <w:sz w:val="22"/>
          <w:szCs w:val="22"/>
        </w:rPr>
        <w:t xml:space="preserve">alarm to notify </w:t>
      </w:r>
      <w:r w:rsidR="0020055B">
        <w:rPr>
          <w:sz w:val="22"/>
          <w:szCs w:val="22"/>
        </w:rPr>
        <w:t>staff</w:t>
      </w:r>
      <w:r>
        <w:rPr>
          <w:sz w:val="22"/>
          <w:szCs w:val="22"/>
        </w:rPr>
        <w:t xml:space="preserve"> when there is a </w:t>
      </w:r>
      <w:r w:rsidR="0020055B">
        <w:rPr>
          <w:sz w:val="22"/>
          <w:szCs w:val="22"/>
        </w:rPr>
        <w:t>H</w:t>
      </w:r>
      <w:r w:rsidR="0020055B" w:rsidRPr="009F105D">
        <w:rPr>
          <w:sz w:val="22"/>
          <w:szCs w:val="22"/>
          <w:vertAlign w:val="subscript"/>
        </w:rPr>
        <w:t>2</w:t>
      </w:r>
      <w:r>
        <w:rPr>
          <w:sz w:val="22"/>
          <w:szCs w:val="22"/>
        </w:rPr>
        <w:t xml:space="preserve"> leak, as </w:t>
      </w:r>
      <w:r w:rsidR="008224F7">
        <w:rPr>
          <w:sz w:val="22"/>
          <w:szCs w:val="22"/>
        </w:rPr>
        <w:t>buildup of H</w:t>
      </w:r>
      <w:r w:rsidR="008224F7" w:rsidRPr="009F105D">
        <w:rPr>
          <w:sz w:val="22"/>
          <w:szCs w:val="22"/>
          <w:vertAlign w:val="subscript"/>
        </w:rPr>
        <w:t>2</w:t>
      </w:r>
      <w:r w:rsidR="008224F7">
        <w:rPr>
          <w:sz w:val="22"/>
          <w:szCs w:val="22"/>
        </w:rPr>
        <w:t xml:space="preserve"> </w:t>
      </w:r>
      <w:r w:rsidR="0020055B">
        <w:rPr>
          <w:sz w:val="22"/>
          <w:szCs w:val="22"/>
        </w:rPr>
        <w:t>can create explosive conditions.</w:t>
      </w:r>
    </w:p>
    <w:p w14:paraId="2A32F516" w14:textId="65700A30" w:rsidR="00310F85" w:rsidRPr="00A67A86" w:rsidRDefault="0063535D" w:rsidP="00B1625C">
      <w:pPr>
        <w:pStyle w:val="ListParagraph"/>
        <w:numPr>
          <w:ilvl w:val="4"/>
          <w:numId w:val="26"/>
        </w:numPr>
        <w:spacing w:after="120"/>
        <w:ind w:left="720"/>
        <w:contextualSpacing w:val="0"/>
        <w:rPr>
          <w:sz w:val="22"/>
          <w:szCs w:val="22"/>
        </w:rPr>
      </w:pPr>
      <w:r w:rsidRPr="009F105D">
        <w:rPr>
          <w:sz w:val="22"/>
          <w:szCs w:val="22"/>
        </w:rPr>
        <w:lastRenderedPageBreak/>
        <w:t>Exhausting GC Oven Heat:</w:t>
      </w:r>
      <w:r w:rsidR="003D225A">
        <w:rPr>
          <w:sz w:val="22"/>
          <w:szCs w:val="22"/>
        </w:rPr>
        <w:t xml:space="preserve"> </w:t>
      </w:r>
      <w:r w:rsidR="00255768" w:rsidRPr="009F105D">
        <w:rPr>
          <w:sz w:val="22"/>
          <w:szCs w:val="22"/>
        </w:rPr>
        <w:t>To reduce the burden on HVAC systems and their ability to deal with high temperatures, the GC oven heat should be exhausted outside the shelter, as practical. Materials for exhausting</w:t>
      </w:r>
      <w:r w:rsidR="00753542" w:rsidRPr="009F105D">
        <w:rPr>
          <w:sz w:val="22"/>
          <w:szCs w:val="22"/>
        </w:rPr>
        <w:t xml:space="preserve"> heat outside the shelter include 4</w:t>
      </w:r>
      <w:r w:rsidR="00287A0A">
        <w:rPr>
          <w:sz w:val="22"/>
          <w:szCs w:val="22"/>
        </w:rPr>
        <w:t xml:space="preserve"> inch</w:t>
      </w:r>
      <w:r w:rsidR="00287A0A" w:rsidRPr="009F105D">
        <w:rPr>
          <w:sz w:val="22"/>
          <w:szCs w:val="22"/>
        </w:rPr>
        <w:t xml:space="preserve"> </w:t>
      </w:r>
      <w:r w:rsidR="008E0285">
        <w:rPr>
          <w:sz w:val="22"/>
          <w:szCs w:val="22"/>
        </w:rPr>
        <w:t>OD</w:t>
      </w:r>
      <w:r w:rsidR="00753542" w:rsidRPr="009F105D">
        <w:rPr>
          <w:sz w:val="22"/>
          <w:szCs w:val="22"/>
        </w:rPr>
        <w:t xml:space="preserve"> steel ducting suitable for woodburning stoves, gas water heaters, or similar </w:t>
      </w:r>
      <w:r w:rsidR="008E0285">
        <w:rPr>
          <w:sz w:val="22"/>
          <w:szCs w:val="22"/>
        </w:rPr>
        <w:t xml:space="preserve">materials </w:t>
      </w:r>
      <w:r w:rsidR="00753542" w:rsidRPr="009F105D">
        <w:rPr>
          <w:sz w:val="22"/>
          <w:szCs w:val="22"/>
        </w:rPr>
        <w:t>suitable for exposure to temperatures of approximately 200°C. These are typically available at home improvement and hardware stores in 3-feet sections with compatible elbows and flanges for routing to and through the shelter wall</w:t>
      </w:r>
      <w:r w:rsidR="00DD7692" w:rsidRPr="009F105D">
        <w:rPr>
          <w:sz w:val="22"/>
          <w:szCs w:val="22"/>
        </w:rPr>
        <w:t xml:space="preserve"> or ceiling</w:t>
      </w:r>
      <w:r w:rsidR="00753542" w:rsidRPr="009F105D">
        <w:rPr>
          <w:sz w:val="22"/>
          <w:szCs w:val="22"/>
        </w:rPr>
        <w:t xml:space="preserve">. Care should be taken to avoid the ingress of precipitation </w:t>
      </w:r>
      <w:r w:rsidR="008E0285">
        <w:rPr>
          <w:sz w:val="22"/>
          <w:szCs w:val="22"/>
        </w:rPr>
        <w:t xml:space="preserve">in the GC exhaust </w:t>
      </w:r>
      <w:r w:rsidR="00DD7692" w:rsidRPr="009F105D">
        <w:rPr>
          <w:sz w:val="22"/>
          <w:szCs w:val="22"/>
        </w:rPr>
        <w:t xml:space="preserve">by </w:t>
      </w:r>
      <w:r w:rsidR="008E0285">
        <w:rPr>
          <w:sz w:val="22"/>
          <w:szCs w:val="22"/>
        </w:rPr>
        <w:t xml:space="preserve">angling the outlet downward or </w:t>
      </w:r>
      <w:r w:rsidR="00DD7692" w:rsidRPr="009F105D">
        <w:rPr>
          <w:sz w:val="22"/>
          <w:szCs w:val="22"/>
        </w:rPr>
        <w:t>install</w:t>
      </w:r>
      <w:r w:rsidR="008E0285">
        <w:rPr>
          <w:sz w:val="22"/>
          <w:szCs w:val="22"/>
        </w:rPr>
        <w:t>ing</w:t>
      </w:r>
      <w:r w:rsidR="00DD7692" w:rsidRPr="009F105D">
        <w:rPr>
          <w:sz w:val="22"/>
          <w:szCs w:val="22"/>
        </w:rPr>
        <w:t xml:space="preserve"> louvers or other rain shield</w:t>
      </w:r>
      <w:r w:rsidR="008E0285">
        <w:rPr>
          <w:sz w:val="22"/>
          <w:szCs w:val="22"/>
        </w:rPr>
        <w:t xml:space="preserve"> on the outlet</w:t>
      </w:r>
      <w:r w:rsidRPr="009F105D">
        <w:rPr>
          <w:sz w:val="22"/>
          <w:szCs w:val="22"/>
        </w:rPr>
        <w:t xml:space="preserve">. </w:t>
      </w:r>
      <w:r w:rsidR="00A9631D">
        <w:rPr>
          <w:sz w:val="22"/>
          <w:szCs w:val="22"/>
        </w:rPr>
        <w:t>T</w:t>
      </w:r>
      <w:r w:rsidR="008E0285">
        <w:rPr>
          <w:sz w:val="22"/>
          <w:szCs w:val="22"/>
        </w:rPr>
        <w:t xml:space="preserve">he </w:t>
      </w:r>
      <w:r w:rsidRPr="009F105D">
        <w:rPr>
          <w:sz w:val="22"/>
          <w:szCs w:val="22"/>
        </w:rPr>
        <w:t xml:space="preserve">use of plastic materials </w:t>
      </w:r>
      <w:r w:rsidR="008E0285">
        <w:rPr>
          <w:sz w:val="22"/>
          <w:szCs w:val="22"/>
        </w:rPr>
        <w:t xml:space="preserve">or similar materials that are not heat resistant, </w:t>
      </w:r>
      <w:r w:rsidRPr="009F105D">
        <w:rPr>
          <w:sz w:val="22"/>
          <w:szCs w:val="22"/>
        </w:rPr>
        <w:t xml:space="preserve">such as foil-lined plastic clothes dryer ducting, </w:t>
      </w:r>
      <w:r w:rsidR="00A9631D">
        <w:rPr>
          <w:sz w:val="22"/>
          <w:szCs w:val="22"/>
        </w:rPr>
        <w:t>should be avoided as they are</w:t>
      </w:r>
      <w:r w:rsidRPr="009F105D">
        <w:rPr>
          <w:sz w:val="22"/>
          <w:szCs w:val="22"/>
        </w:rPr>
        <w:t xml:space="preserve"> not rated for such high temperatures and will melt and</w:t>
      </w:r>
      <w:r w:rsidR="008E0285">
        <w:rPr>
          <w:sz w:val="22"/>
          <w:szCs w:val="22"/>
        </w:rPr>
        <w:t>/or</w:t>
      </w:r>
      <w:r w:rsidRPr="009F105D">
        <w:rPr>
          <w:sz w:val="22"/>
          <w:szCs w:val="22"/>
        </w:rPr>
        <w:t xml:space="preserve"> cause fire.</w:t>
      </w:r>
    </w:p>
    <w:p w14:paraId="7FF12913" w14:textId="1FA308F4" w:rsidR="00094604" w:rsidRPr="006279E2" w:rsidRDefault="00094604" w:rsidP="00B1625C">
      <w:pPr>
        <w:pStyle w:val="ListParagraph"/>
        <w:numPr>
          <w:ilvl w:val="3"/>
          <w:numId w:val="26"/>
        </w:numPr>
        <w:spacing w:after="120"/>
        <w:ind w:left="360"/>
        <w:contextualSpacing w:val="0"/>
        <w:rPr>
          <w:sz w:val="22"/>
          <w:szCs w:val="22"/>
        </w:rPr>
      </w:pPr>
      <w:r w:rsidRPr="006279E2">
        <w:rPr>
          <w:sz w:val="22"/>
          <w:szCs w:val="22"/>
        </w:rPr>
        <w:t>Initial Startup</w:t>
      </w:r>
    </w:p>
    <w:p w14:paraId="38033A31" w14:textId="1643D391" w:rsidR="004F752A" w:rsidRDefault="004F752A" w:rsidP="004F752A">
      <w:pPr>
        <w:pStyle w:val="ListParagraph"/>
        <w:spacing w:after="120"/>
        <w:ind w:left="360"/>
        <w:contextualSpacing w:val="0"/>
        <w:rPr>
          <w:sz w:val="22"/>
          <w:szCs w:val="22"/>
        </w:rPr>
      </w:pPr>
      <w:r w:rsidRPr="004F752A">
        <w:rPr>
          <w:sz w:val="22"/>
          <w:szCs w:val="22"/>
        </w:rPr>
        <w:t xml:space="preserve">The initial startup steps are described in detail in the </w:t>
      </w:r>
      <w:r w:rsidR="00A9631D">
        <w:rPr>
          <w:sz w:val="22"/>
          <w:szCs w:val="22"/>
        </w:rPr>
        <w:t>instruments’ user</w:t>
      </w:r>
      <w:r w:rsidR="00A9631D" w:rsidRPr="004F752A">
        <w:rPr>
          <w:sz w:val="22"/>
          <w:szCs w:val="22"/>
        </w:rPr>
        <w:t xml:space="preserve"> </w:t>
      </w:r>
      <w:r w:rsidRPr="004F752A">
        <w:rPr>
          <w:sz w:val="22"/>
          <w:szCs w:val="22"/>
        </w:rPr>
        <w:t>manuals.</w:t>
      </w:r>
      <w:r w:rsidR="003D225A">
        <w:rPr>
          <w:sz w:val="22"/>
          <w:szCs w:val="22"/>
        </w:rPr>
        <w:t xml:space="preserve"> </w:t>
      </w:r>
      <w:r w:rsidRPr="004F752A">
        <w:rPr>
          <w:sz w:val="22"/>
          <w:szCs w:val="22"/>
        </w:rPr>
        <w:t>Refer to the instrument manuals for further information, diagrams, and instructions for connections and operations.</w:t>
      </w:r>
    </w:p>
    <w:p w14:paraId="4E9314AD" w14:textId="43182C61" w:rsidR="00F14F23" w:rsidRPr="00272A36" w:rsidRDefault="00272A36" w:rsidP="00272A36">
      <w:pPr>
        <w:pStyle w:val="ListParagraph"/>
        <w:spacing w:after="120"/>
        <w:ind w:left="360"/>
        <w:contextualSpacing w:val="0"/>
        <w:rPr>
          <w:sz w:val="22"/>
          <w:szCs w:val="22"/>
        </w:rPr>
      </w:pPr>
      <w:r>
        <w:rPr>
          <w:sz w:val="22"/>
          <w:szCs w:val="22"/>
        </w:rPr>
        <w:t>Support Gases:</w:t>
      </w:r>
      <w:r w:rsidR="003D225A">
        <w:rPr>
          <w:sz w:val="22"/>
          <w:szCs w:val="22"/>
        </w:rPr>
        <w:t xml:space="preserve"> </w:t>
      </w:r>
      <w:r w:rsidR="004F752A" w:rsidRPr="004F752A">
        <w:rPr>
          <w:sz w:val="22"/>
          <w:szCs w:val="22"/>
        </w:rPr>
        <w:t>Analysts are encouraged to have c</w:t>
      </w:r>
      <w:r w:rsidR="008E0285" w:rsidRPr="004F752A">
        <w:rPr>
          <w:sz w:val="22"/>
          <w:szCs w:val="22"/>
        </w:rPr>
        <w:t xml:space="preserve">ompressed </w:t>
      </w:r>
      <w:r w:rsidR="00C545F0" w:rsidRPr="004F752A">
        <w:rPr>
          <w:sz w:val="22"/>
          <w:szCs w:val="22"/>
        </w:rPr>
        <w:t xml:space="preserve">cylinder gases for </w:t>
      </w:r>
      <w:r w:rsidR="008E0285" w:rsidRPr="004F752A">
        <w:rPr>
          <w:sz w:val="22"/>
          <w:szCs w:val="22"/>
        </w:rPr>
        <w:t xml:space="preserve">HCF </w:t>
      </w:r>
      <w:r w:rsidR="00C545F0" w:rsidRPr="004F752A">
        <w:rPr>
          <w:sz w:val="22"/>
          <w:szCs w:val="22"/>
        </w:rPr>
        <w:t>air, hydrogen</w:t>
      </w:r>
      <w:r w:rsidR="008E0285" w:rsidRPr="004F752A">
        <w:rPr>
          <w:sz w:val="22"/>
          <w:szCs w:val="22"/>
        </w:rPr>
        <w:t>,</w:t>
      </w:r>
      <w:r w:rsidR="00C545F0" w:rsidRPr="004F752A">
        <w:rPr>
          <w:sz w:val="22"/>
          <w:szCs w:val="22"/>
        </w:rPr>
        <w:t xml:space="preserve"> and nitrogen </w:t>
      </w:r>
      <w:r w:rsidR="004F752A" w:rsidRPr="004F752A">
        <w:rPr>
          <w:sz w:val="22"/>
          <w:szCs w:val="22"/>
        </w:rPr>
        <w:t xml:space="preserve">available </w:t>
      </w:r>
      <w:r w:rsidR="00C545F0" w:rsidRPr="004F752A">
        <w:rPr>
          <w:sz w:val="22"/>
          <w:szCs w:val="22"/>
        </w:rPr>
        <w:t xml:space="preserve">for initial startup to </w:t>
      </w:r>
      <w:r w:rsidR="0080491D">
        <w:rPr>
          <w:sz w:val="22"/>
          <w:szCs w:val="22"/>
        </w:rPr>
        <w:t>troubleshoot potential</w:t>
      </w:r>
      <w:r w:rsidR="00C545F0" w:rsidRPr="004F752A">
        <w:rPr>
          <w:sz w:val="22"/>
          <w:szCs w:val="22"/>
        </w:rPr>
        <w:t xml:space="preserve"> issues with the system </w:t>
      </w:r>
      <w:r w:rsidR="0080491D">
        <w:rPr>
          <w:sz w:val="22"/>
          <w:szCs w:val="22"/>
        </w:rPr>
        <w:t>that may occur with</w:t>
      </w:r>
      <w:r w:rsidR="00C545F0" w:rsidRPr="004F752A">
        <w:rPr>
          <w:sz w:val="22"/>
          <w:szCs w:val="22"/>
        </w:rPr>
        <w:t xml:space="preserve"> support equipment. </w:t>
      </w:r>
      <w:r w:rsidR="00581864" w:rsidRPr="004F752A">
        <w:rPr>
          <w:sz w:val="22"/>
          <w:szCs w:val="22"/>
        </w:rPr>
        <w:t xml:space="preserve">It is important to </w:t>
      </w:r>
      <w:r w:rsidR="000272DE" w:rsidRPr="004F752A">
        <w:rPr>
          <w:sz w:val="22"/>
          <w:szCs w:val="22"/>
        </w:rPr>
        <w:t>e</w:t>
      </w:r>
      <w:r w:rsidR="00581864" w:rsidRPr="004F752A">
        <w:rPr>
          <w:sz w:val="22"/>
          <w:szCs w:val="22"/>
        </w:rPr>
        <w:t>nsure that zero air purifiers</w:t>
      </w:r>
      <w:r w:rsidR="0080491D">
        <w:rPr>
          <w:sz w:val="22"/>
          <w:szCs w:val="22"/>
        </w:rPr>
        <w:t xml:space="preserve"> </w:t>
      </w:r>
      <w:r w:rsidR="00581864" w:rsidRPr="004F752A">
        <w:rPr>
          <w:sz w:val="22"/>
          <w:szCs w:val="22"/>
        </w:rPr>
        <w:t>and H</w:t>
      </w:r>
      <w:r w:rsidR="00581864" w:rsidRPr="004F752A">
        <w:rPr>
          <w:sz w:val="22"/>
          <w:szCs w:val="22"/>
          <w:vertAlign w:val="subscript"/>
        </w:rPr>
        <w:t>2</w:t>
      </w:r>
      <w:r w:rsidR="00581864" w:rsidRPr="004F752A">
        <w:rPr>
          <w:sz w:val="22"/>
          <w:szCs w:val="22"/>
        </w:rPr>
        <w:t xml:space="preserve"> </w:t>
      </w:r>
      <w:r w:rsidR="0080491D">
        <w:rPr>
          <w:sz w:val="22"/>
          <w:szCs w:val="22"/>
        </w:rPr>
        <w:t>and/or N</w:t>
      </w:r>
      <w:r w:rsidR="0080491D" w:rsidRPr="0080491D">
        <w:rPr>
          <w:sz w:val="22"/>
          <w:szCs w:val="22"/>
          <w:vertAlign w:val="subscript"/>
        </w:rPr>
        <w:t>2</w:t>
      </w:r>
      <w:r w:rsidR="0080491D">
        <w:rPr>
          <w:sz w:val="22"/>
          <w:szCs w:val="22"/>
        </w:rPr>
        <w:t xml:space="preserve"> </w:t>
      </w:r>
      <w:r w:rsidR="00581864" w:rsidRPr="004F752A">
        <w:rPr>
          <w:sz w:val="22"/>
          <w:szCs w:val="22"/>
        </w:rPr>
        <w:t xml:space="preserve">generators are </w:t>
      </w:r>
      <w:r w:rsidR="004F752A" w:rsidRPr="004F752A">
        <w:rPr>
          <w:sz w:val="22"/>
          <w:szCs w:val="22"/>
        </w:rPr>
        <w:t xml:space="preserve">powered on and running for an approximately 24-hour conditioning period and </w:t>
      </w:r>
      <w:r w:rsidR="00581864" w:rsidRPr="004F752A">
        <w:rPr>
          <w:sz w:val="22"/>
          <w:szCs w:val="22"/>
        </w:rPr>
        <w:t xml:space="preserve">performing </w:t>
      </w:r>
      <w:r w:rsidR="004F752A" w:rsidRPr="004F752A">
        <w:rPr>
          <w:sz w:val="22"/>
          <w:szCs w:val="22"/>
        </w:rPr>
        <w:t xml:space="preserve">according </w:t>
      </w:r>
      <w:r w:rsidR="00581864" w:rsidRPr="004F752A">
        <w:rPr>
          <w:sz w:val="22"/>
          <w:szCs w:val="22"/>
        </w:rPr>
        <w:t xml:space="preserve">to manufacturer specifications prior to connection to </w:t>
      </w:r>
      <w:r w:rsidR="004F752A" w:rsidRPr="004F752A">
        <w:rPr>
          <w:sz w:val="22"/>
          <w:szCs w:val="22"/>
        </w:rPr>
        <w:t xml:space="preserve">and </w:t>
      </w:r>
      <w:r w:rsidR="00A9631D">
        <w:rPr>
          <w:sz w:val="22"/>
          <w:szCs w:val="22"/>
        </w:rPr>
        <w:t xml:space="preserve">the </w:t>
      </w:r>
      <w:r w:rsidR="004F752A" w:rsidRPr="004F752A">
        <w:rPr>
          <w:sz w:val="22"/>
          <w:szCs w:val="22"/>
        </w:rPr>
        <w:t>power</w:t>
      </w:r>
      <w:r w:rsidR="00A9631D">
        <w:rPr>
          <w:sz w:val="22"/>
          <w:szCs w:val="22"/>
        </w:rPr>
        <w:t xml:space="preserve"> </w:t>
      </w:r>
      <w:r w:rsidR="004F752A" w:rsidRPr="004F752A">
        <w:rPr>
          <w:sz w:val="22"/>
          <w:szCs w:val="22"/>
        </w:rPr>
        <w:t>up of the TD</w:t>
      </w:r>
      <w:r w:rsidR="00581864" w:rsidRPr="004F752A">
        <w:rPr>
          <w:sz w:val="22"/>
          <w:szCs w:val="22"/>
        </w:rPr>
        <w:t xml:space="preserve"> </w:t>
      </w:r>
      <w:r w:rsidR="0080491D">
        <w:rPr>
          <w:sz w:val="22"/>
          <w:szCs w:val="22"/>
        </w:rPr>
        <w:t xml:space="preserve">components </w:t>
      </w:r>
      <w:r w:rsidR="00581864" w:rsidRPr="004F752A">
        <w:rPr>
          <w:sz w:val="22"/>
          <w:szCs w:val="22"/>
        </w:rPr>
        <w:t xml:space="preserve">and </w:t>
      </w:r>
      <w:r w:rsidR="00E43DCC" w:rsidRPr="004F752A">
        <w:rPr>
          <w:sz w:val="22"/>
          <w:szCs w:val="22"/>
        </w:rPr>
        <w:t>GC</w:t>
      </w:r>
      <w:r w:rsidR="00581864" w:rsidRPr="004F752A">
        <w:rPr>
          <w:sz w:val="22"/>
          <w:szCs w:val="22"/>
        </w:rPr>
        <w:t xml:space="preserve">. </w:t>
      </w:r>
      <w:r w:rsidR="004F752A" w:rsidRPr="004F752A">
        <w:rPr>
          <w:sz w:val="22"/>
          <w:szCs w:val="22"/>
        </w:rPr>
        <w:t>Direct connection of equipment prior to completing a conditioning period risks introducing contaminants into the instrument that may be difficult and time-consuming to eliminate</w:t>
      </w:r>
      <w:r w:rsidR="00581864" w:rsidRPr="004F752A">
        <w:rPr>
          <w:sz w:val="22"/>
          <w:szCs w:val="22"/>
        </w:rPr>
        <w:t>.</w:t>
      </w:r>
      <w:r w:rsidR="004F752A">
        <w:rPr>
          <w:sz w:val="22"/>
          <w:szCs w:val="22"/>
        </w:rPr>
        <w:t xml:space="preserve"> Compressed gas cylinders are useful in tracing potential contamination in ZAG systems and H</w:t>
      </w:r>
      <w:r w:rsidR="004F752A" w:rsidRPr="004F752A">
        <w:rPr>
          <w:sz w:val="22"/>
          <w:szCs w:val="22"/>
          <w:vertAlign w:val="subscript"/>
        </w:rPr>
        <w:t>2</w:t>
      </w:r>
      <w:r w:rsidR="004F752A">
        <w:rPr>
          <w:sz w:val="22"/>
          <w:szCs w:val="22"/>
        </w:rPr>
        <w:t xml:space="preserve"> generators</w:t>
      </w:r>
      <w:r>
        <w:rPr>
          <w:sz w:val="22"/>
          <w:szCs w:val="22"/>
        </w:rPr>
        <w:t xml:space="preserve"> as well ensuring dry gases </w:t>
      </w:r>
      <w:r w:rsidR="00887D7D">
        <w:rPr>
          <w:sz w:val="22"/>
          <w:szCs w:val="22"/>
        </w:rPr>
        <w:t>(HCF zero air and UHP N</w:t>
      </w:r>
      <w:r w:rsidR="00887D7D" w:rsidRPr="00887D7D">
        <w:rPr>
          <w:sz w:val="22"/>
          <w:szCs w:val="22"/>
          <w:vertAlign w:val="subscript"/>
        </w:rPr>
        <w:t>2</w:t>
      </w:r>
      <w:r w:rsidR="00887D7D">
        <w:rPr>
          <w:sz w:val="22"/>
          <w:szCs w:val="22"/>
        </w:rPr>
        <w:t xml:space="preserve">) </w:t>
      </w:r>
      <w:r>
        <w:rPr>
          <w:sz w:val="22"/>
          <w:szCs w:val="22"/>
        </w:rPr>
        <w:t>employed for purging Peltier cooler boxes are sufficiently dry.</w:t>
      </w:r>
    </w:p>
    <w:p w14:paraId="6051BF98" w14:textId="116B62C1" w:rsidR="00581864" w:rsidRDefault="00272A36" w:rsidP="00272A36">
      <w:pPr>
        <w:pStyle w:val="ListParagraph"/>
        <w:spacing w:after="120"/>
        <w:ind w:left="360"/>
        <w:contextualSpacing w:val="0"/>
        <w:rPr>
          <w:sz w:val="22"/>
          <w:szCs w:val="22"/>
        </w:rPr>
      </w:pPr>
      <w:r>
        <w:rPr>
          <w:sz w:val="22"/>
          <w:szCs w:val="22"/>
        </w:rPr>
        <w:t>Preconcentrator Trap Installation:</w:t>
      </w:r>
      <w:r w:rsidR="003D225A">
        <w:rPr>
          <w:sz w:val="22"/>
          <w:szCs w:val="22"/>
        </w:rPr>
        <w:t xml:space="preserve"> </w:t>
      </w:r>
      <w:r w:rsidR="00F14F23" w:rsidRPr="00F00999">
        <w:rPr>
          <w:sz w:val="22"/>
          <w:szCs w:val="22"/>
        </w:rPr>
        <w:t>When installing a new</w:t>
      </w:r>
      <w:r>
        <w:rPr>
          <w:sz w:val="22"/>
          <w:szCs w:val="22"/>
        </w:rPr>
        <w:t xml:space="preserve"> preconcentrator</w:t>
      </w:r>
      <w:r w:rsidR="00F14F23" w:rsidRPr="00F00999">
        <w:rPr>
          <w:sz w:val="22"/>
          <w:szCs w:val="22"/>
        </w:rPr>
        <w:t xml:space="preserve"> </w:t>
      </w:r>
      <w:r w:rsidR="000A4D17" w:rsidRPr="00F00999">
        <w:rPr>
          <w:sz w:val="22"/>
          <w:szCs w:val="22"/>
        </w:rPr>
        <w:t>trap</w:t>
      </w:r>
      <w:r>
        <w:rPr>
          <w:sz w:val="22"/>
          <w:szCs w:val="22"/>
        </w:rPr>
        <w:t xml:space="preserve"> </w:t>
      </w:r>
      <w:r w:rsidR="00F17A63">
        <w:rPr>
          <w:sz w:val="22"/>
          <w:szCs w:val="22"/>
        </w:rPr>
        <w:t xml:space="preserve">(whether initially or as a replacement) </w:t>
      </w:r>
      <w:r>
        <w:rPr>
          <w:sz w:val="22"/>
          <w:szCs w:val="22"/>
        </w:rPr>
        <w:t>in the UNITY-xr TD</w:t>
      </w:r>
      <w:r w:rsidR="000A4D17" w:rsidRPr="00F00999">
        <w:rPr>
          <w:sz w:val="22"/>
          <w:szCs w:val="22"/>
        </w:rPr>
        <w:t>,</w:t>
      </w:r>
      <w:r w:rsidR="00F14F23" w:rsidRPr="00F00999">
        <w:rPr>
          <w:sz w:val="22"/>
          <w:szCs w:val="22"/>
        </w:rPr>
        <w:t xml:space="preserve"> the system should be set to </w:t>
      </w:r>
      <w:r w:rsidR="00DF4630">
        <w:rPr>
          <w:sz w:val="22"/>
          <w:szCs w:val="22"/>
        </w:rPr>
        <w:t xml:space="preserve">perform </w:t>
      </w:r>
      <w:r>
        <w:rPr>
          <w:sz w:val="22"/>
          <w:szCs w:val="22"/>
        </w:rPr>
        <w:t>the following</w:t>
      </w:r>
      <w:r w:rsidR="00F14F23" w:rsidRPr="00F00999">
        <w:rPr>
          <w:sz w:val="22"/>
          <w:szCs w:val="22"/>
        </w:rPr>
        <w:t xml:space="preserve"> trap condition</w:t>
      </w:r>
      <w:r>
        <w:rPr>
          <w:sz w:val="22"/>
          <w:szCs w:val="22"/>
        </w:rPr>
        <w:t>ing</w:t>
      </w:r>
      <w:r w:rsidR="00F14F23" w:rsidRPr="00F00999">
        <w:rPr>
          <w:sz w:val="22"/>
          <w:szCs w:val="22"/>
        </w:rPr>
        <w:t xml:space="preserve"> method</w:t>
      </w:r>
      <w:r w:rsidR="00F14F23">
        <w:rPr>
          <w:sz w:val="22"/>
          <w:szCs w:val="22"/>
        </w:rPr>
        <w:t xml:space="preserve"> </w:t>
      </w:r>
      <w:r w:rsidR="00531473">
        <w:rPr>
          <w:sz w:val="22"/>
          <w:szCs w:val="22"/>
        </w:rPr>
        <w:t xml:space="preserve">shown in Table 2 </w:t>
      </w:r>
      <w:r w:rsidR="00DF4630">
        <w:rPr>
          <w:sz w:val="22"/>
          <w:szCs w:val="22"/>
        </w:rPr>
        <w:t xml:space="preserve">(“Trap Heat” method in </w:t>
      </w:r>
      <w:r w:rsidR="00A9631D" w:rsidRPr="006624A2">
        <w:rPr>
          <w:bCs/>
          <w:sz w:val="22"/>
          <w:szCs w:val="22"/>
        </w:rPr>
        <w:t xml:space="preserve">Markes Instrument Control </w:t>
      </w:r>
      <w:r w:rsidR="00A9631D">
        <w:rPr>
          <w:bCs/>
          <w:sz w:val="22"/>
          <w:szCs w:val="22"/>
        </w:rPr>
        <w:t>[</w:t>
      </w:r>
      <w:r w:rsidR="00DF4630">
        <w:rPr>
          <w:sz w:val="22"/>
          <w:szCs w:val="22"/>
        </w:rPr>
        <w:t>MIC</w:t>
      </w:r>
      <w:r w:rsidR="00A9631D">
        <w:rPr>
          <w:sz w:val="22"/>
          <w:szCs w:val="22"/>
        </w:rPr>
        <w:t>]</w:t>
      </w:r>
      <w:r w:rsidR="00DF4630">
        <w:rPr>
          <w:sz w:val="22"/>
          <w:szCs w:val="22"/>
        </w:rPr>
        <w:t xml:space="preserve"> software) </w:t>
      </w:r>
      <w:r w:rsidR="00F14F23">
        <w:rPr>
          <w:sz w:val="22"/>
          <w:szCs w:val="22"/>
        </w:rPr>
        <w:t>involv</w:t>
      </w:r>
      <w:r>
        <w:rPr>
          <w:sz w:val="22"/>
          <w:szCs w:val="22"/>
        </w:rPr>
        <w:t>ing</w:t>
      </w:r>
      <w:r w:rsidR="00F14F23">
        <w:rPr>
          <w:sz w:val="22"/>
          <w:szCs w:val="22"/>
        </w:rPr>
        <w:t xml:space="preserve"> </w:t>
      </w:r>
      <w:r>
        <w:rPr>
          <w:sz w:val="22"/>
          <w:szCs w:val="22"/>
        </w:rPr>
        <w:t xml:space="preserve">staged intervals of </w:t>
      </w:r>
      <w:r w:rsidR="00F14F23">
        <w:rPr>
          <w:sz w:val="22"/>
          <w:szCs w:val="22"/>
        </w:rPr>
        <w:t>incremental heating</w:t>
      </w:r>
      <w:r w:rsidR="00DF4630">
        <w:rPr>
          <w:sz w:val="22"/>
          <w:szCs w:val="22"/>
        </w:rPr>
        <w:t xml:space="preserve">, while flowing carrier gas </w:t>
      </w:r>
      <w:r w:rsidR="00F14F23">
        <w:rPr>
          <w:sz w:val="22"/>
          <w:szCs w:val="22"/>
        </w:rPr>
        <w:t>to eliminate contaminants and moisture without damaging trap sorbents</w:t>
      </w:r>
      <w:r>
        <w:rPr>
          <w:sz w:val="22"/>
          <w:szCs w:val="22"/>
        </w:rPr>
        <w:t>:</w:t>
      </w:r>
    </w:p>
    <w:p w14:paraId="13ABB488" w14:textId="73ABF361" w:rsidR="00F17A63" w:rsidRPr="00F17A63" w:rsidRDefault="00F17A63" w:rsidP="00706DD4">
      <w:pPr>
        <w:pStyle w:val="SOPTable"/>
        <w:rPr>
          <w:highlight w:val="yellow"/>
        </w:rPr>
      </w:pPr>
      <w:bookmarkStart w:id="16" w:name="_Toc53573500"/>
      <w:r>
        <w:t xml:space="preserve">Table </w:t>
      </w:r>
      <w:r w:rsidR="00531473">
        <w:t>2</w:t>
      </w:r>
      <w:r>
        <w:t>. Thermal Desorber Trap Conditioning Method</w:t>
      </w:r>
      <w:bookmarkEnd w:id="16"/>
    </w:p>
    <w:tbl>
      <w:tblPr>
        <w:tblStyle w:val="TableGrid"/>
        <w:tblW w:w="0" w:type="auto"/>
        <w:tblInd w:w="720" w:type="dxa"/>
        <w:tblLook w:val="04A0" w:firstRow="1" w:lastRow="0" w:firstColumn="1" w:lastColumn="0" w:noHBand="0" w:noVBand="1"/>
      </w:tblPr>
      <w:tblGrid>
        <w:gridCol w:w="2592"/>
        <w:gridCol w:w="2683"/>
        <w:gridCol w:w="2635"/>
      </w:tblGrid>
      <w:tr w:rsidR="00F17A63" w14:paraId="4510A4AB" w14:textId="77777777" w:rsidTr="00DF4630">
        <w:tc>
          <w:tcPr>
            <w:tcW w:w="2876" w:type="dxa"/>
            <w:shd w:val="clear" w:color="auto" w:fill="D9D9D9" w:themeFill="background1" w:themeFillShade="D9"/>
          </w:tcPr>
          <w:p w14:paraId="4381E326" w14:textId="56D7888C" w:rsidR="00F17A63" w:rsidRPr="00F17A63" w:rsidRDefault="00F17A63" w:rsidP="00DF4630">
            <w:pPr>
              <w:pStyle w:val="ListParagraph"/>
              <w:ind w:left="0"/>
              <w:jc w:val="center"/>
              <w:rPr>
                <w:b/>
                <w:bCs/>
                <w:sz w:val="22"/>
                <w:szCs w:val="22"/>
              </w:rPr>
            </w:pPr>
            <w:r w:rsidRPr="00F17A63">
              <w:rPr>
                <w:b/>
                <w:bCs/>
                <w:sz w:val="22"/>
                <w:szCs w:val="22"/>
              </w:rPr>
              <w:t>Stage</w:t>
            </w:r>
          </w:p>
        </w:tc>
        <w:tc>
          <w:tcPr>
            <w:tcW w:w="2877" w:type="dxa"/>
            <w:shd w:val="clear" w:color="auto" w:fill="D9D9D9" w:themeFill="background1" w:themeFillShade="D9"/>
          </w:tcPr>
          <w:p w14:paraId="68F3F574" w14:textId="1DBB6CCD" w:rsidR="00F17A63" w:rsidRPr="00F17A63" w:rsidRDefault="00F17A63" w:rsidP="00DF4630">
            <w:pPr>
              <w:pStyle w:val="ListParagraph"/>
              <w:ind w:left="0"/>
              <w:jc w:val="center"/>
              <w:rPr>
                <w:b/>
                <w:bCs/>
                <w:sz w:val="22"/>
                <w:szCs w:val="22"/>
              </w:rPr>
            </w:pPr>
            <w:r w:rsidRPr="00F17A63">
              <w:rPr>
                <w:b/>
                <w:bCs/>
                <w:sz w:val="22"/>
                <w:szCs w:val="22"/>
              </w:rPr>
              <w:t>Temperature (°C)</w:t>
            </w:r>
          </w:p>
        </w:tc>
        <w:tc>
          <w:tcPr>
            <w:tcW w:w="2877" w:type="dxa"/>
            <w:shd w:val="clear" w:color="auto" w:fill="D9D9D9" w:themeFill="background1" w:themeFillShade="D9"/>
          </w:tcPr>
          <w:p w14:paraId="721C5C5F" w14:textId="5F65E7CC" w:rsidR="00F17A63" w:rsidRPr="00F17A63" w:rsidRDefault="00F17A63" w:rsidP="00DF4630">
            <w:pPr>
              <w:pStyle w:val="ListParagraph"/>
              <w:ind w:left="0"/>
              <w:jc w:val="center"/>
              <w:rPr>
                <w:b/>
                <w:bCs/>
                <w:sz w:val="22"/>
                <w:szCs w:val="22"/>
              </w:rPr>
            </w:pPr>
            <w:r w:rsidRPr="00F17A63">
              <w:rPr>
                <w:b/>
                <w:bCs/>
                <w:sz w:val="22"/>
                <w:szCs w:val="22"/>
              </w:rPr>
              <w:t>Duration (minutes)</w:t>
            </w:r>
          </w:p>
        </w:tc>
      </w:tr>
      <w:tr w:rsidR="00F17A63" w14:paraId="6E8E8F60" w14:textId="77777777" w:rsidTr="00F17A63">
        <w:tc>
          <w:tcPr>
            <w:tcW w:w="2876" w:type="dxa"/>
          </w:tcPr>
          <w:p w14:paraId="2A8A0D36" w14:textId="013F6785" w:rsidR="00F17A63" w:rsidRPr="00F17A63" w:rsidRDefault="00F17A63" w:rsidP="00F00999">
            <w:pPr>
              <w:pStyle w:val="ListParagraph"/>
              <w:ind w:left="0"/>
              <w:rPr>
                <w:sz w:val="22"/>
                <w:szCs w:val="22"/>
              </w:rPr>
            </w:pPr>
            <w:r w:rsidRPr="00F17A63">
              <w:rPr>
                <w:sz w:val="22"/>
                <w:szCs w:val="22"/>
              </w:rPr>
              <w:t>Trap desorb 1</w:t>
            </w:r>
          </w:p>
        </w:tc>
        <w:tc>
          <w:tcPr>
            <w:tcW w:w="2877" w:type="dxa"/>
          </w:tcPr>
          <w:p w14:paraId="0D29A956" w14:textId="06EE4D91" w:rsidR="00F17A63" w:rsidRPr="00F17A63" w:rsidRDefault="00F17A63" w:rsidP="00DF4630">
            <w:pPr>
              <w:pStyle w:val="ListParagraph"/>
              <w:ind w:left="0"/>
              <w:jc w:val="center"/>
              <w:rPr>
                <w:sz w:val="22"/>
                <w:szCs w:val="22"/>
              </w:rPr>
            </w:pPr>
            <w:r w:rsidRPr="00F17A63">
              <w:rPr>
                <w:sz w:val="22"/>
                <w:szCs w:val="22"/>
              </w:rPr>
              <w:t>100</w:t>
            </w:r>
          </w:p>
        </w:tc>
        <w:tc>
          <w:tcPr>
            <w:tcW w:w="2877" w:type="dxa"/>
          </w:tcPr>
          <w:p w14:paraId="1251FE1E" w14:textId="5B8A8CAB" w:rsidR="00F17A63" w:rsidRPr="00F17A63" w:rsidRDefault="00F17A63" w:rsidP="00DF4630">
            <w:pPr>
              <w:pStyle w:val="ListParagraph"/>
              <w:ind w:left="0"/>
              <w:jc w:val="center"/>
              <w:rPr>
                <w:sz w:val="22"/>
                <w:szCs w:val="22"/>
              </w:rPr>
            </w:pPr>
            <w:r w:rsidRPr="00F17A63">
              <w:rPr>
                <w:sz w:val="22"/>
                <w:szCs w:val="22"/>
              </w:rPr>
              <w:t>10</w:t>
            </w:r>
          </w:p>
        </w:tc>
      </w:tr>
      <w:tr w:rsidR="00F17A63" w14:paraId="523EC51D" w14:textId="77777777" w:rsidTr="00F17A63">
        <w:tc>
          <w:tcPr>
            <w:tcW w:w="2876" w:type="dxa"/>
          </w:tcPr>
          <w:p w14:paraId="6E1F44D7" w14:textId="36591CAA" w:rsidR="00F17A63" w:rsidRPr="00F17A63" w:rsidRDefault="00F17A63" w:rsidP="00F00999">
            <w:pPr>
              <w:pStyle w:val="ListParagraph"/>
              <w:ind w:left="0"/>
              <w:rPr>
                <w:sz w:val="22"/>
                <w:szCs w:val="22"/>
              </w:rPr>
            </w:pPr>
            <w:r w:rsidRPr="00F17A63">
              <w:rPr>
                <w:sz w:val="22"/>
                <w:szCs w:val="22"/>
              </w:rPr>
              <w:t>Trap desorb 2</w:t>
            </w:r>
          </w:p>
        </w:tc>
        <w:tc>
          <w:tcPr>
            <w:tcW w:w="2877" w:type="dxa"/>
          </w:tcPr>
          <w:p w14:paraId="40A0ECC2" w14:textId="1EFE48CB" w:rsidR="00F17A63" w:rsidRPr="00F17A63" w:rsidRDefault="00F17A63" w:rsidP="00DF4630">
            <w:pPr>
              <w:pStyle w:val="ListParagraph"/>
              <w:ind w:left="0"/>
              <w:jc w:val="center"/>
              <w:rPr>
                <w:sz w:val="22"/>
                <w:szCs w:val="22"/>
              </w:rPr>
            </w:pPr>
            <w:r w:rsidRPr="00F17A63">
              <w:rPr>
                <w:sz w:val="22"/>
                <w:szCs w:val="22"/>
              </w:rPr>
              <w:t>200</w:t>
            </w:r>
          </w:p>
        </w:tc>
        <w:tc>
          <w:tcPr>
            <w:tcW w:w="2877" w:type="dxa"/>
          </w:tcPr>
          <w:p w14:paraId="78A7A3AB" w14:textId="2C332455" w:rsidR="00F17A63" w:rsidRPr="00F17A63" w:rsidRDefault="00F17A63" w:rsidP="00DF4630">
            <w:pPr>
              <w:pStyle w:val="ListParagraph"/>
              <w:ind w:left="0"/>
              <w:jc w:val="center"/>
              <w:rPr>
                <w:sz w:val="22"/>
                <w:szCs w:val="22"/>
              </w:rPr>
            </w:pPr>
            <w:r w:rsidRPr="00F17A63">
              <w:rPr>
                <w:sz w:val="22"/>
                <w:szCs w:val="22"/>
              </w:rPr>
              <w:t>10</w:t>
            </w:r>
          </w:p>
        </w:tc>
      </w:tr>
      <w:tr w:rsidR="00F17A63" w14:paraId="1F780FCC" w14:textId="77777777" w:rsidTr="00F17A63">
        <w:tc>
          <w:tcPr>
            <w:tcW w:w="2876" w:type="dxa"/>
          </w:tcPr>
          <w:p w14:paraId="4D1CDC40" w14:textId="1A6E9177" w:rsidR="00F17A63" w:rsidRPr="00F17A63" w:rsidRDefault="00F17A63" w:rsidP="00F00999">
            <w:pPr>
              <w:pStyle w:val="ListParagraph"/>
              <w:ind w:left="0"/>
              <w:rPr>
                <w:sz w:val="22"/>
                <w:szCs w:val="22"/>
              </w:rPr>
            </w:pPr>
            <w:r w:rsidRPr="00F17A63">
              <w:rPr>
                <w:sz w:val="22"/>
                <w:szCs w:val="22"/>
              </w:rPr>
              <w:t>Trap desorb 3</w:t>
            </w:r>
          </w:p>
        </w:tc>
        <w:tc>
          <w:tcPr>
            <w:tcW w:w="2877" w:type="dxa"/>
          </w:tcPr>
          <w:p w14:paraId="673A609C" w14:textId="4A3A6858" w:rsidR="00F17A63" w:rsidRPr="00F17A63" w:rsidRDefault="00F17A63" w:rsidP="00DF4630">
            <w:pPr>
              <w:pStyle w:val="ListParagraph"/>
              <w:ind w:left="0"/>
              <w:jc w:val="center"/>
              <w:rPr>
                <w:sz w:val="22"/>
                <w:szCs w:val="22"/>
              </w:rPr>
            </w:pPr>
            <w:r w:rsidRPr="00F17A63">
              <w:rPr>
                <w:sz w:val="22"/>
                <w:szCs w:val="22"/>
              </w:rPr>
              <w:t>320</w:t>
            </w:r>
          </w:p>
        </w:tc>
        <w:tc>
          <w:tcPr>
            <w:tcW w:w="2877" w:type="dxa"/>
          </w:tcPr>
          <w:p w14:paraId="459926F3" w14:textId="50109E91" w:rsidR="00F17A63" w:rsidRPr="00F17A63" w:rsidRDefault="00F17A63" w:rsidP="00DF4630">
            <w:pPr>
              <w:pStyle w:val="ListParagraph"/>
              <w:ind w:left="0"/>
              <w:jc w:val="center"/>
              <w:rPr>
                <w:sz w:val="22"/>
                <w:szCs w:val="22"/>
              </w:rPr>
            </w:pPr>
            <w:r w:rsidRPr="00F17A63">
              <w:rPr>
                <w:sz w:val="22"/>
                <w:szCs w:val="22"/>
              </w:rPr>
              <w:t>30</w:t>
            </w:r>
          </w:p>
        </w:tc>
      </w:tr>
    </w:tbl>
    <w:p w14:paraId="2F14F33E" w14:textId="77777777" w:rsidR="00F17A63" w:rsidRPr="00F17A63" w:rsidRDefault="00F17A63" w:rsidP="00F17A63">
      <w:pPr>
        <w:rPr>
          <w:sz w:val="22"/>
          <w:szCs w:val="22"/>
        </w:rPr>
      </w:pPr>
    </w:p>
    <w:p w14:paraId="573314EF" w14:textId="17C12E05" w:rsidR="00BE4700" w:rsidRDefault="00F17A63" w:rsidP="00DF4630">
      <w:pPr>
        <w:pStyle w:val="ListParagraph"/>
        <w:spacing w:after="120"/>
        <w:ind w:left="360"/>
        <w:contextualSpacing w:val="0"/>
        <w:rPr>
          <w:sz w:val="22"/>
          <w:szCs w:val="22"/>
        </w:rPr>
      </w:pPr>
      <w:r w:rsidRPr="00F17A63">
        <w:rPr>
          <w:sz w:val="22"/>
          <w:szCs w:val="22"/>
        </w:rPr>
        <w:t>The MIC settings configuration for the “</w:t>
      </w:r>
      <w:r w:rsidR="00BE4700" w:rsidRPr="00F17A63">
        <w:rPr>
          <w:sz w:val="22"/>
          <w:szCs w:val="22"/>
        </w:rPr>
        <w:t>Trap Heat</w:t>
      </w:r>
      <w:r w:rsidRPr="00F17A63">
        <w:rPr>
          <w:sz w:val="22"/>
          <w:szCs w:val="22"/>
        </w:rPr>
        <w:t>”</w:t>
      </w:r>
      <w:r w:rsidR="00BE4700" w:rsidRPr="00F17A63">
        <w:rPr>
          <w:sz w:val="22"/>
          <w:szCs w:val="22"/>
        </w:rPr>
        <w:t xml:space="preserve"> method</w:t>
      </w:r>
      <w:r w:rsidRPr="00F17A63">
        <w:rPr>
          <w:sz w:val="22"/>
          <w:szCs w:val="22"/>
        </w:rPr>
        <w:t xml:space="preserve"> for conditioning new traps is shown below in Figure </w:t>
      </w:r>
      <w:r w:rsidR="00531473">
        <w:rPr>
          <w:sz w:val="22"/>
          <w:szCs w:val="22"/>
        </w:rPr>
        <w:t>1</w:t>
      </w:r>
      <w:r w:rsidR="00BE4700" w:rsidRPr="00F17A63">
        <w:rPr>
          <w:sz w:val="22"/>
          <w:szCs w:val="22"/>
        </w:rPr>
        <w:t xml:space="preserve">. </w:t>
      </w:r>
    </w:p>
    <w:p w14:paraId="2B11F9FE" w14:textId="5D8B4BD1" w:rsidR="00122AC2" w:rsidRDefault="00122AC2" w:rsidP="00122AC2">
      <w:pPr>
        <w:pStyle w:val="ListParagraph"/>
        <w:spacing w:after="120"/>
        <w:ind w:left="360"/>
        <w:contextualSpacing w:val="0"/>
        <w:rPr>
          <w:sz w:val="22"/>
          <w:szCs w:val="22"/>
        </w:rPr>
      </w:pPr>
    </w:p>
    <w:p w14:paraId="6B6A2A98" w14:textId="77777777" w:rsidR="00122AC2" w:rsidRPr="00F17A63" w:rsidRDefault="00122AC2" w:rsidP="00DF4630">
      <w:pPr>
        <w:pStyle w:val="ListParagraph"/>
        <w:spacing w:after="120"/>
        <w:ind w:left="360"/>
        <w:contextualSpacing w:val="0"/>
        <w:rPr>
          <w:sz w:val="22"/>
          <w:szCs w:val="22"/>
        </w:rPr>
      </w:pPr>
    </w:p>
    <w:p w14:paraId="107F9AD9" w14:textId="594AE34F" w:rsidR="00BE4700" w:rsidRDefault="00BE4700" w:rsidP="00F17A63">
      <w:pPr>
        <w:pStyle w:val="ListParagraph"/>
        <w:ind w:left="-810"/>
        <w:rPr>
          <w:sz w:val="22"/>
          <w:szCs w:val="22"/>
          <w:highlight w:val="yellow"/>
        </w:rPr>
      </w:pPr>
      <w:r>
        <w:rPr>
          <w:noProof/>
          <w:sz w:val="22"/>
          <w:szCs w:val="22"/>
        </w:rPr>
        <w:lastRenderedPageBreak/>
        <w:drawing>
          <wp:inline distT="0" distB="0" distL="0" distR="0" wp14:anchorId="6627E957" wp14:editId="15DCDF4F">
            <wp:extent cx="6540285" cy="2802981"/>
            <wp:effectExtent l="19050" t="19050" r="13335" b="16510"/>
            <wp:docPr id="31" name="Picture 31" descr="A screenshot of the MIC Method Settings displa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the MIC Method Settings displaying "/>
                    <pic:cNvPicPr/>
                  </pic:nvPicPr>
                  <pic:blipFill rotWithShape="1">
                    <a:blip r:embed="rId11" cstate="print">
                      <a:extLst>
                        <a:ext uri="{28A0092B-C50C-407E-A947-70E740481C1C}">
                          <a14:useLocalDpi xmlns:a14="http://schemas.microsoft.com/office/drawing/2010/main" val="0"/>
                        </a:ext>
                      </a:extLst>
                    </a:blip>
                    <a:srcRect b="-1991"/>
                    <a:stretch/>
                  </pic:blipFill>
                  <pic:spPr bwMode="auto">
                    <a:xfrm>
                      <a:off x="0" y="0"/>
                      <a:ext cx="6713949" cy="287740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8FF3BB2" w14:textId="6BA2FB23" w:rsidR="00C545F0" w:rsidRPr="00DF4630" w:rsidRDefault="00F17A63" w:rsidP="00706DD4">
      <w:pPr>
        <w:pStyle w:val="SOPFigure"/>
      </w:pPr>
      <w:bookmarkStart w:id="17" w:name="_Toc53573519"/>
      <w:r w:rsidRPr="00DF4630">
        <w:t xml:space="preserve">Figure </w:t>
      </w:r>
      <w:r w:rsidR="00531473">
        <w:t>1</w:t>
      </w:r>
      <w:r w:rsidRPr="00DF4630">
        <w:t xml:space="preserve">. Screen Capture of MIC </w:t>
      </w:r>
      <w:r w:rsidR="00DF4630" w:rsidRPr="00DF4630">
        <w:t>“Trap Heat” Method Settings</w:t>
      </w:r>
      <w:bookmarkEnd w:id="17"/>
    </w:p>
    <w:p w14:paraId="0815DC26" w14:textId="43E87003" w:rsidR="00E67283" w:rsidRDefault="00E67283" w:rsidP="00404325">
      <w:pPr>
        <w:pStyle w:val="ListParagraph"/>
        <w:spacing w:after="120"/>
        <w:ind w:left="360"/>
        <w:contextualSpacing w:val="0"/>
        <w:rPr>
          <w:sz w:val="22"/>
          <w:szCs w:val="22"/>
        </w:rPr>
      </w:pPr>
      <w:r w:rsidRPr="00F17A63">
        <w:rPr>
          <w:sz w:val="22"/>
          <w:szCs w:val="22"/>
        </w:rPr>
        <w:t xml:space="preserve">Once the </w:t>
      </w:r>
      <w:r>
        <w:rPr>
          <w:sz w:val="22"/>
          <w:szCs w:val="22"/>
        </w:rPr>
        <w:t xml:space="preserve">instrument is set up and the </w:t>
      </w:r>
      <w:r w:rsidRPr="00F17A63">
        <w:rPr>
          <w:sz w:val="22"/>
          <w:szCs w:val="22"/>
        </w:rPr>
        <w:t xml:space="preserve">trap conditioning program is completed, the analyst should perform </w:t>
      </w:r>
      <w:r>
        <w:rPr>
          <w:sz w:val="22"/>
          <w:szCs w:val="22"/>
        </w:rPr>
        <w:t xml:space="preserve">subsequent </w:t>
      </w:r>
      <w:r w:rsidRPr="00F17A63">
        <w:rPr>
          <w:sz w:val="22"/>
          <w:szCs w:val="22"/>
        </w:rPr>
        <w:t>test run</w:t>
      </w:r>
      <w:r>
        <w:rPr>
          <w:sz w:val="22"/>
          <w:szCs w:val="22"/>
        </w:rPr>
        <w:t>s</w:t>
      </w:r>
      <w:r w:rsidRPr="00F17A63">
        <w:rPr>
          <w:sz w:val="22"/>
          <w:szCs w:val="22"/>
        </w:rPr>
        <w:t xml:space="preserve"> </w:t>
      </w:r>
      <w:r>
        <w:rPr>
          <w:sz w:val="22"/>
          <w:szCs w:val="22"/>
        </w:rPr>
        <w:t>of</w:t>
      </w:r>
      <w:r w:rsidRPr="00F17A63">
        <w:rPr>
          <w:sz w:val="22"/>
          <w:szCs w:val="22"/>
        </w:rPr>
        <w:t xml:space="preserve"> SB </w:t>
      </w:r>
      <w:r>
        <w:rPr>
          <w:sz w:val="22"/>
          <w:szCs w:val="22"/>
        </w:rPr>
        <w:t xml:space="preserve">(humidified HCF zero air) </w:t>
      </w:r>
      <w:r w:rsidRPr="00F17A63">
        <w:rPr>
          <w:sz w:val="22"/>
          <w:szCs w:val="22"/>
        </w:rPr>
        <w:t xml:space="preserve">analyses to evaluate </w:t>
      </w:r>
      <w:r>
        <w:rPr>
          <w:sz w:val="22"/>
          <w:szCs w:val="22"/>
        </w:rPr>
        <w:t xml:space="preserve">whether </w:t>
      </w:r>
      <w:r w:rsidRPr="00F17A63">
        <w:rPr>
          <w:sz w:val="22"/>
          <w:szCs w:val="22"/>
        </w:rPr>
        <w:t xml:space="preserve">artifacts have been successfully purged from the new preconcentrator trap. </w:t>
      </w:r>
      <w:r>
        <w:rPr>
          <w:sz w:val="22"/>
          <w:szCs w:val="22"/>
        </w:rPr>
        <w:t xml:space="preserve">Review acquired chromatograms for contaminants and artifacts, which should decrease with repeated SB analyses. Once the SB chromatograms appear to be stabilizing in contaminant levels, </w:t>
      </w:r>
      <w:r w:rsidR="00757799">
        <w:rPr>
          <w:sz w:val="22"/>
          <w:szCs w:val="22"/>
        </w:rPr>
        <w:t xml:space="preserve">set the Deans switch timing according to Section 3.b below and </w:t>
      </w:r>
      <w:r>
        <w:rPr>
          <w:sz w:val="22"/>
          <w:szCs w:val="22"/>
        </w:rPr>
        <w:t xml:space="preserve">analyze an RTS (recommended concentration range is to dilute the RTS to &lt; 25 ppbC to ensure instrument is not contaminated with high concentration standard) and establish rough retention windows for the target analytes per the elution order shown in Table </w:t>
      </w:r>
      <w:r w:rsidR="00E7574D" w:rsidRPr="00D24DE2">
        <w:rPr>
          <w:sz w:val="22"/>
          <w:szCs w:val="22"/>
        </w:rPr>
        <w:t>3</w:t>
      </w:r>
      <w:r>
        <w:rPr>
          <w:sz w:val="22"/>
          <w:szCs w:val="22"/>
        </w:rPr>
        <w:t xml:space="preserve">. Prepare overlay chromatograms of the RTS with recent SBs to determine whether any remaining residual contaminants in the SBs are target analytes. At this point, a period of several days of analyzing ambient air is helpful </w:t>
      </w:r>
      <w:r w:rsidRPr="00F00999">
        <w:rPr>
          <w:sz w:val="22"/>
          <w:szCs w:val="22"/>
        </w:rPr>
        <w:t xml:space="preserve">to </w:t>
      </w:r>
      <w:r>
        <w:rPr>
          <w:sz w:val="22"/>
          <w:szCs w:val="22"/>
        </w:rPr>
        <w:t xml:space="preserve">further condition the instrument, establish </w:t>
      </w:r>
      <w:r w:rsidRPr="00F00999">
        <w:rPr>
          <w:sz w:val="22"/>
          <w:szCs w:val="22"/>
        </w:rPr>
        <w:t xml:space="preserve">repeatable </w:t>
      </w:r>
      <w:r>
        <w:rPr>
          <w:sz w:val="22"/>
          <w:szCs w:val="22"/>
        </w:rPr>
        <w:t>RT</w:t>
      </w:r>
      <w:r w:rsidRPr="00F00999">
        <w:rPr>
          <w:sz w:val="22"/>
          <w:szCs w:val="22"/>
        </w:rPr>
        <w:t>s</w:t>
      </w:r>
      <w:r>
        <w:rPr>
          <w:sz w:val="22"/>
          <w:szCs w:val="22"/>
        </w:rPr>
        <w:t>,</w:t>
      </w:r>
      <w:r w:rsidRPr="00F00999">
        <w:rPr>
          <w:sz w:val="22"/>
          <w:szCs w:val="22"/>
        </w:rPr>
        <w:t xml:space="preserve"> and make fin</w:t>
      </w:r>
      <w:r>
        <w:rPr>
          <w:sz w:val="22"/>
          <w:szCs w:val="22"/>
        </w:rPr>
        <w:t>e</w:t>
      </w:r>
      <w:r w:rsidRPr="00F00999">
        <w:rPr>
          <w:sz w:val="22"/>
          <w:szCs w:val="22"/>
        </w:rPr>
        <w:t xml:space="preserve"> adjustments to </w:t>
      </w:r>
      <w:r>
        <w:rPr>
          <w:sz w:val="22"/>
          <w:szCs w:val="22"/>
        </w:rPr>
        <w:t xml:space="preserve">split and purge </w:t>
      </w:r>
      <w:r w:rsidRPr="00F00999">
        <w:rPr>
          <w:sz w:val="22"/>
          <w:szCs w:val="22"/>
        </w:rPr>
        <w:t>flows</w:t>
      </w:r>
      <w:r>
        <w:rPr>
          <w:sz w:val="22"/>
          <w:szCs w:val="22"/>
        </w:rPr>
        <w:t>, and GC oven program to optimize</w:t>
      </w:r>
      <w:r w:rsidRPr="00F00999">
        <w:rPr>
          <w:sz w:val="22"/>
          <w:szCs w:val="22"/>
        </w:rPr>
        <w:t xml:space="preserve"> </w:t>
      </w:r>
      <w:r>
        <w:rPr>
          <w:sz w:val="22"/>
          <w:szCs w:val="22"/>
        </w:rPr>
        <w:t xml:space="preserve">peak </w:t>
      </w:r>
      <w:r w:rsidRPr="00F00999">
        <w:rPr>
          <w:sz w:val="22"/>
          <w:szCs w:val="22"/>
        </w:rPr>
        <w:t>separation.</w:t>
      </w:r>
    </w:p>
    <w:p w14:paraId="375A269B" w14:textId="77777777" w:rsidR="009C69B4" w:rsidRDefault="00E67283" w:rsidP="00706DD4">
      <w:pPr>
        <w:pStyle w:val="SOPTable"/>
        <w:sectPr w:rsidR="009C69B4" w:rsidSect="005C7518">
          <w:headerReference w:type="default" r:id="rId12"/>
          <w:pgSz w:w="12240" w:h="15840"/>
          <w:pgMar w:top="1440" w:right="1800" w:bottom="1440" w:left="1800" w:header="720" w:footer="720" w:gutter="0"/>
          <w:cols w:space="720"/>
          <w:docGrid w:linePitch="360"/>
        </w:sectPr>
      </w:pPr>
      <w:bookmarkStart w:id="18" w:name="_Toc53573501"/>
      <w:r w:rsidRPr="00D24DE2">
        <w:t xml:space="preserve">Table </w:t>
      </w:r>
      <w:r w:rsidR="00E7574D" w:rsidRPr="00D24DE2">
        <w:t>3</w:t>
      </w:r>
      <w:r w:rsidRPr="00D24DE2">
        <w:t xml:space="preserve">. Elution Order of Target </w:t>
      </w:r>
      <w:r w:rsidR="00A2328A">
        <w:t>Analytes</w:t>
      </w:r>
      <w:r w:rsidRPr="00D24DE2">
        <w:t xml:space="preserve"> in the 59-</w:t>
      </w:r>
      <w:r w:rsidR="00A2328A">
        <w:t>C</w:t>
      </w:r>
      <w:r w:rsidRPr="00D24DE2">
        <w:t xml:space="preserve">omponent </w:t>
      </w:r>
      <w:r w:rsidR="00A2328A">
        <w:t>RTS</w:t>
      </w:r>
      <w:bookmarkEnd w:id="18"/>
    </w:p>
    <w:tbl>
      <w:tblPr>
        <w:tblStyle w:val="TableGrid"/>
        <w:tblW w:w="9895" w:type="dxa"/>
        <w:jc w:val="center"/>
        <w:tblLayout w:type="fixed"/>
        <w:tblLook w:val="04A0" w:firstRow="1" w:lastRow="0" w:firstColumn="1" w:lastColumn="0" w:noHBand="0" w:noVBand="1"/>
      </w:tblPr>
      <w:tblGrid>
        <w:gridCol w:w="1795"/>
        <w:gridCol w:w="990"/>
        <w:gridCol w:w="900"/>
        <w:gridCol w:w="990"/>
        <w:gridCol w:w="270"/>
        <w:gridCol w:w="2070"/>
        <w:gridCol w:w="990"/>
        <w:gridCol w:w="900"/>
        <w:gridCol w:w="990"/>
      </w:tblGrid>
      <w:tr w:rsidR="00757799" w:rsidRPr="00D24DE2" w14:paraId="4F02FC3F" w14:textId="45840E57" w:rsidTr="00B1625C">
        <w:trPr>
          <w:trHeight w:val="20"/>
          <w:tblHeader/>
          <w:jc w:val="center"/>
        </w:trPr>
        <w:tc>
          <w:tcPr>
            <w:tcW w:w="1795" w:type="dxa"/>
            <w:shd w:val="clear" w:color="auto" w:fill="D9D9D9" w:themeFill="background1" w:themeFillShade="D9"/>
            <w:hideMark/>
          </w:tcPr>
          <w:p w14:paraId="4D20FB37" w14:textId="483AC8A7" w:rsidR="00A2328A" w:rsidRPr="00D24DE2" w:rsidRDefault="00A2328A" w:rsidP="00D24DE2">
            <w:pPr>
              <w:spacing w:after="120"/>
              <w:jc w:val="center"/>
              <w:rPr>
                <w:b/>
                <w:bCs/>
                <w:sz w:val="20"/>
                <w:szCs w:val="20"/>
              </w:rPr>
            </w:pPr>
            <w:r w:rsidRPr="00D24DE2">
              <w:rPr>
                <w:b/>
                <w:bCs/>
                <w:sz w:val="20"/>
                <w:szCs w:val="20"/>
              </w:rPr>
              <w:t>Compound Name</w:t>
            </w:r>
          </w:p>
        </w:tc>
        <w:tc>
          <w:tcPr>
            <w:tcW w:w="990" w:type="dxa"/>
            <w:shd w:val="clear" w:color="auto" w:fill="D9D9D9" w:themeFill="background1" w:themeFillShade="D9"/>
            <w:hideMark/>
          </w:tcPr>
          <w:p w14:paraId="05523A76" w14:textId="173EC993" w:rsidR="00A2328A" w:rsidRPr="00D24DE2" w:rsidRDefault="00A2328A" w:rsidP="00D24DE2">
            <w:pPr>
              <w:spacing w:after="120"/>
              <w:jc w:val="center"/>
              <w:rPr>
                <w:b/>
                <w:bCs/>
                <w:sz w:val="20"/>
                <w:szCs w:val="20"/>
              </w:rPr>
            </w:pPr>
            <w:r w:rsidRPr="00D24DE2">
              <w:rPr>
                <w:b/>
                <w:bCs/>
                <w:sz w:val="20"/>
                <w:szCs w:val="20"/>
              </w:rPr>
              <w:t># Carbons</w:t>
            </w:r>
          </w:p>
        </w:tc>
        <w:tc>
          <w:tcPr>
            <w:tcW w:w="900" w:type="dxa"/>
            <w:shd w:val="clear" w:color="auto" w:fill="D9D9D9" w:themeFill="background1" w:themeFillShade="D9"/>
            <w:hideMark/>
          </w:tcPr>
          <w:p w14:paraId="3E996D4D" w14:textId="77777777" w:rsidR="00A2328A" w:rsidRPr="00D24DE2" w:rsidRDefault="00A2328A" w:rsidP="00D24DE2">
            <w:pPr>
              <w:spacing w:after="120"/>
              <w:jc w:val="center"/>
              <w:rPr>
                <w:b/>
                <w:bCs/>
                <w:sz w:val="20"/>
                <w:szCs w:val="20"/>
              </w:rPr>
            </w:pPr>
            <w:r w:rsidRPr="00D24DE2">
              <w:rPr>
                <w:b/>
                <w:bCs/>
                <w:sz w:val="20"/>
                <w:szCs w:val="20"/>
              </w:rPr>
              <w:t>Elution Order</w:t>
            </w:r>
          </w:p>
        </w:tc>
        <w:tc>
          <w:tcPr>
            <w:tcW w:w="990" w:type="dxa"/>
            <w:tcBorders>
              <w:right w:val="single" w:sz="4" w:space="0" w:color="auto"/>
            </w:tcBorders>
            <w:shd w:val="clear" w:color="auto" w:fill="D9D9D9" w:themeFill="background1" w:themeFillShade="D9"/>
            <w:hideMark/>
          </w:tcPr>
          <w:p w14:paraId="1F02F1CD" w14:textId="77777777" w:rsidR="00A2328A" w:rsidRPr="00D24DE2" w:rsidRDefault="00A2328A" w:rsidP="00D24DE2">
            <w:pPr>
              <w:spacing w:after="120"/>
              <w:jc w:val="center"/>
              <w:rPr>
                <w:b/>
                <w:bCs/>
                <w:sz w:val="20"/>
                <w:szCs w:val="20"/>
              </w:rPr>
            </w:pPr>
            <w:r w:rsidRPr="00D24DE2">
              <w:rPr>
                <w:b/>
                <w:bCs/>
                <w:sz w:val="20"/>
                <w:szCs w:val="20"/>
              </w:rPr>
              <w:t>FID Channel</w:t>
            </w:r>
          </w:p>
        </w:tc>
        <w:tc>
          <w:tcPr>
            <w:tcW w:w="270" w:type="dxa"/>
            <w:tcBorders>
              <w:top w:val="single" w:sz="4" w:space="0" w:color="auto"/>
              <w:left w:val="single" w:sz="4" w:space="0" w:color="auto"/>
              <w:bottom w:val="nil"/>
              <w:right w:val="single" w:sz="4" w:space="0" w:color="auto"/>
            </w:tcBorders>
            <w:shd w:val="clear" w:color="auto" w:fill="D9D9D9" w:themeFill="background1" w:themeFillShade="D9"/>
          </w:tcPr>
          <w:p w14:paraId="7626F625" w14:textId="6A4A785D" w:rsidR="00A2328A" w:rsidRPr="00D24DE2" w:rsidRDefault="00A2328A" w:rsidP="00404325">
            <w:pPr>
              <w:spacing w:after="120"/>
              <w:jc w:val="center"/>
              <w:rPr>
                <w:b/>
                <w:bCs/>
                <w:sz w:val="20"/>
                <w:szCs w:val="20"/>
              </w:rPr>
            </w:pPr>
          </w:p>
        </w:tc>
        <w:tc>
          <w:tcPr>
            <w:tcW w:w="2070" w:type="dxa"/>
            <w:tcBorders>
              <w:left w:val="single" w:sz="4" w:space="0" w:color="auto"/>
            </w:tcBorders>
            <w:shd w:val="clear" w:color="auto" w:fill="D9D9D9" w:themeFill="background1" w:themeFillShade="D9"/>
          </w:tcPr>
          <w:p w14:paraId="4FBDE1C7" w14:textId="2A38931A" w:rsidR="00A2328A" w:rsidRPr="00D24DE2" w:rsidRDefault="00A2328A" w:rsidP="00404325">
            <w:pPr>
              <w:spacing w:after="120"/>
              <w:jc w:val="center"/>
              <w:rPr>
                <w:b/>
                <w:bCs/>
                <w:sz w:val="20"/>
                <w:szCs w:val="20"/>
              </w:rPr>
            </w:pPr>
            <w:r w:rsidRPr="00D24DE2">
              <w:rPr>
                <w:b/>
                <w:bCs/>
                <w:sz w:val="20"/>
                <w:szCs w:val="20"/>
              </w:rPr>
              <w:t>Compound Name</w:t>
            </w:r>
          </w:p>
        </w:tc>
        <w:tc>
          <w:tcPr>
            <w:tcW w:w="990" w:type="dxa"/>
            <w:shd w:val="clear" w:color="auto" w:fill="D9D9D9" w:themeFill="background1" w:themeFillShade="D9"/>
          </w:tcPr>
          <w:p w14:paraId="428B5E58" w14:textId="57702263" w:rsidR="00A2328A" w:rsidRPr="00D24DE2" w:rsidRDefault="00A2328A" w:rsidP="00404325">
            <w:pPr>
              <w:spacing w:after="120"/>
              <w:jc w:val="center"/>
              <w:rPr>
                <w:b/>
                <w:bCs/>
                <w:sz w:val="20"/>
                <w:szCs w:val="20"/>
              </w:rPr>
            </w:pPr>
            <w:r w:rsidRPr="00D24DE2">
              <w:rPr>
                <w:b/>
                <w:bCs/>
                <w:sz w:val="20"/>
                <w:szCs w:val="20"/>
              </w:rPr>
              <w:t># Carbons</w:t>
            </w:r>
          </w:p>
        </w:tc>
        <w:tc>
          <w:tcPr>
            <w:tcW w:w="900" w:type="dxa"/>
            <w:shd w:val="clear" w:color="auto" w:fill="D9D9D9" w:themeFill="background1" w:themeFillShade="D9"/>
          </w:tcPr>
          <w:p w14:paraId="77AF21A5" w14:textId="03E416EC" w:rsidR="00A2328A" w:rsidRPr="00D24DE2" w:rsidRDefault="00A2328A" w:rsidP="00404325">
            <w:pPr>
              <w:spacing w:after="120"/>
              <w:jc w:val="center"/>
              <w:rPr>
                <w:b/>
                <w:bCs/>
                <w:sz w:val="20"/>
                <w:szCs w:val="20"/>
              </w:rPr>
            </w:pPr>
            <w:r w:rsidRPr="00D24DE2">
              <w:rPr>
                <w:b/>
                <w:bCs/>
                <w:sz w:val="20"/>
                <w:szCs w:val="20"/>
              </w:rPr>
              <w:t>Elution Order</w:t>
            </w:r>
          </w:p>
        </w:tc>
        <w:tc>
          <w:tcPr>
            <w:tcW w:w="990" w:type="dxa"/>
            <w:shd w:val="clear" w:color="auto" w:fill="D9D9D9" w:themeFill="background1" w:themeFillShade="D9"/>
          </w:tcPr>
          <w:p w14:paraId="14AAA251" w14:textId="604FFEE0" w:rsidR="00A2328A" w:rsidRPr="00D24DE2" w:rsidRDefault="00A2328A" w:rsidP="00404325">
            <w:pPr>
              <w:spacing w:after="120"/>
              <w:jc w:val="center"/>
              <w:rPr>
                <w:b/>
                <w:bCs/>
                <w:sz w:val="20"/>
                <w:szCs w:val="20"/>
              </w:rPr>
            </w:pPr>
            <w:r w:rsidRPr="00D24DE2">
              <w:rPr>
                <w:b/>
                <w:bCs/>
                <w:sz w:val="20"/>
                <w:szCs w:val="20"/>
              </w:rPr>
              <w:t>FID Channel</w:t>
            </w:r>
          </w:p>
        </w:tc>
      </w:tr>
      <w:tr w:rsidR="00404325" w:rsidRPr="00D24DE2" w14:paraId="70EA9AFC" w14:textId="7121BC23" w:rsidTr="00B1625C">
        <w:trPr>
          <w:trHeight w:val="288"/>
          <w:jc w:val="center"/>
        </w:trPr>
        <w:tc>
          <w:tcPr>
            <w:tcW w:w="1795" w:type="dxa"/>
            <w:noWrap/>
            <w:hideMark/>
          </w:tcPr>
          <w:p w14:paraId="015C9DDC" w14:textId="77777777" w:rsidR="00A2328A" w:rsidRPr="00D24DE2" w:rsidRDefault="00A2328A" w:rsidP="00A2328A">
            <w:pPr>
              <w:spacing w:after="120"/>
              <w:rPr>
                <w:sz w:val="20"/>
                <w:szCs w:val="20"/>
              </w:rPr>
            </w:pPr>
            <w:r w:rsidRPr="00D24DE2">
              <w:rPr>
                <w:sz w:val="20"/>
                <w:szCs w:val="20"/>
              </w:rPr>
              <w:t>ethane</w:t>
            </w:r>
          </w:p>
        </w:tc>
        <w:tc>
          <w:tcPr>
            <w:tcW w:w="990" w:type="dxa"/>
            <w:noWrap/>
            <w:hideMark/>
          </w:tcPr>
          <w:p w14:paraId="5920B944" w14:textId="77777777" w:rsidR="00A2328A" w:rsidRPr="00D24DE2" w:rsidRDefault="00A2328A" w:rsidP="00D24DE2">
            <w:pPr>
              <w:spacing w:after="120"/>
              <w:jc w:val="center"/>
              <w:rPr>
                <w:sz w:val="20"/>
                <w:szCs w:val="20"/>
              </w:rPr>
            </w:pPr>
            <w:r w:rsidRPr="00D24DE2">
              <w:rPr>
                <w:sz w:val="20"/>
                <w:szCs w:val="20"/>
              </w:rPr>
              <w:t>2</w:t>
            </w:r>
          </w:p>
        </w:tc>
        <w:tc>
          <w:tcPr>
            <w:tcW w:w="900" w:type="dxa"/>
            <w:noWrap/>
            <w:hideMark/>
          </w:tcPr>
          <w:p w14:paraId="57705652" w14:textId="77777777" w:rsidR="00A2328A" w:rsidRPr="00D24DE2" w:rsidRDefault="00A2328A" w:rsidP="00D24DE2">
            <w:pPr>
              <w:spacing w:after="120"/>
              <w:jc w:val="center"/>
              <w:rPr>
                <w:sz w:val="20"/>
                <w:szCs w:val="20"/>
              </w:rPr>
            </w:pPr>
            <w:r w:rsidRPr="00D24DE2">
              <w:rPr>
                <w:sz w:val="20"/>
                <w:szCs w:val="20"/>
              </w:rPr>
              <w:t>1</w:t>
            </w:r>
          </w:p>
        </w:tc>
        <w:tc>
          <w:tcPr>
            <w:tcW w:w="990" w:type="dxa"/>
            <w:tcBorders>
              <w:right w:val="single" w:sz="4" w:space="0" w:color="auto"/>
            </w:tcBorders>
            <w:noWrap/>
            <w:hideMark/>
          </w:tcPr>
          <w:p w14:paraId="0BAC6D52"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363B8C31" w14:textId="45F8728F" w:rsidR="00A2328A" w:rsidRPr="00D24DE2" w:rsidRDefault="00A2328A" w:rsidP="00A2328A">
            <w:pPr>
              <w:spacing w:after="120"/>
              <w:rPr>
                <w:sz w:val="20"/>
                <w:szCs w:val="20"/>
              </w:rPr>
            </w:pPr>
          </w:p>
        </w:tc>
        <w:tc>
          <w:tcPr>
            <w:tcW w:w="2070" w:type="dxa"/>
            <w:tcBorders>
              <w:left w:val="single" w:sz="4" w:space="0" w:color="auto"/>
            </w:tcBorders>
          </w:tcPr>
          <w:p w14:paraId="257E08D9" w14:textId="46E0F02D" w:rsidR="00A2328A" w:rsidRPr="00D24DE2" w:rsidRDefault="00A2328A" w:rsidP="00A2328A">
            <w:pPr>
              <w:spacing w:after="120"/>
              <w:rPr>
                <w:sz w:val="20"/>
                <w:szCs w:val="20"/>
              </w:rPr>
            </w:pPr>
            <w:r w:rsidRPr="00D24DE2">
              <w:rPr>
                <w:sz w:val="20"/>
                <w:szCs w:val="20"/>
              </w:rPr>
              <w:t>methylcyclopentane</w:t>
            </w:r>
          </w:p>
        </w:tc>
        <w:tc>
          <w:tcPr>
            <w:tcW w:w="990" w:type="dxa"/>
          </w:tcPr>
          <w:p w14:paraId="6F262686" w14:textId="3E6AD8AC" w:rsidR="00A2328A" w:rsidRPr="00D24DE2" w:rsidRDefault="00A2328A" w:rsidP="00D24DE2">
            <w:pPr>
              <w:spacing w:after="120"/>
              <w:jc w:val="center"/>
              <w:rPr>
                <w:sz w:val="20"/>
                <w:szCs w:val="20"/>
              </w:rPr>
            </w:pPr>
            <w:r w:rsidRPr="00D24DE2">
              <w:rPr>
                <w:sz w:val="20"/>
                <w:szCs w:val="20"/>
              </w:rPr>
              <w:t>6</w:t>
            </w:r>
          </w:p>
        </w:tc>
        <w:tc>
          <w:tcPr>
            <w:tcW w:w="900" w:type="dxa"/>
          </w:tcPr>
          <w:p w14:paraId="25A0DDA4" w14:textId="24070EA9" w:rsidR="00A2328A" w:rsidRPr="00D24DE2" w:rsidRDefault="00A2328A" w:rsidP="00D24DE2">
            <w:pPr>
              <w:spacing w:after="120"/>
              <w:jc w:val="center"/>
              <w:rPr>
                <w:sz w:val="20"/>
                <w:szCs w:val="20"/>
              </w:rPr>
            </w:pPr>
            <w:r w:rsidRPr="00D24DE2">
              <w:rPr>
                <w:sz w:val="20"/>
                <w:szCs w:val="20"/>
              </w:rPr>
              <w:t>25</w:t>
            </w:r>
          </w:p>
        </w:tc>
        <w:tc>
          <w:tcPr>
            <w:tcW w:w="990" w:type="dxa"/>
          </w:tcPr>
          <w:p w14:paraId="276392E7" w14:textId="3DCA2A82" w:rsidR="00A2328A" w:rsidRPr="00D24DE2" w:rsidRDefault="00A2328A" w:rsidP="00A2328A">
            <w:pPr>
              <w:spacing w:after="120"/>
              <w:rPr>
                <w:sz w:val="20"/>
                <w:szCs w:val="20"/>
              </w:rPr>
            </w:pPr>
            <w:r w:rsidRPr="00D24DE2">
              <w:rPr>
                <w:sz w:val="20"/>
                <w:szCs w:val="20"/>
              </w:rPr>
              <w:t>PDMS</w:t>
            </w:r>
          </w:p>
        </w:tc>
      </w:tr>
      <w:tr w:rsidR="00404325" w:rsidRPr="00D24DE2" w14:paraId="622F6630" w14:textId="320775D8" w:rsidTr="00B1625C">
        <w:trPr>
          <w:trHeight w:hRule="exact" w:val="288"/>
          <w:jc w:val="center"/>
        </w:trPr>
        <w:tc>
          <w:tcPr>
            <w:tcW w:w="1795" w:type="dxa"/>
            <w:noWrap/>
            <w:hideMark/>
          </w:tcPr>
          <w:p w14:paraId="4304CB74" w14:textId="77777777" w:rsidR="00A2328A" w:rsidRPr="00D24DE2" w:rsidRDefault="00A2328A" w:rsidP="00A2328A">
            <w:pPr>
              <w:spacing w:after="120"/>
              <w:rPr>
                <w:sz w:val="20"/>
                <w:szCs w:val="20"/>
              </w:rPr>
            </w:pPr>
            <w:r w:rsidRPr="00D24DE2">
              <w:rPr>
                <w:sz w:val="20"/>
                <w:szCs w:val="20"/>
              </w:rPr>
              <w:t>ethylene</w:t>
            </w:r>
          </w:p>
        </w:tc>
        <w:tc>
          <w:tcPr>
            <w:tcW w:w="990" w:type="dxa"/>
            <w:noWrap/>
            <w:hideMark/>
          </w:tcPr>
          <w:p w14:paraId="29FDE7A6" w14:textId="77777777" w:rsidR="00A2328A" w:rsidRPr="00D24DE2" w:rsidRDefault="00A2328A" w:rsidP="00D24DE2">
            <w:pPr>
              <w:spacing w:after="120"/>
              <w:jc w:val="center"/>
              <w:rPr>
                <w:sz w:val="20"/>
                <w:szCs w:val="20"/>
              </w:rPr>
            </w:pPr>
            <w:r w:rsidRPr="00D24DE2">
              <w:rPr>
                <w:sz w:val="20"/>
                <w:szCs w:val="20"/>
              </w:rPr>
              <w:t>2</w:t>
            </w:r>
          </w:p>
        </w:tc>
        <w:tc>
          <w:tcPr>
            <w:tcW w:w="900" w:type="dxa"/>
            <w:noWrap/>
            <w:hideMark/>
          </w:tcPr>
          <w:p w14:paraId="0CACA23A" w14:textId="77777777" w:rsidR="00A2328A" w:rsidRPr="00D24DE2" w:rsidRDefault="00A2328A" w:rsidP="00D24DE2">
            <w:pPr>
              <w:spacing w:after="120"/>
              <w:jc w:val="center"/>
              <w:rPr>
                <w:sz w:val="20"/>
                <w:szCs w:val="20"/>
              </w:rPr>
            </w:pPr>
            <w:r w:rsidRPr="00D24DE2">
              <w:rPr>
                <w:sz w:val="20"/>
                <w:szCs w:val="20"/>
              </w:rPr>
              <w:t>2</w:t>
            </w:r>
          </w:p>
        </w:tc>
        <w:tc>
          <w:tcPr>
            <w:tcW w:w="990" w:type="dxa"/>
            <w:tcBorders>
              <w:right w:val="single" w:sz="4" w:space="0" w:color="auto"/>
            </w:tcBorders>
            <w:noWrap/>
            <w:hideMark/>
          </w:tcPr>
          <w:p w14:paraId="55D83328"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6340B5B6" w14:textId="674FAB91" w:rsidR="00A2328A" w:rsidRPr="00D24DE2" w:rsidRDefault="00A2328A" w:rsidP="00A2328A">
            <w:pPr>
              <w:spacing w:after="120"/>
              <w:rPr>
                <w:sz w:val="20"/>
                <w:szCs w:val="20"/>
              </w:rPr>
            </w:pPr>
          </w:p>
        </w:tc>
        <w:tc>
          <w:tcPr>
            <w:tcW w:w="2070" w:type="dxa"/>
            <w:tcBorders>
              <w:left w:val="single" w:sz="4" w:space="0" w:color="auto"/>
            </w:tcBorders>
          </w:tcPr>
          <w:p w14:paraId="4487E394" w14:textId="5C462310" w:rsidR="00A2328A" w:rsidRPr="00D24DE2" w:rsidRDefault="00A2328A" w:rsidP="00A2328A">
            <w:pPr>
              <w:spacing w:after="120"/>
              <w:rPr>
                <w:sz w:val="20"/>
                <w:szCs w:val="20"/>
              </w:rPr>
            </w:pPr>
            <w:r w:rsidRPr="00D24DE2">
              <w:rPr>
                <w:sz w:val="20"/>
                <w:szCs w:val="20"/>
              </w:rPr>
              <w:t>2,4-dimethylpentane</w:t>
            </w:r>
          </w:p>
        </w:tc>
        <w:tc>
          <w:tcPr>
            <w:tcW w:w="990" w:type="dxa"/>
          </w:tcPr>
          <w:p w14:paraId="2C328427" w14:textId="09BC08DD" w:rsidR="00A2328A" w:rsidRPr="00D24DE2" w:rsidRDefault="00A2328A" w:rsidP="00D24DE2">
            <w:pPr>
              <w:spacing w:after="120"/>
              <w:jc w:val="center"/>
              <w:rPr>
                <w:sz w:val="20"/>
                <w:szCs w:val="20"/>
              </w:rPr>
            </w:pPr>
            <w:r w:rsidRPr="00D24DE2">
              <w:rPr>
                <w:sz w:val="20"/>
                <w:szCs w:val="20"/>
              </w:rPr>
              <w:t>7</w:t>
            </w:r>
          </w:p>
        </w:tc>
        <w:tc>
          <w:tcPr>
            <w:tcW w:w="900" w:type="dxa"/>
          </w:tcPr>
          <w:p w14:paraId="29048869" w14:textId="0DACB6EB" w:rsidR="00A2328A" w:rsidRPr="00D24DE2" w:rsidRDefault="00A2328A" w:rsidP="00D24DE2">
            <w:pPr>
              <w:spacing w:after="120"/>
              <w:jc w:val="center"/>
              <w:rPr>
                <w:sz w:val="20"/>
                <w:szCs w:val="20"/>
              </w:rPr>
            </w:pPr>
            <w:r w:rsidRPr="00D24DE2">
              <w:rPr>
                <w:sz w:val="20"/>
                <w:szCs w:val="20"/>
              </w:rPr>
              <w:t>26</w:t>
            </w:r>
          </w:p>
        </w:tc>
        <w:tc>
          <w:tcPr>
            <w:tcW w:w="990" w:type="dxa"/>
          </w:tcPr>
          <w:p w14:paraId="2DF1FF7C" w14:textId="35F2046D" w:rsidR="00A2328A" w:rsidRPr="00D24DE2" w:rsidRDefault="00A2328A" w:rsidP="00A2328A">
            <w:pPr>
              <w:spacing w:after="120"/>
              <w:rPr>
                <w:sz w:val="20"/>
                <w:szCs w:val="20"/>
              </w:rPr>
            </w:pPr>
            <w:r w:rsidRPr="00D24DE2">
              <w:rPr>
                <w:sz w:val="20"/>
                <w:szCs w:val="20"/>
              </w:rPr>
              <w:t>PDMS</w:t>
            </w:r>
          </w:p>
        </w:tc>
      </w:tr>
      <w:tr w:rsidR="00404325" w:rsidRPr="00D24DE2" w14:paraId="40B19652" w14:textId="37E2FBA2" w:rsidTr="00B1625C">
        <w:trPr>
          <w:trHeight w:hRule="exact" w:val="288"/>
          <w:jc w:val="center"/>
        </w:trPr>
        <w:tc>
          <w:tcPr>
            <w:tcW w:w="1795" w:type="dxa"/>
            <w:noWrap/>
            <w:hideMark/>
          </w:tcPr>
          <w:p w14:paraId="1C583584" w14:textId="77777777" w:rsidR="00A2328A" w:rsidRPr="00D24DE2" w:rsidRDefault="00A2328A" w:rsidP="00A2328A">
            <w:pPr>
              <w:spacing w:after="120"/>
              <w:rPr>
                <w:sz w:val="20"/>
                <w:szCs w:val="20"/>
              </w:rPr>
            </w:pPr>
            <w:r w:rsidRPr="00D24DE2">
              <w:rPr>
                <w:sz w:val="20"/>
                <w:szCs w:val="20"/>
              </w:rPr>
              <w:t>propane</w:t>
            </w:r>
          </w:p>
        </w:tc>
        <w:tc>
          <w:tcPr>
            <w:tcW w:w="990" w:type="dxa"/>
            <w:noWrap/>
            <w:hideMark/>
          </w:tcPr>
          <w:p w14:paraId="7F09D2E7" w14:textId="77777777" w:rsidR="00A2328A" w:rsidRPr="00D24DE2" w:rsidRDefault="00A2328A" w:rsidP="00D24DE2">
            <w:pPr>
              <w:spacing w:after="120"/>
              <w:jc w:val="center"/>
              <w:rPr>
                <w:sz w:val="20"/>
                <w:szCs w:val="20"/>
              </w:rPr>
            </w:pPr>
            <w:r w:rsidRPr="00D24DE2">
              <w:rPr>
                <w:sz w:val="20"/>
                <w:szCs w:val="20"/>
              </w:rPr>
              <w:t>3</w:t>
            </w:r>
          </w:p>
        </w:tc>
        <w:tc>
          <w:tcPr>
            <w:tcW w:w="900" w:type="dxa"/>
            <w:noWrap/>
            <w:hideMark/>
          </w:tcPr>
          <w:p w14:paraId="36ECF2D6" w14:textId="77777777" w:rsidR="00A2328A" w:rsidRPr="00D24DE2" w:rsidRDefault="00A2328A" w:rsidP="00D24DE2">
            <w:pPr>
              <w:spacing w:after="120"/>
              <w:jc w:val="center"/>
              <w:rPr>
                <w:sz w:val="20"/>
                <w:szCs w:val="20"/>
              </w:rPr>
            </w:pPr>
            <w:r w:rsidRPr="00D24DE2">
              <w:rPr>
                <w:sz w:val="20"/>
                <w:szCs w:val="20"/>
              </w:rPr>
              <w:t>3</w:t>
            </w:r>
          </w:p>
        </w:tc>
        <w:tc>
          <w:tcPr>
            <w:tcW w:w="990" w:type="dxa"/>
            <w:tcBorders>
              <w:right w:val="single" w:sz="4" w:space="0" w:color="auto"/>
            </w:tcBorders>
            <w:noWrap/>
            <w:hideMark/>
          </w:tcPr>
          <w:p w14:paraId="3B2CCC97"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19DC498D" w14:textId="7675CEC9" w:rsidR="00A2328A" w:rsidRPr="00D24DE2" w:rsidRDefault="00A2328A" w:rsidP="00A2328A">
            <w:pPr>
              <w:spacing w:after="120"/>
              <w:rPr>
                <w:sz w:val="20"/>
                <w:szCs w:val="20"/>
              </w:rPr>
            </w:pPr>
          </w:p>
        </w:tc>
        <w:tc>
          <w:tcPr>
            <w:tcW w:w="2070" w:type="dxa"/>
            <w:tcBorders>
              <w:left w:val="single" w:sz="4" w:space="0" w:color="auto"/>
            </w:tcBorders>
          </w:tcPr>
          <w:p w14:paraId="32FE5594" w14:textId="4E124CB4" w:rsidR="00A2328A" w:rsidRPr="00D24DE2" w:rsidRDefault="00A2328A" w:rsidP="00A2328A">
            <w:pPr>
              <w:spacing w:after="120"/>
              <w:rPr>
                <w:sz w:val="20"/>
                <w:szCs w:val="20"/>
              </w:rPr>
            </w:pPr>
            <w:r w:rsidRPr="00D24DE2">
              <w:rPr>
                <w:sz w:val="20"/>
                <w:szCs w:val="20"/>
              </w:rPr>
              <w:t>benzene</w:t>
            </w:r>
          </w:p>
        </w:tc>
        <w:tc>
          <w:tcPr>
            <w:tcW w:w="990" w:type="dxa"/>
          </w:tcPr>
          <w:p w14:paraId="6225E0CF" w14:textId="2F1573E0" w:rsidR="00A2328A" w:rsidRPr="00D24DE2" w:rsidRDefault="00A2328A" w:rsidP="00D24DE2">
            <w:pPr>
              <w:spacing w:after="120"/>
              <w:jc w:val="center"/>
              <w:rPr>
                <w:sz w:val="20"/>
                <w:szCs w:val="20"/>
              </w:rPr>
            </w:pPr>
            <w:r w:rsidRPr="00D24DE2">
              <w:rPr>
                <w:sz w:val="20"/>
                <w:szCs w:val="20"/>
              </w:rPr>
              <w:t>6</w:t>
            </w:r>
          </w:p>
        </w:tc>
        <w:tc>
          <w:tcPr>
            <w:tcW w:w="900" w:type="dxa"/>
          </w:tcPr>
          <w:p w14:paraId="622E616E" w14:textId="650B3416" w:rsidR="00A2328A" w:rsidRPr="00D24DE2" w:rsidRDefault="00A2328A" w:rsidP="00D24DE2">
            <w:pPr>
              <w:spacing w:after="120"/>
              <w:jc w:val="center"/>
              <w:rPr>
                <w:sz w:val="20"/>
                <w:szCs w:val="20"/>
              </w:rPr>
            </w:pPr>
            <w:r w:rsidRPr="00D24DE2">
              <w:rPr>
                <w:sz w:val="20"/>
                <w:szCs w:val="20"/>
              </w:rPr>
              <w:t>27</w:t>
            </w:r>
          </w:p>
        </w:tc>
        <w:tc>
          <w:tcPr>
            <w:tcW w:w="990" w:type="dxa"/>
          </w:tcPr>
          <w:p w14:paraId="285C98F2" w14:textId="79DA166A" w:rsidR="00A2328A" w:rsidRPr="00D24DE2" w:rsidRDefault="00A2328A" w:rsidP="00A2328A">
            <w:pPr>
              <w:spacing w:after="120"/>
              <w:rPr>
                <w:sz w:val="20"/>
                <w:szCs w:val="20"/>
              </w:rPr>
            </w:pPr>
            <w:r w:rsidRPr="00D24DE2">
              <w:rPr>
                <w:sz w:val="20"/>
                <w:szCs w:val="20"/>
              </w:rPr>
              <w:t>PDMS</w:t>
            </w:r>
          </w:p>
        </w:tc>
      </w:tr>
      <w:tr w:rsidR="00404325" w:rsidRPr="00D24DE2" w14:paraId="70F408BE" w14:textId="0364498B" w:rsidTr="00B1625C">
        <w:trPr>
          <w:trHeight w:hRule="exact" w:val="288"/>
          <w:jc w:val="center"/>
        </w:trPr>
        <w:tc>
          <w:tcPr>
            <w:tcW w:w="1795" w:type="dxa"/>
            <w:noWrap/>
            <w:hideMark/>
          </w:tcPr>
          <w:p w14:paraId="7EF3372D" w14:textId="77777777" w:rsidR="00A2328A" w:rsidRPr="00D24DE2" w:rsidRDefault="00A2328A" w:rsidP="00A2328A">
            <w:pPr>
              <w:spacing w:after="120"/>
              <w:rPr>
                <w:sz w:val="20"/>
                <w:szCs w:val="20"/>
              </w:rPr>
            </w:pPr>
            <w:r w:rsidRPr="00D24DE2">
              <w:rPr>
                <w:sz w:val="20"/>
                <w:szCs w:val="20"/>
              </w:rPr>
              <w:t>propylene</w:t>
            </w:r>
          </w:p>
        </w:tc>
        <w:tc>
          <w:tcPr>
            <w:tcW w:w="990" w:type="dxa"/>
            <w:noWrap/>
            <w:hideMark/>
          </w:tcPr>
          <w:p w14:paraId="5398AC10" w14:textId="77777777" w:rsidR="00A2328A" w:rsidRPr="00D24DE2" w:rsidRDefault="00A2328A" w:rsidP="00D24DE2">
            <w:pPr>
              <w:spacing w:after="120"/>
              <w:jc w:val="center"/>
              <w:rPr>
                <w:sz w:val="20"/>
                <w:szCs w:val="20"/>
              </w:rPr>
            </w:pPr>
            <w:r w:rsidRPr="00D24DE2">
              <w:rPr>
                <w:sz w:val="20"/>
                <w:szCs w:val="20"/>
              </w:rPr>
              <w:t>3</w:t>
            </w:r>
          </w:p>
        </w:tc>
        <w:tc>
          <w:tcPr>
            <w:tcW w:w="900" w:type="dxa"/>
            <w:noWrap/>
            <w:hideMark/>
          </w:tcPr>
          <w:p w14:paraId="230DBF40" w14:textId="77777777" w:rsidR="00A2328A" w:rsidRPr="00D24DE2" w:rsidRDefault="00A2328A" w:rsidP="00D24DE2">
            <w:pPr>
              <w:spacing w:after="120"/>
              <w:jc w:val="center"/>
              <w:rPr>
                <w:sz w:val="20"/>
                <w:szCs w:val="20"/>
              </w:rPr>
            </w:pPr>
            <w:r w:rsidRPr="00D24DE2">
              <w:rPr>
                <w:sz w:val="20"/>
                <w:szCs w:val="20"/>
              </w:rPr>
              <w:t>4</w:t>
            </w:r>
          </w:p>
        </w:tc>
        <w:tc>
          <w:tcPr>
            <w:tcW w:w="990" w:type="dxa"/>
            <w:tcBorders>
              <w:right w:val="single" w:sz="4" w:space="0" w:color="auto"/>
            </w:tcBorders>
            <w:noWrap/>
            <w:hideMark/>
          </w:tcPr>
          <w:p w14:paraId="616EC121"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396613DE" w14:textId="208AF18D" w:rsidR="00A2328A" w:rsidRPr="00D24DE2" w:rsidRDefault="00A2328A" w:rsidP="00A2328A">
            <w:pPr>
              <w:spacing w:after="120"/>
              <w:rPr>
                <w:sz w:val="20"/>
                <w:szCs w:val="20"/>
              </w:rPr>
            </w:pPr>
          </w:p>
        </w:tc>
        <w:tc>
          <w:tcPr>
            <w:tcW w:w="2070" w:type="dxa"/>
            <w:tcBorders>
              <w:left w:val="single" w:sz="4" w:space="0" w:color="auto"/>
            </w:tcBorders>
          </w:tcPr>
          <w:p w14:paraId="1C14F23C" w14:textId="586903E4" w:rsidR="00A2328A" w:rsidRPr="00D24DE2" w:rsidRDefault="00A2328A" w:rsidP="00A2328A">
            <w:pPr>
              <w:spacing w:after="120"/>
              <w:rPr>
                <w:sz w:val="20"/>
                <w:szCs w:val="20"/>
              </w:rPr>
            </w:pPr>
            <w:r w:rsidRPr="00D24DE2">
              <w:rPr>
                <w:sz w:val="20"/>
                <w:szCs w:val="20"/>
              </w:rPr>
              <w:t>cyclohexane</w:t>
            </w:r>
          </w:p>
        </w:tc>
        <w:tc>
          <w:tcPr>
            <w:tcW w:w="990" w:type="dxa"/>
          </w:tcPr>
          <w:p w14:paraId="6A9D9F51" w14:textId="4FC73691" w:rsidR="00A2328A" w:rsidRPr="00D24DE2" w:rsidRDefault="00A2328A" w:rsidP="00D24DE2">
            <w:pPr>
              <w:spacing w:after="120"/>
              <w:jc w:val="center"/>
              <w:rPr>
                <w:sz w:val="20"/>
                <w:szCs w:val="20"/>
              </w:rPr>
            </w:pPr>
            <w:r w:rsidRPr="00D24DE2">
              <w:rPr>
                <w:sz w:val="20"/>
                <w:szCs w:val="20"/>
              </w:rPr>
              <w:t>6</w:t>
            </w:r>
          </w:p>
        </w:tc>
        <w:tc>
          <w:tcPr>
            <w:tcW w:w="900" w:type="dxa"/>
          </w:tcPr>
          <w:p w14:paraId="3BF5D71E" w14:textId="2885325E" w:rsidR="00A2328A" w:rsidRPr="00D24DE2" w:rsidRDefault="00A2328A" w:rsidP="00D24DE2">
            <w:pPr>
              <w:spacing w:after="120"/>
              <w:jc w:val="center"/>
              <w:rPr>
                <w:sz w:val="20"/>
                <w:szCs w:val="20"/>
              </w:rPr>
            </w:pPr>
            <w:r w:rsidRPr="00D24DE2">
              <w:rPr>
                <w:sz w:val="20"/>
                <w:szCs w:val="20"/>
              </w:rPr>
              <w:t>28</w:t>
            </w:r>
          </w:p>
        </w:tc>
        <w:tc>
          <w:tcPr>
            <w:tcW w:w="990" w:type="dxa"/>
          </w:tcPr>
          <w:p w14:paraId="614A7AEE" w14:textId="18EA03E3" w:rsidR="00A2328A" w:rsidRPr="00D24DE2" w:rsidRDefault="00A2328A" w:rsidP="00A2328A">
            <w:pPr>
              <w:spacing w:after="120"/>
              <w:rPr>
                <w:sz w:val="20"/>
                <w:szCs w:val="20"/>
              </w:rPr>
            </w:pPr>
            <w:r w:rsidRPr="00D24DE2">
              <w:rPr>
                <w:sz w:val="20"/>
                <w:szCs w:val="20"/>
              </w:rPr>
              <w:t>PDMS</w:t>
            </w:r>
          </w:p>
        </w:tc>
      </w:tr>
      <w:tr w:rsidR="00404325" w:rsidRPr="00D24DE2" w14:paraId="740C7A66" w14:textId="015ADEEC" w:rsidTr="00B1625C">
        <w:trPr>
          <w:trHeight w:hRule="exact" w:val="288"/>
          <w:jc w:val="center"/>
        </w:trPr>
        <w:tc>
          <w:tcPr>
            <w:tcW w:w="1795" w:type="dxa"/>
            <w:noWrap/>
            <w:hideMark/>
          </w:tcPr>
          <w:p w14:paraId="739314BF" w14:textId="77777777" w:rsidR="00A2328A" w:rsidRPr="00D24DE2" w:rsidRDefault="00A2328A" w:rsidP="00A2328A">
            <w:pPr>
              <w:spacing w:after="120"/>
              <w:rPr>
                <w:sz w:val="20"/>
                <w:szCs w:val="20"/>
              </w:rPr>
            </w:pPr>
            <w:r w:rsidRPr="00D24DE2">
              <w:rPr>
                <w:sz w:val="20"/>
                <w:szCs w:val="20"/>
              </w:rPr>
              <w:t>isobutane</w:t>
            </w:r>
          </w:p>
        </w:tc>
        <w:tc>
          <w:tcPr>
            <w:tcW w:w="990" w:type="dxa"/>
            <w:noWrap/>
            <w:hideMark/>
          </w:tcPr>
          <w:p w14:paraId="6C8FDE1E" w14:textId="77777777" w:rsidR="00A2328A" w:rsidRPr="00D24DE2" w:rsidRDefault="00A2328A" w:rsidP="00D24DE2">
            <w:pPr>
              <w:spacing w:after="120"/>
              <w:jc w:val="center"/>
              <w:rPr>
                <w:sz w:val="20"/>
                <w:szCs w:val="20"/>
              </w:rPr>
            </w:pPr>
            <w:r w:rsidRPr="00D24DE2">
              <w:rPr>
                <w:sz w:val="20"/>
                <w:szCs w:val="20"/>
              </w:rPr>
              <w:t>4</w:t>
            </w:r>
          </w:p>
        </w:tc>
        <w:tc>
          <w:tcPr>
            <w:tcW w:w="900" w:type="dxa"/>
            <w:noWrap/>
            <w:hideMark/>
          </w:tcPr>
          <w:p w14:paraId="6649131E" w14:textId="77777777" w:rsidR="00A2328A" w:rsidRPr="00D24DE2" w:rsidRDefault="00A2328A" w:rsidP="00D24DE2">
            <w:pPr>
              <w:spacing w:after="120"/>
              <w:jc w:val="center"/>
              <w:rPr>
                <w:sz w:val="20"/>
                <w:szCs w:val="20"/>
              </w:rPr>
            </w:pPr>
            <w:r w:rsidRPr="00D24DE2">
              <w:rPr>
                <w:sz w:val="20"/>
                <w:szCs w:val="20"/>
              </w:rPr>
              <w:t>5</w:t>
            </w:r>
          </w:p>
        </w:tc>
        <w:tc>
          <w:tcPr>
            <w:tcW w:w="990" w:type="dxa"/>
            <w:tcBorders>
              <w:right w:val="single" w:sz="4" w:space="0" w:color="auto"/>
            </w:tcBorders>
            <w:noWrap/>
            <w:hideMark/>
          </w:tcPr>
          <w:p w14:paraId="1C6F473C"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1626AAC6" w14:textId="0D6183DE" w:rsidR="00A2328A" w:rsidRPr="00D24DE2" w:rsidRDefault="00A2328A" w:rsidP="00A2328A">
            <w:pPr>
              <w:spacing w:after="120"/>
              <w:rPr>
                <w:sz w:val="20"/>
                <w:szCs w:val="20"/>
              </w:rPr>
            </w:pPr>
          </w:p>
        </w:tc>
        <w:tc>
          <w:tcPr>
            <w:tcW w:w="2070" w:type="dxa"/>
            <w:tcBorders>
              <w:left w:val="single" w:sz="4" w:space="0" w:color="auto"/>
            </w:tcBorders>
          </w:tcPr>
          <w:p w14:paraId="647239C2" w14:textId="7C71B7C5" w:rsidR="00A2328A" w:rsidRPr="00D24DE2" w:rsidRDefault="00A2328A" w:rsidP="00A2328A">
            <w:pPr>
              <w:spacing w:after="120"/>
              <w:rPr>
                <w:sz w:val="20"/>
                <w:szCs w:val="20"/>
              </w:rPr>
            </w:pPr>
            <w:r w:rsidRPr="00D24DE2">
              <w:rPr>
                <w:sz w:val="20"/>
                <w:szCs w:val="20"/>
              </w:rPr>
              <w:t>2-methylhexane</w:t>
            </w:r>
          </w:p>
        </w:tc>
        <w:tc>
          <w:tcPr>
            <w:tcW w:w="990" w:type="dxa"/>
          </w:tcPr>
          <w:p w14:paraId="0D1EA5ED" w14:textId="31A3F9BA" w:rsidR="00A2328A" w:rsidRPr="00D24DE2" w:rsidRDefault="00A2328A" w:rsidP="00D24DE2">
            <w:pPr>
              <w:spacing w:after="120"/>
              <w:jc w:val="center"/>
              <w:rPr>
                <w:sz w:val="20"/>
                <w:szCs w:val="20"/>
              </w:rPr>
            </w:pPr>
            <w:r w:rsidRPr="00D24DE2">
              <w:rPr>
                <w:sz w:val="20"/>
                <w:szCs w:val="20"/>
              </w:rPr>
              <w:t>7</w:t>
            </w:r>
          </w:p>
        </w:tc>
        <w:tc>
          <w:tcPr>
            <w:tcW w:w="900" w:type="dxa"/>
          </w:tcPr>
          <w:p w14:paraId="6BD03A2E" w14:textId="7AB02377" w:rsidR="00A2328A" w:rsidRPr="00D24DE2" w:rsidRDefault="00A2328A" w:rsidP="00D24DE2">
            <w:pPr>
              <w:spacing w:after="120"/>
              <w:jc w:val="center"/>
              <w:rPr>
                <w:sz w:val="20"/>
                <w:szCs w:val="20"/>
              </w:rPr>
            </w:pPr>
            <w:r w:rsidRPr="00D24DE2">
              <w:rPr>
                <w:sz w:val="20"/>
                <w:szCs w:val="20"/>
              </w:rPr>
              <w:t>29</w:t>
            </w:r>
          </w:p>
        </w:tc>
        <w:tc>
          <w:tcPr>
            <w:tcW w:w="990" w:type="dxa"/>
          </w:tcPr>
          <w:p w14:paraId="2E54E2AF" w14:textId="524D96B2" w:rsidR="00A2328A" w:rsidRPr="00D24DE2" w:rsidRDefault="00A2328A" w:rsidP="00A2328A">
            <w:pPr>
              <w:spacing w:after="120"/>
              <w:rPr>
                <w:sz w:val="20"/>
                <w:szCs w:val="20"/>
              </w:rPr>
            </w:pPr>
            <w:r w:rsidRPr="00D24DE2">
              <w:rPr>
                <w:sz w:val="20"/>
                <w:szCs w:val="20"/>
              </w:rPr>
              <w:t>PDMS</w:t>
            </w:r>
          </w:p>
        </w:tc>
      </w:tr>
      <w:tr w:rsidR="00404325" w:rsidRPr="00D24DE2" w14:paraId="7FFC1E96" w14:textId="098923AD" w:rsidTr="00B1625C">
        <w:trPr>
          <w:trHeight w:hRule="exact" w:val="288"/>
          <w:jc w:val="center"/>
        </w:trPr>
        <w:tc>
          <w:tcPr>
            <w:tcW w:w="1795" w:type="dxa"/>
            <w:noWrap/>
            <w:hideMark/>
          </w:tcPr>
          <w:p w14:paraId="7CBB76A4" w14:textId="77777777" w:rsidR="00A2328A" w:rsidRPr="00D24DE2" w:rsidRDefault="00A2328A" w:rsidP="00A2328A">
            <w:pPr>
              <w:spacing w:after="120"/>
              <w:rPr>
                <w:sz w:val="20"/>
                <w:szCs w:val="20"/>
              </w:rPr>
            </w:pPr>
            <w:r w:rsidRPr="00D24DE2">
              <w:rPr>
                <w:sz w:val="20"/>
                <w:szCs w:val="20"/>
              </w:rPr>
              <w:t>n-butane</w:t>
            </w:r>
          </w:p>
        </w:tc>
        <w:tc>
          <w:tcPr>
            <w:tcW w:w="990" w:type="dxa"/>
            <w:noWrap/>
            <w:hideMark/>
          </w:tcPr>
          <w:p w14:paraId="3EC363C5" w14:textId="77777777" w:rsidR="00A2328A" w:rsidRPr="00D24DE2" w:rsidRDefault="00A2328A" w:rsidP="00D24DE2">
            <w:pPr>
              <w:spacing w:after="120"/>
              <w:jc w:val="center"/>
              <w:rPr>
                <w:sz w:val="20"/>
                <w:szCs w:val="20"/>
              </w:rPr>
            </w:pPr>
            <w:r w:rsidRPr="00D24DE2">
              <w:rPr>
                <w:sz w:val="20"/>
                <w:szCs w:val="20"/>
              </w:rPr>
              <w:t>4</w:t>
            </w:r>
          </w:p>
        </w:tc>
        <w:tc>
          <w:tcPr>
            <w:tcW w:w="900" w:type="dxa"/>
            <w:noWrap/>
            <w:hideMark/>
          </w:tcPr>
          <w:p w14:paraId="68D74F83" w14:textId="77777777" w:rsidR="00A2328A" w:rsidRPr="00D24DE2" w:rsidRDefault="00A2328A" w:rsidP="00D24DE2">
            <w:pPr>
              <w:spacing w:after="120"/>
              <w:jc w:val="center"/>
              <w:rPr>
                <w:sz w:val="20"/>
                <w:szCs w:val="20"/>
              </w:rPr>
            </w:pPr>
            <w:r w:rsidRPr="00D24DE2">
              <w:rPr>
                <w:sz w:val="20"/>
                <w:szCs w:val="20"/>
              </w:rPr>
              <w:t>6</w:t>
            </w:r>
          </w:p>
        </w:tc>
        <w:tc>
          <w:tcPr>
            <w:tcW w:w="990" w:type="dxa"/>
            <w:tcBorders>
              <w:right w:val="single" w:sz="4" w:space="0" w:color="auto"/>
            </w:tcBorders>
            <w:noWrap/>
            <w:hideMark/>
          </w:tcPr>
          <w:p w14:paraId="2712315A"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6D2A5DFD" w14:textId="710CA6B9" w:rsidR="00A2328A" w:rsidRPr="00D24DE2" w:rsidRDefault="00A2328A" w:rsidP="00A2328A">
            <w:pPr>
              <w:spacing w:after="120"/>
              <w:rPr>
                <w:sz w:val="20"/>
                <w:szCs w:val="20"/>
              </w:rPr>
            </w:pPr>
          </w:p>
        </w:tc>
        <w:tc>
          <w:tcPr>
            <w:tcW w:w="2070" w:type="dxa"/>
            <w:tcBorders>
              <w:left w:val="single" w:sz="4" w:space="0" w:color="auto"/>
            </w:tcBorders>
          </w:tcPr>
          <w:p w14:paraId="0D64B151" w14:textId="2AE56E0C" w:rsidR="00A2328A" w:rsidRPr="00D24DE2" w:rsidRDefault="00A2328A" w:rsidP="00A2328A">
            <w:pPr>
              <w:spacing w:after="120"/>
              <w:rPr>
                <w:sz w:val="20"/>
                <w:szCs w:val="20"/>
              </w:rPr>
            </w:pPr>
            <w:r w:rsidRPr="00D24DE2">
              <w:rPr>
                <w:sz w:val="20"/>
                <w:szCs w:val="20"/>
              </w:rPr>
              <w:t>2,3-dimethylpentane</w:t>
            </w:r>
          </w:p>
        </w:tc>
        <w:tc>
          <w:tcPr>
            <w:tcW w:w="990" w:type="dxa"/>
          </w:tcPr>
          <w:p w14:paraId="6AF33462" w14:textId="3EBB9D8C" w:rsidR="00A2328A" w:rsidRPr="00D24DE2" w:rsidRDefault="00A2328A" w:rsidP="00D24DE2">
            <w:pPr>
              <w:spacing w:after="120"/>
              <w:jc w:val="center"/>
              <w:rPr>
                <w:sz w:val="20"/>
                <w:szCs w:val="20"/>
              </w:rPr>
            </w:pPr>
            <w:r w:rsidRPr="00D24DE2">
              <w:rPr>
                <w:sz w:val="20"/>
                <w:szCs w:val="20"/>
              </w:rPr>
              <w:t>7</w:t>
            </w:r>
          </w:p>
        </w:tc>
        <w:tc>
          <w:tcPr>
            <w:tcW w:w="900" w:type="dxa"/>
          </w:tcPr>
          <w:p w14:paraId="0F2D8A24" w14:textId="3E97DFDF" w:rsidR="00A2328A" w:rsidRPr="00D24DE2" w:rsidRDefault="00A2328A" w:rsidP="00D24DE2">
            <w:pPr>
              <w:spacing w:after="120"/>
              <w:jc w:val="center"/>
              <w:rPr>
                <w:sz w:val="20"/>
                <w:szCs w:val="20"/>
              </w:rPr>
            </w:pPr>
            <w:r w:rsidRPr="00D24DE2">
              <w:rPr>
                <w:sz w:val="20"/>
                <w:szCs w:val="20"/>
              </w:rPr>
              <w:t>30</w:t>
            </w:r>
          </w:p>
        </w:tc>
        <w:tc>
          <w:tcPr>
            <w:tcW w:w="990" w:type="dxa"/>
          </w:tcPr>
          <w:p w14:paraId="61194857" w14:textId="637449F2" w:rsidR="00A2328A" w:rsidRPr="00D24DE2" w:rsidRDefault="00A2328A" w:rsidP="00A2328A">
            <w:pPr>
              <w:spacing w:after="120"/>
              <w:rPr>
                <w:sz w:val="20"/>
                <w:szCs w:val="20"/>
              </w:rPr>
            </w:pPr>
            <w:r w:rsidRPr="00D24DE2">
              <w:rPr>
                <w:sz w:val="20"/>
                <w:szCs w:val="20"/>
              </w:rPr>
              <w:t>PDMS</w:t>
            </w:r>
          </w:p>
        </w:tc>
      </w:tr>
      <w:tr w:rsidR="00404325" w:rsidRPr="00D24DE2" w14:paraId="6F25466E" w14:textId="21F91377" w:rsidTr="00B1625C">
        <w:trPr>
          <w:trHeight w:hRule="exact" w:val="288"/>
          <w:jc w:val="center"/>
        </w:trPr>
        <w:tc>
          <w:tcPr>
            <w:tcW w:w="1795" w:type="dxa"/>
            <w:noWrap/>
            <w:hideMark/>
          </w:tcPr>
          <w:p w14:paraId="3B184BA8" w14:textId="77777777" w:rsidR="00A2328A" w:rsidRPr="00D24DE2" w:rsidRDefault="00A2328A" w:rsidP="00A2328A">
            <w:pPr>
              <w:spacing w:after="120"/>
              <w:rPr>
                <w:sz w:val="20"/>
                <w:szCs w:val="20"/>
              </w:rPr>
            </w:pPr>
            <w:r w:rsidRPr="00D24DE2">
              <w:rPr>
                <w:sz w:val="20"/>
                <w:szCs w:val="20"/>
              </w:rPr>
              <w:t>acetylene</w:t>
            </w:r>
          </w:p>
        </w:tc>
        <w:tc>
          <w:tcPr>
            <w:tcW w:w="990" w:type="dxa"/>
            <w:noWrap/>
            <w:hideMark/>
          </w:tcPr>
          <w:p w14:paraId="2E1B47E5" w14:textId="77777777" w:rsidR="00A2328A" w:rsidRPr="00D24DE2" w:rsidRDefault="00A2328A" w:rsidP="00D24DE2">
            <w:pPr>
              <w:spacing w:after="120"/>
              <w:jc w:val="center"/>
              <w:rPr>
                <w:sz w:val="20"/>
                <w:szCs w:val="20"/>
              </w:rPr>
            </w:pPr>
            <w:r w:rsidRPr="00D24DE2">
              <w:rPr>
                <w:sz w:val="20"/>
                <w:szCs w:val="20"/>
              </w:rPr>
              <w:t>2</w:t>
            </w:r>
          </w:p>
        </w:tc>
        <w:tc>
          <w:tcPr>
            <w:tcW w:w="900" w:type="dxa"/>
            <w:noWrap/>
            <w:hideMark/>
          </w:tcPr>
          <w:p w14:paraId="67A1EA31" w14:textId="77777777" w:rsidR="00A2328A" w:rsidRPr="00D24DE2" w:rsidRDefault="00A2328A" w:rsidP="00D24DE2">
            <w:pPr>
              <w:spacing w:after="120"/>
              <w:jc w:val="center"/>
              <w:rPr>
                <w:sz w:val="20"/>
                <w:szCs w:val="20"/>
              </w:rPr>
            </w:pPr>
            <w:r w:rsidRPr="00D24DE2">
              <w:rPr>
                <w:sz w:val="20"/>
                <w:szCs w:val="20"/>
              </w:rPr>
              <w:t>7</w:t>
            </w:r>
          </w:p>
        </w:tc>
        <w:tc>
          <w:tcPr>
            <w:tcW w:w="990" w:type="dxa"/>
            <w:tcBorders>
              <w:right w:val="single" w:sz="4" w:space="0" w:color="auto"/>
            </w:tcBorders>
            <w:noWrap/>
            <w:hideMark/>
          </w:tcPr>
          <w:p w14:paraId="49A23703"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6B6C783F" w14:textId="0D650790" w:rsidR="00A2328A" w:rsidRPr="00D24DE2" w:rsidRDefault="00A2328A" w:rsidP="00A2328A">
            <w:pPr>
              <w:spacing w:after="120"/>
              <w:rPr>
                <w:sz w:val="20"/>
                <w:szCs w:val="20"/>
              </w:rPr>
            </w:pPr>
          </w:p>
        </w:tc>
        <w:tc>
          <w:tcPr>
            <w:tcW w:w="2070" w:type="dxa"/>
            <w:tcBorders>
              <w:left w:val="single" w:sz="4" w:space="0" w:color="auto"/>
            </w:tcBorders>
          </w:tcPr>
          <w:p w14:paraId="3B4DF5AF" w14:textId="32867DFA" w:rsidR="00A2328A" w:rsidRPr="00D24DE2" w:rsidRDefault="00A2328A" w:rsidP="00A2328A">
            <w:pPr>
              <w:spacing w:after="120"/>
              <w:rPr>
                <w:sz w:val="20"/>
                <w:szCs w:val="20"/>
              </w:rPr>
            </w:pPr>
            <w:r w:rsidRPr="00D24DE2">
              <w:rPr>
                <w:sz w:val="20"/>
                <w:szCs w:val="20"/>
              </w:rPr>
              <w:t>3-methylhexane</w:t>
            </w:r>
          </w:p>
        </w:tc>
        <w:tc>
          <w:tcPr>
            <w:tcW w:w="990" w:type="dxa"/>
          </w:tcPr>
          <w:p w14:paraId="38D70A86" w14:textId="6C9BB89C" w:rsidR="00A2328A" w:rsidRPr="00D24DE2" w:rsidRDefault="00A2328A" w:rsidP="00D24DE2">
            <w:pPr>
              <w:spacing w:after="120"/>
              <w:jc w:val="center"/>
              <w:rPr>
                <w:sz w:val="20"/>
                <w:szCs w:val="20"/>
              </w:rPr>
            </w:pPr>
            <w:r w:rsidRPr="00D24DE2">
              <w:rPr>
                <w:sz w:val="20"/>
                <w:szCs w:val="20"/>
              </w:rPr>
              <w:t>7</w:t>
            </w:r>
          </w:p>
        </w:tc>
        <w:tc>
          <w:tcPr>
            <w:tcW w:w="900" w:type="dxa"/>
          </w:tcPr>
          <w:p w14:paraId="2CBB8941" w14:textId="2D061BE1" w:rsidR="00A2328A" w:rsidRPr="00D24DE2" w:rsidRDefault="00A2328A" w:rsidP="00D24DE2">
            <w:pPr>
              <w:spacing w:after="120"/>
              <w:jc w:val="center"/>
              <w:rPr>
                <w:sz w:val="20"/>
                <w:szCs w:val="20"/>
              </w:rPr>
            </w:pPr>
            <w:r w:rsidRPr="00D24DE2">
              <w:rPr>
                <w:sz w:val="20"/>
                <w:szCs w:val="20"/>
              </w:rPr>
              <w:t>31</w:t>
            </w:r>
          </w:p>
        </w:tc>
        <w:tc>
          <w:tcPr>
            <w:tcW w:w="990" w:type="dxa"/>
          </w:tcPr>
          <w:p w14:paraId="318D3C89" w14:textId="5E684D18" w:rsidR="00A2328A" w:rsidRPr="00D24DE2" w:rsidRDefault="00A2328A" w:rsidP="00A2328A">
            <w:pPr>
              <w:spacing w:after="120"/>
              <w:rPr>
                <w:sz w:val="20"/>
                <w:szCs w:val="20"/>
              </w:rPr>
            </w:pPr>
            <w:r w:rsidRPr="00D24DE2">
              <w:rPr>
                <w:sz w:val="20"/>
                <w:szCs w:val="20"/>
              </w:rPr>
              <w:t>PDMS</w:t>
            </w:r>
          </w:p>
        </w:tc>
      </w:tr>
      <w:tr w:rsidR="00404325" w:rsidRPr="00D24DE2" w14:paraId="47311A23" w14:textId="125816E9" w:rsidTr="00B1625C">
        <w:trPr>
          <w:trHeight w:hRule="exact" w:val="288"/>
          <w:jc w:val="center"/>
        </w:trPr>
        <w:tc>
          <w:tcPr>
            <w:tcW w:w="1795" w:type="dxa"/>
            <w:noWrap/>
            <w:hideMark/>
          </w:tcPr>
          <w:p w14:paraId="53467714" w14:textId="77777777" w:rsidR="00A2328A" w:rsidRPr="00D24DE2" w:rsidRDefault="00A2328A" w:rsidP="00A2328A">
            <w:pPr>
              <w:spacing w:after="120"/>
              <w:rPr>
                <w:sz w:val="20"/>
                <w:szCs w:val="20"/>
              </w:rPr>
            </w:pPr>
            <w:r w:rsidRPr="00D24DE2">
              <w:rPr>
                <w:sz w:val="20"/>
                <w:szCs w:val="20"/>
              </w:rPr>
              <w:t>trans-2-butene</w:t>
            </w:r>
          </w:p>
        </w:tc>
        <w:tc>
          <w:tcPr>
            <w:tcW w:w="990" w:type="dxa"/>
            <w:noWrap/>
            <w:hideMark/>
          </w:tcPr>
          <w:p w14:paraId="51530EEF" w14:textId="77777777" w:rsidR="00A2328A" w:rsidRPr="00D24DE2" w:rsidRDefault="00A2328A" w:rsidP="00D24DE2">
            <w:pPr>
              <w:spacing w:after="120"/>
              <w:jc w:val="center"/>
              <w:rPr>
                <w:sz w:val="20"/>
                <w:szCs w:val="20"/>
              </w:rPr>
            </w:pPr>
            <w:r w:rsidRPr="00D24DE2">
              <w:rPr>
                <w:sz w:val="20"/>
                <w:szCs w:val="20"/>
              </w:rPr>
              <w:t>4</w:t>
            </w:r>
          </w:p>
        </w:tc>
        <w:tc>
          <w:tcPr>
            <w:tcW w:w="900" w:type="dxa"/>
            <w:noWrap/>
            <w:hideMark/>
          </w:tcPr>
          <w:p w14:paraId="7A70CA67" w14:textId="77777777" w:rsidR="00A2328A" w:rsidRPr="00D24DE2" w:rsidRDefault="00A2328A" w:rsidP="00D24DE2">
            <w:pPr>
              <w:spacing w:after="120"/>
              <w:jc w:val="center"/>
              <w:rPr>
                <w:sz w:val="20"/>
                <w:szCs w:val="20"/>
              </w:rPr>
            </w:pPr>
            <w:r w:rsidRPr="00D24DE2">
              <w:rPr>
                <w:sz w:val="20"/>
                <w:szCs w:val="20"/>
              </w:rPr>
              <w:t>8</w:t>
            </w:r>
          </w:p>
        </w:tc>
        <w:tc>
          <w:tcPr>
            <w:tcW w:w="990" w:type="dxa"/>
            <w:tcBorders>
              <w:right w:val="single" w:sz="4" w:space="0" w:color="auto"/>
            </w:tcBorders>
            <w:noWrap/>
            <w:hideMark/>
          </w:tcPr>
          <w:p w14:paraId="5411BA9E"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58739287" w14:textId="77DFD8A1" w:rsidR="00A2328A" w:rsidRPr="00D24DE2" w:rsidRDefault="00A2328A" w:rsidP="00A2328A">
            <w:pPr>
              <w:spacing w:after="120"/>
              <w:rPr>
                <w:sz w:val="20"/>
                <w:szCs w:val="20"/>
              </w:rPr>
            </w:pPr>
          </w:p>
        </w:tc>
        <w:tc>
          <w:tcPr>
            <w:tcW w:w="2070" w:type="dxa"/>
            <w:tcBorders>
              <w:left w:val="single" w:sz="4" w:space="0" w:color="auto"/>
            </w:tcBorders>
          </w:tcPr>
          <w:p w14:paraId="64C9337C" w14:textId="77FE1980" w:rsidR="00A2328A" w:rsidRPr="00D24DE2" w:rsidRDefault="00A2328A" w:rsidP="00A2328A">
            <w:pPr>
              <w:spacing w:after="120"/>
              <w:rPr>
                <w:sz w:val="20"/>
                <w:szCs w:val="20"/>
              </w:rPr>
            </w:pPr>
            <w:r w:rsidRPr="00D24DE2">
              <w:rPr>
                <w:sz w:val="20"/>
                <w:szCs w:val="20"/>
              </w:rPr>
              <w:t>2,2,4-trimethylpentane</w:t>
            </w:r>
          </w:p>
        </w:tc>
        <w:tc>
          <w:tcPr>
            <w:tcW w:w="990" w:type="dxa"/>
          </w:tcPr>
          <w:p w14:paraId="15C91236" w14:textId="6A2549C5" w:rsidR="00A2328A" w:rsidRPr="00D24DE2" w:rsidRDefault="00A2328A" w:rsidP="00D24DE2">
            <w:pPr>
              <w:spacing w:after="120"/>
              <w:jc w:val="center"/>
              <w:rPr>
                <w:sz w:val="20"/>
                <w:szCs w:val="20"/>
              </w:rPr>
            </w:pPr>
            <w:r w:rsidRPr="00D24DE2">
              <w:rPr>
                <w:sz w:val="20"/>
                <w:szCs w:val="20"/>
              </w:rPr>
              <w:t>8</w:t>
            </w:r>
          </w:p>
        </w:tc>
        <w:tc>
          <w:tcPr>
            <w:tcW w:w="900" w:type="dxa"/>
          </w:tcPr>
          <w:p w14:paraId="5DCC6640" w14:textId="338BF797" w:rsidR="00A2328A" w:rsidRPr="00D24DE2" w:rsidRDefault="00A2328A" w:rsidP="00D24DE2">
            <w:pPr>
              <w:spacing w:after="120"/>
              <w:jc w:val="center"/>
              <w:rPr>
                <w:sz w:val="20"/>
                <w:szCs w:val="20"/>
              </w:rPr>
            </w:pPr>
            <w:r w:rsidRPr="00D24DE2">
              <w:rPr>
                <w:sz w:val="20"/>
                <w:szCs w:val="20"/>
              </w:rPr>
              <w:t>32</w:t>
            </w:r>
          </w:p>
        </w:tc>
        <w:tc>
          <w:tcPr>
            <w:tcW w:w="990" w:type="dxa"/>
          </w:tcPr>
          <w:p w14:paraId="057B8DC7" w14:textId="1BA61A59" w:rsidR="00A2328A" w:rsidRPr="00D24DE2" w:rsidRDefault="00A2328A" w:rsidP="00A2328A">
            <w:pPr>
              <w:spacing w:after="120"/>
              <w:rPr>
                <w:sz w:val="20"/>
                <w:szCs w:val="20"/>
              </w:rPr>
            </w:pPr>
            <w:r w:rsidRPr="00D24DE2">
              <w:rPr>
                <w:sz w:val="20"/>
                <w:szCs w:val="20"/>
              </w:rPr>
              <w:t>PDMS</w:t>
            </w:r>
          </w:p>
        </w:tc>
      </w:tr>
      <w:tr w:rsidR="00404325" w:rsidRPr="00D24DE2" w14:paraId="01CA110F" w14:textId="6FFACDAD" w:rsidTr="00B1625C">
        <w:trPr>
          <w:trHeight w:hRule="exact" w:val="288"/>
          <w:jc w:val="center"/>
        </w:trPr>
        <w:tc>
          <w:tcPr>
            <w:tcW w:w="1795" w:type="dxa"/>
            <w:noWrap/>
            <w:hideMark/>
          </w:tcPr>
          <w:p w14:paraId="2BD35D75" w14:textId="77777777" w:rsidR="00A2328A" w:rsidRPr="00D24DE2" w:rsidRDefault="00A2328A" w:rsidP="00A2328A">
            <w:pPr>
              <w:spacing w:after="120"/>
              <w:rPr>
                <w:sz w:val="20"/>
                <w:szCs w:val="20"/>
              </w:rPr>
            </w:pPr>
            <w:r w:rsidRPr="00D24DE2">
              <w:rPr>
                <w:sz w:val="20"/>
                <w:szCs w:val="20"/>
              </w:rPr>
              <w:t>1-butene</w:t>
            </w:r>
          </w:p>
        </w:tc>
        <w:tc>
          <w:tcPr>
            <w:tcW w:w="990" w:type="dxa"/>
            <w:noWrap/>
            <w:hideMark/>
          </w:tcPr>
          <w:p w14:paraId="66B52439" w14:textId="77777777" w:rsidR="00A2328A" w:rsidRPr="00D24DE2" w:rsidRDefault="00A2328A" w:rsidP="00D24DE2">
            <w:pPr>
              <w:spacing w:after="120"/>
              <w:jc w:val="center"/>
              <w:rPr>
                <w:sz w:val="20"/>
                <w:szCs w:val="20"/>
              </w:rPr>
            </w:pPr>
            <w:r w:rsidRPr="00D24DE2">
              <w:rPr>
                <w:sz w:val="20"/>
                <w:szCs w:val="20"/>
              </w:rPr>
              <w:t>4</w:t>
            </w:r>
          </w:p>
        </w:tc>
        <w:tc>
          <w:tcPr>
            <w:tcW w:w="900" w:type="dxa"/>
            <w:noWrap/>
            <w:hideMark/>
          </w:tcPr>
          <w:p w14:paraId="4E3B8CED" w14:textId="77777777" w:rsidR="00A2328A" w:rsidRPr="00D24DE2" w:rsidRDefault="00A2328A" w:rsidP="00D24DE2">
            <w:pPr>
              <w:spacing w:after="120"/>
              <w:jc w:val="center"/>
              <w:rPr>
                <w:sz w:val="20"/>
                <w:szCs w:val="20"/>
              </w:rPr>
            </w:pPr>
            <w:r w:rsidRPr="00D24DE2">
              <w:rPr>
                <w:sz w:val="20"/>
                <w:szCs w:val="20"/>
              </w:rPr>
              <w:t>9</w:t>
            </w:r>
          </w:p>
        </w:tc>
        <w:tc>
          <w:tcPr>
            <w:tcW w:w="990" w:type="dxa"/>
            <w:tcBorders>
              <w:right w:val="single" w:sz="4" w:space="0" w:color="auto"/>
            </w:tcBorders>
            <w:noWrap/>
            <w:hideMark/>
          </w:tcPr>
          <w:p w14:paraId="5D9A415A"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03B16382" w14:textId="618696F7" w:rsidR="00A2328A" w:rsidRPr="00D24DE2" w:rsidRDefault="00A2328A" w:rsidP="00A2328A">
            <w:pPr>
              <w:spacing w:after="120"/>
              <w:rPr>
                <w:sz w:val="20"/>
                <w:szCs w:val="20"/>
              </w:rPr>
            </w:pPr>
          </w:p>
        </w:tc>
        <w:tc>
          <w:tcPr>
            <w:tcW w:w="2070" w:type="dxa"/>
            <w:tcBorders>
              <w:left w:val="single" w:sz="4" w:space="0" w:color="auto"/>
            </w:tcBorders>
          </w:tcPr>
          <w:p w14:paraId="474316DE" w14:textId="1062258B" w:rsidR="00A2328A" w:rsidRPr="00D24DE2" w:rsidRDefault="00A2328A" w:rsidP="00A2328A">
            <w:pPr>
              <w:spacing w:after="120"/>
              <w:rPr>
                <w:sz w:val="20"/>
                <w:szCs w:val="20"/>
              </w:rPr>
            </w:pPr>
            <w:r w:rsidRPr="00D24DE2">
              <w:rPr>
                <w:sz w:val="20"/>
                <w:szCs w:val="20"/>
              </w:rPr>
              <w:t>n-heptane</w:t>
            </w:r>
          </w:p>
        </w:tc>
        <w:tc>
          <w:tcPr>
            <w:tcW w:w="990" w:type="dxa"/>
          </w:tcPr>
          <w:p w14:paraId="73D115AB" w14:textId="2046FE12" w:rsidR="00A2328A" w:rsidRPr="00D24DE2" w:rsidRDefault="00A2328A" w:rsidP="00D24DE2">
            <w:pPr>
              <w:spacing w:after="120"/>
              <w:jc w:val="center"/>
              <w:rPr>
                <w:sz w:val="20"/>
                <w:szCs w:val="20"/>
              </w:rPr>
            </w:pPr>
            <w:r w:rsidRPr="00D24DE2">
              <w:rPr>
                <w:sz w:val="20"/>
                <w:szCs w:val="20"/>
              </w:rPr>
              <w:t>7</w:t>
            </w:r>
          </w:p>
        </w:tc>
        <w:tc>
          <w:tcPr>
            <w:tcW w:w="900" w:type="dxa"/>
          </w:tcPr>
          <w:p w14:paraId="373924DA" w14:textId="5E8DB155" w:rsidR="00A2328A" w:rsidRPr="00D24DE2" w:rsidRDefault="00A2328A" w:rsidP="00D24DE2">
            <w:pPr>
              <w:spacing w:after="120"/>
              <w:jc w:val="center"/>
              <w:rPr>
                <w:sz w:val="20"/>
                <w:szCs w:val="20"/>
              </w:rPr>
            </w:pPr>
            <w:r w:rsidRPr="00D24DE2">
              <w:rPr>
                <w:sz w:val="20"/>
                <w:szCs w:val="20"/>
              </w:rPr>
              <w:t>33</w:t>
            </w:r>
          </w:p>
        </w:tc>
        <w:tc>
          <w:tcPr>
            <w:tcW w:w="990" w:type="dxa"/>
          </w:tcPr>
          <w:p w14:paraId="2647900B" w14:textId="7CD8FDF0" w:rsidR="00A2328A" w:rsidRPr="00D24DE2" w:rsidRDefault="00A2328A" w:rsidP="00A2328A">
            <w:pPr>
              <w:spacing w:after="120"/>
              <w:rPr>
                <w:sz w:val="20"/>
                <w:szCs w:val="20"/>
              </w:rPr>
            </w:pPr>
            <w:r w:rsidRPr="00D24DE2">
              <w:rPr>
                <w:sz w:val="20"/>
                <w:szCs w:val="20"/>
              </w:rPr>
              <w:t>PDMS</w:t>
            </w:r>
          </w:p>
        </w:tc>
      </w:tr>
      <w:tr w:rsidR="00404325" w:rsidRPr="00D24DE2" w14:paraId="7152759E" w14:textId="226DCF76" w:rsidTr="00B1625C">
        <w:trPr>
          <w:trHeight w:hRule="exact" w:val="288"/>
          <w:jc w:val="center"/>
        </w:trPr>
        <w:tc>
          <w:tcPr>
            <w:tcW w:w="1795" w:type="dxa"/>
            <w:noWrap/>
            <w:hideMark/>
          </w:tcPr>
          <w:p w14:paraId="6EC6E15C" w14:textId="12F1C0B1" w:rsidR="00A2328A" w:rsidRPr="00D24DE2" w:rsidRDefault="00A2328A" w:rsidP="00A2328A">
            <w:pPr>
              <w:spacing w:after="120"/>
              <w:rPr>
                <w:sz w:val="20"/>
                <w:szCs w:val="20"/>
              </w:rPr>
            </w:pPr>
            <w:r w:rsidRPr="00D24DE2">
              <w:rPr>
                <w:sz w:val="20"/>
                <w:szCs w:val="20"/>
              </w:rPr>
              <w:t>cis-2-butene</w:t>
            </w:r>
          </w:p>
        </w:tc>
        <w:tc>
          <w:tcPr>
            <w:tcW w:w="990" w:type="dxa"/>
            <w:noWrap/>
            <w:hideMark/>
          </w:tcPr>
          <w:p w14:paraId="5EC08C2B" w14:textId="77777777" w:rsidR="00A2328A" w:rsidRPr="00D24DE2" w:rsidRDefault="00A2328A" w:rsidP="00D24DE2">
            <w:pPr>
              <w:spacing w:after="120"/>
              <w:jc w:val="center"/>
              <w:rPr>
                <w:sz w:val="20"/>
                <w:szCs w:val="20"/>
              </w:rPr>
            </w:pPr>
            <w:r w:rsidRPr="00D24DE2">
              <w:rPr>
                <w:sz w:val="20"/>
                <w:szCs w:val="20"/>
              </w:rPr>
              <w:t>4</w:t>
            </w:r>
          </w:p>
        </w:tc>
        <w:tc>
          <w:tcPr>
            <w:tcW w:w="900" w:type="dxa"/>
            <w:noWrap/>
            <w:hideMark/>
          </w:tcPr>
          <w:p w14:paraId="1BCE304E" w14:textId="77777777" w:rsidR="00A2328A" w:rsidRPr="00D24DE2" w:rsidRDefault="00A2328A" w:rsidP="00D24DE2">
            <w:pPr>
              <w:spacing w:after="120"/>
              <w:jc w:val="center"/>
              <w:rPr>
                <w:sz w:val="20"/>
                <w:szCs w:val="20"/>
              </w:rPr>
            </w:pPr>
            <w:r w:rsidRPr="00D24DE2">
              <w:rPr>
                <w:sz w:val="20"/>
                <w:szCs w:val="20"/>
              </w:rPr>
              <w:t>10</w:t>
            </w:r>
          </w:p>
        </w:tc>
        <w:tc>
          <w:tcPr>
            <w:tcW w:w="990" w:type="dxa"/>
            <w:tcBorders>
              <w:right w:val="single" w:sz="4" w:space="0" w:color="auto"/>
            </w:tcBorders>
            <w:noWrap/>
            <w:hideMark/>
          </w:tcPr>
          <w:p w14:paraId="501FDC47"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69BCB70F" w14:textId="035A72F3" w:rsidR="00A2328A" w:rsidRPr="00D24DE2" w:rsidRDefault="00A2328A" w:rsidP="00A2328A">
            <w:pPr>
              <w:spacing w:after="120"/>
              <w:rPr>
                <w:sz w:val="20"/>
                <w:szCs w:val="20"/>
              </w:rPr>
            </w:pPr>
          </w:p>
        </w:tc>
        <w:tc>
          <w:tcPr>
            <w:tcW w:w="2070" w:type="dxa"/>
            <w:tcBorders>
              <w:left w:val="single" w:sz="4" w:space="0" w:color="auto"/>
            </w:tcBorders>
          </w:tcPr>
          <w:p w14:paraId="07C7A873" w14:textId="3ECAF613" w:rsidR="00A2328A" w:rsidRPr="00D24DE2" w:rsidRDefault="00A2328A" w:rsidP="00A2328A">
            <w:pPr>
              <w:spacing w:after="120"/>
              <w:rPr>
                <w:sz w:val="20"/>
                <w:szCs w:val="20"/>
              </w:rPr>
            </w:pPr>
            <w:r w:rsidRPr="00D24DE2">
              <w:rPr>
                <w:sz w:val="20"/>
                <w:szCs w:val="20"/>
              </w:rPr>
              <w:t>methylcyclohexane</w:t>
            </w:r>
          </w:p>
        </w:tc>
        <w:tc>
          <w:tcPr>
            <w:tcW w:w="990" w:type="dxa"/>
          </w:tcPr>
          <w:p w14:paraId="1195E9C5" w14:textId="0B4F152A" w:rsidR="00A2328A" w:rsidRPr="00D24DE2" w:rsidRDefault="00A2328A" w:rsidP="00D24DE2">
            <w:pPr>
              <w:spacing w:after="120"/>
              <w:jc w:val="center"/>
              <w:rPr>
                <w:sz w:val="20"/>
                <w:szCs w:val="20"/>
              </w:rPr>
            </w:pPr>
            <w:r w:rsidRPr="00D24DE2">
              <w:rPr>
                <w:sz w:val="20"/>
                <w:szCs w:val="20"/>
              </w:rPr>
              <w:t>7</w:t>
            </w:r>
          </w:p>
        </w:tc>
        <w:tc>
          <w:tcPr>
            <w:tcW w:w="900" w:type="dxa"/>
          </w:tcPr>
          <w:p w14:paraId="3F35E190" w14:textId="73EBB310" w:rsidR="00A2328A" w:rsidRPr="00D24DE2" w:rsidRDefault="00A2328A" w:rsidP="00D24DE2">
            <w:pPr>
              <w:spacing w:after="120"/>
              <w:jc w:val="center"/>
              <w:rPr>
                <w:sz w:val="20"/>
                <w:szCs w:val="20"/>
              </w:rPr>
            </w:pPr>
            <w:r w:rsidRPr="00D24DE2">
              <w:rPr>
                <w:sz w:val="20"/>
                <w:szCs w:val="20"/>
              </w:rPr>
              <w:t>34</w:t>
            </w:r>
          </w:p>
        </w:tc>
        <w:tc>
          <w:tcPr>
            <w:tcW w:w="990" w:type="dxa"/>
          </w:tcPr>
          <w:p w14:paraId="111B3798" w14:textId="34415F9B" w:rsidR="00A2328A" w:rsidRPr="00D24DE2" w:rsidRDefault="00A2328A" w:rsidP="00A2328A">
            <w:pPr>
              <w:spacing w:after="120"/>
              <w:rPr>
                <w:sz w:val="20"/>
                <w:szCs w:val="20"/>
              </w:rPr>
            </w:pPr>
            <w:r w:rsidRPr="00D24DE2">
              <w:rPr>
                <w:sz w:val="20"/>
                <w:szCs w:val="20"/>
              </w:rPr>
              <w:t>PDMS</w:t>
            </w:r>
          </w:p>
        </w:tc>
      </w:tr>
      <w:tr w:rsidR="00404325" w:rsidRPr="00D24DE2" w14:paraId="2616C085" w14:textId="5C30735F" w:rsidTr="00B1625C">
        <w:trPr>
          <w:trHeight w:hRule="exact" w:val="288"/>
          <w:jc w:val="center"/>
        </w:trPr>
        <w:tc>
          <w:tcPr>
            <w:tcW w:w="1795" w:type="dxa"/>
            <w:noWrap/>
            <w:hideMark/>
          </w:tcPr>
          <w:p w14:paraId="0D6645BA" w14:textId="77777777" w:rsidR="00A2328A" w:rsidRPr="00D24DE2" w:rsidRDefault="00A2328A" w:rsidP="00A2328A">
            <w:pPr>
              <w:spacing w:after="120"/>
              <w:rPr>
                <w:sz w:val="20"/>
                <w:szCs w:val="20"/>
              </w:rPr>
            </w:pPr>
            <w:r w:rsidRPr="00D24DE2">
              <w:rPr>
                <w:sz w:val="20"/>
                <w:szCs w:val="20"/>
              </w:rPr>
              <w:t>cyclopentane</w:t>
            </w:r>
          </w:p>
        </w:tc>
        <w:tc>
          <w:tcPr>
            <w:tcW w:w="990" w:type="dxa"/>
            <w:noWrap/>
            <w:hideMark/>
          </w:tcPr>
          <w:p w14:paraId="278DBBF3" w14:textId="77777777" w:rsidR="00A2328A" w:rsidRPr="00D24DE2" w:rsidRDefault="00A2328A" w:rsidP="00D24DE2">
            <w:pPr>
              <w:spacing w:after="120"/>
              <w:jc w:val="center"/>
              <w:rPr>
                <w:sz w:val="20"/>
                <w:szCs w:val="20"/>
              </w:rPr>
            </w:pPr>
            <w:r w:rsidRPr="00D24DE2">
              <w:rPr>
                <w:sz w:val="20"/>
                <w:szCs w:val="20"/>
              </w:rPr>
              <w:t>5</w:t>
            </w:r>
          </w:p>
        </w:tc>
        <w:tc>
          <w:tcPr>
            <w:tcW w:w="900" w:type="dxa"/>
            <w:noWrap/>
            <w:hideMark/>
          </w:tcPr>
          <w:p w14:paraId="037028C8" w14:textId="77777777" w:rsidR="00A2328A" w:rsidRPr="00D24DE2" w:rsidRDefault="00A2328A" w:rsidP="00D24DE2">
            <w:pPr>
              <w:spacing w:after="120"/>
              <w:jc w:val="center"/>
              <w:rPr>
                <w:sz w:val="20"/>
                <w:szCs w:val="20"/>
              </w:rPr>
            </w:pPr>
            <w:r w:rsidRPr="00D24DE2">
              <w:rPr>
                <w:sz w:val="20"/>
                <w:szCs w:val="20"/>
              </w:rPr>
              <w:t>11</w:t>
            </w:r>
          </w:p>
        </w:tc>
        <w:tc>
          <w:tcPr>
            <w:tcW w:w="990" w:type="dxa"/>
            <w:tcBorders>
              <w:right w:val="single" w:sz="4" w:space="0" w:color="auto"/>
            </w:tcBorders>
            <w:noWrap/>
            <w:hideMark/>
          </w:tcPr>
          <w:p w14:paraId="00D9296C"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49C6E358" w14:textId="3FF8995D" w:rsidR="00A2328A" w:rsidRPr="00D24DE2" w:rsidRDefault="00A2328A" w:rsidP="00A2328A">
            <w:pPr>
              <w:spacing w:after="120"/>
              <w:rPr>
                <w:sz w:val="20"/>
                <w:szCs w:val="20"/>
              </w:rPr>
            </w:pPr>
          </w:p>
        </w:tc>
        <w:tc>
          <w:tcPr>
            <w:tcW w:w="2070" w:type="dxa"/>
            <w:tcBorders>
              <w:left w:val="single" w:sz="4" w:space="0" w:color="auto"/>
            </w:tcBorders>
          </w:tcPr>
          <w:p w14:paraId="6E0C8D05" w14:textId="796F0E95" w:rsidR="00A2328A" w:rsidRPr="00D24DE2" w:rsidRDefault="00A2328A" w:rsidP="00A2328A">
            <w:pPr>
              <w:spacing w:after="120"/>
              <w:rPr>
                <w:sz w:val="20"/>
                <w:szCs w:val="20"/>
              </w:rPr>
            </w:pPr>
            <w:r w:rsidRPr="00D24DE2">
              <w:rPr>
                <w:sz w:val="20"/>
                <w:szCs w:val="20"/>
              </w:rPr>
              <w:t>2,3,4-trimethylpentane</w:t>
            </w:r>
          </w:p>
        </w:tc>
        <w:tc>
          <w:tcPr>
            <w:tcW w:w="990" w:type="dxa"/>
          </w:tcPr>
          <w:p w14:paraId="728AE1CA" w14:textId="348F6862" w:rsidR="00A2328A" w:rsidRPr="00D24DE2" w:rsidRDefault="00A2328A" w:rsidP="00D24DE2">
            <w:pPr>
              <w:spacing w:after="120"/>
              <w:jc w:val="center"/>
              <w:rPr>
                <w:sz w:val="20"/>
                <w:szCs w:val="20"/>
              </w:rPr>
            </w:pPr>
            <w:r w:rsidRPr="00D24DE2">
              <w:rPr>
                <w:sz w:val="20"/>
                <w:szCs w:val="20"/>
              </w:rPr>
              <w:t>8</w:t>
            </w:r>
          </w:p>
        </w:tc>
        <w:tc>
          <w:tcPr>
            <w:tcW w:w="900" w:type="dxa"/>
          </w:tcPr>
          <w:p w14:paraId="5504EEA7" w14:textId="7CA453FC" w:rsidR="00A2328A" w:rsidRPr="00D24DE2" w:rsidRDefault="00A2328A" w:rsidP="00D24DE2">
            <w:pPr>
              <w:spacing w:after="120"/>
              <w:jc w:val="center"/>
              <w:rPr>
                <w:sz w:val="20"/>
                <w:szCs w:val="20"/>
              </w:rPr>
            </w:pPr>
            <w:r w:rsidRPr="00D24DE2">
              <w:rPr>
                <w:sz w:val="20"/>
                <w:szCs w:val="20"/>
              </w:rPr>
              <w:t>35</w:t>
            </w:r>
          </w:p>
        </w:tc>
        <w:tc>
          <w:tcPr>
            <w:tcW w:w="990" w:type="dxa"/>
          </w:tcPr>
          <w:p w14:paraId="394468A4" w14:textId="4736E953" w:rsidR="00A2328A" w:rsidRPr="00D24DE2" w:rsidRDefault="00A2328A" w:rsidP="00A2328A">
            <w:pPr>
              <w:spacing w:after="120"/>
              <w:rPr>
                <w:sz w:val="20"/>
                <w:szCs w:val="20"/>
              </w:rPr>
            </w:pPr>
            <w:r w:rsidRPr="00D24DE2">
              <w:rPr>
                <w:sz w:val="20"/>
                <w:szCs w:val="20"/>
              </w:rPr>
              <w:t>PDMS</w:t>
            </w:r>
          </w:p>
        </w:tc>
      </w:tr>
      <w:tr w:rsidR="00404325" w:rsidRPr="00D24DE2" w14:paraId="432DA56F" w14:textId="106F2B9B" w:rsidTr="00B1625C">
        <w:trPr>
          <w:trHeight w:hRule="exact" w:val="288"/>
          <w:jc w:val="center"/>
        </w:trPr>
        <w:tc>
          <w:tcPr>
            <w:tcW w:w="1795" w:type="dxa"/>
            <w:noWrap/>
            <w:hideMark/>
          </w:tcPr>
          <w:p w14:paraId="438B0EC5" w14:textId="77777777" w:rsidR="00A2328A" w:rsidRPr="00D24DE2" w:rsidRDefault="00A2328A" w:rsidP="00A2328A">
            <w:pPr>
              <w:spacing w:after="120"/>
              <w:rPr>
                <w:sz w:val="20"/>
                <w:szCs w:val="20"/>
              </w:rPr>
            </w:pPr>
            <w:r w:rsidRPr="00D24DE2">
              <w:rPr>
                <w:sz w:val="20"/>
                <w:szCs w:val="20"/>
              </w:rPr>
              <w:t>isopentane</w:t>
            </w:r>
          </w:p>
        </w:tc>
        <w:tc>
          <w:tcPr>
            <w:tcW w:w="990" w:type="dxa"/>
            <w:noWrap/>
            <w:hideMark/>
          </w:tcPr>
          <w:p w14:paraId="48C27AE0" w14:textId="77777777" w:rsidR="00A2328A" w:rsidRPr="00D24DE2" w:rsidRDefault="00A2328A" w:rsidP="00D24DE2">
            <w:pPr>
              <w:spacing w:after="120"/>
              <w:jc w:val="center"/>
              <w:rPr>
                <w:sz w:val="20"/>
                <w:szCs w:val="20"/>
              </w:rPr>
            </w:pPr>
            <w:r w:rsidRPr="00D24DE2">
              <w:rPr>
                <w:sz w:val="20"/>
                <w:szCs w:val="20"/>
              </w:rPr>
              <w:t>5</w:t>
            </w:r>
          </w:p>
        </w:tc>
        <w:tc>
          <w:tcPr>
            <w:tcW w:w="900" w:type="dxa"/>
            <w:noWrap/>
            <w:hideMark/>
          </w:tcPr>
          <w:p w14:paraId="67F0BF03" w14:textId="77777777" w:rsidR="00A2328A" w:rsidRPr="00D24DE2" w:rsidRDefault="00A2328A" w:rsidP="00D24DE2">
            <w:pPr>
              <w:spacing w:after="120"/>
              <w:jc w:val="center"/>
              <w:rPr>
                <w:sz w:val="20"/>
                <w:szCs w:val="20"/>
              </w:rPr>
            </w:pPr>
            <w:r w:rsidRPr="00D24DE2">
              <w:rPr>
                <w:sz w:val="20"/>
                <w:szCs w:val="20"/>
              </w:rPr>
              <w:t>12</w:t>
            </w:r>
          </w:p>
        </w:tc>
        <w:tc>
          <w:tcPr>
            <w:tcW w:w="990" w:type="dxa"/>
            <w:tcBorders>
              <w:right w:val="single" w:sz="4" w:space="0" w:color="auto"/>
            </w:tcBorders>
            <w:noWrap/>
            <w:hideMark/>
          </w:tcPr>
          <w:p w14:paraId="19DCB58D"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single" w:sz="4" w:space="0" w:color="auto"/>
              <w:right w:val="single" w:sz="4" w:space="0" w:color="auto"/>
            </w:tcBorders>
          </w:tcPr>
          <w:p w14:paraId="13E88C7D" w14:textId="3F204A65" w:rsidR="00A2328A" w:rsidRPr="00D24DE2" w:rsidRDefault="00A2328A" w:rsidP="00A2328A">
            <w:pPr>
              <w:spacing w:after="120"/>
              <w:rPr>
                <w:sz w:val="20"/>
                <w:szCs w:val="20"/>
              </w:rPr>
            </w:pPr>
          </w:p>
        </w:tc>
        <w:tc>
          <w:tcPr>
            <w:tcW w:w="2070" w:type="dxa"/>
            <w:tcBorders>
              <w:left w:val="single" w:sz="4" w:space="0" w:color="auto"/>
            </w:tcBorders>
          </w:tcPr>
          <w:p w14:paraId="5B624D35" w14:textId="0148C1B5" w:rsidR="00A2328A" w:rsidRPr="00D24DE2" w:rsidRDefault="00A2328A" w:rsidP="00A2328A">
            <w:pPr>
              <w:spacing w:after="120"/>
              <w:rPr>
                <w:sz w:val="20"/>
                <w:szCs w:val="20"/>
              </w:rPr>
            </w:pPr>
            <w:r w:rsidRPr="00D24DE2">
              <w:rPr>
                <w:sz w:val="20"/>
                <w:szCs w:val="20"/>
              </w:rPr>
              <w:t>toluene</w:t>
            </w:r>
          </w:p>
        </w:tc>
        <w:tc>
          <w:tcPr>
            <w:tcW w:w="990" w:type="dxa"/>
          </w:tcPr>
          <w:p w14:paraId="6538D420" w14:textId="5F3BDD7F" w:rsidR="00A2328A" w:rsidRPr="00D24DE2" w:rsidRDefault="00A2328A" w:rsidP="00D24DE2">
            <w:pPr>
              <w:spacing w:after="120"/>
              <w:jc w:val="center"/>
              <w:rPr>
                <w:sz w:val="20"/>
                <w:szCs w:val="20"/>
              </w:rPr>
            </w:pPr>
            <w:r w:rsidRPr="00D24DE2">
              <w:rPr>
                <w:sz w:val="20"/>
                <w:szCs w:val="20"/>
              </w:rPr>
              <w:t>7</w:t>
            </w:r>
          </w:p>
        </w:tc>
        <w:tc>
          <w:tcPr>
            <w:tcW w:w="900" w:type="dxa"/>
          </w:tcPr>
          <w:p w14:paraId="502EC2B7" w14:textId="16AD3971" w:rsidR="00A2328A" w:rsidRPr="00D24DE2" w:rsidRDefault="00A2328A" w:rsidP="00D24DE2">
            <w:pPr>
              <w:spacing w:after="120"/>
              <w:jc w:val="center"/>
              <w:rPr>
                <w:sz w:val="20"/>
                <w:szCs w:val="20"/>
              </w:rPr>
            </w:pPr>
            <w:r w:rsidRPr="00D24DE2">
              <w:rPr>
                <w:sz w:val="20"/>
                <w:szCs w:val="20"/>
              </w:rPr>
              <w:t>36</w:t>
            </w:r>
          </w:p>
        </w:tc>
        <w:tc>
          <w:tcPr>
            <w:tcW w:w="990" w:type="dxa"/>
          </w:tcPr>
          <w:p w14:paraId="2CF0C052" w14:textId="0E815D00" w:rsidR="00A2328A" w:rsidRPr="00D24DE2" w:rsidRDefault="00A2328A" w:rsidP="00A2328A">
            <w:pPr>
              <w:spacing w:after="120"/>
              <w:rPr>
                <w:sz w:val="20"/>
                <w:szCs w:val="20"/>
              </w:rPr>
            </w:pPr>
            <w:r w:rsidRPr="00D24DE2">
              <w:rPr>
                <w:sz w:val="20"/>
                <w:szCs w:val="20"/>
              </w:rPr>
              <w:t>PDMS</w:t>
            </w:r>
          </w:p>
        </w:tc>
      </w:tr>
      <w:tr w:rsidR="00404325" w:rsidRPr="00D24DE2" w14:paraId="25ECB72A" w14:textId="2B0EDB76" w:rsidTr="00B1625C">
        <w:trPr>
          <w:trHeight w:hRule="exact" w:val="288"/>
          <w:jc w:val="center"/>
        </w:trPr>
        <w:tc>
          <w:tcPr>
            <w:tcW w:w="1795" w:type="dxa"/>
            <w:noWrap/>
            <w:hideMark/>
          </w:tcPr>
          <w:p w14:paraId="61741A74" w14:textId="77777777" w:rsidR="00A2328A" w:rsidRPr="00D24DE2" w:rsidRDefault="00A2328A" w:rsidP="00A2328A">
            <w:pPr>
              <w:spacing w:after="120"/>
              <w:rPr>
                <w:sz w:val="20"/>
                <w:szCs w:val="20"/>
              </w:rPr>
            </w:pPr>
            <w:r w:rsidRPr="00D24DE2">
              <w:rPr>
                <w:sz w:val="20"/>
                <w:szCs w:val="20"/>
              </w:rPr>
              <w:lastRenderedPageBreak/>
              <w:t>n-pentane</w:t>
            </w:r>
          </w:p>
        </w:tc>
        <w:tc>
          <w:tcPr>
            <w:tcW w:w="990" w:type="dxa"/>
            <w:noWrap/>
            <w:hideMark/>
          </w:tcPr>
          <w:p w14:paraId="3E27CAAD" w14:textId="77777777" w:rsidR="00A2328A" w:rsidRPr="00D24DE2" w:rsidRDefault="00A2328A" w:rsidP="00D24DE2">
            <w:pPr>
              <w:spacing w:after="120"/>
              <w:jc w:val="center"/>
              <w:rPr>
                <w:sz w:val="20"/>
                <w:szCs w:val="20"/>
              </w:rPr>
            </w:pPr>
            <w:r w:rsidRPr="00D24DE2">
              <w:rPr>
                <w:sz w:val="20"/>
                <w:szCs w:val="20"/>
              </w:rPr>
              <w:t>5</w:t>
            </w:r>
          </w:p>
        </w:tc>
        <w:tc>
          <w:tcPr>
            <w:tcW w:w="900" w:type="dxa"/>
            <w:noWrap/>
            <w:hideMark/>
          </w:tcPr>
          <w:p w14:paraId="17973654" w14:textId="77777777" w:rsidR="00A2328A" w:rsidRPr="00D24DE2" w:rsidRDefault="00A2328A" w:rsidP="00D24DE2">
            <w:pPr>
              <w:spacing w:after="120"/>
              <w:jc w:val="center"/>
              <w:rPr>
                <w:sz w:val="20"/>
                <w:szCs w:val="20"/>
              </w:rPr>
            </w:pPr>
            <w:r w:rsidRPr="00D24DE2">
              <w:rPr>
                <w:sz w:val="20"/>
                <w:szCs w:val="20"/>
              </w:rPr>
              <w:t>13</w:t>
            </w:r>
          </w:p>
        </w:tc>
        <w:tc>
          <w:tcPr>
            <w:tcW w:w="990" w:type="dxa"/>
            <w:tcBorders>
              <w:right w:val="single" w:sz="4" w:space="0" w:color="auto"/>
            </w:tcBorders>
            <w:noWrap/>
            <w:hideMark/>
          </w:tcPr>
          <w:p w14:paraId="1F0BE213" w14:textId="77777777" w:rsidR="00A2328A" w:rsidRPr="00D24DE2" w:rsidRDefault="00A2328A" w:rsidP="00A2328A">
            <w:pPr>
              <w:spacing w:after="120"/>
              <w:rPr>
                <w:sz w:val="20"/>
                <w:szCs w:val="20"/>
              </w:rPr>
            </w:pPr>
            <w:r w:rsidRPr="00D24DE2">
              <w:rPr>
                <w:sz w:val="20"/>
                <w:szCs w:val="20"/>
              </w:rPr>
              <w:t>PLOT</w:t>
            </w:r>
          </w:p>
        </w:tc>
        <w:tc>
          <w:tcPr>
            <w:tcW w:w="270" w:type="dxa"/>
            <w:tcBorders>
              <w:top w:val="single" w:sz="4" w:space="0" w:color="auto"/>
              <w:left w:val="single" w:sz="4" w:space="0" w:color="auto"/>
              <w:bottom w:val="nil"/>
              <w:right w:val="single" w:sz="4" w:space="0" w:color="auto"/>
            </w:tcBorders>
          </w:tcPr>
          <w:p w14:paraId="74061741" w14:textId="54D2D4B7" w:rsidR="00A2328A" w:rsidRPr="00D24DE2" w:rsidRDefault="00A2328A" w:rsidP="00A2328A">
            <w:pPr>
              <w:spacing w:after="120"/>
              <w:rPr>
                <w:sz w:val="20"/>
                <w:szCs w:val="20"/>
              </w:rPr>
            </w:pPr>
          </w:p>
        </w:tc>
        <w:tc>
          <w:tcPr>
            <w:tcW w:w="2070" w:type="dxa"/>
            <w:tcBorders>
              <w:left w:val="single" w:sz="4" w:space="0" w:color="auto"/>
            </w:tcBorders>
          </w:tcPr>
          <w:p w14:paraId="28B70D34" w14:textId="19CE22E4" w:rsidR="00A2328A" w:rsidRPr="00D24DE2" w:rsidRDefault="00A2328A" w:rsidP="00A2328A">
            <w:pPr>
              <w:spacing w:after="120"/>
              <w:rPr>
                <w:sz w:val="20"/>
                <w:szCs w:val="20"/>
              </w:rPr>
            </w:pPr>
            <w:r w:rsidRPr="00D24DE2">
              <w:rPr>
                <w:sz w:val="20"/>
                <w:szCs w:val="20"/>
              </w:rPr>
              <w:t>2-methylheptane</w:t>
            </w:r>
          </w:p>
        </w:tc>
        <w:tc>
          <w:tcPr>
            <w:tcW w:w="990" w:type="dxa"/>
          </w:tcPr>
          <w:p w14:paraId="11824FA5" w14:textId="141D480B" w:rsidR="00A2328A" w:rsidRPr="00D24DE2" w:rsidRDefault="00A2328A" w:rsidP="00D24DE2">
            <w:pPr>
              <w:spacing w:after="120"/>
              <w:jc w:val="center"/>
              <w:rPr>
                <w:sz w:val="20"/>
                <w:szCs w:val="20"/>
              </w:rPr>
            </w:pPr>
            <w:r w:rsidRPr="00D24DE2">
              <w:rPr>
                <w:sz w:val="20"/>
                <w:szCs w:val="20"/>
              </w:rPr>
              <w:t>8</w:t>
            </w:r>
          </w:p>
        </w:tc>
        <w:tc>
          <w:tcPr>
            <w:tcW w:w="900" w:type="dxa"/>
          </w:tcPr>
          <w:p w14:paraId="4F3638EB" w14:textId="42617ED9" w:rsidR="00A2328A" w:rsidRPr="00D24DE2" w:rsidRDefault="00A2328A" w:rsidP="00D24DE2">
            <w:pPr>
              <w:spacing w:after="120"/>
              <w:jc w:val="center"/>
              <w:rPr>
                <w:sz w:val="20"/>
                <w:szCs w:val="20"/>
              </w:rPr>
            </w:pPr>
            <w:r w:rsidRPr="00D24DE2">
              <w:rPr>
                <w:sz w:val="20"/>
                <w:szCs w:val="20"/>
              </w:rPr>
              <w:t>37</w:t>
            </w:r>
          </w:p>
        </w:tc>
        <w:tc>
          <w:tcPr>
            <w:tcW w:w="990" w:type="dxa"/>
          </w:tcPr>
          <w:p w14:paraId="6E327040" w14:textId="314C3528" w:rsidR="00A2328A" w:rsidRPr="00D24DE2" w:rsidRDefault="00A2328A" w:rsidP="00A2328A">
            <w:pPr>
              <w:spacing w:after="120"/>
              <w:rPr>
                <w:sz w:val="20"/>
                <w:szCs w:val="20"/>
              </w:rPr>
            </w:pPr>
            <w:r w:rsidRPr="00D24DE2">
              <w:rPr>
                <w:sz w:val="20"/>
                <w:szCs w:val="20"/>
              </w:rPr>
              <w:t>PDMS</w:t>
            </w:r>
          </w:p>
        </w:tc>
      </w:tr>
      <w:tr w:rsidR="00404325" w:rsidRPr="00D24DE2" w14:paraId="15AB3A52" w14:textId="20094222" w:rsidTr="00B1625C">
        <w:trPr>
          <w:trHeight w:hRule="exact" w:val="288"/>
          <w:jc w:val="center"/>
        </w:trPr>
        <w:tc>
          <w:tcPr>
            <w:tcW w:w="1795" w:type="dxa"/>
            <w:noWrap/>
            <w:hideMark/>
          </w:tcPr>
          <w:p w14:paraId="5874738B" w14:textId="77777777" w:rsidR="00A2328A" w:rsidRPr="00D24DE2" w:rsidRDefault="00A2328A" w:rsidP="00A2328A">
            <w:pPr>
              <w:spacing w:after="120"/>
              <w:rPr>
                <w:sz w:val="20"/>
                <w:szCs w:val="20"/>
              </w:rPr>
            </w:pPr>
            <w:r w:rsidRPr="00D24DE2">
              <w:rPr>
                <w:sz w:val="20"/>
                <w:szCs w:val="20"/>
              </w:rPr>
              <w:t>1,3-butadiene</w:t>
            </w:r>
          </w:p>
        </w:tc>
        <w:tc>
          <w:tcPr>
            <w:tcW w:w="990" w:type="dxa"/>
            <w:noWrap/>
            <w:hideMark/>
          </w:tcPr>
          <w:p w14:paraId="068170EB" w14:textId="77777777" w:rsidR="00A2328A" w:rsidRPr="00D24DE2" w:rsidRDefault="00A2328A" w:rsidP="00D24DE2">
            <w:pPr>
              <w:spacing w:after="120"/>
              <w:jc w:val="center"/>
              <w:rPr>
                <w:sz w:val="20"/>
                <w:szCs w:val="20"/>
              </w:rPr>
            </w:pPr>
            <w:r w:rsidRPr="00D24DE2">
              <w:rPr>
                <w:sz w:val="20"/>
                <w:szCs w:val="20"/>
              </w:rPr>
              <w:t>4</w:t>
            </w:r>
          </w:p>
        </w:tc>
        <w:tc>
          <w:tcPr>
            <w:tcW w:w="900" w:type="dxa"/>
            <w:noWrap/>
            <w:hideMark/>
          </w:tcPr>
          <w:p w14:paraId="2ED59D8C" w14:textId="77777777" w:rsidR="00A2328A" w:rsidRPr="00D24DE2" w:rsidRDefault="00A2328A" w:rsidP="00D24DE2">
            <w:pPr>
              <w:spacing w:after="120"/>
              <w:jc w:val="center"/>
              <w:rPr>
                <w:sz w:val="20"/>
                <w:szCs w:val="20"/>
              </w:rPr>
            </w:pPr>
            <w:r w:rsidRPr="00D24DE2">
              <w:rPr>
                <w:sz w:val="20"/>
                <w:szCs w:val="20"/>
              </w:rPr>
              <w:t>14</w:t>
            </w:r>
          </w:p>
        </w:tc>
        <w:tc>
          <w:tcPr>
            <w:tcW w:w="990" w:type="dxa"/>
            <w:tcBorders>
              <w:right w:val="single" w:sz="4" w:space="0" w:color="auto"/>
            </w:tcBorders>
            <w:noWrap/>
            <w:hideMark/>
          </w:tcPr>
          <w:p w14:paraId="5409C3D9"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1E3AE7FF" w14:textId="37374A05" w:rsidR="00A2328A" w:rsidRPr="00D24DE2" w:rsidRDefault="00A2328A" w:rsidP="00A2328A">
            <w:pPr>
              <w:spacing w:after="120"/>
              <w:rPr>
                <w:sz w:val="20"/>
                <w:szCs w:val="20"/>
              </w:rPr>
            </w:pPr>
          </w:p>
        </w:tc>
        <w:tc>
          <w:tcPr>
            <w:tcW w:w="2070" w:type="dxa"/>
            <w:tcBorders>
              <w:left w:val="single" w:sz="4" w:space="0" w:color="auto"/>
            </w:tcBorders>
          </w:tcPr>
          <w:p w14:paraId="54E2ECB7" w14:textId="3E8753DE" w:rsidR="00A2328A" w:rsidRPr="00D24DE2" w:rsidRDefault="00A2328A" w:rsidP="00A2328A">
            <w:pPr>
              <w:spacing w:after="120"/>
              <w:rPr>
                <w:sz w:val="20"/>
                <w:szCs w:val="20"/>
              </w:rPr>
            </w:pPr>
            <w:r w:rsidRPr="00D24DE2">
              <w:rPr>
                <w:sz w:val="20"/>
                <w:szCs w:val="20"/>
              </w:rPr>
              <w:t>3-methylheptane</w:t>
            </w:r>
          </w:p>
        </w:tc>
        <w:tc>
          <w:tcPr>
            <w:tcW w:w="990" w:type="dxa"/>
          </w:tcPr>
          <w:p w14:paraId="20A00279" w14:textId="68A93F91" w:rsidR="00A2328A" w:rsidRPr="00D24DE2" w:rsidRDefault="00A2328A" w:rsidP="00D24DE2">
            <w:pPr>
              <w:spacing w:after="120"/>
              <w:jc w:val="center"/>
              <w:rPr>
                <w:sz w:val="20"/>
                <w:szCs w:val="20"/>
              </w:rPr>
            </w:pPr>
            <w:r w:rsidRPr="00D24DE2">
              <w:rPr>
                <w:sz w:val="20"/>
                <w:szCs w:val="20"/>
              </w:rPr>
              <w:t>8</w:t>
            </w:r>
          </w:p>
        </w:tc>
        <w:tc>
          <w:tcPr>
            <w:tcW w:w="900" w:type="dxa"/>
          </w:tcPr>
          <w:p w14:paraId="358B9534" w14:textId="3FF8884D" w:rsidR="00A2328A" w:rsidRPr="00D24DE2" w:rsidRDefault="00A2328A" w:rsidP="00D24DE2">
            <w:pPr>
              <w:spacing w:after="120"/>
              <w:jc w:val="center"/>
              <w:rPr>
                <w:sz w:val="20"/>
                <w:szCs w:val="20"/>
              </w:rPr>
            </w:pPr>
            <w:r w:rsidRPr="00D24DE2">
              <w:rPr>
                <w:sz w:val="20"/>
                <w:szCs w:val="20"/>
              </w:rPr>
              <w:t>38</w:t>
            </w:r>
          </w:p>
        </w:tc>
        <w:tc>
          <w:tcPr>
            <w:tcW w:w="990" w:type="dxa"/>
          </w:tcPr>
          <w:p w14:paraId="46E7BD0A" w14:textId="3C91B7A8" w:rsidR="00A2328A" w:rsidRPr="00D24DE2" w:rsidRDefault="00A2328A" w:rsidP="00A2328A">
            <w:pPr>
              <w:spacing w:after="120"/>
              <w:rPr>
                <w:sz w:val="20"/>
                <w:szCs w:val="20"/>
              </w:rPr>
            </w:pPr>
            <w:r w:rsidRPr="00D24DE2">
              <w:rPr>
                <w:sz w:val="20"/>
                <w:szCs w:val="20"/>
              </w:rPr>
              <w:t>PDMS</w:t>
            </w:r>
          </w:p>
        </w:tc>
      </w:tr>
      <w:tr w:rsidR="00404325" w:rsidRPr="00D24DE2" w14:paraId="26898F9F" w14:textId="434BF79B" w:rsidTr="00B1625C">
        <w:trPr>
          <w:trHeight w:hRule="exact" w:val="288"/>
          <w:jc w:val="center"/>
        </w:trPr>
        <w:tc>
          <w:tcPr>
            <w:tcW w:w="1795" w:type="dxa"/>
            <w:noWrap/>
            <w:hideMark/>
          </w:tcPr>
          <w:p w14:paraId="5C435224" w14:textId="77777777" w:rsidR="00A2328A" w:rsidRPr="00D24DE2" w:rsidRDefault="00A2328A" w:rsidP="00A2328A">
            <w:pPr>
              <w:spacing w:after="120"/>
              <w:rPr>
                <w:sz w:val="20"/>
                <w:szCs w:val="20"/>
              </w:rPr>
            </w:pPr>
            <w:r w:rsidRPr="00D24DE2">
              <w:rPr>
                <w:sz w:val="20"/>
                <w:szCs w:val="20"/>
              </w:rPr>
              <w:t>trans-2-pentene</w:t>
            </w:r>
          </w:p>
        </w:tc>
        <w:tc>
          <w:tcPr>
            <w:tcW w:w="990" w:type="dxa"/>
            <w:noWrap/>
            <w:hideMark/>
          </w:tcPr>
          <w:p w14:paraId="1DB31489" w14:textId="77777777" w:rsidR="00A2328A" w:rsidRPr="00D24DE2" w:rsidRDefault="00A2328A" w:rsidP="00D24DE2">
            <w:pPr>
              <w:spacing w:after="120"/>
              <w:jc w:val="center"/>
              <w:rPr>
                <w:sz w:val="20"/>
                <w:szCs w:val="20"/>
              </w:rPr>
            </w:pPr>
            <w:r w:rsidRPr="00D24DE2">
              <w:rPr>
                <w:sz w:val="20"/>
                <w:szCs w:val="20"/>
              </w:rPr>
              <w:t>5</w:t>
            </w:r>
          </w:p>
        </w:tc>
        <w:tc>
          <w:tcPr>
            <w:tcW w:w="900" w:type="dxa"/>
            <w:noWrap/>
            <w:hideMark/>
          </w:tcPr>
          <w:p w14:paraId="7A277CFF" w14:textId="77777777" w:rsidR="00A2328A" w:rsidRPr="00D24DE2" w:rsidRDefault="00A2328A" w:rsidP="00D24DE2">
            <w:pPr>
              <w:spacing w:after="120"/>
              <w:jc w:val="center"/>
              <w:rPr>
                <w:sz w:val="20"/>
                <w:szCs w:val="20"/>
              </w:rPr>
            </w:pPr>
            <w:r w:rsidRPr="00D24DE2">
              <w:rPr>
                <w:sz w:val="20"/>
                <w:szCs w:val="20"/>
              </w:rPr>
              <w:t>15</w:t>
            </w:r>
          </w:p>
        </w:tc>
        <w:tc>
          <w:tcPr>
            <w:tcW w:w="990" w:type="dxa"/>
            <w:tcBorders>
              <w:right w:val="single" w:sz="4" w:space="0" w:color="auto"/>
            </w:tcBorders>
            <w:noWrap/>
            <w:hideMark/>
          </w:tcPr>
          <w:p w14:paraId="57F32970"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5466E061" w14:textId="5F1F7DFA" w:rsidR="00A2328A" w:rsidRPr="00D24DE2" w:rsidRDefault="00A2328A" w:rsidP="00A2328A">
            <w:pPr>
              <w:spacing w:after="120"/>
              <w:rPr>
                <w:sz w:val="20"/>
                <w:szCs w:val="20"/>
              </w:rPr>
            </w:pPr>
          </w:p>
        </w:tc>
        <w:tc>
          <w:tcPr>
            <w:tcW w:w="2070" w:type="dxa"/>
            <w:tcBorders>
              <w:left w:val="single" w:sz="4" w:space="0" w:color="auto"/>
            </w:tcBorders>
          </w:tcPr>
          <w:p w14:paraId="09BAD8BC" w14:textId="47F8DE99" w:rsidR="00A2328A" w:rsidRPr="00D24DE2" w:rsidRDefault="00A2328A" w:rsidP="00A2328A">
            <w:pPr>
              <w:spacing w:after="120"/>
              <w:rPr>
                <w:sz w:val="20"/>
                <w:szCs w:val="20"/>
              </w:rPr>
            </w:pPr>
            <w:r w:rsidRPr="00D24DE2">
              <w:rPr>
                <w:sz w:val="20"/>
                <w:szCs w:val="20"/>
              </w:rPr>
              <w:t>n-octane</w:t>
            </w:r>
          </w:p>
        </w:tc>
        <w:tc>
          <w:tcPr>
            <w:tcW w:w="990" w:type="dxa"/>
          </w:tcPr>
          <w:p w14:paraId="60196290" w14:textId="3180701F" w:rsidR="00A2328A" w:rsidRPr="00D24DE2" w:rsidRDefault="00A2328A" w:rsidP="00D24DE2">
            <w:pPr>
              <w:spacing w:after="120"/>
              <w:jc w:val="center"/>
              <w:rPr>
                <w:sz w:val="20"/>
                <w:szCs w:val="20"/>
              </w:rPr>
            </w:pPr>
            <w:r w:rsidRPr="00D24DE2">
              <w:rPr>
                <w:sz w:val="20"/>
                <w:szCs w:val="20"/>
              </w:rPr>
              <w:t>8</w:t>
            </w:r>
          </w:p>
        </w:tc>
        <w:tc>
          <w:tcPr>
            <w:tcW w:w="900" w:type="dxa"/>
          </w:tcPr>
          <w:p w14:paraId="48E705FA" w14:textId="275A1541" w:rsidR="00A2328A" w:rsidRPr="00D24DE2" w:rsidRDefault="00A2328A" w:rsidP="00D24DE2">
            <w:pPr>
              <w:spacing w:after="120"/>
              <w:jc w:val="center"/>
              <w:rPr>
                <w:sz w:val="20"/>
                <w:szCs w:val="20"/>
              </w:rPr>
            </w:pPr>
            <w:r w:rsidRPr="00D24DE2">
              <w:rPr>
                <w:sz w:val="20"/>
                <w:szCs w:val="20"/>
              </w:rPr>
              <w:t>39</w:t>
            </w:r>
          </w:p>
        </w:tc>
        <w:tc>
          <w:tcPr>
            <w:tcW w:w="990" w:type="dxa"/>
          </w:tcPr>
          <w:p w14:paraId="61DD3597" w14:textId="45EE16BC" w:rsidR="00A2328A" w:rsidRPr="00D24DE2" w:rsidRDefault="00A2328A" w:rsidP="00A2328A">
            <w:pPr>
              <w:spacing w:after="120"/>
              <w:rPr>
                <w:sz w:val="20"/>
                <w:szCs w:val="20"/>
              </w:rPr>
            </w:pPr>
            <w:r w:rsidRPr="00D24DE2">
              <w:rPr>
                <w:sz w:val="20"/>
                <w:szCs w:val="20"/>
              </w:rPr>
              <w:t>PDMS</w:t>
            </w:r>
          </w:p>
        </w:tc>
      </w:tr>
      <w:tr w:rsidR="00404325" w:rsidRPr="00D24DE2" w14:paraId="1745E4FC" w14:textId="7E5DBFAA" w:rsidTr="00B1625C">
        <w:trPr>
          <w:trHeight w:hRule="exact" w:val="288"/>
          <w:jc w:val="center"/>
        </w:trPr>
        <w:tc>
          <w:tcPr>
            <w:tcW w:w="1795" w:type="dxa"/>
            <w:noWrap/>
            <w:hideMark/>
          </w:tcPr>
          <w:p w14:paraId="674C4D0F" w14:textId="77777777" w:rsidR="00A2328A" w:rsidRPr="00D24DE2" w:rsidRDefault="00A2328A" w:rsidP="00A2328A">
            <w:pPr>
              <w:spacing w:after="120"/>
              <w:rPr>
                <w:sz w:val="20"/>
                <w:szCs w:val="20"/>
              </w:rPr>
            </w:pPr>
            <w:r w:rsidRPr="00D24DE2">
              <w:rPr>
                <w:sz w:val="20"/>
                <w:szCs w:val="20"/>
              </w:rPr>
              <w:t>1-pentene</w:t>
            </w:r>
          </w:p>
        </w:tc>
        <w:tc>
          <w:tcPr>
            <w:tcW w:w="990" w:type="dxa"/>
            <w:noWrap/>
            <w:hideMark/>
          </w:tcPr>
          <w:p w14:paraId="75352F22" w14:textId="77777777" w:rsidR="00A2328A" w:rsidRPr="00D24DE2" w:rsidRDefault="00A2328A" w:rsidP="00D24DE2">
            <w:pPr>
              <w:spacing w:after="120"/>
              <w:jc w:val="center"/>
              <w:rPr>
                <w:sz w:val="20"/>
                <w:szCs w:val="20"/>
              </w:rPr>
            </w:pPr>
            <w:r w:rsidRPr="00D24DE2">
              <w:rPr>
                <w:sz w:val="20"/>
                <w:szCs w:val="20"/>
              </w:rPr>
              <w:t>5</w:t>
            </w:r>
          </w:p>
        </w:tc>
        <w:tc>
          <w:tcPr>
            <w:tcW w:w="900" w:type="dxa"/>
            <w:noWrap/>
            <w:hideMark/>
          </w:tcPr>
          <w:p w14:paraId="145E20C4" w14:textId="77777777" w:rsidR="00A2328A" w:rsidRPr="00D24DE2" w:rsidRDefault="00A2328A" w:rsidP="00D24DE2">
            <w:pPr>
              <w:spacing w:after="120"/>
              <w:jc w:val="center"/>
              <w:rPr>
                <w:sz w:val="20"/>
                <w:szCs w:val="20"/>
              </w:rPr>
            </w:pPr>
            <w:r w:rsidRPr="00D24DE2">
              <w:rPr>
                <w:sz w:val="20"/>
                <w:szCs w:val="20"/>
              </w:rPr>
              <w:t>16</w:t>
            </w:r>
          </w:p>
        </w:tc>
        <w:tc>
          <w:tcPr>
            <w:tcW w:w="990" w:type="dxa"/>
            <w:tcBorders>
              <w:right w:val="single" w:sz="4" w:space="0" w:color="auto"/>
            </w:tcBorders>
            <w:noWrap/>
            <w:hideMark/>
          </w:tcPr>
          <w:p w14:paraId="7A1BCAF4"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6D8EC67B" w14:textId="5630C9B1" w:rsidR="00A2328A" w:rsidRPr="00D24DE2" w:rsidRDefault="00A2328A" w:rsidP="00A2328A">
            <w:pPr>
              <w:spacing w:after="120"/>
              <w:rPr>
                <w:sz w:val="20"/>
                <w:szCs w:val="20"/>
              </w:rPr>
            </w:pPr>
          </w:p>
        </w:tc>
        <w:tc>
          <w:tcPr>
            <w:tcW w:w="2070" w:type="dxa"/>
            <w:tcBorders>
              <w:left w:val="single" w:sz="4" w:space="0" w:color="auto"/>
            </w:tcBorders>
          </w:tcPr>
          <w:p w14:paraId="196141EA" w14:textId="28526128" w:rsidR="00A2328A" w:rsidRPr="00D24DE2" w:rsidRDefault="00A2328A" w:rsidP="00A2328A">
            <w:pPr>
              <w:spacing w:after="120"/>
              <w:rPr>
                <w:sz w:val="20"/>
                <w:szCs w:val="20"/>
              </w:rPr>
            </w:pPr>
            <w:r w:rsidRPr="00D24DE2">
              <w:rPr>
                <w:sz w:val="20"/>
                <w:szCs w:val="20"/>
              </w:rPr>
              <w:t>ethylbenzene</w:t>
            </w:r>
          </w:p>
        </w:tc>
        <w:tc>
          <w:tcPr>
            <w:tcW w:w="990" w:type="dxa"/>
          </w:tcPr>
          <w:p w14:paraId="432A70C5" w14:textId="7B65FA9E" w:rsidR="00A2328A" w:rsidRPr="00D24DE2" w:rsidRDefault="00A2328A" w:rsidP="00D24DE2">
            <w:pPr>
              <w:spacing w:after="120"/>
              <w:jc w:val="center"/>
              <w:rPr>
                <w:sz w:val="20"/>
                <w:szCs w:val="20"/>
              </w:rPr>
            </w:pPr>
            <w:r w:rsidRPr="00D24DE2">
              <w:rPr>
                <w:sz w:val="20"/>
                <w:szCs w:val="20"/>
              </w:rPr>
              <w:t>8</w:t>
            </w:r>
          </w:p>
        </w:tc>
        <w:tc>
          <w:tcPr>
            <w:tcW w:w="900" w:type="dxa"/>
          </w:tcPr>
          <w:p w14:paraId="4E350956" w14:textId="124C7D5B" w:rsidR="00A2328A" w:rsidRPr="00D24DE2" w:rsidRDefault="00A2328A" w:rsidP="00D24DE2">
            <w:pPr>
              <w:spacing w:after="120"/>
              <w:jc w:val="center"/>
              <w:rPr>
                <w:sz w:val="20"/>
                <w:szCs w:val="20"/>
              </w:rPr>
            </w:pPr>
            <w:r w:rsidRPr="00D24DE2">
              <w:rPr>
                <w:sz w:val="20"/>
                <w:szCs w:val="20"/>
              </w:rPr>
              <w:t>40</w:t>
            </w:r>
          </w:p>
        </w:tc>
        <w:tc>
          <w:tcPr>
            <w:tcW w:w="990" w:type="dxa"/>
          </w:tcPr>
          <w:p w14:paraId="63B404ED" w14:textId="1B71CC93" w:rsidR="00A2328A" w:rsidRPr="00D24DE2" w:rsidRDefault="00A2328A" w:rsidP="00A2328A">
            <w:pPr>
              <w:spacing w:after="120"/>
              <w:rPr>
                <w:sz w:val="20"/>
                <w:szCs w:val="20"/>
              </w:rPr>
            </w:pPr>
            <w:r w:rsidRPr="00D24DE2">
              <w:rPr>
                <w:sz w:val="20"/>
                <w:szCs w:val="20"/>
              </w:rPr>
              <w:t>PDMS</w:t>
            </w:r>
          </w:p>
        </w:tc>
      </w:tr>
      <w:tr w:rsidR="00404325" w:rsidRPr="00D24DE2" w14:paraId="24DBF2E0" w14:textId="0C2DEC64" w:rsidTr="00B1625C">
        <w:trPr>
          <w:trHeight w:hRule="exact" w:val="288"/>
          <w:jc w:val="center"/>
        </w:trPr>
        <w:tc>
          <w:tcPr>
            <w:tcW w:w="1795" w:type="dxa"/>
            <w:noWrap/>
            <w:hideMark/>
          </w:tcPr>
          <w:p w14:paraId="7654EA6F" w14:textId="77777777" w:rsidR="00A2328A" w:rsidRPr="00D24DE2" w:rsidRDefault="00A2328A" w:rsidP="00A2328A">
            <w:pPr>
              <w:spacing w:after="120"/>
              <w:rPr>
                <w:sz w:val="20"/>
                <w:szCs w:val="20"/>
              </w:rPr>
            </w:pPr>
            <w:r w:rsidRPr="00D24DE2">
              <w:rPr>
                <w:sz w:val="20"/>
                <w:szCs w:val="20"/>
              </w:rPr>
              <w:t>cis-2-pentene</w:t>
            </w:r>
          </w:p>
        </w:tc>
        <w:tc>
          <w:tcPr>
            <w:tcW w:w="990" w:type="dxa"/>
            <w:noWrap/>
            <w:hideMark/>
          </w:tcPr>
          <w:p w14:paraId="32B2983D" w14:textId="77777777" w:rsidR="00A2328A" w:rsidRPr="00D24DE2" w:rsidRDefault="00A2328A" w:rsidP="00D24DE2">
            <w:pPr>
              <w:spacing w:after="120"/>
              <w:jc w:val="center"/>
              <w:rPr>
                <w:sz w:val="20"/>
                <w:szCs w:val="20"/>
              </w:rPr>
            </w:pPr>
            <w:r w:rsidRPr="00D24DE2">
              <w:rPr>
                <w:sz w:val="20"/>
                <w:szCs w:val="20"/>
              </w:rPr>
              <w:t>5</w:t>
            </w:r>
          </w:p>
        </w:tc>
        <w:tc>
          <w:tcPr>
            <w:tcW w:w="900" w:type="dxa"/>
            <w:noWrap/>
            <w:hideMark/>
          </w:tcPr>
          <w:p w14:paraId="08873601" w14:textId="77777777" w:rsidR="00A2328A" w:rsidRPr="00D24DE2" w:rsidRDefault="00A2328A" w:rsidP="00D24DE2">
            <w:pPr>
              <w:spacing w:after="120"/>
              <w:jc w:val="center"/>
              <w:rPr>
                <w:sz w:val="20"/>
                <w:szCs w:val="20"/>
              </w:rPr>
            </w:pPr>
            <w:r w:rsidRPr="00D24DE2">
              <w:rPr>
                <w:sz w:val="20"/>
                <w:szCs w:val="20"/>
              </w:rPr>
              <w:t>17</w:t>
            </w:r>
          </w:p>
        </w:tc>
        <w:tc>
          <w:tcPr>
            <w:tcW w:w="990" w:type="dxa"/>
            <w:tcBorders>
              <w:right w:val="single" w:sz="4" w:space="0" w:color="auto"/>
            </w:tcBorders>
            <w:noWrap/>
            <w:hideMark/>
          </w:tcPr>
          <w:p w14:paraId="462F6FAC"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58D26835" w14:textId="28B67E64" w:rsidR="00A2328A" w:rsidRPr="00D24DE2" w:rsidRDefault="00A2328A" w:rsidP="00A2328A">
            <w:pPr>
              <w:spacing w:after="120"/>
              <w:rPr>
                <w:sz w:val="20"/>
                <w:szCs w:val="20"/>
              </w:rPr>
            </w:pPr>
          </w:p>
        </w:tc>
        <w:tc>
          <w:tcPr>
            <w:tcW w:w="2070" w:type="dxa"/>
            <w:tcBorders>
              <w:left w:val="single" w:sz="4" w:space="0" w:color="auto"/>
            </w:tcBorders>
          </w:tcPr>
          <w:p w14:paraId="1AF495B8" w14:textId="649F0D6A" w:rsidR="00A2328A" w:rsidRPr="00D24DE2" w:rsidRDefault="00A2328A" w:rsidP="00A2328A">
            <w:pPr>
              <w:spacing w:after="120"/>
              <w:rPr>
                <w:sz w:val="20"/>
                <w:szCs w:val="20"/>
              </w:rPr>
            </w:pPr>
            <w:r w:rsidRPr="00D24DE2">
              <w:rPr>
                <w:sz w:val="20"/>
                <w:szCs w:val="20"/>
              </w:rPr>
              <w:t>m-/p-xylene</w:t>
            </w:r>
          </w:p>
        </w:tc>
        <w:tc>
          <w:tcPr>
            <w:tcW w:w="990" w:type="dxa"/>
          </w:tcPr>
          <w:p w14:paraId="34206CDD" w14:textId="44D284A2" w:rsidR="00A2328A" w:rsidRPr="00D24DE2" w:rsidRDefault="00A2328A" w:rsidP="00D24DE2">
            <w:pPr>
              <w:spacing w:after="120"/>
              <w:jc w:val="center"/>
              <w:rPr>
                <w:sz w:val="20"/>
                <w:szCs w:val="20"/>
              </w:rPr>
            </w:pPr>
            <w:r w:rsidRPr="00D24DE2">
              <w:rPr>
                <w:sz w:val="20"/>
                <w:szCs w:val="20"/>
              </w:rPr>
              <w:t>8</w:t>
            </w:r>
          </w:p>
        </w:tc>
        <w:tc>
          <w:tcPr>
            <w:tcW w:w="900" w:type="dxa"/>
          </w:tcPr>
          <w:p w14:paraId="5AFD3CE4" w14:textId="5B370E9F" w:rsidR="00A2328A" w:rsidRPr="00D24DE2" w:rsidRDefault="00A2328A" w:rsidP="00D24DE2">
            <w:pPr>
              <w:spacing w:after="120"/>
              <w:jc w:val="center"/>
              <w:rPr>
                <w:sz w:val="20"/>
                <w:szCs w:val="20"/>
              </w:rPr>
            </w:pPr>
            <w:r w:rsidRPr="00D24DE2">
              <w:rPr>
                <w:sz w:val="20"/>
                <w:szCs w:val="20"/>
              </w:rPr>
              <w:t>41</w:t>
            </w:r>
          </w:p>
        </w:tc>
        <w:tc>
          <w:tcPr>
            <w:tcW w:w="990" w:type="dxa"/>
          </w:tcPr>
          <w:p w14:paraId="4015D22B" w14:textId="6A38C672" w:rsidR="00A2328A" w:rsidRPr="00D24DE2" w:rsidRDefault="00A2328A" w:rsidP="00A2328A">
            <w:pPr>
              <w:spacing w:after="120"/>
              <w:rPr>
                <w:sz w:val="20"/>
                <w:szCs w:val="20"/>
              </w:rPr>
            </w:pPr>
            <w:r w:rsidRPr="00D24DE2">
              <w:rPr>
                <w:sz w:val="20"/>
                <w:szCs w:val="20"/>
              </w:rPr>
              <w:t>PDMS</w:t>
            </w:r>
          </w:p>
        </w:tc>
      </w:tr>
      <w:tr w:rsidR="00404325" w:rsidRPr="00D24DE2" w14:paraId="26A3BA6D" w14:textId="202C7F35" w:rsidTr="00B1625C">
        <w:trPr>
          <w:trHeight w:hRule="exact" w:val="288"/>
          <w:jc w:val="center"/>
        </w:trPr>
        <w:tc>
          <w:tcPr>
            <w:tcW w:w="1795" w:type="dxa"/>
            <w:noWrap/>
            <w:hideMark/>
          </w:tcPr>
          <w:p w14:paraId="3D7164B3" w14:textId="77777777" w:rsidR="00A2328A" w:rsidRPr="00D24DE2" w:rsidRDefault="00A2328A" w:rsidP="00A2328A">
            <w:pPr>
              <w:spacing w:after="120"/>
              <w:rPr>
                <w:sz w:val="20"/>
                <w:szCs w:val="20"/>
              </w:rPr>
            </w:pPr>
            <w:r w:rsidRPr="00D24DE2">
              <w:rPr>
                <w:sz w:val="20"/>
                <w:szCs w:val="20"/>
              </w:rPr>
              <w:t>2,2-dimethylbutane</w:t>
            </w:r>
          </w:p>
        </w:tc>
        <w:tc>
          <w:tcPr>
            <w:tcW w:w="990" w:type="dxa"/>
            <w:noWrap/>
            <w:hideMark/>
          </w:tcPr>
          <w:p w14:paraId="4230F301" w14:textId="77777777" w:rsidR="00A2328A" w:rsidRPr="00D24DE2" w:rsidRDefault="00A2328A" w:rsidP="00D24DE2">
            <w:pPr>
              <w:spacing w:after="120"/>
              <w:jc w:val="center"/>
              <w:rPr>
                <w:sz w:val="20"/>
                <w:szCs w:val="20"/>
              </w:rPr>
            </w:pPr>
            <w:r w:rsidRPr="00D24DE2">
              <w:rPr>
                <w:sz w:val="20"/>
                <w:szCs w:val="20"/>
              </w:rPr>
              <w:t>6</w:t>
            </w:r>
          </w:p>
        </w:tc>
        <w:tc>
          <w:tcPr>
            <w:tcW w:w="900" w:type="dxa"/>
            <w:noWrap/>
            <w:hideMark/>
          </w:tcPr>
          <w:p w14:paraId="6AE74E3E" w14:textId="77777777" w:rsidR="00A2328A" w:rsidRPr="00D24DE2" w:rsidRDefault="00A2328A" w:rsidP="00D24DE2">
            <w:pPr>
              <w:spacing w:after="120"/>
              <w:jc w:val="center"/>
              <w:rPr>
                <w:sz w:val="20"/>
                <w:szCs w:val="20"/>
              </w:rPr>
            </w:pPr>
            <w:r w:rsidRPr="00D24DE2">
              <w:rPr>
                <w:sz w:val="20"/>
                <w:szCs w:val="20"/>
              </w:rPr>
              <w:t>18</w:t>
            </w:r>
          </w:p>
        </w:tc>
        <w:tc>
          <w:tcPr>
            <w:tcW w:w="990" w:type="dxa"/>
            <w:tcBorders>
              <w:right w:val="single" w:sz="4" w:space="0" w:color="auto"/>
            </w:tcBorders>
            <w:noWrap/>
            <w:hideMark/>
          </w:tcPr>
          <w:p w14:paraId="46B19B68"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6618E7F2" w14:textId="7C1B9C2A" w:rsidR="00A2328A" w:rsidRPr="00D24DE2" w:rsidRDefault="00A2328A" w:rsidP="00A2328A">
            <w:pPr>
              <w:spacing w:after="120"/>
              <w:rPr>
                <w:sz w:val="20"/>
                <w:szCs w:val="20"/>
              </w:rPr>
            </w:pPr>
          </w:p>
        </w:tc>
        <w:tc>
          <w:tcPr>
            <w:tcW w:w="2070" w:type="dxa"/>
            <w:tcBorders>
              <w:left w:val="single" w:sz="4" w:space="0" w:color="auto"/>
            </w:tcBorders>
          </w:tcPr>
          <w:p w14:paraId="64872AFE" w14:textId="75288AA1" w:rsidR="00A2328A" w:rsidRPr="00D24DE2" w:rsidRDefault="00A2328A" w:rsidP="00A2328A">
            <w:pPr>
              <w:spacing w:after="120"/>
              <w:rPr>
                <w:sz w:val="20"/>
                <w:szCs w:val="20"/>
              </w:rPr>
            </w:pPr>
            <w:r w:rsidRPr="00D24DE2">
              <w:rPr>
                <w:sz w:val="20"/>
                <w:szCs w:val="20"/>
              </w:rPr>
              <w:t>styrene</w:t>
            </w:r>
          </w:p>
        </w:tc>
        <w:tc>
          <w:tcPr>
            <w:tcW w:w="990" w:type="dxa"/>
          </w:tcPr>
          <w:p w14:paraId="30894AAF" w14:textId="2F5B4550" w:rsidR="00A2328A" w:rsidRPr="00D24DE2" w:rsidRDefault="00A2328A" w:rsidP="00D24DE2">
            <w:pPr>
              <w:spacing w:after="120"/>
              <w:jc w:val="center"/>
              <w:rPr>
                <w:sz w:val="20"/>
                <w:szCs w:val="20"/>
              </w:rPr>
            </w:pPr>
            <w:r w:rsidRPr="00D24DE2">
              <w:rPr>
                <w:sz w:val="20"/>
                <w:szCs w:val="20"/>
              </w:rPr>
              <w:t>8</w:t>
            </w:r>
          </w:p>
        </w:tc>
        <w:tc>
          <w:tcPr>
            <w:tcW w:w="900" w:type="dxa"/>
          </w:tcPr>
          <w:p w14:paraId="1E02F172" w14:textId="5B7EED98" w:rsidR="00A2328A" w:rsidRPr="00D24DE2" w:rsidRDefault="00A2328A" w:rsidP="00D24DE2">
            <w:pPr>
              <w:spacing w:after="120"/>
              <w:jc w:val="center"/>
              <w:rPr>
                <w:sz w:val="20"/>
                <w:szCs w:val="20"/>
              </w:rPr>
            </w:pPr>
            <w:r w:rsidRPr="00D24DE2">
              <w:rPr>
                <w:sz w:val="20"/>
                <w:szCs w:val="20"/>
              </w:rPr>
              <w:t>42</w:t>
            </w:r>
          </w:p>
        </w:tc>
        <w:tc>
          <w:tcPr>
            <w:tcW w:w="990" w:type="dxa"/>
          </w:tcPr>
          <w:p w14:paraId="71F55C08" w14:textId="2F6DD0C3" w:rsidR="00A2328A" w:rsidRPr="00D24DE2" w:rsidRDefault="00A2328A" w:rsidP="00A2328A">
            <w:pPr>
              <w:spacing w:after="120"/>
              <w:rPr>
                <w:sz w:val="20"/>
                <w:szCs w:val="20"/>
              </w:rPr>
            </w:pPr>
            <w:r w:rsidRPr="00D24DE2">
              <w:rPr>
                <w:sz w:val="20"/>
                <w:szCs w:val="20"/>
              </w:rPr>
              <w:t>PDMS</w:t>
            </w:r>
          </w:p>
        </w:tc>
      </w:tr>
      <w:tr w:rsidR="00404325" w:rsidRPr="00D24DE2" w14:paraId="500F1D53" w14:textId="6CD892E5" w:rsidTr="00B1625C">
        <w:trPr>
          <w:trHeight w:hRule="exact" w:val="288"/>
          <w:jc w:val="center"/>
        </w:trPr>
        <w:tc>
          <w:tcPr>
            <w:tcW w:w="1795" w:type="dxa"/>
            <w:noWrap/>
            <w:hideMark/>
          </w:tcPr>
          <w:p w14:paraId="445A70D6" w14:textId="77777777" w:rsidR="00A2328A" w:rsidRPr="00D24DE2" w:rsidRDefault="00A2328A" w:rsidP="00A2328A">
            <w:pPr>
              <w:spacing w:after="120"/>
              <w:rPr>
                <w:sz w:val="20"/>
                <w:szCs w:val="20"/>
              </w:rPr>
            </w:pPr>
            <w:r w:rsidRPr="00D24DE2">
              <w:rPr>
                <w:sz w:val="20"/>
                <w:szCs w:val="20"/>
              </w:rPr>
              <w:t>2,3-dimethylbutane</w:t>
            </w:r>
          </w:p>
        </w:tc>
        <w:tc>
          <w:tcPr>
            <w:tcW w:w="990" w:type="dxa"/>
            <w:noWrap/>
            <w:hideMark/>
          </w:tcPr>
          <w:p w14:paraId="5CA7A16D" w14:textId="77777777" w:rsidR="00A2328A" w:rsidRPr="00D24DE2" w:rsidRDefault="00A2328A" w:rsidP="00D24DE2">
            <w:pPr>
              <w:spacing w:after="120"/>
              <w:jc w:val="center"/>
              <w:rPr>
                <w:sz w:val="20"/>
                <w:szCs w:val="20"/>
              </w:rPr>
            </w:pPr>
            <w:r w:rsidRPr="00D24DE2">
              <w:rPr>
                <w:sz w:val="20"/>
                <w:szCs w:val="20"/>
              </w:rPr>
              <w:t>6</w:t>
            </w:r>
          </w:p>
        </w:tc>
        <w:tc>
          <w:tcPr>
            <w:tcW w:w="900" w:type="dxa"/>
            <w:noWrap/>
            <w:hideMark/>
          </w:tcPr>
          <w:p w14:paraId="25E8AAB7" w14:textId="77777777" w:rsidR="00A2328A" w:rsidRPr="00D24DE2" w:rsidRDefault="00A2328A" w:rsidP="00D24DE2">
            <w:pPr>
              <w:spacing w:after="120"/>
              <w:jc w:val="center"/>
              <w:rPr>
                <w:sz w:val="20"/>
                <w:szCs w:val="20"/>
              </w:rPr>
            </w:pPr>
            <w:r w:rsidRPr="00D24DE2">
              <w:rPr>
                <w:sz w:val="20"/>
                <w:szCs w:val="20"/>
              </w:rPr>
              <w:t>19</w:t>
            </w:r>
          </w:p>
        </w:tc>
        <w:tc>
          <w:tcPr>
            <w:tcW w:w="990" w:type="dxa"/>
            <w:tcBorders>
              <w:right w:val="single" w:sz="4" w:space="0" w:color="auto"/>
            </w:tcBorders>
            <w:noWrap/>
            <w:hideMark/>
          </w:tcPr>
          <w:p w14:paraId="69E9F955"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4B883BEC" w14:textId="4A42EF4B" w:rsidR="00A2328A" w:rsidRPr="00D24DE2" w:rsidRDefault="00A2328A" w:rsidP="00A2328A">
            <w:pPr>
              <w:spacing w:after="120"/>
              <w:rPr>
                <w:sz w:val="20"/>
                <w:szCs w:val="20"/>
              </w:rPr>
            </w:pPr>
          </w:p>
        </w:tc>
        <w:tc>
          <w:tcPr>
            <w:tcW w:w="2070" w:type="dxa"/>
            <w:tcBorders>
              <w:left w:val="single" w:sz="4" w:space="0" w:color="auto"/>
            </w:tcBorders>
          </w:tcPr>
          <w:p w14:paraId="446FB9C1" w14:textId="36E10A86" w:rsidR="00A2328A" w:rsidRPr="00D24DE2" w:rsidRDefault="00A2328A" w:rsidP="00A2328A">
            <w:pPr>
              <w:spacing w:after="120"/>
              <w:rPr>
                <w:sz w:val="20"/>
                <w:szCs w:val="20"/>
              </w:rPr>
            </w:pPr>
            <w:r w:rsidRPr="00D24DE2">
              <w:rPr>
                <w:sz w:val="20"/>
                <w:szCs w:val="20"/>
              </w:rPr>
              <w:t>o-xylene</w:t>
            </w:r>
          </w:p>
        </w:tc>
        <w:tc>
          <w:tcPr>
            <w:tcW w:w="990" w:type="dxa"/>
          </w:tcPr>
          <w:p w14:paraId="0D3605F8" w14:textId="725D8354" w:rsidR="00A2328A" w:rsidRPr="00D24DE2" w:rsidRDefault="00A2328A" w:rsidP="00D24DE2">
            <w:pPr>
              <w:spacing w:after="120"/>
              <w:jc w:val="center"/>
              <w:rPr>
                <w:sz w:val="20"/>
                <w:szCs w:val="20"/>
              </w:rPr>
            </w:pPr>
            <w:r w:rsidRPr="00D24DE2">
              <w:rPr>
                <w:sz w:val="20"/>
                <w:szCs w:val="20"/>
              </w:rPr>
              <w:t>8</w:t>
            </w:r>
          </w:p>
        </w:tc>
        <w:tc>
          <w:tcPr>
            <w:tcW w:w="900" w:type="dxa"/>
          </w:tcPr>
          <w:p w14:paraId="6C8FC14D" w14:textId="088426C1" w:rsidR="00A2328A" w:rsidRPr="00D24DE2" w:rsidRDefault="00A2328A" w:rsidP="00D24DE2">
            <w:pPr>
              <w:spacing w:after="120"/>
              <w:jc w:val="center"/>
              <w:rPr>
                <w:sz w:val="20"/>
                <w:szCs w:val="20"/>
              </w:rPr>
            </w:pPr>
            <w:r w:rsidRPr="00D24DE2">
              <w:rPr>
                <w:sz w:val="20"/>
                <w:szCs w:val="20"/>
              </w:rPr>
              <w:t>43</w:t>
            </w:r>
          </w:p>
        </w:tc>
        <w:tc>
          <w:tcPr>
            <w:tcW w:w="990" w:type="dxa"/>
          </w:tcPr>
          <w:p w14:paraId="61F78861" w14:textId="50CF69B1" w:rsidR="00A2328A" w:rsidRPr="00D24DE2" w:rsidRDefault="00A2328A" w:rsidP="00A2328A">
            <w:pPr>
              <w:spacing w:after="120"/>
              <w:rPr>
                <w:sz w:val="20"/>
                <w:szCs w:val="20"/>
              </w:rPr>
            </w:pPr>
            <w:r w:rsidRPr="00D24DE2">
              <w:rPr>
                <w:sz w:val="20"/>
                <w:szCs w:val="20"/>
              </w:rPr>
              <w:t>PDMS</w:t>
            </w:r>
          </w:p>
        </w:tc>
      </w:tr>
      <w:tr w:rsidR="00404325" w:rsidRPr="00D24DE2" w14:paraId="697AD140" w14:textId="7037D02B" w:rsidTr="00B1625C">
        <w:trPr>
          <w:trHeight w:hRule="exact" w:val="288"/>
          <w:jc w:val="center"/>
        </w:trPr>
        <w:tc>
          <w:tcPr>
            <w:tcW w:w="1795" w:type="dxa"/>
            <w:noWrap/>
            <w:hideMark/>
          </w:tcPr>
          <w:p w14:paraId="5E36CCA6" w14:textId="77777777" w:rsidR="00A2328A" w:rsidRPr="00D24DE2" w:rsidRDefault="00A2328A" w:rsidP="00A2328A">
            <w:pPr>
              <w:spacing w:after="120"/>
              <w:rPr>
                <w:sz w:val="20"/>
                <w:szCs w:val="20"/>
              </w:rPr>
            </w:pPr>
            <w:r w:rsidRPr="00D24DE2">
              <w:rPr>
                <w:sz w:val="20"/>
                <w:szCs w:val="20"/>
              </w:rPr>
              <w:t>2-methylpentane</w:t>
            </w:r>
          </w:p>
        </w:tc>
        <w:tc>
          <w:tcPr>
            <w:tcW w:w="990" w:type="dxa"/>
            <w:noWrap/>
            <w:hideMark/>
          </w:tcPr>
          <w:p w14:paraId="7755D5D7" w14:textId="77777777" w:rsidR="00A2328A" w:rsidRPr="00D24DE2" w:rsidRDefault="00A2328A" w:rsidP="00D24DE2">
            <w:pPr>
              <w:spacing w:after="120"/>
              <w:jc w:val="center"/>
              <w:rPr>
                <w:sz w:val="20"/>
                <w:szCs w:val="20"/>
              </w:rPr>
            </w:pPr>
            <w:r w:rsidRPr="00D24DE2">
              <w:rPr>
                <w:sz w:val="20"/>
                <w:szCs w:val="20"/>
              </w:rPr>
              <w:t>6</w:t>
            </w:r>
          </w:p>
        </w:tc>
        <w:tc>
          <w:tcPr>
            <w:tcW w:w="900" w:type="dxa"/>
            <w:noWrap/>
            <w:hideMark/>
          </w:tcPr>
          <w:p w14:paraId="32F99BA2" w14:textId="77777777" w:rsidR="00A2328A" w:rsidRPr="00D24DE2" w:rsidRDefault="00A2328A" w:rsidP="00D24DE2">
            <w:pPr>
              <w:spacing w:after="120"/>
              <w:jc w:val="center"/>
              <w:rPr>
                <w:sz w:val="20"/>
                <w:szCs w:val="20"/>
              </w:rPr>
            </w:pPr>
            <w:r w:rsidRPr="00D24DE2">
              <w:rPr>
                <w:sz w:val="20"/>
                <w:szCs w:val="20"/>
              </w:rPr>
              <w:t>20</w:t>
            </w:r>
          </w:p>
        </w:tc>
        <w:tc>
          <w:tcPr>
            <w:tcW w:w="990" w:type="dxa"/>
            <w:tcBorders>
              <w:right w:val="single" w:sz="4" w:space="0" w:color="auto"/>
            </w:tcBorders>
            <w:noWrap/>
            <w:hideMark/>
          </w:tcPr>
          <w:p w14:paraId="2CD45983"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283A0725" w14:textId="04E2E9CA" w:rsidR="00A2328A" w:rsidRPr="00D24DE2" w:rsidRDefault="00A2328A" w:rsidP="00A2328A">
            <w:pPr>
              <w:spacing w:after="120"/>
              <w:rPr>
                <w:sz w:val="20"/>
                <w:szCs w:val="20"/>
              </w:rPr>
            </w:pPr>
          </w:p>
        </w:tc>
        <w:tc>
          <w:tcPr>
            <w:tcW w:w="2070" w:type="dxa"/>
            <w:tcBorders>
              <w:left w:val="single" w:sz="4" w:space="0" w:color="auto"/>
            </w:tcBorders>
          </w:tcPr>
          <w:p w14:paraId="5530E44A" w14:textId="3CF5911E" w:rsidR="00A2328A" w:rsidRPr="00D24DE2" w:rsidRDefault="00A2328A" w:rsidP="00A2328A">
            <w:pPr>
              <w:spacing w:after="120"/>
              <w:rPr>
                <w:sz w:val="20"/>
                <w:szCs w:val="20"/>
              </w:rPr>
            </w:pPr>
            <w:r w:rsidRPr="00D24DE2">
              <w:rPr>
                <w:sz w:val="20"/>
                <w:szCs w:val="20"/>
              </w:rPr>
              <w:t>n-nonane</w:t>
            </w:r>
          </w:p>
        </w:tc>
        <w:tc>
          <w:tcPr>
            <w:tcW w:w="990" w:type="dxa"/>
          </w:tcPr>
          <w:p w14:paraId="4FB2E085" w14:textId="33CD0D02" w:rsidR="00A2328A" w:rsidRPr="00D24DE2" w:rsidRDefault="00A2328A" w:rsidP="00D24DE2">
            <w:pPr>
              <w:spacing w:after="120"/>
              <w:jc w:val="center"/>
              <w:rPr>
                <w:sz w:val="20"/>
                <w:szCs w:val="20"/>
              </w:rPr>
            </w:pPr>
            <w:r w:rsidRPr="00D24DE2">
              <w:rPr>
                <w:sz w:val="20"/>
                <w:szCs w:val="20"/>
              </w:rPr>
              <w:t>9</w:t>
            </w:r>
          </w:p>
        </w:tc>
        <w:tc>
          <w:tcPr>
            <w:tcW w:w="900" w:type="dxa"/>
          </w:tcPr>
          <w:p w14:paraId="1C5C2EE7" w14:textId="5C78C8C9" w:rsidR="00A2328A" w:rsidRPr="00D24DE2" w:rsidRDefault="00A2328A" w:rsidP="00D24DE2">
            <w:pPr>
              <w:spacing w:after="120"/>
              <w:jc w:val="center"/>
              <w:rPr>
                <w:sz w:val="20"/>
                <w:szCs w:val="20"/>
              </w:rPr>
            </w:pPr>
            <w:r w:rsidRPr="00D24DE2">
              <w:rPr>
                <w:sz w:val="20"/>
                <w:szCs w:val="20"/>
              </w:rPr>
              <w:t>44</w:t>
            </w:r>
          </w:p>
        </w:tc>
        <w:tc>
          <w:tcPr>
            <w:tcW w:w="990" w:type="dxa"/>
          </w:tcPr>
          <w:p w14:paraId="17800C91" w14:textId="20BBB6AA" w:rsidR="00A2328A" w:rsidRPr="00D24DE2" w:rsidRDefault="00A2328A" w:rsidP="00A2328A">
            <w:pPr>
              <w:spacing w:after="120"/>
              <w:rPr>
                <w:sz w:val="20"/>
                <w:szCs w:val="20"/>
              </w:rPr>
            </w:pPr>
            <w:r w:rsidRPr="00D24DE2">
              <w:rPr>
                <w:sz w:val="20"/>
                <w:szCs w:val="20"/>
              </w:rPr>
              <w:t>PDMS</w:t>
            </w:r>
          </w:p>
        </w:tc>
      </w:tr>
      <w:tr w:rsidR="00404325" w:rsidRPr="00D24DE2" w14:paraId="7D3AC46D" w14:textId="266ED671" w:rsidTr="00B1625C">
        <w:trPr>
          <w:trHeight w:hRule="exact" w:val="288"/>
          <w:jc w:val="center"/>
        </w:trPr>
        <w:tc>
          <w:tcPr>
            <w:tcW w:w="1795" w:type="dxa"/>
            <w:noWrap/>
            <w:hideMark/>
          </w:tcPr>
          <w:p w14:paraId="383BF60A" w14:textId="77777777" w:rsidR="00A2328A" w:rsidRPr="00D24DE2" w:rsidRDefault="00A2328A" w:rsidP="00A2328A">
            <w:pPr>
              <w:spacing w:after="120"/>
              <w:rPr>
                <w:sz w:val="20"/>
                <w:szCs w:val="20"/>
              </w:rPr>
            </w:pPr>
            <w:r w:rsidRPr="00D24DE2">
              <w:rPr>
                <w:sz w:val="20"/>
                <w:szCs w:val="20"/>
              </w:rPr>
              <w:t>3-methylpentane</w:t>
            </w:r>
          </w:p>
        </w:tc>
        <w:tc>
          <w:tcPr>
            <w:tcW w:w="990" w:type="dxa"/>
            <w:noWrap/>
            <w:hideMark/>
          </w:tcPr>
          <w:p w14:paraId="6F5AAFFA" w14:textId="77777777" w:rsidR="00A2328A" w:rsidRPr="00D24DE2" w:rsidRDefault="00A2328A" w:rsidP="00D24DE2">
            <w:pPr>
              <w:spacing w:after="120"/>
              <w:jc w:val="center"/>
              <w:rPr>
                <w:sz w:val="20"/>
                <w:szCs w:val="20"/>
              </w:rPr>
            </w:pPr>
            <w:r w:rsidRPr="00D24DE2">
              <w:rPr>
                <w:sz w:val="20"/>
                <w:szCs w:val="20"/>
              </w:rPr>
              <w:t>6</w:t>
            </w:r>
          </w:p>
        </w:tc>
        <w:tc>
          <w:tcPr>
            <w:tcW w:w="900" w:type="dxa"/>
            <w:noWrap/>
            <w:hideMark/>
          </w:tcPr>
          <w:p w14:paraId="051DFB91" w14:textId="77777777" w:rsidR="00A2328A" w:rsidRPr="00D24DE2" w:rsidRDefault="00A2328A" w:rsidP="00D24DE2">
            <w:pPr>
              <w:spacing w:after="120"/>
              <w:jc w:val="center"/>
              <w:rPr>
                <w:sz w:val="20"/>
                <w:szCs w:val="20"/>
              </w:rPr>
            </w:pPr>
            <w:r w:rsidRPr="00D24DE2">
              <w:rPr>
                <w:sz w:val="20"/>
                <w:szCs w:val="20"/>
              </w:rPr>
              <w:t>21</w:t>
            </w:r>
          </w:p>
        </w:tc>
        <w:tc>
          <w:tcPr>
            <w:tcW w:w="990" w:type="dxa"/>
            <w:tcBorders>
              <w:right w:val="single" w:sz="4" w:space="0" w:color="auto"/>
            </w:tcBorders>
            <w:noWrap/>
            <w:hideMark/>
          </w:tcPr>
          <w:p w14:paraId="6A4892F6"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052576A2" w14:textId="102FA02F" w:rsidR="00A2328A" w:rsidRPr="00D24DE2" w:rsidRDefault="00A2328A" w:rsidP="00A2328A">
            <w:pPr>
              <w:spacing w:after="120"/>
              <w:rPr>
                <w:sz w:val="20"/>
                <w:szCs w:val="20"/>
              </w:rPr>
            </w:pPr>
          </w:p>
        </w:tc>
        <w:tc>
          <w:tcPr>
            <w:tcW w:w="2070" w:type="dxa"/>
            <w:tcBorders>
              <w:left w:val="single" w:sz="4" w:space="0" w:color="auto"/>
            </w:tcBorders>
          </w:tcPr>
          <w:p w14:paraId="0944E691" w14:textId="3916A3CB" w:rsidR="00A2328A" w:rsidRPr="00D24DE2" w:rsidRDefault="00A2328A" w:rsidP="00A2328A">
            <w:pPr>
              <w:spacing w:after="120"/>
              <w:rPr>
                <w:sz w:val="20"/>
                <w:szCs w:val="20"/>
              </w:rPr>
            </w:pPr>
            <w:r w:rsidRPr="00D24DE2">
              <w:rPr>
                <w:sz w:val="20"/>
                <w:szCs w:val="20"/>
              </w:rPr>
              <w:t>isopropylbenzene</w:t>
            </w:r>
          </w:p>
        </w:tc>
        <w:tc>
          <w:tcPr>
            <w:tcW w:w="990" w:type="dxa"/>
          </w:tcPr>
          <w:p w14:paraId="334E079E" w14:textId="34966AE7" w:rsidR="00A2328A" w:rsidRPr="00D24DE2" w:rsidRDefault="00A2328A" w:rsidP="00D24DE2">
            <w:pPr>
              <w:spacing w:after="120"/>
              <w:jc w:val="center"/>
              <w:rPr>
                <w:sz w:val="20"/>
                <w:szCs w:val="20"/>
              </w:rPr>
            </w:pPr>
            <w:r w:rsidRPr="00D24DE2">
              <w:rPr>
                <w:sz w:val="20"/>
                <w:szCs w:val="20"/>
              </w:rPr>
              <w:t>9</w:t>
            </w:r>
          </w:p>
        </w:tc>
        <w:tc>
          <w:tcPr>
            <w:tcW w:w="900" w:type="dxa"/>
          </w:tcPr>
          <w:p w14:paraId="5387020D" w14:textId="098FF6B0" w:rsidR="00A2328A" w:rsidRPr="00D24DE2" w:rsidRDefault="00A2328A" w:rsidP="00D24DE2">
            <w:pPr>
              <w:spacing w:after="120"/>
              <w:jc w:val="center"/>
              <w:rPr>
                <w:sz w:val="20"/>
                <w:szCs w:val="20"/>
              </w:rPr>
            </w:pPr>
            <w:r w:rsidRPr="00D24DE2">
              <w:rPr>
                <w:sz w:val="20"/>
                <w:szCs w:val="20"/>
              </w:rPr>
              <w:t>45</w:t>
            </w:r>
          </w:p>
        </w:tc>
        <w:tc>
          <w:tcPr>
            <w:tcW w:w="990" w:type="dxa"/>
          </w:tcPr>
          <w:p w14:paraId="7D669BC3" w14:textId="72F77E73" w:rsidR="00A2328A" w:rsidRPr="00D24DE2" w:rsidRDefault="00A2328A" w:rsidP="00A2328A">
            <w:pPr>
              <w:spacing w:after="120"/>
              <w:rPr>
                <w:sz w:val="20"/>
                <w:szCs w:val="20"/>
              </w:rPr>
            </w:pPr>
            <w:r w:rsidRPr="00D24DE2">
              <w:rPr>
                <w:sz w:val="20"/>
                <w:szCs w:val="20"/>
              </w:rPr>
              <w:t>PDMS</w:t>
            </w:r>
          </w:p>
        </w:tc>
      </w:tr>
      <w:tr w:rsidR="00404325" w:rsidRPr="00D24DE2" w14:paraId="7333F44D" w14:textId="64728F62" w:rsidTr="00B1625C">
        <w:trPr>
          <w:trHeight w:hRule="exact" w:val="288"/>
          <w:jc w:val="center"/>
        </w:trPr>
        <w:tc>
          <w:tcPr>
            <w:tcW w:w="1795" w:type="dxa"/>
            <w:noWrap/>
            <w:hideMark/>
          </w:tcPr>
          <w:p w14:paraId="3EF929DC" w14:textId="77777777" w:rsidR="00A2328A" w:rsidRPr="00D24DE2" w:rsidRDefault="00A2328A" w:rsidP="00A2328A">
            <w:pPr>
              <w:spacing w:after="120"/>
              <w:rPr>
                <w:sz w:val="20"/>
                <w:szCs w:val="20"/>
              </w:rPr>
            </w:pPr>
            <w:r w:rsidRPr="00D24DE2">
              <w:rPr>
                <w:sz w:val="20"/>
                <w:szCs w:val="20"/>
              </w:rPr>
              <w:t>n-hexane</w:t>
            </w:r>
          </w:p>
        </w:tc>
        <w:tc>
          <w:tcPr>
            <w:tcW w:w="990" w:type="dxa"/>
            <w:noWrap/>
            <w:hideMark/>
          </w:tcPr>
          <w:p w14:paraId="77C7C239" w14:textId="77777777" w:rsidR="00A2328A" w:rsidRPr="00D24DE2" w:rsidRDefault="00A2328A" w:rsidP="00D24DE2">
            <w:pPr>
              <w:spacing w:after="120"/>
              <w:jc w:val="center"/>
              <w:rPr>
                <w:sz w:val="20"/>
                <w:szCs w:val="20"/>
              </w:rPr>
            </w:pPr>
            <w:r w:rsidRPr="00D24DE2">
              <w:rPr>
                <w:sz w:val="20"/>
                <w:szCs w:val="20"/>
              </w:rPr>
              <w:t>6</w:t>
            </w:r>
          </w:p>
        </w:tc>
        <w:tc>
          <w:tcPr>
            <w:tcW w:w="900" w:type="dxa"/>
            <w:noWrap/>
            <w:hideMark/>
          </w:tcPr>
          <w:p w14:paraId="4572F4BA" w14:textId="77777777" w:rsidR="00A2328A" w:rsidRPr="00D24DE2" w:rsidRDefault="00A2328A" w:rsidP="00D24DE2">
            <w:pPr>
              <w:spacing w:after="120"/>
              <w:jc w:val="center"/>
              <w:rPr>
                <w:sz w:val="20"/>
                <w:szCs w:val="20"/>
              </w:rPr>
            </w:pPr>
            <w:r w:rsidRPr="00D24DE2">
              <w:rPr>
                <w:sz w:val="20"/>
                <w:szCs w:val="20"/>
              </w:rPr>
              <w:t>22</w:t>
            </w:r>
          </w:p>
        </w:tc>
        <w:tc>
          <w:tcPr>
            <w:tcW w:w="990" w:type="dxa"/>
            <w:tcBorders>
              <w:right w:val="single" w:sz="4" w:space="0" w:color="auto"/>
            </w:tcBorders>
            <w:noWrap/>
            <w:hideMark/>
          </w:tcPr>
          <w:p w14:paraId="66234C53"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19F39312" w14:textId="0E20EE97" w:rsidR="00A2328A" w:rsidRPr="00D24DE2" w:rsidRDefault="00A2328A" w:rsidP="00A2328A">
            <w:pPr>
              <w:spacing w:after="120"/>
              <w:rPr>
                <w:sz w:val="20"/>
                <w:szCs w:val="20"/>
              </w:rPr>
            </w:pPr>
          </w:p>
        </w:tc>
        <w:tc>
          <w:tcPr>
            <w:tcW w:w="2070" w:type="dxa"/>
            <w:tcBorders>
              <w:left w:val="single" w:sz="4" w:space="0" w:color="auto"/>
            </w:tcBorders>
          </w:tcPr>
          <w:p w14:paraId="305DE5AB" w14:textId="6CC9D413" w:rsidR="00A2328A" w:rsidRPr="00D24DE2" w:rsidRDefault="00A2328A" w:rsidP="00A2328A">
            <w:pPr>
              <w:spacing w:after="120"/>
              <w:rPr>
                <w:sz w:val="20"/>
                <w:szCs w:val="20"/>
              </w:rPr>
            </w:pPr>
            <w:r w:rsidRPr="00D24DE2">
              <w:rPr>
                <w:sz w:val="20"/>
                <w:szCs w:val="20"/>
              </w:rPr>
              <w:t>a-pinene</w:t>
            </w:r>
          </w:p>
        </w:tc>
        <w:tc>
          <w:tcPr>
            <w:tcW w:w="990" w:type="dxa"/>
          </w:tcPr>
          <w:p w14:paraId="1D409994" w14:textId="15D9C5F4" w:rsidR="00A2328A" w:rsidRPr="00D24DE2" w:rsidRDefault="00A2328A" w:rsidP="00D24DE2">
            <w:pPr>
              <w:spacing w:after="120"/>
              <w:jc w:val="center"/>
              <w:rPr>
                <w:sz w:val="20"/>
                <w:szCs w:val="20"/>
              </w:rPr>
            </w:pPr>
            <w:r w:rsidRPr="00D24DE2">
              <w:rPr>
                <w:sz w:val="20"/>
                <w:szCs w:val="20"/>
              </w:rPr>
              <w:t>10</w:t>
            </w:r>
          </w:p>
        </w:tc>
        <w:tc>
          <w:tcPr>
            <w:tcW w:w="900" w:type="dxa"/>
          </w:tcPr>
          <w:p w14:paraId="52508F0B" w14:textId="5E8BEE97" w:rsidR="00A2328A" w:rsidRPr="00D24DE2" w:rsidRDefault="00A2328A" w:rsidP="00D24DE2">
            <w:pPr>
              <w:spacing w:after="120"/>
              <w:jc w:val="center"/>
              <w:rPr>
                <w:sz w:val="20"/>
                <w:szCs w:val="20"/>
              </w:rPr>
            </w:pPr>
            <w:r w:rsidRPr="00D24DE2">
              <w:rPr>
                <w:sz w:val="20"/>
                <w:szCs w:val="20"/>
              </w:rPr>
              <w:t>46</w:t>
            </w:r>
          </w:p>
        </w:tc>
        <w:tc>
          <w:tcPr>
            <w:tcW w:w="990" w:type="dxa"/>
          </w:tcPr>
          <w:p w14:paraId="778C6F63" w14:textId="394D059A" w:rsidR="00A2328A" w:rsidRPr="00D24DE2" w:rsidRDefault="00A2328A" w:rsidP="00A2328A">
            <w:pPr>
              <w:spacing w:after="120"/>
              <w:rPr>
                <w:sz w:val="20"/>
                <w:szCs w:val="20"/>
              </w:rPr>
            </w:pPr>
            <w:r w:rsidRPr="00D24DE2">
              <w:rPr>
                <w:sz w:val="20"/>
                <w:szCs w:val="20"/>
              </w:rPr>
              <w:t>PDMS</w:t>
            </w:r>
          </w:p>
        </w:tc>
      </w:tr>
      <w:tr w:rsidR="00404325" w:rsidRPr="00D24DE2" w14:paraId="56D51312" w14:textId="619A135C" w:rsidTr="00B1625C">
        <w:trPr>
          <w:trHeight w:hRule="exact" w:val="288"/>
          <w:jc w:val="center"/>
        </w:trPr>
        <w:tc>
          <w:tcPr>
            <w:tcW w:w="1795" w:type="dxa"/>
            <w:noWrap/>
            <w:hideMark/>
          </w:tcPr>
          <w:p w14:paraId="6F6BA87E" w14:textId="77777777" w:rsidR="00A2328A" w:rsidRPr="00D24DE2" w:rsidRDefault="00A2328A" w:rsidP="00A2328A">
            <w:pPr>
              <w:spacing w:after="120"/>
              <w:rPr>
                <w:sz w:val="20"/>
                <w:szCs w:val="20"/>
              </w:rPr>
            </w:pPr>
            <w:r w:rsidRPr="00D24DE2">
              <w:rPr>
                <w:sz w:val="20"/>
                <w:szCs w:val="20"/>
              </w:rPr>
              <w:t>isoprene</w:t>
            </w:r>
          </w:p>
        </w:tc>
        <w:tc>
          <w:tcPr>
            <w:tcW w:w="990" w:type="dxa"/>
            <w:noWrap/>
            <w:hideMark/>
          </w:tcPr>
          <w:p w14:paraId="102BE02A" w14:textId="77777777" w:rsidR="00A2328A" w:rsidRPr="00D24DE2" w:rsidRDefault="00A2328A" w:rsidP="00D24DE2">
            <w:pPr>
              <w:spacing w:after="120"/>
              <w:jc w:val="center"/>
              <w:rPr>
                <w:sz w:val="20"/>
                <w:szCs w:val="20"/>
              </w:rPr>
            </w:pPr>
            <w:r w:rsidRPr="00D24DE2">
              <w:rPr>
                <w:sz w:val="20"/>
                <w:szCs w:val="20"/>
              </w:rPr>
              <w:t>5</w:t>
            </w:r>
          </w:p>
        </w:tc>
        <w:tc>
          <w:tcPr>
            <w:tcW w:w="900" w:type="dxa"/>
            <w:noWrap/>
            <w:hideMark/>
          </w:tcPr>
          <w:p w14:paraId="7E435E6E" w14:textId="77777777" w:rsidR="00A2328A" w:rsidRPr="00D24DE2" w:rsidRDefault="00A2328A" w:rsidP="00D24DE2">
            <w:pPr>
              <w:spacing w:after="120"/>
              <w:jc w:val="center"/>
              <w:rPr>
                <w:sz w:val="20"/>
                <w:szCs w:val="20"/>
              </w:rPr>
            </w:pPr>
            <w:r w:rsidRPr="00D24DE2">
              <w:rPr>
                <w:sz w:val="20"/>
                <w:szCs w:val="20"/>
              </w:rPr>
              <w:t>23</w:t>
            </w:r>
          </w:p>
        </w:tc>
        <w:tc>
          <w:tcPr>
            <w:tcW w:w="990" w:type="dxa"/>
            <w:tcBorders>
              <w:right w:val="single" w:sz="4" w:space="0" w:color="auto"/>
            </w:tcBorders>
            <w:noWrap/>
            <w:hideMark/>
          </w:tcPr>
          <w:p w14:paraId="798AA47C"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nil"/>
              <w:right w:val="single" w:sz="4" w:space="0" w:color="auto"/>
            </w:tcBorders>
          </w:tcPr>
          <w:p w14:paraId="6EE5ADED" w14:textId="206DBD39" w:rsidR="00A2328A" w:rsidRPr="00D24DE2" w:rsidRDefault="00A2328A" w:rsidP="00A2328A">
            <w:pPr>
              <w:spacing w:after="120"/>
              <w:rPr>
                <w:sz w:val="20"/>
                <w:szCs w:val="20"/>
              </w:rPr>
            </w:pPr>
          </w:p>
        </w:tc>
        <w:tc>
          <w:tcPr>
            <w:tcW w:w="2070" w:type="dxa"/>
            <w:tcBorders>
              <w:left w:val="single" w:sz="4" w:space="0" w:color="auto"/>
            </w:tcBorders>
          </w:tcPr>
          <w:p w14:paraId="7C4E4073" w14:textId="5E7C5A20" w:rsidR="00A2328A" w:rsidRPr="00D24DE2" w:rsidRDefault="00A2328A" w:rsidP="00A2328A">
            <w:pPr>
              <w:spacing w:after="120"/>
              <w:rPr>
                <w:sz w:val="20"/>
                <w:szCs w:val="20"/>
              </w:rPr>
            </w:pPr>
            <w:r w:rsidRPr="00D24DE2">
              <w:rPr>
                <w:sz w:val="20"/>
                <w:szCs w:val="20"/>
              </w:rPr>
              <w:t>n-propylbenzene</w:t>
            </w:r>
          </w:p>
        </w:tc>
        <w:tc>
          <w:tcPr>
            <w:tcW w:w="990" w:type="dxa"/>
          </w:tcPr>
          <w:p w14:paraId="610B7695" w14:textId="639A67A6" w:rsidR="00A2328A" w:rsidRPr="00D24DE2" w:rsidRDefault="00A2328A" w:rsidP="00D24DE2">
            <w:pPr>
              <w:spacing w:after="120"/>
              <w:jc w:val="center"/>
              <w:rPr>
                <w:sz w:val="20"/>
                <w:szCs w:val="20"/>
              </w:rPr>
            </w:pPr>
            <w:r w:rsidRPr="00D24DE2">
              <w:rPr>
                <w:sz w:val="20"/>
                <w:szCs w:val="20"/>
              </w:rPr>
              <w:t>9</w:t>
            </w:r>
          </w:p>
        </w:tc>
        <w:tc>
          <w:tcPr>
            <w:tcW w:w="900" w:type="dxa"/>
          </w:tcPr>
          <w:p w14:paraId="0FD1273F" w14:textId="358725F8" w:rsidR="00A2328A" w:rsidRPr="00D24DE2" w:rsidRDefault="00A2328A" w:rsidP="00D24DE2">
            <w:pPr>
              <w:spacing w:after="120"/>
              <w:jc w:val="center"/>
              <w:rPr>
                <w:sz w:val="20"/>
                <w:szCs w:val="20"/>
              </w:rPr>
            </w:pPr>
            <w:r w:rsidRPr="00D24DE2">
              <w:rPr>
                <w:sz w:val="20"/>
                <w:szCs w:val="20"/>
              </w:rPr>
              <w:t>47</w:t>
            </w:r>
          </w:p>
        </w:tc>
        <w:tc>
          <w:tcPr>
            <w:tcW w:w="990" w:type="dxa"/>
          </w:tcPr>
          <w:p w14:paraId="65DB4BB0" w14:textId="1CC86CB1" w:rsidR="00A2328A" w:rsidRPr="00D24DE2" w:rsidRDefault="00A2328A" w:rsidP="00A2328A">
            <w:pPr>
              <w:spacing w:after="120"/>
              <w:rPr>
                <w:sz w:val="20"/>
                <w:szCs w:val="20"/>
              </w:rPr>
            </w:pPr>
            <w:r w:rsidRPr="00D24DE2">
              <w:rPr>
                <w:sz w:val="20"/>
                <w:szCs w:val="20"/>
              </w:rPr>
              <w:t>PDMS</w:t>
            </w:r>
          </w:p>
        </w:tc>
      </w:tr>
      <w:tr w:rsidR="00757799" w:rsidRPr="00D24DE2" w14:paraId="3ED024AF" w14:textId="28F39ACC" w:rsidTr="00B1625C">
        <w:trPr>
          <w:trHeight w:hRule="exact" w:val="288"/>
          <w:jc w:val="center"/>
        </w:trPr>
        <w:tc>
          <w:tcPr>
            <w:tcW w:w="1795" w:type="dxa"/>
            <w:tcBorders>
              <w:bottom w:val="single" w:sz="4" w:space="0" w:color="auto"/>
            </w:tcBorders>
            <w:noWrap/>
            <w:hideMark/>
          </w:tcPr>
          <w:p w14:paraId="67FEA05B" w14:textId="77777777" w:rsidR="00A2328A" w:rsidRPr="00D24DE2" w:rsidRDefault="00A2328A" w:rsidP="00A2328A">
            <w:pPr>
              <w:spacing w:after="120"/>
              <w:rPr>
                <w:sz w:val="20"/>
                <w:szCs w:val="20"/>
              </w:rPr>
            </w:pPr>
            <w:r w:rsidRPr="00D24DE2">
              <w:rPr>
                <w:sz w:val="20"/>
                <w:szCs w:val="20"/>
              </w:rPr>
              <w:t>1-hexene</w:t>
            </w:r>
          </w:p>
        </w:tc>
        <w:tc>
          <w:tcPr>
            <w:tcW w:w="990" w:type="dxa"/>
            <w:tcBorders>
              <w:bottom w:val="single" w:sz="4" w:space="0" w:color="auto"/>
            </w:tcBorders>
            <w:noWrap/>
            <w:hideMark/>
          </w:tcPr>
          <w:p w14:paraId="2E5AB7B9" w14:textId="77777777" w:rsidR="00A2328A" w:rsidRPr="00D24DE2" w:rsidRDefault="00A2328A" w:rsidP="00D24DE2">
            <w:pPr>
              <w:spacing w:after="120"/>
              <w:jc w:val="center"/>
              <w:rPr>
                <w:sz w:val="20"/>
                <w:szCs w:val="20"/>
              </w:rPr>
            </w:pPr>
            <w:r w:rsidRPr="00D24DE2">
              <w:rPr>
                <w:sz w:val="20"/>
                <w:szCs w:val="20"/>
              </w:rPr>
              <w:t>6</w:t>
            </w:r>
          </w:p>
        </w:tc>
        <w:tc>
          <w:tcPr>
            <w:tcW w:w="900" w:type="dxa"/>
            <w:tcBorders>
              <w:bottom w:val="single" w:sz="4" w:space="0" w:color="auto"/>
            </w:tcBorders>
            <w:noWrap/>
            <w:hideMark/>
          </w:tcPr>
          <w:p w14:paraId="694706ED" w14:textId="77777777" w:rsidR="00A2328A" w:rsidRPr="00D24DE2" w:rsidRDefault="00A2328A" w:rsidP="00D24DE2">
            <w:pPr>
              <w:spacing w:after="120"/>
              <w:jc w:val="center"/>
              <w:rPr>
                <w:sz w:val="20"/>
                <w:szCs w:val="20"/>
              </w:rPr>
            </w:pPr>
            <w:r w:rsidRPr="00D24DE2">
              <w:rPr>
                <w:sz w:val="20"/>
                <w:szCs w:val="20"/>
              </w:rPr>
              <w:t>24</w:t>
            </w:r>
          </w:p>
        </w:tc>
        <w:tc>
          <w:tcPr>
            <w:tcW w:w="990" w:type="dxa"/>
            <w:tcBorders>
              <w:bottom w:val="single" w:sz="4" w:space="0" w:color="auto"/>
              <w:right w:val="single" w:sz="4" w:space="0" w:color="auto"/>
            </w:tcBorders>
            <w:noWrap/>
            <w:hideMark/>
          </w:tcPr>
          <w:p w14:paraId="64E1A051" w14:textId="77777777" w:rsidR="00A2328A" w:rsidRPr="00D24DE2" w:rsidRDefault="00A2328A" w:rsidP="00A2328A">
            <w:pPr>
              <w:spacing w:after="120"/>
              <w:rPr>
                <w:sz w:val="20"/>
                <w:szCs w:val="20"/>
              </w:rPr>
            </w:pPr>
            <w:r w:rsidRPr="00D24DE2">
              <w:rPr>
                <w:sz w:val="20"/>
                <w:szCs w:val="20"/>
              </w:rPr>
              <w:t>PLOT</w:t>
            </w:r>
          </w:p>
        </w:tc>
        <w:tc>
          <w:tcPr>
            <w:tcW w:w="270" w:type="dxa"/>
            <w:tcBorders>
              <w:top w:val="nil"/>
              <w:left w:val="single" w:sz="4" w:space="0" w:color="auto"/>
              <w:bottom w:val="single" w:sz="4" w:space="0" w:color="auto"/>
              <w:right w:val="single" w:sz="4" w:space="0" w:color="auto"/>
            </w:tcBorders>
          </w:tcPr>
          <w:p w14:paraId="24864141" w14:textId="2D00E72F" w:rsidR="00A2328A" w:rsidRPr="00D24DE2" w:rsidRDefault="00A2328A" w:rsidP="00A2328A">
            <w:pPr>
              <w:spacing w:after="120"/>
              <w:rPr>
                <w:sz w:val="20"/>
                <w:szCs w:val="20"/>
              </w:rPr>
            </w:pPr>
          </w:p>
        </w:tc>
        <w:tc>
          <w:tcPr>
            <w:tcW w:w="2070" w:type="dxa"/>
            <w:tcBorders>
              <w:left w:val="single" w:sz="4" w:space="0" w:color="auto"/>
            </w:tcBorders>
          </w:tcPr>
          <w:p w14:paraId="4D82167B" w14:textId="749C4F8D" w:rsidR="00A2328A" w:rsidRPr="00D24DE2" w:rsidRDefault="00A2328A" w:rsidP="00A2328A">
            <w:pPr>
              <w:spacing w:after="120"/>
              <w:rPr>
                <w:sz w:val="20"/>
                <w:szCs w:val="20"/>
              </w:rPr>
            </w:pPr>
            <w:r w:rsidRPr="00D24DE2">
              <w:rPr>
                <w:sz w:val="20"/>
                <w:szCs w:val="20"/>
              </w:rPr>
              <w:t>m-</w:t>
            </w:r>
            <w:proofErr w:type="spellStart"/>
            <w:r w:rsidRPr="00D24DE2">
              <w:rPr>
                <w:sz w:val="20"/>
                <w:szCs w:val="20"/>
              </w:rPr>
              <w:t>ethyltoluene</w:t>
            </w:r>
            <w:proofErr w:type="spellEnd"/>
          </w:p>
        </w:tc>
        <w:tc>
          <w:tcPr>
            <w:tcW w:w="990" w:type="dxa"/>
          </w:tcPr>
          <w:p w14:paraId="12A54B8C" w14:textId="2BA4C5F7" w:rsidR="00A2328A" w:rsidRPr="00D24DE2" w:rsidRDefault="00A2328A" w:rsidP="00D24DE2">
            <w:pPr>
              <w:spacing w:after="120"/>
              <w:jc w:val="center"/>
              <w:rPr>
                <w:sz w:val="20"/>
                <w:szCs w:val="20"/>
              </w:rPr>
            </w:pPr>
            <w:r w:rsidRPr="00D24DE2">
              <w:rPr>
                <w:sz w:val="20"/>
                <w:szCs w:val="20"/>
              </w:rPr>
              <w:t>9</w:t>
            </w:r>
          </w:p>
        </w:tc>
        <w:tc>
          <w:tcPr>
            <w:tcW w:w="900" w:type="dxa"/>
          </w:tcPr>
          <w:p w14:paraId="6A4FEBAF" w14:textId="6B4B6460" w:rsidR="00A2328A" w:rsidRPr="00D24DE2" w:rsidRDefault="00A2328A" w:rsidP="00D24DE2">
            <w:pPr>
              <w:spacing w:after="120"/>
              <w:jc w:val="center"/>
              <w:rPr>
                <w:sz w:val="20"/>
                <w:szCs w:val="20"/>
              </w:rPr>
            </w:pPr>
            <w:r w:rsidRPr="00D24DE2">
              <w:rPr>
                <w:sz w:val="20"/>
                <w:szCs w:val="20"/>
              </w:rPr>
              <w:t>48</w:t>
            </w:r>
          </w:p>
        </w:tc>
        <w:tc>
          <w:tcPr>
            <w:tcW w:w="990" w:type="dxa"/>
          </w:tcPr>
          <w:p w14:paraId="171190C3" w14:textId="4656BA4D" w:rsidR="00A2328A" w:rsidRPr="00D24DE2" w:rsidRDefault="00A2328A" w:rsidP="00A2328A">
            <w:pPr>
              <w:spacing w:after="120"/>
              <w:rPr>
                <w:sz w:val="20"/>
                <w:szCs w:val="20"/>
              </w:rPr>
            </w:pPr>
            <w:r w:rsidRPr="00D24DE2">
              <w:rPr>
                <w:sz w:val="20"/>
                <w:szCs w:val="20"/>
              </w:rPr>
              <w:t>PDMS</w:t>
            </w:r>
          </w:p>
        </w:tc>
      </w:tr>
      <w:tr w:rsidR="00757799" w:rsidRPr="00D24DE2" w14:paraId="6347732D" w14:textId="17EB49CE" w:rsidTr="00B1625C">
        <w:trPr>
          <w:trHeight w:hRule="exact" w:val="288"/>
          <w:jc w:val="center"/>
        </w:trPr>
        <w:tc>
          <w:tcPr>
            <w:tcW w:w="1795" w:type="dxa"/>
            <w:tcBorders>
              <w:top w:val="single" w:sz="4" w:space="0" w:color="auto"/>
              <w:left w:val="single" w:sz="4" w:space="0" w:color="auto"/>
              <w:bottom w:val="nil"/>
              <w:right w:val="nil"/>
            </w:tcBorders>
            <w:noWrap/>
          </w:tcPr>
          <w:p w14:paraId="1BCDAE71" w14:textId="0984CEEB" w:rsidR="00A2328A" w:rsidRPr="00D24DE2" w:rsidRDefault="00A2328A" w:rsidP="00A2328A">
            <w:pPr>
              <w:spacing w:after="120"/>
              <w:rPr>
                <w:sz w:val="20"/>
                <w:szCs w:val="20"/>
              </w:rPr>
            </w:pPr>
          </w:p>
        </w:tc>
        <w:tc>
          <w:tcPr>
            <w:tcW w:w="990" w:type="dxa"/>
            <w:tcBorders>
              <w:top w:val="single" w:sz="4" w:space="0" w:color="auto"/>
              <w:left w:val="nil"/>
              <w:bottom w:val="nil"/>
              <w:right w:val="nil"/>
            </w:tcBorders>
            <w:noWrap/>
          </w:tcPr>
          <w:p w14:paraId="3CA9F201" w14:textId="33456D74" w:rsidR="00A2328A" w:rsidRPr="00D24DE2" w:rsidRDefault="00A2328A" w:rsidP="00D24DE2">
            <w:pPr>
              <w:spacing w:after="120"/>
              <w:jc w:val="center"/>
              <w:rPr>
                <w:sz w:val="20"/>
                <w:szCs w:val="20"/>
              </w:rPr>
            </w:pPr>
          </w:p>
        </w:tc>
        <w:tc>
          <w:tcPr>
            <w:tcW w:w="900" w:type="dxa"/>
            <w:tcBorders>
              <w:top w:val="single" w:sz="4" w:space="0" w:color="auto"/>
              <w:left w:val="nil"/>
              <w:bottom w:val="nil"/>
              <w:right w:val="nil"/>
            </w:tcBorders>
            <w:noWrap/>
          </w:tcPr>
          <w:p w14:paraId="5EB5D8BE" w14:textId="02272865" w:rsidR="00A2328A" w:rsidRPr="00D24DE2" w:rsidRDefault="00A2328A" w:rsidP="00D24DE2">
            <w:pPr>
              <w:spacing w:after="120"/>
              <w:jc w:val="center"/>
              <w:rPr>
                <w:sz w:val="20"/>
                <w:szCs w:val="20"/>
              </w:rPr>
            </w:pPr>
          </w:p>
        </w:tc>
        <w:tc>
          <w:tcPr>
            <w:tcW w:w="990" w:type="dxa"/>
            <w:tcBorders>
              <w:top w:val="single" w:sz="4" w:space="0" w:color="auto"/>
              <w:left w:val="nil"/>
              <w:bottom w:val="nil"/>
              <w:right w:val="nil"/>
            </w:tcBorders>
            <w:noWrap/>
          </w:tcPr>
          <w:p w14:paraId="0148DCB3" w14:textId="7E078931" w:rsidR="00A2328A" w:rsidRPr="00D24DE2" w:rsidRDefault="00A2328A" w:rsidP="00A2328A">
            <w:pPr>
              <w:spacing w:after="120"/>
              <w:rPr>
                <w:sz w:val="20"/>
                <w:szCs w:val="20"/>
              </w:rPr>
            </w:pPr>
          </w:p>
        </w:tc>
        <w:tc>
          <w:tcPr>
            <w:tcW w:w="270" w:type="dxa"/>
            <w:tcBorders>
              <w:top w:val="single" w:sz="4" w:space="0" w:color="auto"/>
              <w:left w:val="nil"/>
              <w:bottom w:val="nil"/>
              <w:right w:val="single" w:sz="4" w:space="0" w:color="auto"/>
            </w:tcBorders>
          </w:tcPr>
          <w:p w14:paraId="387B29D2" w14:textId="16B1C7C0" w:rsidR="00A2328A" w:rsidRPr="00D24DE2" w:rsidRDefault="00A2328A" w:rsidP="00A2328A">
            <w:pPr>
              <w:spacing w:after="120"/>
              <w:rPr>
                <w:sz w:val="20"/>
                <w:szCs w:val="20"/>
              </w:rPr>
            </w:pPr>
          </w:p>
        </w:tc>
        <w:tc>
          <w:tcPr>
            <w:tcW w:w="2070" w:type="dxa"/>
            <w:tcBorders>
              <w:left w:val="single" w:sz="4" w:space="0" w:color="auto"/>
            </w:tcBorders>
          </w:tcPr>
          <w:p w14:paraId="680029CA" w14:textId="16D9989F" w:rsidR="00A2328A" w:rsidRPr="00D24DE2" w:rsidRDefault="00A2328A" w:rsidP="00A2328A">
            <w:pPr>
              <w:spacing w:after="120"/>
              <w:rPr>
                <w:sz w:val="20"/>
                <w:szCs w:val="20"/>
              </w:rPr>
            </w:pPr>
            <w:r w:rsidRPr="00D24DE2">
              <w:rPr>
                <w:sz w:val="20"/>
                <w:szCs w:val="20"/>
              </w:rPr>
              <w:t>p-</w:t>
            </w:r>
            <w:proofErr w:type="spellStart"/>
            <w:r w:rsidRPr="00D24DE2">
              <w:rPr>
                <w:sz w:val="20"/>
                <w:szCs w:val="20"/>
              </w:rPr>
              <w:t>ethyltoluene</w:t>
            </w:r>
            <w:proofErr w:type="spellEnd"/>
          </w:p>
        </w:tc>
        <w:tc>
          <w:tcPr>
            <w:tcW w:w="990" w:type="dxa"/>
          </w:tcPr>
          <w:p w14:paraId="695015AE" w14:textId="34C0BB7E" w:rsidR="00A2328A" w:rsidRPr="00D24DE2" w:rsidRDefault="00A2328A" w:rsidP="00D24DE2">
            <w:pPr>
              <w:spacing w:after="120"/>
              <w:jc w:val="center"/>
              <w:rPr>
                <w:sz w:val="20"/>
                <w:szCs w:val="20"/>
              </w:rPr>
            </w:pPr>
            <w:r w:rsidRPr="00D24DE2">
              <w:rPr>
                <w:sz w:val="20"/>
                <w:szCs w:val="20"/>
              </w:rPr>
              <w:t>9</w:t>
            </w:r>
          </w:p>
        </w:tc>
        <w:tc>
          <w:tcPr>
            <w:tcW w:w="900" w:type="dxa"/>
          </w:tcPr>
          <w:p w14:paraId="405C923F" w14:textId="60E59F4C" w:rsidR="00A2328A" w:rsidRPr="00D24DE2" w:rsidRDefault="00A2328A" w:rsidP="00D24DE2">
            <w:pPr>
              <w:spacing w:after="120"/>
              <w:jc w:val="center"/>
              <w:rPr>
                <w:sz w:val="20"/>
                <w:szCs w:val="20"/>
              </w:rPr>
            </w:pPr>
            <w:r w:rsidRPr="00D24DE2">
              <w:rPr>
                <w:sz w:val="20"/>
                <w:szCs w:val="20"/>
              </w:rPr>
              <w:t>49</w:t>
            </w:r>
          </w:p>
        </w:tc>
        <w:tc>
          <w:tcPr>
            <w:tcW w:w="990" w:type="dxa"/>
          </w:tcPr>
          <w:p w14:paraId="3A635327" w14:textId="641D0E3C" w:rsidR="00A2328A" w:rsidRPr="00D24DE2" w:rsidRDefault="00A2328A" w:rsidP="00A2328A">
            <w:pPr>
              <w:spacing w:after="120"/>
              <w:rPr>
                <w:sz w:val="20"/>
                <w:szCs w:val="20"/>
              </w:rPr>
            </w:pPr>
            <w:r w:rsidRPr="00D24DE2">
              <w:rPr>
                <w:sz w:val="20"/>
                <w:szCs w:val="20"/>
              </w:rPr>
              <w:t>PDMS</w:t>
            </w:r>
          </w:p>
        </w:tc>
      </w:tr>
      <w:tr w:rsidR="00757799" w:rsidRPr="00D24DE2" w14:paraId="7DB67FB0" w14:textId="0F79D7F6" w:rsidTr="00B1625C">
        <w:trPr>
          <w:trHeight w:hRule="exact" w:val="288"/>
          <w:jc w:val="center"/>
        </w:trPr>
        <w:tc>
          <w:tcPr>
            <w:tcW w:w="1795" w:type="dxa"/>
            <w:tcBorders>
              <w:top w:val="nil"/>
              <w:left w:val="single" w:sz="4" w:space="0" w:color="auto"/>
              <w:bottom w:val="nil"/>
              <w:right w:val="nil"/>
            </w:tcBorders>
            <w:noWrap/>
          </w:tcPr>
          <w:p w14:paraId="5C2F75A3" w14:textId="57F735FA" w:rsidR="00A2328A" w:rsidRPr="00D24DE2" w:rsidRDefault="00A2328A" w:rsidP="00A2328A">
            <w:pPr>
              <w:spacing w:after="120"/>
              <w:rPr>
                <w:sz w:val="20"/>
                <w:szCs w:val="20"/>
              </w:rPr>
            </w:pPr>
          </w:p>
        </w:tc>
        <w:tc>
          <w:tcPr>
            <w:tcW w:w="990" w:type="dxa"/>
            <w:tcBorders>
              <w:top w:val="nil"/>
              <w:left w:val="nil"/>
              <w:bottom w:val="nil"/>
              <w:right w:val="nil"/>
            </w:tcBorders>
            <w:noWrap/>
          </w:tcPr>
          <w:p w14:paraId="23C0DE29" w14:textId="4E561883" w:rsidR="00A2328A" w:rsidRPr="00D24DE2" w:rsidRDefault="00A2328A" w:rsidP="00D24DE2">
            <w:pPr>
              <w:spacing w:after="120"/>
              <w:jc w:val="center"/>
              <w:rPr>
                <w:sz w:val="20"/>
                <w:szCs w:val="20"/>
              </w:rPr>
            </w:pPr>
          </w:p>
        </w:tc>
        <w:tc>
          <w:tcPr>
            <w:tcW w:w="900" w:type="dxa"/>
            <w:tcBorders>
              <w:top w:val="nil"/>
              <w:left w:val="nil"/>
              <w:bottom w:val="nil"/>
              <w:right w:val="nil"/>
            </w:tcBorders>
            <w:noWrap/>
          </w:tcPr>
          <w:p w14:paraId="39178C9B" w14:textId="4DCD0C1A" w:rsidR="00A2328A" w:rsidRPr="00D24DE2" w:rsidRDefault="00A2328A" w:rsidP="00D24DE2">
            <w:pPr>
              <w:spacing w:after="120"/>
              <w:jc w:val="center"/>
              <w:rPr>
                <w:sz w:val="20"/>
                <w:szCs w:val="20"/>
              </w:rPr>
            </w:pPr>
          </w:p>
        </w:tc>
        <w:tc>
          <w:tcPr>
            <w:tcW w:w="990" w:type="dxa"/>
            <w:tcBorders>
              <w:top w:val="nil"/>
              <w:left w:val="nil"/>
              <w:bottom w:val="nil"/>
              <w:right w:val="nil"/>
            </w:tcBorders>
            <w:noWrap/>
          </w:tcPr>
          <w:p w14:paraId="5779FB9C" w14:textId="4702B455" w:rsidR="00A2328A" w:rsidRPr="00D24DE2" w:rsidRDefault="00A2328A" w:rsidP="00A2328A">
            <w:pPr>
              <w:spacing w:after="120"/>
              <w:rPr>
                <w:sz w:val="20"/>
                <w:szCs w:val="20"/>
              </w:rPr>
            </w:pPr>
          </w:p>
        </w:tc>
        <w:tc>
          <w:tcPr>
            <w:tcW w:w="270" w:type="dxa"/>
            <w:tcBorders>
              <w:top w:val="nil"/>
              <w:left w:val="nil"/>
              <w:bottom w:val="nil"/>
              <w:right w:val="single" w:sz="4" w:space="0" w:color="auto"/>
            </w:tcBorders>
          </w:tcPr>
          <w:p w14:paraId="505EB535" w14:textId="3D48C3C7" w:rsidR="00A2328A" w:rsidRPr="00D24DE2" w:rsidRDefault="00A2328A" w:rsidP="00A2328A">
            <w:pPr>
              <w:spacing w:after="120"/>
              <w:rPr>
                <w:sz w:val="20"/>
                <w:szCs w:val="20"/>
              </w:rPr>
            </w:pPr>
          </w:p>
        </w:tc>
        <w:tc>
          <w:tcPr>
            <w:tcW w:w="2070" w:type="dxa"/>
            <w:tcBorders>
              <w:left w:val="single" w:sz="4" w:space="0" w:color="auto"/>
            </w:tcBorders>
          </w:tcPr>
          <w:p w14:paraId="5C5A9EF9" w14:textId="3157EA0D" w:rsidR="00A2328A" w:rsidRPr="00D24DE2" w:rsidRDefault="00A2328A" w:rsidP="00A2328A">
            <w:pPr>
              <w:spacing w:after="120"/>
              <w:rPr>
                <w:sz w:val="20"/>
                <w:szCs w:val="20"/>
              </w:rPr>
            </w:pPr>
            <w:r w:rsidRPr="00D24DE2">
              <w:rPr>
                <w:sz w:val="20"/>
                <w:szCs w:val="20"/>
              </w:rPr>
              <w:t>1,3,5-trimethylbenzene</w:t>
            </w:r>
          </w:p>
        </w:tc>
        <w:tc>
          <w:tcPr>
            <w:tcW w:w="990" w:type="dxa"/>
          </w:tcPr>
          <w:p w14:paraId="1B91A5CE" w14:textId="14BABB29" w:rsidR="00A2328A" w:rsidRPr="00D24DE2" w:rsidRDefault="00A2328A" w:rsidP="00D24DE2">
            <w:pPr>
              <w:spacing w:after="120"/>
              <w:jc w:val="center"/>
              <w:rPr>
                <w:sz w:val="20"/>
                <w:szCs w:val="20"/>
              </w:rPr>
            </w:pPr>
            <w:r w:rsidRPr="00D24DE2">
              <w:rPr>
                <w:sz w:val="20"/>
                <w:szCs w:val="20"/>
              </w:rPr>
              <w:t>9</w:t>
            </w:r>
          </w:p>
        </w:tc>
        <w:tc>
          <w:tcPr>
            <w:tcW w:w="900" w:type="dxa"/>
          </w:tcPr>
          <w:p w14:paraId="3D92802A" w14:textId="5AAABD7A" w:rsidR="00A2328A" w:rsidRPr="00D24DE2" w:rsidRDefault="00A2328A" w:rsidP="00D24DE2">
            <w:pPr>
              <w:spacing w:after="120"/>
              <w:jc w:val="center"/>
              <w:rPr>
                <w:sz w:val="20"/>
                <w:szCs w:val="20"/>
              </w:rPr>
            </w:pPr>
            <w:r w:rsidRPr="00D24DE2">
              <w:rPr>
                <w:sz w:val="20"/>
                <w:szCs w:val="20"/>
              </w:rPr>
              <w:t>50</w:t>
            </w:r>
          </w:p>
        </w:tc>
        <w:tc>
          <w:tcPr>
            <w:tcW w:w="990" w:type="dxa"/>
          </w:tcPr>
          <w:p w14:paraId="384BAB2B" w14:textId="6333EA41" w:rsidR="00A2328A" w:rsidRPr="00D24DE2" w:rsidRDefault="00A2328A" w:rsidP="00A2328A">
            <w:pPr>
              <w:spacing w:after="120"/>
              <w:rPr>
                <w:sz w:val="20"/>
                <w:szCs w:val="20"/>
              </w:rPr>
            </w:pPr>
            <w:r w:rsidRPr="00D24DE2">
              <w:rPr>
                <w:sz w:val="20"/>
                <w:szCs w:val="20"/>
              </w:rPr>
              <w:t>PDMS</w:t>
            </w:r>
          </w:p>
        </w:tc>
      </w:tr>
      <w:tr w:rsidR="00757799" w:rsidRPr="00D24DE2" w14:paraId="17397648" w14:textId="49F25747" w:rsidTr="00B1625C">
        <w:trPr>
          <w:trHeight w:hRule="exact" w:val="288"/>
          <w:jc w:val="center"/>
        </w:trPr>
        <w:tc>
          <w:tcPr>
            <w:tcW w:w="1795" w:type="dxa"/>
            <w:tcBorders>
              <w:top w:val="nil"/>
              <w:left w:val="single" w:sz="4" w:space="0" w:color="auto"/>
              <w:bottom w:val="nil"/>
              <w:right w:val="nil"/>
            </w:tcBorders>
            <w:noWrap/>
          </w:tcPr>
          <w:p w14:paraId="7F1A8B83" w14:textId="3CF3280D" w:rsidR="00A2328A" w:rsidRPr="00D24DE2" w:rsidRDefault="00A2328A" w:rsidP="00A2328A">
            <w:pPr>
              <w:spacing w:after="120"/>
              <w:rPr>
                <w:sz w:val="20"/>
                <w:szCs w:val="20"/>
              </w:rPr>
            </w:pPr>
          </w:p>
        </w:tc>
        <w:tc>
          <w:tcPr>
            <w:tcW w:w="990" w:type="dxa"/>
            <w:tcBorders>
              <w:top w:val="nil"/>
              <w:left w:val="nil"/>
              <w:bottom w:val="nil"/>
              <w:right w:val="nil"/>
            </w:tcBorders>
            <w:noWrap/>
          </w:tcPr>
          <w:p w14:paraId="38671EEB" w14:textId="29FBD3A5" w:rsidR="00A2328A" w:rsidRPr="00D24DE2" w:rsidRDefault="00A2328A" w:rsidP="00D24DE2">
            <w:pPr>
              <w:spacing w:after="120"/>
              <w:jc w:val="center"/>
              <w:rPr>
                <w:sz w:val="20"/>
                <w:szCs w:val="20"/>
              </w:rPr>
            </w:pPr>
          </w:p>
        </w:tc>
        <w:tc>
          <w:tcPr>
            <w:tcW w:w="900" w:type="dxa"/>
            <w:tcBorders>
              <w:top w:val="nil"/>
              <w:left w:val="nil"/>
              <w:bottom w:val="nil"/>
              <w:right w:val="nil"/>
            </w:tcBorders>
            <w:noWrap/>
          </w:tcPr>
          <w:p w14:paraId="671A00CD" w14:textId="12503487" w:rsidR="00A2328A" w:rsidRPr="00D24DE2" w:rsidRDefault="00A2328A" w:rsidP="00D24DE2">
            <w:pPr>
              <w:spacing w:after="120"/>
              <w:jc w:val="center"/>
              <w:rPr>
                <w:sz w:val="20"/>
                <w:szCs w:val="20"/>
              </w:rPr>
            </w:pPr>
          </w:p>
        </w:tc>
        <w:tc>
          <w:tcPr>
            <w:tcW w:w="990" w:type="dxa"/>
            <w:tcBorders>
              <w:top w:val="nil"/>
              <w:left w:val="nil"/>
              <w:bottom w:val="nil"/>
              <w:right w:val="nil"/>
            </w:tcBorders>
            <w:noWrap/>
          </w:tcPr>
          <w:p w14:paraId="6B9D93BC" w14:textId="41DE903C" w:rsidR="00A2328A" w:rsidRPr="00D24DE2" w:rsidRDefault="00A2328A" w:rsidP="00A2328A">
            <w:pPr>
              <w:spacing w:after="120"/>
              <w:rPr>
                <w:sz w:val="20"/>
                <w:szCs w:val="20"/>
              </w:rPr>
            </w:pPr>
          </w:p>
        </w:tc>
        <w:tc>
          <w:tcPr>
            <w:tcW w:w="270" w:type="dxa"/>
            <w:tcBorders>
              <w:top w:val="nil"/>
              <w:left w:val="nil"/>
              <w:bottom w:val="nil"/>
              <w:right w:val="single" w:sz="4" w:space="0" w:color="auto"/>
            </w:tcBorders>
          </w:tcPr>
          <w:p w14:paraId="710B23A5" w14:textId="2B8B7785" w:rsidR="00A2328A" w:rsidRPr="00D24DE2" w:rsidRDefault="00A2328A" w:rsidP="00A2328A">
            <w:pPr>
              <w:spacing w:after="120"/>
              <w:rPr>
                <w:sz w:val="20"/>
                <w:szCs w:val="20"/>
              </w:rPr>
            </w:pPr>
          </w:p>
        </w:tc>
        <w:tc>
          <w:tcPr>
            <w:tcW w:w="2070" w:type="dxa"/>
            <w:tcBorders>
              <w:left w:val="single" w:sz="4" w:space="0" w:color="auto"/>
            </w:tcBorders>
          </w:tcPr>
          <w:p w14:paraId="53635D83" w14:textId="1B38FDB1" w:rsidR="00A2328A" w:rsidRPr="00D24DE2" w:rsidRDefault="00A2328A" w:rsidP="00A2328A">
            <w:pPr>
              <w:spacing w:after="120"/>
              <w:rPr>
                <w:sz w:val="20"/>
                <w:szCs w:val="20"/>
              </w:rPr>
            </w:pPr>
            <w:r w:rsidRPr="00D24DE2">
              <w:rPr>
                <w:sz w:val="20"/>
                <w:szCs w:val="20"/>
              </w:rPr>
              <w:t>o-</w:t>
            </w:r>
            <w:proofErr w:type="spellStart"/>
            <w:r w:rsidRPr="00D24DE2">
              <w:rPr>
                <w:sz w:val="20"/>
                <w:szCs w:val="20"/>
              </w:rPr>
              <w:t>ethyltoluene</w:t>
            </w:r>
            <w:proofErr w:type="spellEnd"/>
          </w:p>
        </w:tc>
        <w:tc>
          <w:tcPr>
            <w:tcW w:w="990" w:type="dxa"/>
          </w:tcPr>
          <w:p w14:paraId="26074C13" w14:textId="74693F8C" w:rsidR="00A2328A" w:rsidRPr="00D24DE2" w:rsidRDefault="00A2328A" w:rsidP="00D24DE2">
            <w:pPr>
              <w:spacing w:after="120"/>
              <w:jc w:val="center"/>
              <w:rPr>
                <w:sz w:val="20"/>
                <w:szCs w:val="20"/>
              </w:rPr>
            </w:pPr>
            <w:r w:rsidRPr="00D24DE2">
              <w:rPr>
                <w:sz w:val="20"/>
                <w:szCs w:val="20"/>
              </w:rPr>
              <w:t>9</w:t>
            </w:r>
          </w:p>
        </w:tc>
        <w:tc>
          <w:tcPr>
            <w:tcW w:w="900" w:type="dxa"/>
          </w:tcPr>
          <w:p w14:paraId="00FE3472" w14:textId="04B7CC4F" w:rsidR="00A2328A" w:rsidRPr="00D24DE2" w:rsidRDefault="00A2328A" w:rsidP="00D24DE2">
            <w:pPr>
              <w:spacing w:after="120"/>
              <w:jc w:val="center"/>
              <w:rPr>
                <w:sz w:val="20"/>
                <w:szCs w:val="20"/>
              </w:rPr>
            </w:pPr>
            <w:r w:rsidRPr="00D24DE2">
              <w:rPr>
                <w:sz w:val="20"/>
                <w:szCs w:val="20"/>
              </w:rPr>
              <w:t>51</w:t>
            </w:r>
          </w:p>
        </w:tc>
        <w:tc>
          <w:tcPr>
            <w:tcW w:w="990" w:type="dxa"/>
          </w:tcPr>
          <w:p w14:paraId="332EAE17" w14:textId="1A259C49" w:rsidR="00A2328A" w:rsidRPr="00D24DE2" w:rsidRDefault="00A2328A" w:rsidP="00A2328A">
            <w:pPr>
              <w:spacing w:after="120"/>
              <w:rPr>
                <w:sz w:val="20"/>
                <w:szCs w:val="20"/>
              </w:rPr>
            </w:pPr>
            <w:r w:rsidRPr="00D24DE2">
              <w:rPr>
                <w:sz w:val="20"/>
                <w:szCs w:val="20"/>
              </w:rPr>
              <w:t>PDMS</w:t>
            </w:r>
          </w:p>
        </w:tc>
      </w:tr>
      <w:tr w:rsidR="00757799" w:rsidRPr="00D24DE2" w14:paraId="2093F66A" w14:textId="20D9766F" w:rsidTr="00B1625C">
        <w:trPr>
          <w:trHeight w:hRule="exact" w:val="288"/>
          <w:jc w:val="center"/>
        </w:trPr>
        <w:tc>
          <w:tcPr>
            <w:tcW w:w="1795" w:type="dxa"/>
            <w:tcBorders>
              <w:top w:val="nil"/>
              <w:left w:val="single" w:sz="4" w:space="0" w:color="auto"/>
              <w:bottom w:val="nil"/>
              <w:right w:val="nil"/>
            </w:tcBorders>
            <w:noWrap/>
          </w:tcPr>
          <w:p w14:paraId="212C6AE3" w14:textId="437B71BB" w:rsidR="00A2328A" w:rsidRPr="00D24DE2" w:rsidRDefault="00A2328A" w:rsidP="00A2328A">
            <w:pPr>
              <w:spacing w:after="120"/>
              <w:rPr>
                <w:sz w:val="20"/>
                <w:szCs w:val="20"/>
              </w:rPr>
            </w:pPr>
          </w:p>
        </w:tc>
        <w:tc>
          <w:tcPr>
            <w:tcW w:w="990" w:type="dxa"/>
            <w:tcBorders>
              <w:top w:val="nil"/>
              <w:left w:val="nil"/>
              <w:bottom w:val="nil"/>
              <w:right w:val="nil"/>
            </w:tcBorders>
            <w:noWrap/>
          </w:tcPr>
          <w:p w14:paraId="400D57EA" w14:textId="272B4ED1" w:rsidR="00A2328A" w:rsidRPr="00D24DE2" w:rsidRDefault="00A2328A" w:rsidP="00D24DE2">
            <w:pPr>
              <w:spacing w:after="120"/>
              <w:jc w:val="center"/>
              <w:rPr>
                <w:sz w:val="20"/>
                <w:szCs w:val="20"/>
              </w:rPr>
            </w:pPr>
          </w:p>
        </w:tc>
        <w:tc>
          <w:tcPr>
            <w:tcW w:w="900" w:type="dxa"/>
            <w:tcBorders>
              <w:top w:val="nil"/>
              <w:left w:val="nil"/>
              <w:bottom w:val="nil"/>
              <w:right w:val="nil"/>
            </w:tcBorders>
            <w:noWrap/>
          </w:tcPr>
          <w:p w14:paraId="5AF2707E" w14:textId="55A7F33D" w:rsidR="00A2328A" w:rsidRPr="00D24DE2" w:rsidRDefault="00A2328A" w:rsidP="00D24DE2">
            <w:pPr>
              <w:spacing w:after="120"/>
              <w:jc w:val="center"/>
              <w:rPr>
                <w:sz w:val="20"/>
                <w:szCs w:val="20"/>
              </w:rPr>
            </w:pPr>
          </w:p>
        </w:tc>
        <w:tc>
          <w:tcPr>
            <w:tcW w:w="990" w:type="dxa"/>
            <w:tcBorders>
              <w:top w:val="nil"/>
              <w:left w:val="nil"/>
              <w:bottom w:val="nil"/>
              <w:right w:val="nil"/>
            </w:tcBorders>
            <w:noWrap/>
          </w:tcPr>
          <w:p w14:paraId="21D26C5D" w14:textId="57543CA9" w:rsidR="00A2328A" w:rsidRPr="00D24DE2" w:rsidRDefault="00A2328A" w:rsidP="00A2328A">
            <w:pPr>
              <w:spacing w:after="120"/>
              <w:rPr>
                <w:sz w:val="20"/>
                <w:szCs w:val="20"/>
              </w:rPr>
            </w:pPr>
          </w:p>
        </w:tc>
        <w:tc>
          <w:tcPr>
            <w:tcW w:w="270" w:type="dxa"/>
            <w:tcBorders>
              <w:top w:val="nil"/>
              <w:left w:val="nil"/>
              <w:bottom w:val="nil"/>
              <w:right w:val="single" w:sz="4" w:space="0" w:color="auto"/>
            </w:tcBorders>
          </w:tcPr>
          <w:p w14:paraId="51A149A4" w14:textId="2074F512" w:rsidR="00A2328A" w:rsidRPr="00D24DE2" w:rsidRDefault="00A2328A" w:rsidP="00A2328A">
            <w:pPr>
              <w:spacing w:after="120"/>
              <w:rPr>
                <w:sz w:val="20"/>
                <w:szCs w:val="20"/>
              </w:rPr>
            </w:pPr>
          </w:p>
        </w:tc>
        <w:tc>
          <w:tcPr>
            <w:tcW w:w="2070" w:type="dxa"/>
            <w:tcBorders>
              <w:left w:val="single" w:sz="4" w:space="0" w:color="auto"/>
            </w:tcBorders>
          </w:tcPr>
          <w:p w14:paraId="3392FB72" w14:textId="2957A5A4" w:rsidR="00A2328A" w:rsidRPr="00D24DE2" w:rsidRDefault="00A2328A" w:rsidP="00A2328A">
            <w:pPr>
              <w:spacing w:after="120"/>
              <w:rPr>
                <w:sz w:val="20"/>
                <w:szCs w:val="20"/>
              </w:rPr>
            </w:pPr>
            <w:r w:rsidRPr="00D24DE2">
              <w:rPr>
                <w:sz w:val="20"/>
                <w:szCs w:val="20"/>
              </w:rPr>
              <w:t>b-pinene</w:t>
            </w:r>
          </w:p>
        </w:tc>
        <w:tc>
          <w:tcPr>
            <w:tcW w:w="990" w:type="dxa"/>
          </w:tcPr>
          <w:p w14:paraId="28C524EC" w14:textId="227A47B7" w:rsidR="00A2328A" w:rsidRPr="00D24DE2" w:rsidRDefault="00A2328A" w:rsidP="00D24DE2">
            <w:pPr>
              <w:spacing w:after="120"/>
              <w:jc w:val="center"/>
              <w:rPr>
                <w:sz w:val="20"/>
                <w:szCs w:val="20"/>
              </w:rPr>
            </w:pPr>
            <w:r w:rsidRPr="00D24DE2">
              <w:rPr>
                <w:sz w:val="20"/>
                <w:szCs w:val="20"/>
              </w:rPr>
              <w:t>10</w:t>
            </w:r>
          </w:p>
        </w:tc>
        <w:tc>
          <w:tcPr>
            <w:tcW w:w="900" w:type="dxa"/>
          </w:tcPr>
          <w:p w14:paraId="2E2649C7" w14:textId="481E07BA" w:rsidR="00A2328A" w:rsidRPr="00D24DE2" w:rsidRDefault="00A2328A" w:rsidP="00D24DE2">
            <w:pPr>
              <w:spacing w:after="120"/>
              <w:jc w:val="center"/>
              <w:rPr>
                <w:sz w:val="20"/>
                <w:szCs w:val="20"/>
              </w:rPr>
            </w:pPr>
            <w:r w:rsidRPr="00D24DE2">
              <w:rPr>
                <w:sz w:val="20"/>
                <w:szCs w:val="20"/>
              </w:rPr>
              <w:t>52</w:t>
            </w:r>
          </w:p>
        </w:tc>
        <w:tc>
          <w:tcPr>
            <w:tcW w:w="990" w:type="dxa"/>
          </w:tcPr>
          <w:p w14:paraId="0DE91B2E" w14:textId="431B5904" w:rsidR="00A2328A" w:rsidRPr="00D24DE2" w:rsidRDefault="00A2328A" w:rsidP="00A2328A">
            <w:pPr>
              <w:spacing w:after="120"/>
              <w:rPr>
                <w:sz w:val="20"/>
                <w:szCs w:val="20"/>
              </w:rPr>
            </w:pPr>
            <w:r w:rsidRPr="00D24DE2">
              <w:rPr>
                <w:sz w:val="20"/>
                <w:szCs w:val="20"/>
              </w:rPr>
              <w:t>PDMS</w:t>
            </w:r>
          </w:p>
        </w:tc>
      </w:tr>
      <w:tr w:rsidR="00757799" w:rsidRPr="00D24DE2" w14:paraId="71853583" w14:textId="42C47CEB" w:rsidTr="00B1625C">
        <w:trPr>
          <w:trHeight w:hRule="exact" w:val="288"/>
          <w:jc w:val="center"/>
        </w:trPr>
        <w:tc>
          <w:tcPr>
            <w:tcW w:w="1795" w:type="dxa"/>
            <w:tcBorders>
              <w:top w:val="nil"/>
              <w:left w:val="single" w:sz="4" w:space="0" w:color="auto"/>
              <w:bottom w:val="nil"/>
              <w:right w:val="nil"/>
            </w:tcBorders>
            <w:noWrap/>
          </w:tcPr>
          <w:p w14:paraId="12BE1FB3" w14:textId="596DF2B1" w:rsidR="00A2328A" w:rsidRPr="00D24DE2" w:rsidRDefault="00A2328A" w:rsidP="00A2328A">
            <w:pPr>
              <w:spacing w:after="120"/>
              <w:rPr>
                <w:sz w:val="20"/>
                <w:szCs w:val="20"/>
              </w:rPr>
            </w:pPr>
          </w:p>
        </w:tc>
        <w:tc>
          <w:tcPr>
            <w:tcW w:w="990" w:type="dxa"/>
            <w:tcBorders>
              <w:top w:val="nil"/>
              <w:left w:val="nil"/>
              <w:bottom w:val="nil"/>
              <w:right w:val="nil"/>
            </w:tcBorders>
            <w:noWrap/>
          </w:tcPr>
          <w:p w14:paraId="22D2BE91" w14:textId="07B8D91D" w:rsidR="00A2328A" w:rsidRPr="00D24DE2" w:rsidRDefault="00A2328A" w:rsidP="00D24DE2">
            <w:pPr>
              <w:spacing w:after="120"/>
              <w:jc w:val="center"/>
              <w:rPr>
                <w:sz w:val="20"/>
                <w:szCs w:val="20"/>
              </w:rPr>
            </w:pPr>
          </w:p>
        </w:tc>
        <w:tc>
          <w:tcPr>
            <w:tcW w:w="900" w:type="dxa"/>
            <w:tcBorders>
              <w:top w:val="nil"/>
              <w:left w:val="nil"/>
              <w:bottom w:val="nil"/>
              <w:right w:val="nil"/>
            </w:tcBorders>
            <w:noWrap/>
          </w:tcPr>
          <w:p w14:paraId="09E57E6C" w14:textId="76FA9F29" w:rsidR="00A2328A" w:rsidRPr="00D24DE2" w:rsidRDefault="00A2328A" w:rsidP="00D24DE2">
            <w:pPr>
              <w:spacing w:after="120"/>
              <w:jc w:val="center"/>
              <w:rPr>
                <w:sz w:val="20"/>
                <w:szCs w:val="20"/>
              </w:rPr>
            </w:pPr>
          </w:p>
        </w:tc>
        <w:tc>
          <w:tcPr>
            <w:tcW w:w="990" w:type="dxa"/>
            <w:tcBorders>
              <w:top w:val="nil"/>
              <w:left w:val="nil"/>
              <w:bottom w:val="nil"/>
              <w:right w:val="nil"/>
            </w:tcBorders>
            <w:noWrap/>
          </w:tcPr>
          <w:p w14:paraId="442F9C1F" w14:textId="71C6E98C" w:rsidR="00A2328A" w:rsidRPr="00D24DE2" w:rsidRDefault="00A2328A" w:rsidP="00A2328A">
            <w:pPr>
              <w:spacing w:after="120"/>
              <w:rPr>
                <w:sz w:val="20"/>
                <w:szCs w:val="20"/>
              </w:rPr>
            </w:pPr>
          </w:p>
        </w:tc>
        <w:tc>
          <w:tcPr>
            <w:tcW w:w="270" w:type="dxa"/>
            <w:tcBorders>
              <w:top w:val="nil"/>
              <w:left w:val="nil"/>
              <w:bottom w:val="nil"/>
              <w:right w:val="single" w:sz="4" w:space="0" w:color="auto"/>
            </w:tcBorders>
          </w:tcPr>
          <w:p w14:paraId="06F9089C" w14:textId="41EA7F84" w:rsidR="00A2328A" w:rsidRPr="00D24DE2" w:rsidRDefault="00A2328A" w:rsidP="00A2328A">
            <w:pPr>
              <w:spacing w:after="120"/>
              <w:rPr>
                <w:sz w:val="20"/>
                <w:szCs w:val="20"/>
              </w:rPr>
            </w:pPr>
          </w:p>
        </w:tc>
        <w:tc>
          <w:tcPr>
            <w:tcW w:w="2070" w:type="dxa"/>
            <w:tcBorders>
              <w:left w:val="single" w:sz="4" w:space="0" w:color="auto"/>
            </w:tcBorders>
          </w:tcPr>
          <w:p w14:paraId="1ACBF5DB" w14:textId="34B98840" w:rsidR="00A2328A" w:rsidRPr="00D24DE2" w:rsidRDefault="00A2328A" w:rsidP="00A2328A">
            <w:pPr>
              <w:spacing w:after="120"/>
              <w:rPr>
                <w:sz w:val="20"/>
                <w:szCs w:val="20"/>
              </w:rPr>
            </w:pPr>
            <w:r w:rsidRPr="00D24DE2">
              <w:rPr>
                <w:sz w:val="20"/>
                <w:szCs w:val="20"/>
              </w:rPr>
              <w:t>1,2,4-trimethylbenzene</w:t>
            </w:r>
          </w:p>
        </w:tc>
        <w:tc>
          <w:tcPr>
            <w:tcW w:w="990" w:type="dxa"/>
          </w:tcPr>
          <w:p w14:paraId="1DA39A58" w14:textId="4CACC169" w:rsidR="00A2328A" w:rsidRPr="00D24DE2" w:rsidRDefault="00A2328A" w:rsidP="00D24DE2">
            <w:pPr>
              <w:spacing w:after="120"/>
              <w:jc w:val="center"/>
              <w:rPr>
                <w:sz w:val="20"/>
                <w:szCs w:val="20"/>
              </w:rPr>
            </w:pPr>
            <w:r w:rsidRPr="00D24DE2">
              <w:rPr>
                <w:sz w:val="20"/>
                <w:szCs w:val="20"/>
              </w:rPr>
              <w:t>9</w:t>
            </w:r>
          </w:p>
        </w:tc>
        <w:tc>
          <w:tcPr>
            <w:tcW w:w="900" w:type="dxa"/>
          </w:tcPr>
          <w:p w14:paraId="2864D5E5" w14:textId="1A84C1E6" w:rsidR="00A2328A" w:rsidRPr="00D24DE2" w:rsidRDefault="00A2328A" w:rsidP="00D24DE2">
            <w:pPr>
              <w:spacing w:after="120"/>
              <w:jc w:val="center"/>
              <w:rPr>
                <w:sz w:val="20"/>
                <w:szCs w:val="20"/>
              </w:rPr>
            </w:pPr>
            <w:r w:rsidRPr="00D24DE2">
              <w:rPr>
                <w:sz w:val="20"/>
                <w:szCs w:val="20"/>
              </w:rPr>
              <w:t>53</w:t>
            </w:r>
          </w:p>
        </w:tc>
        <w:tc>
          <w:tcPr>
            <w:tcW w:w="990" w:type="dxa"/>
          </w:tcPr>
          <w:p w14:paraId="3F6E874F" w14:textId="720F457B" w:rsidR="00A2328A" w:rsidRPr="00D24DE2" w:rsidRDefault="00A2328A" w:rsidP="00A2328A">
            <w:pPr>
              <w:spacing w:after="120"/>
              <w:rPr>
                <w:sz w:val="20"/>
                <w:szCs w:val="20"/>
              </w:rPr>
            </w:pPr>
            <w:r w:rsidRPr="00D24DE2">
              <w:rPr>
                <w:sz w:val="20"/>
                <w:szCs w:val="20"/>
              </w:rPr>
              <w:t>PDMS</w:t>
            </w:r>
          </w:p>
        </w:tc>
      </w:tr>
      <w:tr w:rsidR="00757799" w:rsidRPr="00D24DE2" w14:paraId="6C408A9F" w14:textId="0E49C8BB" w:rsidTr="00B1625C">
        <w:trPr>
          <w:trHeight w:hRule="exact" w:val="288"/>
          <w:jc w:val="center"/>
        </w:trPr>
        <w:tc>
          <w:tcPr>
            <w:tcW w:w="1795" w:type="dxa"/>
            <w:tcBorders>
              <w:top w:val="nil"/>
              <w:left w:val="single" w:sz="4" w:space="0" w:color="auto"/>
              <w:bottom w:val="nil"/>
              <w:right w:val="nil"/>
            </w:tcBorders>
            <w:noWrap/>
          </w:tcPr>
          <w:p w14:paraId="52D7152A" w14:textId="5EB7C23A" w:rsidR="00A2328A" w:rsidRPr="00D24DE2" w:rsidRDefault="00A2328A" w:rsidP="00A2328A">
            <w:pPr>
              <w:spacing w:after="120"/>
              <w:rPr>
                <w:sz w:val="20"/>
                <w:szCs w:val="20"/>
              </w:rPr>
            </w:pPr>
          </w:p>
        </w:tc>
        <w:tc>
          <w:tcPr>
            <w:tcW w:w="990" w:type="dxa"/>
            <w:tcBorders>
              <w:top w:val="nil"/>
              <w:left w:val="nil"/>
              <w:bottom w:val="nil"/>
              <w:right w:val="nil"/>
            </w:tcBorders>
            <w:noWrap/>
          </w:tcPr>
          <w:p w14:paraId="2053CF2A" w14:textId="10EFE884" w:rsidR="00A2328A" w:rsidRPr="00D24DE2" w:rsidRDefault="00A2328A" w:rsidP="00D24DE2">
            <w:pPr>
              <w:spacing w:after="120"/>
              <w:jc w:val="center"/>
              <w:rPr>
                <w:sz w:val="20"/>
                <w:szCs w:val="20"/>
              </w:rPr>
            </w:pPr>
          </w:p>
        </w:tc>
        <w:tc>
          <w:tcPr>
            <w:tcW w:w="900" w:type="dxa"/>
            <w:tcBorders>
              <w:top w:val="nil"/>
              <w:left w:val="nil"/>
              <w:bottom w:val="nil"/>
              <w:right w:val="nil"/>
            </w:tcBorders>
            <w:noWrap/>
          </w:tcPr>
          <w:p w14:paraId="4A3F4F1B" w14:textId="45600D6D" w:rsidR="00A2328A" w:rsidRPr="00D24DE2" w:rsidRDefault="00A2328A" w:rsidP="00D24DE2">
            <w:pPr>
              <w:spacing w:after="120"/>
              <w:jc w:val="center"/>
              <w:rPr>
                <w:sz w:val="20"/>
                <w:szCs w:val="20"/>
              </w:rPr>
            </w:pPr>
          </w:p>
        </w:tc>
        <w:tc>
          <w:tcPr>
            <w:tcW w:w="990" w:type="dxa"/>
            <w:tcBorders>
              <w:top w:val="nil"/>
              <w:left w:val="nil"/>
              <w:bottom w:val="nil"/>
              <w:right w:val="nil"/>
            </w:tcBorders>
            <w:noWrap/>
          </w:tcPr>
          <w:p w14:paraId="79CA9845" w14:textId="6A04633D" w:rsidR="00A2328A" w:rsidRPr="00D24DE2" w:rsidRDefault="00A2328A" w:rsidP="00A2328A">
            <w:pPr>
              <w:spacing w:after="120"/>
              <w:rPr>
                <w:sz w:val="20"/>
                <w:szCs w:val="20"/>
              </w:rPr>
            </w:pPr>
          </w:p>
        </w:tc>
        <w:tc>
          <w:tcPr>
            <w:tcW w:w="270" w:type="dxa"/>
            <w:tcBorders>
              <w:top w:val="nil"/>
              <w:left w:val="nil"/>
              <w:bottom w:val="nil"/>
              <w:right w:val="single" w:sz="4" w:space="0" w:color="auto"/>
            </w:tcBorders>
          </w:tcPr>
          <w:p w14:paraId="3FA6580B" w14:textId="5C2ACBD6" w:rsidR="00A2328A" w:rsidRPr="00D24DE2" w:rsidRDefault="00A2328A" w:rsidP="00A2328A">
            <w:pPr>
              <w:spacing w:after="120"/>
              <w:rPr>
                <w:sz w:val="20"/>
                <w:szCs w:val="20"/>
              </w:rPr>
            </w:pPr>
          </w:p>
        </w:tc>
        <w:tc>
          <w:tcPr>
            <w:tcW w:w="2070" w:type="dxa"/>
            <w:tcBorders>
              <w:left w:val="single" w:sz="4" w:space="0" w:color="auto"/>
            </w:tcBorders>
          </w:tcPr>
          <w:p w14:paraId="6B8C7AFB" w14:textId="6C9FF2DF" w:rsidR="00A2328A" w:rsidRPr="00D24DE2" w:rsidRDefault="00A2328A" w:rsidP="00A2328A">
            <w:pPr>
              <w:spacing w:after="120"/>
              <w:rPr>
                <w:sz w:val="20"/>
                <w:szCs w:val="20"/>
              </w:rPr>
            </w:pPr>
            <w:r w:rsidRPr="00D24DE2">
              <w:rPr>
                <w:sz w:val="20"/>
                <w:szCs w:val="20"/>
              </w:rPr>
              <w:t>n-decane</w:t>
            </w:r>
          </w:p>
        </w:tc>
        <w:tc>
          <w:tcPr>
            <w:tcW w:w="990" w:type="dxa"/>
          </w:tcPr>
          <w:p w14:paraId="0756D8FC" w14:textId="4F353CDD" w:rsidR="00A2328A" w:rsidRPr="00D24DE2" w:rsidRDefault="00A2328A" w:rsidP="00D24DE2">
            <w:pPr>
              <w:spacing w:after="120"/>
              <w:jc w:val="center"/>
              <w:rPr>
                <w:sz w:val="20"/>
                <w:szCs w:val="20"/>
              </w:rPr>
            </w:pPr>
            <w:r w:rsidRPr="00D24DE2">
              <w:rPr>
                <w:sz w:val="20"/>
                <w:szCs w:val="20"/>
              </w:rPr>
              <w:t>10</w:t>
            </w:r>
          </w:p>
        </w:tc>
        <w:tc>
          <w:tcPr>
            <w:tcW w:w="900" w:type="dxa"/>
          </w:tcPr>
          <w:p w14:paraId="29CF014F" w14:textId="486CBAD5" w:rsidR="00A2328A" w:rsidRPr="00D24DE2" w:rsidRDefault="00A2328A" w:rsidP="00D24DE2">
            <w:pPr>
              <w:spacing w:after="120"/>
              <w:jc w:val="center"/>
              <w:rPr>
                <w:sz w:val="20"/>
                <w:szCs w:val="20"/>
              </w:rPr>
            </w:pPr>
            <w:r w:rsidRPr="00D24DE2">
              <w:rPr>
                <w:sz w:val="20"/>
                <w:szCs w:val="20"/>
              </w:rPr>
              <w:t>54</w:t>
            </w:r>
          </w:p>
        </w:tc>
        <w:tc>
          <w:tcPr>
            <w:tcW w:w="990" w:type="dxa"/>
          </w:tcPr>
          <w:p w14:paraId="0571EB4D" w14:textId="0E486156" w:rsidR="00A2328A" w:rsidRPr="00D24DE2" w:rsidRDefault="00A2328A" w:rsidP="00A2328A">
            <w:pPr>
              <w:spacing w:after="120"/>
              <w:rPr>
                <w:sz w:val="20"/>
                <w:szCs w:val="20"/>
              </w:rPr>
            </w:pPr>
            <w:r w:rsidRPr="00D24DE2">
              <w:rPr>
                <w:sz w:val="20"/>
                <w:szCs w:val="20"/>
              </w:rPr>
              <w:t>PDMS</w:t>
            </w:r>
          </w:p>
        </w:tc>
      </w:tr>
      <w:tr w:rsidR="00757799" w:rsidRPr="00D24DE2" w14:paraId="4E09C1EE" w14:textId="7E5C93E7" w:rsidTr="00B1625C">
        <w:trPr>
          <w:trHeight w:hRule="exact" w:val="288"/>
          <w:jc w:val="center"/>
        </w:trPr>
        <w:tc>
          <w:tcPr>
            <w:tcW w:w="1795" w:type="dxa"/>
            <w:tcBorders>
              <w:top w:val="nil"/>
              <w:left w:val="single" w:sz="4" w:space="0" w:color="auto"/>
              <w:bottom w:val="nil"/>
              <w:right w:val="nil"/>
            </w:tcBorders>
            <w:noWrap/>
          </w:tcPr>
          <w:p w14:paraId="06BB35C7" w14:textId="6EAEA799" w:rsidR="00A2328A" w:rsidRPr="00D24DE2" w:rsidRDefault="00A2328A" w:rsidP="00A2328A">
            <w:pPr>
              <w:spacing w:after="120"/>
              <w:rPr>
                <w:sz w:val="20"/>
                <w:szCs w:val="20"/>
              </w:rPr>
            </w:pPr>
          </w:p>
        </w:tc>
        <w:tc>
          <w:tcPr>
            <w:tcW w:w="990" w:type="dxa"/>
            <w:tcBorders>
              <w:top w:val="nil"/>
              <w:left w:val="nil"/>
              <w:bottom w:val="nil"/>
              <w:right w:val="nil"/>
            </w:tcBorders>
            <w:noWrap/>
          </w:tcPr>
          <w:p w14:paraId="570ACD24" w14:textId="4756F981" w:rsidR="00A2328A" w:rsidRPr="00D24DE2" w:rsidRDefault="00A2328A" w:rsidP="00D24DE2">
            <w:pPr>
              <w:spacing w:after="120"/>
              <w:jc w:val="center"/>
              <w:rPr>
                <w:sz w:val="20"/>
                <w:szCs w:val="20"/>
              </w:rPr>
            </w:pPr>
          </w:p>
        </w:tc>
        <w:tc>
          <w:tcPr>
            <w:tcW w:w="900" w:type="dxa"/>
            <w:tcBorders>
              <w:top w:val="nil"/>
              <w:left w:val="nil"/>
              <w:bottom w:val="nil"/>
              <w:right w:val="nil"/>
            </w:tcBorders>
            <w:noWrap/>
          </w:tcPr>
          <w:p w14:paraId="546CB13D" w14:textId="701095FD" w:rsidR="00A2328A" w:rsidRPr="00D24DE2" w:rsidRDefault="00A2328A" w:rsidP="00D24DE2">
            <w:pPr>
              <w:spacing w:after="120"/>
              <w:jc w:val="center"/>
              <w:rPr>
                <w:sz w:val="20"/>
                <w:szCs w:val="20"/>
              </w:rPr>
            </w:pPr>
          </w:p>
        </w:tc>
        <w:tc>
          <w:tcPr>
            <w:tcW w:w="990" w:type="dxa"/>
            <w:tcBorders>
              <w:top w:val="nil"/>
              <w:left w:val="nil"/>
              <w:bottom w:val="nil"/>
              <w:right w:val="nil"/>
            </w:tcBorders>
            <w:noWrap/>
          </w:tcPr>
          <w:p w14:paraId="68D8538A" w14:textId="4AA326B4" w:rsidR="00A2328A" w:rsidRPr="00D24DE2" w:rsidRDefault="00A2328A" w:rsidP="00A2328A">
            <w:pPr>
              <w:spacing w:after="120"/>
              <w:rPr>
                <w:sz w:val="20"/>
                <w:szCs w:val="20"/>
              </w:rPr>
            </w:pPr>
          </w:p>
        </w:tc>
        <w:tc>
          <w:tcPr>
            <w:tcW w:w="270" w:type="dxa"/>
            <w:tcBorders>
              <w:top w:val="nil"/>
              <w:left w:val="nil"/>
              <w:bottom w:val="nil"/>
              <w:right w:val="single" w:sz="4" w:space="0" w:color="auto"/>
            </w:tcBorders>
          </w:tcPr>
          <w:p w14:paraId="40A30831" w14:textId="70DAA542" w:rsidR="00A2328A" w:rsidRPr="00D24DE2" w:rsidRDefault="00A2328A" w:rsidP="00A2328A">
            <w:pPr>
              <w:spacing w:after="120"/>
              <w:rPr>
                <w:sz w:val="20"/>
                <w:szCs w:val="20"/>
              </w:rPr>
            </w:pPr>
          </w:p>
        </w:tc>
        <w:tc>
          <w:tcPr>
            <w:tcW w:w="2070" w:type="dxa"/>
            <w:tcBorders>
              <w:left w:val="single" w:sz="4" w:space="0" w:color="auto"/>
            </w:tcBorders>
          </w:tcPr>
          <w:p w14:paraId="497E22A2" w14:textId="46EF3715" w:rsidR="00A2328A" w:rsidRPr="00D24DE2" w:rsidRDefault="00A2328A" w:rsidP="00A2328A">
            <w:pPr>
              <w:spacing w:after="120"/>
              <w:rPr>
                <w:sz w:val="20"/>
                <w:szCs w:val="20"/>
              </w:rPr>
            </w:pPr>
            <w:r w:rsidRPr="00D24DE2">
              <w:rPr>
                <w:sz w:val="20"/>
                <w:szCs w:val="20"/>
              </w:rPr>
              <w:t>1,2,3-trimethylbenzene</w:t>
            </w:r>
          </w:p>
        </w:tc>
        <w:tc>
          <w:tcPr>
            <w:tcW w:w="990" w:type="dxa"/>
          </w:tcPr>
          <w:p w14:paraId="07036ABC" w14:textId="6220FB11" w:rsidR="00A2328A" w:rsidRPr="00D24DE2" w:rsidRDefault="00A2328A" w:rsidP="00D24DE2">
            <w:pPr>
              <w:spacing w:after="120"/>
              <w:jc w:val="center"/>
              <w:rPr>
                <w:sz w:val="20"/>
                <w:szCs w:val="20"/>
              </w:rPr>
            </w:pPr>
            <w:r w:rsidRPr="00D24DE2">
              <w:rPr>
                <w:sz w:val="20"/>
                <w:szCs w:val="20"/>
              </w:rPr>
              <w:t>9</w:t>
            </w:r>
          </w:p>
        </w:tc>
        <w:tc>
          <w:tcPr>
            <w:tcW w:w="900" w:type="dxa"/>
          </w:tcPr>
          <w:p w14:paraId="29226585" w14:textId="264C9E3C" w:rsidR="00A2328A" w:rsidRPr="00D24DE2" w:rsidRDefault="00A2328A" w:rsidP="00D24DE2">
            <w:pPr>
              <w:spacing w:after="120"/>
              <w:jc w:val="center"/>
              <w:rPr>
                <w:sz w:val="20"/>
                <w:szCs w:val="20"/>
              </w:rPr>
            </w:pPr>
            <w:r w:rsidRPr="00D24DE2">
              <w:rPr>
                <w:sz w:val="20"/>
                <w:szCs w:val="20"/>
              </w:rPr>
              <w:t>55</w:t>
            </w:r>
          </w:p>
        </w:tc>
        <w:tc>
          <w:tcPr>
            <w:tcW w:w="990" w:type="dxa"/>
          </w:tcPr>
          <w:p w14:paraId="279D7423" w14:textId="645F1C37" w:rsidR="00A2328A" w:rsidRPr="00D24DE2" w:rsidRDefault="00A2328A" w:rsidP="00A2328A">
            <w:pPr>
              <w:spacing w:after="120"/>
              <w:rPr>
                <w:sz w:val="20"/>
                <w:szCs w:val="20"/>
              </w:rPr>
            </w:pPr>
            <w:r w:rsidRPr="00D24DE2">
              <w:rPr>
                <w:sz w:val="20"/>
                <w:szCs w:val="20"/>
              </w:rPr>
              <w:t>PDMS</w:t>
            </w:r>
          </w:p>
        </w:tc>
      </w:tr>
      <w:tr w:rsidR="00757799" w:rsidRPr="00D24DE2" w14:paraId="1FCE55B8" w14:textId="5E7D2DDE" w:rsidTr="00B1625C">
        <w:trPr>
          <w:trHeight w:hRule="exact" w:val="288"/>
          <w:jc w:val="center"/>
        </w:trPr>
        <w:tc>
          <w:tcPr>
            <w:tcW w:w="1795" w:type="dxa"/>
            <w:tcBorders>
              <w:top w:val="nil"/>
              <w:left w:val="single" w:sz="4" w:space="0" w:color="auto"/>
              <w:bottom w:val="nil"/>
              <w:right w:val="nil"/>
            </w:tcBorders>
            <w:noWrap/>
          </w:tcPr>
          <w:p w14:paraId="25FA69B8" w14:textId="267DF39F" w:rsidR="00A2328A" w:rsidRPr="00D24DE2" w:rsidRDefault="00A2328A" w:rsidP="00A2328A">
            <w:pPr>
              <w:spacing w:after="120"/>
              <w:rPr>
                <w:sz w:val="20"/>
                <w:szCs w:val="20"/>
              </w:rPr>
            </w:pPr>
          </w:p>
        </w:tc>
        <w:tc>
          <w:tcPr>
            <w:tcW w:w="990" w:type="dxa"/>
            <w:tcBorders>
              <w:top w:val="nil"/>
              <w:left w:val="nil"/>
              <w:bottom w:val="nil"/>
              <w:right w:val="nil"/>
            </w:tcBorders>
            <w:noWrap/>
          </w:tcPr>
          <w:p w14:paraId="12B671C4" w14:textId="785D1866" w:rsidR="00A2328A" w:rsidRPr="00D24DE2" w:rsidRDefault="00A2328A" w:rsidP="00D24DE2">
            <w:pPr>
              <w:spacing w:after="120"/>
              <w:jc w:val="center"/>
              <w:rPr>
                <w:sz w:val="20"/>
                <w:szCs w:val="20"/>
              </w:rPr>
            </w:pPr>
          </w:p>
        </w:tc>
        <w:tc>
          <w:tcPr>
            <w:tcW w:w="900" w:type="dxa"/>
            <w:tcBorders>
              <w:top w:val="nil"/>
              <w:left w:val="nil"/>
              <w:bottom w:val="nil"/>
              <w:right w:val="nil"/>
            </w:tcBorders>
            <w:noWrap/>
          </w:tcPr>
          <w:p w14:paraId="7C372F56" w14:textId="39687BAB" w:rsidR="00A2328A" w:rsidRPr="00D24DE2" w:rsidRDefault="00A2328A" w:rsidP="00D24DE2">
            <w:pPr>
              <w:spacing w:after="120"/>
              <w:jc w:val="center"/>
              <w:rPr>
                <w:sz w:val="20"/>
                <w:szCs w:val="20"/>
              </w:rPr>
            </w:pPr>
          </w:p>
        </w:tc>
        <w:tc>
          <w:tcPr>
            <w:tcW w:w="990" w:type="dxa"/>
            <w:tcBorders>
              <w:top w:val="nil"/>
              <w:left w:val="nil"/>
              <w:bottom w:val="nil"/>
              <w:right w:val="nil"/>
            </w:tcBorders>
            <w:noWrap/>
          </w:tcPr>
          <w:p w14:paraId="6C1FECDA" w14:textId="3D607B57" w:rsidR="00A2328A" w:rsidRPr="00D24DE2" w:rsidRDefault="00A2328A" w:rsidP="00A2328A">
            <w:pPr>
              <w:spacing w:after="120"/>
              <w:rPr>
                <w:sz w:val="20"/>
                <w:szCs w:val="20"/>
              </w:rPr>
            </w:pPr>
          </w:p>
        </w:tc>
        <w:tc>
          <w:tcPr>
            <w:tcW w:w="270" w:type="dxa"/>
            <w:tcBorders>
              <w:top w:val="nil"/>
              <w:left w:val="nil"/>
              <w:bottom w:val="nil"/>
              <w:right w:val="single" w:sz="4" w:space="0" w:color="auto"/>
            </w:tcBorders>
          </w:tcPr>
          <w:p w14:paraId="03557E9C" w14:textId="0F02D0FC" w:rsidR="00A2328A" w:rsidRPr="00D24DE2" w:rsidRDefault="00A2328A" w:rsidP="00A2328A">
            <w:pPr>
              <w:spacing w:after="120"/>
              <w:rPr>
                <w:sz w:val="20"/>
                <w:szCs w:val="20"/>
              </w:rPr>
            </w:pPr>
          </w:p>
        </w:tc>
        <w:tc>
          <w:tcPr>
            <w:tcW w:w="2070" w:type="dxa"/>
            <w:tcBorders>
              <w:left w:val="single" w:sz="4" w:space="0" w:color="auto"/>
            </w:tcBorders>
          </w:tcPr>
          <w:p w14:paraId="01E6DBCD" w14:textId="020DCD9F" w:rsidR="00A2328A" w:rsidRPr="00D24DE2" w:rsidRDefault="00A2328A" w:rsidP="00A2328A">
            <w:pPr>
              <w:spacing w:after="120"/>
              <w:rPr>
                <w:sz w:val="20"/>
                <w:szCs w:val="20"/>
              </w:rPr>
            </w:pPr>
            <w:r w:rsidRPr="00D24DE2">
              <w:rPr>
                <w:sz w:val="20"/>
                <w:szCs w:val="20"/>
              </w:rPr>
              <w:t>m-diethylbenzene</w:t>
            </w:r>
          </w:p>
        </w:tc>
        <w:tc>
          <w:tcPr>
            <w:tcW w:w="990" w:type="dxa"/>
          </w:tcPr>
          <w:p w14:paraId="108AF2A2" w14:textId="66960D59" w:rsidR="00A2328A" w:rsidRPr="00D24DE2" w:rsidRDefault="00A2328A" w:rsidP="00D24DE2">
            <w:pPr>
              <w:spacing w:after="120"/>
              <w:jc w:val="center"/>
              <w:rPr>
                <w:sz w:val="20"/>
                <w:szCs w:val="20"/>
              </w:rPr>
            </w:pPr>
            <w:r w:rsidRPr="00D24DE2">
              <w:rPr>
                <w:sz w:val="20"/>
                <w:szCs w:val="20"/>
              </w:rPr>
              <w:t>10</w:t>
            </w:r>
          </w:p>
        </w:tc>
        <w:tc>
          <w:tcPr>
            <w:tcW w:w="900" w:type="dxa"/>
          </w:tcPr>
          <w:p w14:paraId="3D8AFC4F" w14:textId="258AFF34" w:rsidR="00A2328A" w:rsidRPr="00D24DE2" w:rsidRDefault="00A2328A" w:rsidP="00D24DE2">
            <w:pPr>
              <w:spacing w:after="120"/>
              <w:jc w:val="center"/>
              <w:rPr>
                <w:sz w:val="20"/>
                <w:szCs w:val="20"/>
              </w:rPr>
            </w:pPr>
            <w:r w:rsidRPr="00D24DE2">
              <w:rPr>
                <w:sz w:val="20"/>
                <w:szCs w:val="20"/>
              </w:rPr>
              <w:t>56</w:t>
            </w:r>
          </w:p>
        </w:tc>
        <w:tc>
          <w:tcPr>
            <w:tcW w:w="990" w:type="dxa"/>
          </w:tcPr>
          <w:p w14:paraId="17FE29CF" w14:textId="606D3FA3" w:rsidR="00A2328A" w:rsidRPr="00D24DE2" w:rsidRDefault="00A2328A" w:rsidP="00A2328A">
            <w:pPr>
              <w:spacing w:after="120"/>
              <w:rPr>
                <w:sz w:val="20"/>
                <w:szCs w:val="20"/>
              </w:rPr>
            </w:pPr>
            <w:r w:rsidRPr="00D24DE2">
              <w:rPr>
                <w:sz w:val="20"/>
                <w:szCs w:val="20"/>
              </w:rPr>
              <w:t>PDMS</w:t>
            </w:r>
          </w:p>
        </w:tc>
      </w:tr>
      <w:tr w:rsidR="00757799" w:rsidRPr="00D24DE2" w14:paraId="4C411FA9" w14:textId="0C96AC24" w:rsidTr="00B1625C">
        <w:trPr>
          <w:trHeight w:hRule="exact" w:val="288"/>
          <w:jc w:val="center"/>
        </w:trPr>
        <w:tc>
          <w:tcPr>
            <w:tcW w:w="1795" w:type="dxa"/>
            <w:tcBorders>
              <w:top w:val="nil"/>
              <w:left w:val="single" w:sz="4" w:space="0" w:color="auto"/>
              <w:bottom w:val="nil"/>
              <w:right w:val="nil"/>
            </w:tcBorders>
            <w:noWrap/>
          </w:tcPr>
          <w:p w14:paraId="2B6D4BA3" w14:textId="05E816A1" w:rsidR="00A2328A" w:rsidRPr="00D24DE2" w:rsidRDefault="00A2328A" w:rsidP="00A2328A">
            <w:pPr>
              <w:spacing w:after="120"/>
              <w:rPr>
                <w:sz w:val="20"/>
                <w:szCs w:val="20"/>
              </w:rPr>
            </w:pPr>
          </w:p>
        </w:tc>
        <w:tc>
          <w:tcPr>
            <w:tcW w:w="990" w:type="dxa"/>
            <w:tcBorders>
              <w:top w:val="nil"/>
              <w:left w:val="nil"/>
              <w:bottom w:val="nil"/>
              <w:right w:val="nil"/>
            </w:tcBorders>
            <w:noWrap/>
          </w:tcPr>
          <w:p w14:paraId="1AFB6AA2" w14:textId="3F0A36E0" w:rsidR="00A2328A" w:rsidRPr="00D24DE2" w:rsidRDefault="00A2328A" w:rsidP="00D24DE2">
            <w:pPr>
              <w:spacing w:after="120"/>
              <w:jc w:val="center"/>
              <w:rPr>
                <w:sz w:val="20"/>
                <w:szCs w:val="20"/>
              </w:rPr>
            </w:pPr>
          </w:p>
        </w:tc>
        <w:tc>
          <w:tcPr>
            <w:tcW w:w="900" w:type="dxa"/>
            <w:tcBorders>
              <w:top w:val="nil"/>
              <w:left w:val="nil"/>
              <w:bottom w:val="nil"/>
              <w:right w:val="nil"/>
            </w:tcBorders>
            <w:noWrap/>
          </w:tcPr>
          <w:p w14:paraId="3A368817" w14:textId="69E2DB76" w:rsidR="00A2328A" w:rsidRPr="00D24DE2" w:rsidRDefault="00A2328A" w:rsidP="00D24DE2">
            <w:pPr>
              <w:spacing w:after="120"/>
              <w:jc w:val="center"/>
              <w:rPr>
                <w:sz w:val="20"/>
                <w:szCs w:val="20"/>
              </w:rPr>
            </w:pPr>
          </w:p>
        </w:tc>
        <w:tc>
          <w:tcPr>
            <w:tcW w:w="990" w:type="dxa"/>
            <w:tcBorders>
              <w:top w:val="nil"/>
              <w:left w:val="nil"/>
              <w:bottom w:val="nil"/>
              <w:right w:val="nil"/>
            </w:tcBorders>
            <w:noWrap/>
          </w:tcPr>
          <w:p w14:paraId="590FBFE2" w14:textId="48F7EA43" w:rsidR="00A2328A" w:rsidRPr="00D24DE2" w:rsidRDefault="00A2328A" w:rsidP="00A2328A">
            <w:pPr>
              <w:spacing w:after="120"/>
              <w:rPr>
                <w:sz w:val="20"/>
                <w:szCs w:val="20"/>
              </w:rPr>
            </w:pPr>
          </w:p>
        </w:tc>
        <w:tc>
          <w:tcPr>
            <w:tcW w:w="270" w:type="dxa"/>
            <w:tcBorders>
              <w:top w:val="nil"/>
              <w:left w:val="nil"/>
              <w:bottom w:val="nil"/>
              <w:right w:val="single" w:sz="4" w:space="0" w:color="auto"/>
            </w:tcBorders>
          </w:tcPr>
          <w:p w14:paraId="0B568E90" w14:textId="7A181EB2" w:rsidR="00A2328A" w:rsidRPr="00D24DE2" w:rsidRDefault="00A2328A" w:rsidP="00A2328A">
            <w:pPr>
              <w:spacing w:after="120"/>
              <w:rPr>
                <w:sz w:val="20"/>
                <w:szCs w:val="20"/>
              </w:rPr>
            </w:pPr>
          </w:p>
        </w:tc>
        <w:tc>
          <w:tcPr>
            <w:tcW w:w="2070" w:type="dxa"/>
            <w:tcBorders>
              <w:left w:val="single" w:sz="4" w:space="0" w:color="auto"/>
            </w:tcBorders>
          </w:tcPr>
          <w:p w14:paraId="12A7E79B" w14:textId="5F674181" w:rsidR="00A2328A" w:rsidRPr="00D24DE2" w:rsidRDefault="00A2328A" w:rsidP="00A2328A">
            <w:pPr>
              <w:spacing w:after="120"/>
              <w:rPr>
                <w:sz w:val="20"/>
                <w:szCs w:val="20"/>
              </w:rPr>
            </w:pPr>
            <w:r w:rsidRPr="00D24DE2">
              <w:rPr>
                <w:sz w:val="20"/>
                <w:szCs w:val="20"/>
              </w:rPr>
              <w:t>p-diethylbenzene</w:t>
            </w:r>
          </w:p>
        </w:tc>
        <w:tc>
          <w:tcPr>
            <w:tcW w:w="990" w:type="dxa"/>
          </w:tcPr>
          <w:p w14:paraId="4E6CEF1D" w14:textId="1748E45B" w:rsidR="00A2328A" w:rsidRPr="00D24DE2" w:rsidRDefault="00A2328A" w:rsidP="00D24DE2">
            <w:pPr>
              <w:spacing w:after="120"/>
              <w:jc w:val="center"/>
              <w:rPr>
                <w:sz w:val="20"/>
                <w:szCs w:val="20"/>
              </w:rPr>
            </w:pPr>
            <w:r w:rsidRPr="00D24DE2">
              <w:rPr>
                <w:sz w:val="20"/>
                <w:szCs w:val="20"/>
              </w:rPr>
              <w:t>10</w:t>
            </w:r>
          </w:p>
        </w:tc>
        <w:tc>
          <w:tcPr>
            <w:tcW w:w="900" w:type="dxa"/>
          </w:tcPr>
          <w:p w14:paraId="441E0227" w14:textId="626D3F83" w:rsidR="00A2328A" w:rsidRPr="00D24DE2" w:rsidRDefault="00A2328A" w:rsidP="00D24DE2">
            <w:pPr>
              <w:spacing w:after="120"/>
              <w:jc w:val="center"/>
              <w:rPr>
                <w:sz w:val="20"/>
                <w:szCs w:val="20"/>
              </w:rPr>
            </w:pPr>
            <w:r w:rsidRPr="00D24DE2">
              <w:rPr>
                <w:sz w:val="20"/>
                <w:szCs w:val="20"/>
              </w:rPr>
              <w:t>57</w:t>
            </w:r>
          </w:p>
        </w:tc>
        <w:tc>
          <w:tcPr>
            <w:tcW w:w="990" w:type="dxa"/>
          </w:tcPr>
          <w:p w14:paraId="4E456B1B" w14:textId="142A773C" w:rsidR="00A2328A" w:rsidRPr="00D24DE2" w:rsidRDefault="00A2328A" w:rsidP="00A2328A">
            <w:pPr>
              <w:spacing w:after="120"/>
              <w:rPr>
                <w:sz w:val="20"/>
                <w:szCs w:val="20"/>
              </w:rPr>
            </w:pPr>
            <w:r w:rsidRPr="00D24DE2">
              <w:rPr>
                <w:sz w:val="20"/>
                <w:szCs w:val="20"/>
              </w:rPr>
              <w:t>PDMS</w:t>
            </w:r>
          </w:p>
        </w:tc>
      </w:tr>
      <w:tr w:rsidR="00757799" w:rsidRPr="00D24DE2" w14:paraId="5962CF03" w14:textId="582ADBF3" w:rsidTr="00B1625C">
        <w:trPr>
          <w:trHeight w:hRule="exact" w:val="288"/>
          <w:jc w:val="center"/>
        </w:trPr>
        <w:tc>
          <w:tcPr>
            <w:tcW w:w="1795" w:type="dxa"/>
            <w:tcBorders>
              <w:top w:val="nil"/>
              <w:left w:val="single" w:sz="4" w:space="0" w:color="auto"/>
              <w:bottom w:val="nil"/>
              <w:right w:val="nil"/>
            </w:tcBorders>
            <w:noWrap/>
          </w:tcPr>
          <w:p w14:paraId="37F9B036" w14:textId="5B4F8CA6" w:rsidR="00A2328A" w:rsidRPr="00D24DE2" w:rsidRDefault="00A2328A" w:rsidP="00A2328A">
            <w:pPr>
              <w:spacing w:after="120"/>
              <w:rPr>
                <w:sz w:val="20"/>
                <w:szCs w:val="20"/>
              </w:rPr>
            </w:pPr>
          </w:p>
        </w:tc>
        <w:tc>
          <w:tcPr>
            <w:tcW w:w="990" w:type="dxa"/>
            <w:tcBorders>
              <w:top w:val="nil"/>
              <w:left w:val="nil"/>
              <w:bottom w:val="nil"/>
              <w:right w:val="nil"/>
            </w:tcBorders>
            <w:noWrap/>
          </w:tcPr>
          <w:p w14:paraId="00E9C716" w14:textId="359975F8" w:rsidR="00A2328A" w:rsidRPr="00D24DE2" w:rsidRDefault="00A2328A" w:rsidP="00D24DE2">
            <w:pPr>
              <w:spacing w:after="120"/>
              <w:jc w:val="center"/>
              <w:rPr>
                <w:sz w:val="20"/>
                <w:szCs w:val="20"/>
              </w:rPr>
            </w:pPr>
          </w:p>
        </w:tc>
        <w:tc>
          <w:tcPr>
            <w:tcW w:w="900" w:type="dxa"/>
            <w:tcBorders>
              <w:top w:val="nil"/>
              <w:left w:val="nil"/>
              <w:bottom w:val="nil"/>
              <w:right w:val="nil"/>
            </w:tcBorders>
            <w:noWrap/>
          </w:tcPr>
          <w:p w14:paraId="238744B3" w14:textId="56166E7C" w:rsidR="00A2328A" w:rsidRPr="00D24DE2" w:rsidRDefault="00A2328A" w:rsidP="00D24DE2">
            <w:pPr>
              <w:spacing w:after="120"/>
              <w:jc w:val="center"/>
              <w:rPr>
                <w:sz w:val="20"/>
                <w:szCs w:val="20"/>
              </w:rPr>
            </w:pPr>
          </w:p>
        </w:tc>
        <w:tc>
          <w:tcPr>
            <w:tcW w:w="990" w:type="dxa"/>
            <w:tcBorders>
              <w:top w:val="nil"/>
              <w:left w:val="nil"/>
              <w:bottom w:val="nil"/>
              <w:right w:val="nil"/>
            </w:tcBorders>
            <w:noWrap/>
          </w:tcPr>
          <w:p w14:paraId="1763593A" w14:textId="33B8DD81" w:rsidR="00A2328A" w:rsidRPr="00D24DE2" w:rsidRDefault="00A2328A" w:rsidP="00A2328A">
            <w:pPr>
              <w:spacing w:after="120"/>
              <w:rPr>
                <w:sz w:val="20"/>
                <w:szCs w:val="20"/>
              </w:rPr>
            </w:pPr>
          </w:p>
        </w:tc>
        <w:tc>
          <w:tcPr>
            <w:tcW w:w="270" w:type="dxa"/>
            <w:tcBorders>
              <w:top w:val="nil"/>
              <w:left w:val="nil"/>
              <w:bottom w:val="nil"/>
              <w:right w:val="single" w:sz="4" w:space="0" w:color="auto"/>
            </w:tcBorders>
          </w:tcPr>
          <w:p w14:paraId="7F44DDC1" w14:textId="0A5E99FD" w:rsidR="00A2328A" w:rsidRPr="00D24DE2" w:rsidRDefault="00A2328A" w:rsidP="00A2328A">
            <w:pPr>
              <w:spacing w:after="120"/>
              <w:rPr>
                <w:sz w:val="20"/>
                <w:szCs w:val="20"/>
              </w:rPr>
            </w:pPr>
          </w:p>
        </w:tc>
        <w:tc>
          <w:tcPr>
            <w:tcW w:w="2070" w:type="dxa"/>
            <w:tcBorders>
              <w:left w:val="single" w:sz="4" w:space="0" w:color="auto"/>
            </w:tcBorders>
          </w:tcPr>
          <w:p w14:paraId="0FFC2536" w14:textId="21ECD10D" w:rsidR="00A2328A" w:rsidRPr="00D24DE2" w:rsidRDefault="00A2328A" w:rsidP="00A2328A">
            <w:pPr>
              <w:spacing w:after="120"/>
              <w:rPr>
                <w:sz w:val="20"/>
                <w:szCs w:val="20"/>
              </w:rPr>
            </w:pPr>
            <w:r w:rsidRPr="00D24DE2">
              <w:rPr>
                <w:sz w:val="20"/>
                <w:szCs w:val="20"/>
              </w:rPr>
              <w:t>n-undecane</w:t>
            </w:r>
          </w:p>
        </w:tc>
        <w:tc>
          <w:tcPr>
            <w:tcW w:w="990" w:type="dxa"/>
          </w:tcPr>
          <w:p w14:paraId="572C31E7" w14:textId="151CB6DE" w:rsidR="00A2328A" w:rsidRPr="00D24DE2" w:rsidRDefault="00A2328A" w:rsidP="00D24DE2">
            <w:pPr>
              <w:spacing w:after="120"/>
              <w:jc w:val="center"/>
              <w:rPr>
                <w:sz w:val="20"/>
                <w:szCs w:val="20"/>
              </w:rPr>
            </w:pPr>
            <w:r w:rsidRPr="00D24DE2">
              <w:rPr>
                <w:sz w:val="20"/>
                <w:szCs w:val="20"/>
              </w:rPr>
              <w:t>11</w:t>
            </w:r>
          </w:p>
        </w:tc>
        <w:tc>
          <w:tcPr>
            <w:tcW w:w="900" w:type="dxa"/>
          </w:tcPr>
          <w:p w14:paraId="558347FA" w14:textId="09A01FA5" w:rsidR="00A2328A" w:rsidRPr="00D24DE2" w:rsidRDefault="00A2328A" w:rsidP="00D24DE2">
            <w:pPr>
              <w:spacing w:after="120"/>
              <w:jc w:val="center"/>
              <w:rPr>
                <w:sz w:val="20"/>
                <w:szCs w:val="20"/>
              </w:rPr>
            </w:pPr>
            <w:r w:rsidRPr="00D24DE2">
              <w:rPr>
                <w:sz w:val="20"/>
                <w:szCs w:val="20"/>
              </w:rPr>
              <w:t>58</w:t>
            </w:r>
          </w:p>
        </w:tc>
        <w:tc>
          <w:tcPr>
            <w:tcW w:w="990" w:type="dxa"/>
          </w:tcPr>
          <w:p w14:paraId="286D3297" w14:textId="5EEAAADF" w:rsidR="00A2328A" w:rsidRPr="00D24DE2" w:rsidRDefault="00A2328A" w:rsidP="00A2328A">
            <w:pPr>
              <w:spacing w:after="120"/>
              <w:rPr>
                <w:sz w:val="20"/>
                <w:szCs w:val="20"/>
              </w:rPr>
            </w:pPr>
            <w:r w:rsidRPr="00D24DE2">
              <w:rPr>
                <w:sz w:val="20"/>
                <w:szCs w:val="20"/>
              </w:rPr>
              <w:t>PDMS</w:t>
            </w:r>
          </w:p>
        </w:tc>
      </w:tr>
      <w:tr w:rsidR="00757799" w:rsidRPr="00D24DE2" w14:paraId="4344C8BF" w14:textId="003A8C7F" w:rsidTr="00B1625C">
        <w:trPr>
          <w:trHeight w:hRule="exact" w:val="288"/>
          <w:jc w:val="center"/>
        </w:trPr>
        <w:tc>
          <w:tcPr>
            <w:tcW w:w="1795" w:type="dxa"/>
            <w:tcBorders>
              <w:top w:val="nil"/>
              <w:left w:val="single" w:sz="4" w:space="0" w:color="auto"/>
              <w:bottom w:val="single" w:sz="4" w:space="0" w:color="auto"/>
              <w:right w:val="nil"/>
            </w:tcBorders>
            <w:noWrap/>
          </w:tcPr>
          <w:p w14:paraId="7C961981" w14:textId="52D2A5E6" w:rsidR="00A2328A" w:rsidRPr="00D24DE2" w:rsidRDefault="00A2328A" w:rsidP="00A2328A">
            <w:pPr>
              <w:spacing w:after="120"/>
              <w:rPr>
                <w:sz w:val="20"/>
                <w:szCs w:val="20"/>
              </w:rPr>
            </w:pPr>
          </w:p>
        </w:tc>
        <w:tc>
          <w:tcPr>
            <w:tcW w:w="990" w:type="dxa"/>
            <w:tcBorders>
              <w:top w:val="nil"/>
              <w:left w:val="nil"/>
              <w:bottom w:val="single" w:sz="4" w:space="0" w:color="auto"/>
              <w:right w:val="nil"/>
            </w:tcBorders>
            <w:noWrap/>
          </w:tcPr>
          <w:p w14:paraId="255D6D5D" w14:textId="5746D127" w:rsidR="00A2328A" w:rsidRPr="00D24DE2" w:rsidRDefault="00A2328A" w:rsidP="00D24DE2">
            <w:pPr>
              <w:spacing w:after="120"/>
              <w:jc w:val="center"/>
              <w:rPr>
                <w:sz w:val="20"/>
                <w:szCs w:val="20"/>
              </w:rPr>
            </w:pPr>
          </w:p>
        </w:tc>
        <w:tc>
          <w:tcPr>
            <w:tcW w:w="900" w:type="dxa"/>
            <w:tcBorders>
              <w:top w:val="nil"/>
              <w:left w:val="nil"/>
              <w:bottom w:val="single" w:sz="4" w:space="0" w:color="auto"/>
              <w:right w:val="nil"/>
            </w:tcBorders>
            <w:noWrap/>
          </w:tcPr>
          <w:p w14:paraId="0C395A3C" w14:textId="740DFA43" w:rsidR="00A2328A" w:rsidRPr="00D24DE2" w:rsidRDefault="00A2328A" w:rsidP="00D24DE2">
            <w:pPr>
              <w:spacing w:after="120"/>
              <w:jc w:val="center"/>
              <w:rPr>
                <w:sz w:val="20"/>
                <w:szCs w:val="20"/>
              </w:rPr>
            </w:pPr>
          </w:p>
        </w:tc>
        <w:tc>
          <w:tcPr>
            <w:tcW w:w="990" w:type="dxa"/>
            <w:tcBorders>
              <w:top w:val="nil"/>
              <w:left w:val="nil"/>
              <w:bottom w:val="single" w:sz="4" w:space="0" w:color="auto"/>
              <w:right w:val="nil"/>
            </w:tcBorders>
            <w:noWrap/>
          </w:tcPr>
          <w:p w14:paraId="0F477449" w14:textId="15D3A92E" w:rsidR="00A2328A" w:rsidRPr="00D24DE2" w:rsidRDefault="00A2328A" w:rsidP="00A2328A">
            <w:pPr>
              <w:spacing w:after="120"/>
              <w:rPr>
                <w:sz w:val="20"/>
                <w:szCs w:val="20"/>
              </w:rPr>
            </w:pPr>
          </w:p>
        </w:tc>
        <w:tc>
          <w:tcPr>
            <w:tcW w:w="270" w:type="dxa"/>
            <w:tcBorders>
              <w:top w:val="nil"/>
              <w:left w:val="nil"/>
              <w:bottom w:val="single" w:sz="4" w:space="0" w:color="auto"/>
              <w:right w:val="single" w:sz="4" w:space="0" w:color="auto"/>
            </w:tcBorders>
          </w:tcPr>
          <w:p w14:paraId="612C9C1B" w14:textId="6A46342F" w:rsidR="00A2328A" w:rsidRPr="00D24DE2" w:rsidRDefault="00A2328A" w:rsidP="00A2328A">
            <w:pPr>
              <w:spacing w:after="120"/>
              <w:rPr>
                <w:sz w:val="20"/>
                <w:szCs w:val="20"/>
              </w:rPr>
            </w:pPr>
          </w:p>
        </w:tc>
        <w:tc>
          <w:tcPr>
            <w:tcW w:w="2070" w:type="dxa"/>
            <w:tcBorders>
              <w:left w:val="single" w:sz="4" w:space="0" w:color="auto"/>
            </w:tcBorders>
          </w:tcPr>
          <w:p w14:paraId="076DABF4" w14:textId="76D273F9" w:rsidR="00A2328A" w:rsidRPr="00D24DE2" w:rsidRDefault="00A2328A" w:rsidP="00A2328A">
            <w:pPr>
              <w:spacing w:after="120"/>
              <w:rPr>
                <w:sz w:val="20"/>
                <w:szCs w:val="20"/>
              </w:rPr>
            </w:pPr>
            <w:r w:rsidRPr="00D24DE2">
              <w:rPr>
                <w:sz w:val="20"/>
                <w:szCs w:val="20"/>
              </w:rPr>
              <w:t>n-dodecane</w:t>
            </w:r>
          </w:p>
        </w:tc>
        <w:tc>
          <w:tcPr>
            <w:tcW w:w="990" w:type="dxa"/>
          </w:tcPr>
          <w:p w14:paraId="156A5FF9" w14:textId="02B816C4" w:rsidR="00A2328A" w:rsidRPr="00D24DE2" w:rsidRDefault="00A2328A" w:rsidP="00D24DE2">
            <w:pPr>
              <w:spacing w:after="120"/>
              <w:jc w:val="center"/>
              <w:rPr>
                <w:sz w:val="20"/>
                <w:szCs w:val="20"/>
              </w:rPr>
            </w:pPr>
            <w:r w:rsidRPr="00D24DE2">
              <w:rPr>
                <w:sz w:val="20"/>
                <w:szCs w:val="20"/>
              </w:rPr>
              <w:t>12</w:t>
            </w:r>
          </w:p>
        </w:tc>
        <w:tc>
          <w:tcPr>
            <w:tcW w:w="900" w:type="dxa"/>
          </w:tcPr>
          <w:p w14:paraId="2CF08D01" w14:textId="6B4E01B1" w:rsidR="00A2328A" w:rsidRPr="00D24DE2" w:rsidRDefault="00A2328A" w:rsidP="00D24DE2">
            <w:pPr>
              <w:spacing w:after="120"/>
              <w:jc w:val="center"/>
              <w:rPr>
                <w:sz w:val="20"/>
                <w:szCs w:val="20"/>
              </w:rPr>
            </w:pPr>
            <w:r w:rsidRPr="00D24DE2">
              <w:rPr>
                <w:sz w:val="20"/>
                <w:szCs w:val="20"/>
              </w:rPr>
              <w:t>59</w:t>
            </w:r>
          </w:p>
        </w:tc>
        <w:tc>
          <w:tcPr>
            <w:tcW w:w="990" w:type="dxa"/>
          </w:tcPr>
          <w:p w14:paraId="235E2606" w14:textId="2AA3CEC0" w:rsidR="00A2328A" w:rsidRPr="00D24DE2" w:rsidRDefault="00A2328A" w:rsidP="00A2328A">
            <w:pPr>
              <w:spacing w:after="120"/>
              <w:rPr>
                <w:sz w:val="20"/>
                <w:szCs w:val="20"/>
              </w:rPr>
            </w:pPr>
            <w:r w:rsidRPr="00D24DE2">
              <w:rPr>
                <w:sz w:val="20"/>
                <w:szCs w:val="20"/>
              </w:rPr>
              <w:t>PDMS</w:t>
            </w:r>
          </w:p>
        </w:tc>
      </w:tr>
    </w:tbl>
    <w:p w14:paraId="6661488A" w14:textId="77777777" w:rsidR="00A2328A" w:rsidRPr="00D24DE2" w:rsidRDefault="00A2328A" w:rsidP="00D24DE2">
      <w:pPr>
        <w:spacing w:after="120"/>
        <w:rPr>
          <w:b/>
          <w:bCs/>
          <w:sz w:val="22"/>
          <w:szCs w:val="22"/>
        </w:rPr>
      </w:pPr>
    </w:p>
    <w:p w14:paraId="3DEF4D2D" w14:textId="5FB82D99" w:rsidR="00887D7D" w:rsidRDefault="00887D7D" w:rsidP="00B1625C">
      <w:pPr>
        <w:pStyle w:val="ListParagraph"/>
        <w:numPr>
          <w:ilvl w:val="3"/>
          <w:numId w:val="26"/>
        </w:numPr>
        <w:spacing w:after="120"/>
        <w:ind w:left="360"/>
        <w:contextualSpacing w:val="0"/>
        <w:rPr>
          <w:sz w:val="22"/>
          <w:szCs w:val="22"/>
        </w:rPr>
      </w:pPr>
      <w:r>
        <w:rPr>
          <w:sz w:val="22"/>
          <w:szCs w:val="22"/>
        </w:rPr>
        <w:t>System Settings for Normal Operation:</w:t>
      </w:r>
      <w:r w:rsidR="003D225A">
        <w:rPr>
          <w:sz w:val="22"/>
          <w:szCs w:val="22"/>
        </w:rPr>
        <w:t xml:space="preserve"> </w:t>
      </w:r>
    </w:p>
    <w:p w14:paraId="46A298EB" w14:textId="32C34311" w:rsidR="00C5555A" w:rsidRDefault="00C5555A" w:rsidP="00B1625C">
      <w:pPr>
        <w:pStyle w:val="ListParagraph"/>
        <w:numPr>
          <w:ilvl w:val="4"/>
          <w:numId w:val="26"/>
        </w:numPr>
        <w:spacing w:after="120"/>
        <w:ind w:left="720"/>
        <w:contextualSpacing w:val="0"/>
        <w:rPr>
          <w:sz w:val="22"/>
          <w:szCs w:val="22"/>
        </w:rPr>
      </w:pPr>
      <w:r>
        <w:rPr>
          <w:sz w:val="22"/>
          <w:szCs w:val="22"/>
        </w:rPr>
        <w:t>The CIA Advantage-xr should be set to sample the desired inlet port</w:t>
      </w:r>
      <w:r w:rsidR="002C1AE1">
        <w:rPr>
          <w:sz w:val="22"/>
          <w:szCs w:val="22"/>
        </w:rPr>
        <w:t>.</w:t>
      </w:r>
    </w:p>
    <w:p w14:paraId="7E2AA68C" w14:textId="68BD7615" w:rsidR="00C5555A" w:rsidRDefault="00C5555A" w:rsidP="00B1625C">
      <w:pPr>
        <w:pStyle w:val="ListParagraph"/>
        <w:numPr>
          <w:ilvl w:val="4"/>
          <w:numId w:val="26"/>
        </w:numPr>
        <w:spacing w:after="120"/>
        <w:ind w:left="720"/>
        <w:contextualSpacing w:val="0"/>
        <w:rPr>
          <w:sz w:val="22"/>
          <w:szCs w:val="22"/>
        </w:rPr>
      </w:pPr>
      <w:r>
        <w:rPr>
          <w:sz w:val="22"/>
          <w:szCs w:val="22"/>
        </w:rPr>
        <w:t xml:space="preserve">The Kori-xr trap settings should be -30°C during </w:t>
      </w:r>
      <w:r w:rsidR="00E13C52">
        <w:rPr>
          <w:sz w:val="22"/>
          <w:szCs w:val="22"/>
        </w:rPr>
        <w:t xml:space="preserve">the </w:t>
      </w:r>
      <w:r>
        <w:rPr>
          <w:sz w:val="22"/>
          <w:szCs w:val="22"/>
        </w:rPr>
        <w:t xml:space="preserve">sampling </w:t>
      </w:r>
      <w:r w:rsidR="00E13C52">
        <w:rPr>
          <w:sz w:val="22"/>
          <w:szCs w:val="22"/>
        </w:rPr>
        <w:t xml:space="preserve">phase </w:t>
      </w:r>
      <w:r>
        <w:rPr>
          <w:sz w:val="22"/>
          <w:szCs w:val="22"/>
        </w:rPr>
        <w:t xml:space="preserve">and 300°C for </w:t>
      </w:r>
      <w:r w:rsidR="00E13C52">
        <w:rPr>
          <w:sz w:val="22"/>
          <w:szCs w:val="22"/>
        </w:rPr>
        <w:t xml:space="preserve">the </w:t>
      </w:r>
      <w:r>
        <w:rPr>
          <w:sz w:val="22"/>
          <w:szCs w:val="22"/>
        </w:rPr>
        <w:t>post-sampling purg</w:t>
      </w:r>
      <w:r w:rsidR="00E13C52">
        <w:rPr>
          <w:sz w:val="22"/>
          <w:szCs w:val="22"/>
        </w:rPr>
        <w:t>ing phase</w:t>
      </w:r>
      <w:r>
        <w:rPr>
          <w:sz w:val="22"/>
          <w:szCs w:val="22"/>
        </w:rPr>
        <w:t>.</w:t>
      </w:r>
    </w:p>
    <w:p w14:paraId="717357CD" w14:textId="4544343B" w:rsidR="00887D7D" w:rsidRDefault="00887D7D" w:rsidP="00B1625C">
      <w:pPr>
        <w:pStyle w:val="ListParagraph"/>
        <w:numPr>
          <w:ilvl w:val="4"/>
          <w:numId w:val="26"/>
        </w:numPr>
        <w:ind w:left="720"/>
        <w:rPr>
          <w:sz w:val="22"/>
          <w:szCs w:val="22"/>
        </w:rPr>
      </w:pPr>
      <w:r>
        <w:rPr>
          <w:sz w:val="22"/>
          <w:szCs w:val="22"/>
        </w:rPr>
        <w:t>The following settings apply to routine operation of the UNITY-xr:</w:t>
      </w:r>
    </w:p>
    <w:p w14:paraId="773B7BC2" w14:textId="37BA3C38" w:rsidR="00717A1C" w:rsidRDefault="00C5555A" w:rsidP="00887D7D">
      <w:pPr>
        <w:pStyle w:val="ListParagraph"/>
        <w:numPr>
          <w:ilvl w:val="0"/>
          <w:numId w:val="20"/>
        </w:numPr>
        <w:rPr>
          <w:sz w:val="22"/>
          <w:szCs w:val="22"/>
        </w:rPr>
      </w:pPr>
      <w:r>
        <w:rPr>
          <w:sz w:val="22"/>
          <w:szCs w:val="22"/>
        </w:rPr>
        <w:t>Trap:</w:t>
      </w:r>
      <w:r w:rsidR="003D225A">
        <w:rPr>
          <w:sz w:val="22"/>
          <w:szCs w:val="22"/>
        </w:rPr>
        <w:t xml:space="preserve"> </w:t>
      </w:r>
      <w:r>
        <w:rPr>
          <w:sz w:val="22"/>
          <w:szCs w:val="22"/>
        </w:rPr>
        <w:t>U-T20PAM-2S</w:t>
      </w:r>
    </w:p>
    <w:p w14:paraId="222190DE" w14:textId="72AB6753" w:rsidR="00C5555A" w:rsidRDefault="00C5555A" w:rsidP="00887D7D">
      <w:pPr>
        <w:pStyle w:val="ListParagraph"/>
        <w:numPr>
          <w:ilvl w:val="0"/>
          <w:numId w:val="20"/>
        </w:numPr>
        <w:rPr>
          <w:sz w:val="22"/>
          <w:szCs w:val="22"/>
        </w:rPr>
      </w:pPr>
      <w:r>
        <w:rPr>
          <w:sz w:val="22"/>
          <w:szCs w:val="22"/>
        </w:rPr>
        <w:t>Trap temperature setting during sampling: -30°C</w:t>
      </w:r>
    </w:p>
    <w:p w14:paraId="34A7D104" w14:textId="7EA510EC" w:rsidR="00C5555A" w:rsidRDefault="00C5555A" w:rsidP="00887D7D">
      <w:pPr>
        <w:pStyle w:val="ListParagraph"/>
        <w:numPr>
          <w:ilvl w:val="0"/>
          <w:numId w:val="20"/>
        </w:numPr>
        <w:rPr>
          <w:sz w:val="22"/>
          <w:szCs w:val="22"/>
        </w:rPr>
      </w:pPr>
      <w:r>
        <w:rPr>
          <w:sz w:val="22"/>
          <w:szCs w:val="22"/>
        </w:rPr>
        <w:t>Trap desorb temperature:</w:t>
      </w:r>
      <w:r w:rsidR="003D225A">
        <w:rPr>
          <w:sz w:val="22"/>
          <w:szCs w:val="22"/>
        </w:rPr>
        <w:t xml:space="preserve"> </w:t>
      </w:r>
      <w:r>
        <w:rPr>
          <w:sz w:val="22"/>
          <w:szCs w:val="22"/>
        </w:rPr>
        <w:t>300°C</w:t>
      </w:r>
    </w:p>
    <w:p w14:paraId="68F5DF96" w14:textId="1D87331C" w:rsidR="00C5555A" w:rsidRDefault="00C5555A" w:rsidP="00887D7D">
      <w:pPr>
        <w:pStyle w:val="ListParagraph"/>
        <w:numPr>
          <w:ilvl w:val="0"/>
          <w:numId w:val="20"/>
        </w:numPr>
        <w:rPr>
          <w:sz w:val="22"/>
          <w:szCs w:val="22"/>
        </w:rPr>
      </w:pPr>
      <w:r>
        <w:rPr>
          <w:sz w:val="22"/>
          <w:szCs w:val="22"/>
        </w:rPr>
        <w:t>Trap hold time:</w:t>
      </w:r>
      <w:r w:rsidR="003D225A">
        <w:rPr>
          <w:sz w:val="22"/>
          <w:szCs w:val="22"/>
        </w:rPr>
        <w:t xml:space="preserve"> </w:t>
      </w:r>
      <w:r>
        <w:rPr>
          <w:sz w:val="22"/>
          <w:szCs w:val="22"/>
        </w:rPr>
        <w:t>5 minutes</w:t>
      </w:r>
    </w:p>
    <w:p w14:paraId="13E81EB3" w14:textId="66C078EF" w:rsidR="00C5555A" w:rsidRDefault="00C5555A" w:rsidP="00887D7D">
      <w:pPr>
        <w:pStyle w:val="ListParagraph"/>
        <w:numPr>
          <w:ilvl w:val="0"/>
          <w:numId w:val="20"/>
        </w:numPr>
        <w:rPr>
          <w:sz w:val="22"/>
          <w:szCs w:val="22"/>
        </w:rPr>
      </w:pPr>
      <w:r>
        <w:rPr>
          <w:sz w:val="22"/>
          <w:szCs w:val="22"/>
        </w:rPr>
        <w:t>Flow path temperature:</w:t>
      </w:r>
      <w:r w:rsidR="003D225A">
        <w:rPr>
          <w:sz w:val="22"/>
          <w:szCs w:val="22"/>
        </w:rPr>
        <w:t xml:space="preserve"> </w:t>
      </w:r>
      <w:r>
        <w:rPr>
          <w:sz w:val="22"/>
          <w:szCs w:val="22"/>
        </w:rPr>
        <w:t>80°C</w:t>
      </w:r>
    </w:p>
    <w:p w14:paraId="219C6ED0" w14:textId="00EC58C5" w:rsidR="00C5555A" w:rsidRDefault="00C5555A" w:rsidP="00887D7D">
      <w:pPr>
        <w:pStyle w:val="ListParagraph"/>
        <w:numPr>
          <w:ilvl w:val="0"/>
          <w:numId w:val="20"/>
        </w:numPr>
        <w:rPr>
          <w:sz w:val="22"/>
          <w:szCs w:val="22"/>
        </w:rPr>
      </w:pPr>
      <w:r>
        <w:rPr>
          <w:sz w:val="22"/>
          <w:szCs w:val="22"/>
        </w:rPr>
        <w:t>Trap purge:</w:t>
      </w:r>
      <w:r w:rsidR="003D225A">
        <w:rPr>
          <w:sz w:val="22"/>
          <w:szCs w:val="22"/>
        </w:rPr>
        <w:t xml:space="preserve"> </w:t>
      </w:r>
      <w:r>
        <w:rPr>
          <w:sz w:val="22"/>
          <w:szCs w:val="22"/>
        </w:rPr>
        <w:t>2 minutes at 50 mL/minute</w:t>
      </w:r>
    </w:p>
    <w:p w14:paraId="31979097" w14:textId="06163F48" w:rsidR="00C5555A" w:rsidRDefault="00C5555A" w:rsidP="00E13C52">
      <w:pPr>
        <w:pStyle w:val="ListParagraph"/>
        <w:numPr>
          <w:ilvl w:val="0"/>
          <w:numId w:val="20"/>
        </w:numPr>
        <w:spacing w:after="120"/>
        <w:contextualSpacing w:val="0"/>
        <w:rPr>
          <w:sz w:val="22"/>
          <w:szCs w:val="22"/>
        </w:rPr>
      </w:pPr>
      <w:r>
        <w:rPr>
          <w:sz w:val="22"/>
          <w:szCs w:val="22"/>
        </w:rPr>
        <w:t>Split flow:</w:t>
      </w:r>
      <w:r w:rsidR="003D225A">
        <w:rPr>
          <w:sz w:val="22"/>
          <w:szCs w:val="22"/>
        </w:rPr>
        <w:t xml:space="preserve"> </w:t>
      </w:r>
      <w:r>
        <w:rPr>
          <w:sz w:val="22"/>
          <w:szCs w:val="22"/>
        </w:rPr>
        <w:t>2 mL/minute</w:t>
      </w:r>
    </w:p>
    <w:p w14:paraId="1E7FE5B3" w14:textId="1E866C19" w:rsidR="00887D7D" w:rsidRDefault="00887D7D" w:rsidP="00B1625C">
      <w:pPr>
        <w:pStyle w:val="ListParagraph"/>
        <w:numPr>
          <w:ilvl w:val="4"/>
          <w:numId w:val="26"/>
        </w:numPr>
        <w:spacing w:after="120"/>
        <w:ind w:left="720"/>
        <w:contextualSpacing w:val="0"/>
        <w:rPr>
          <w:sz w:val="22"/>
          <w:szCs w:val="22"/>
        </w:rPr>
      </w:pPr>
      <w:r>
        <w:rPr>
          <w:sz w:val="22"/>
          <w:szCs w:val="22"/>
        </w:rPr>
        <w:t>Agilent 7890B GC Settings:</w:t>
      </w:r>
      <w:r w:rsidR="003D225A">
        <w:rPr>
          <w:sz w:val="22"/>
          <w:szCs w:val="22"/>
        </w:rPr>
        <w:t xml:space="preserve"> </w:t>
      </w:r>
      <w:r>
        <w:rPr>
          <w:sz w:val="22"/>
          <w:szCs w:val="22"/>
        </w:rPr>
        <w:t>The GC method program is shown in Appendix A.</w:t>
      </w:r>
    </w:p>
    <w:p w14:paraId="25CC4247" w14:textId="25EDD03C" w:rsidR="00BE701B" w:rsidRDefault="00717A1C" w:rsidP="00DA4775">
      <w:pPr>
        <w:pStyle w:val="ListParagraph"/>
        <w:numPr>
          <w:ilvl w:val="4"/>
          <w:numId w:val="26"/>
        </w:numPr>
        <w:spacing w:after="120"/>
        <w:ind w:left="720"/>
        <w:contextualSpacing w:val="0"/>
        <w:rPr>
          <w:sz w:val="22"/>
          <w:szCs w:val="22"/>
        </w:rPr>
        <w:sectPr w:rsidR="00BE701B" w:rsidSect="009C69B4">
          <w:headerReference w:type="default" r:id="rId13"/>
          <w:type w:val="continuous"/>
          <w:pgSz w:w="12240" w:h="15840"/>
          <w:pgMar w:top="1440" w:right="1800" w:bottom="1440" w:left="1800" w:header="720" w:footer="720" w:gutter="0"/>
          <w:cols w:space="720"/>
          <w:docGrid w:linePitch="360"/>
        </w:sectPr>
      </w:pPr>
      <w:r w:rsidRPr="00887D7D">
        <w:rPr>
          <w:sz w:val="22"/>
          <w:szCs w:val="22"/>
        </w:rPr>
        <w:t>Setting Deans Switch Timing:</w:t>
      </w:r>
      <w:r w:rsidR="003D225A">
        <w:rPr>
          <w:sz w:val="22"/>
          <w:szCs w:val="22"/>
        </w:rPr>
        <w:t xml:space="preserve"> </w:t>
      </w:r>
      <w:r w:rsidRPr="00887D7D">
        <w:rPr>
          <w:sz w:val="22"/>
          <w:szCs w:val="22"/>
        </w:rPr>
        <w:t>Once the instrument conditioning period has been completed</w:t>
      </w:r>
      <w:r w:rsidR="00E727E0" w:rsidRPr="00887D7D">
        <w:rPr>
          <w:sz w:val="22"/>
          <w:szCs w:val="22"/>
        </w:rPr>
        <w:t xml:space="preserve">, the analyst will need to ensure the Deans </w:t>
      </w:r>
      <w:r w:rsidR="00CE5F1A">
        <w:rPr>
          <w:sz w:val="22"/>
          <w:szCs w:val="22"/>
        </w:rPr>
        <w:t>s</w:t>
      </w:r>
      <w:r w:rsidR="00CE5F1A" w:rsidRPr="00887D7D">
        <w:rPr>
          <w:sz w:val="22"/>
          <w:szCs w:val="22"/>
        </w:rPr>
        <w:t xml:space="preserve">witch </w:t>
      </w:r>
      <w:r w:rsidR="00E727E0" w:rsidRPr="00887D7D">
        <w:rPr>
          <w:sz w:val="22"/>
          <w:szCs w:val="22"/>
        </w:rPr>
        <w:t xml:space="preserve">timing is properly set. </w:t>
      </w:r>
      <w:r w:rsidR="004309F3">
        <w:rPr>
          <w:sz w:val="22"/>
          <w:szCs w:val="22"/>
        </w:rPr>
        <w:t xml:space="preserve">Initially, the Deans </w:t>
      </w:r>
      <w:r w:rsidR="00CE5F1A">
        <w:rPr>
          <w:sz w:val="22"/>
          <w:szCs w:val="22"/>
        </w:rPr>
        <w:t xml:space="preserve">switch </w:t>
      </w:r>
      <w:r w:rsidR="004309F3">
        <w:rPr>
          <w:sz w:val="22"/>
          <w:szCs w:val="22"/>
        </w:rPr>
        <w:t xml:space="preserve">should be set to “on” for approximately 15 minutes which routes the BP-1 column eluent to the PLOT column for subsequent further separation of the light </w:t>
      </w:r>
      <w:r w:rsidR="00BB4977">
        <w:rPr>
          <w:sz w:val="22"/>
          <w:szCs w:val="22"/>
        </w:rPr>
        <w:t>hydrocarbons</w:t>
      </w:r>
      <w:r w:rsidR="004309F3">
        <w:rPr>
          <w:sz w:val="22"/>
          <w:szCs w:val="22"/>
        </w:rPr>
        <w:t>. Th</w:t>
      </w:r>
      <w:r w:rsidR="00A474AC">
        <w:rPr>
          <w:sz w:val="22"/>
          <w:szCs w:val="22"/>
        </w:rPr>
        <w:t>e</w:t>
      </w:r>
      <w:r w:rsidR="004309F3">
        <w:rPr>
          <w:sz w:val="22"/>
          <w:szCs w:val="22"/>
        </w:rPr>
        <w:t xml:space="preserve"> time </w:t>
      </w:r>
      <w:r w:rsidR="00A474AC">
        <w:rPr>
          <w:sz w:val="22"/>
          <w:szCs w:val="22"/>
        </w:rPr>
        <w:t xml:space="preserve">at which </w:t>
      </w:r>
      <w:r w:rsidR="004309F3">
        <w:rPr>
          <w:sz w:val="22"/>
          <w:szCs w:val="22"/>
        </w:rPr>
        <w:t xml:space="preserve">the Deans </w:t>
      </w:r>
      <w:r w:rsidR="00CE5F1A">
        <w:rPr>
          <w:sz w:val="22"/>
          <w:szCs w:val="22"/>
        </w:rPr>
        <w:t xml:space="preserve">switch </w:t>
      </w:r>
      <w:r w:rsidR="00A474AC">
        <w:rPr>
          <w:sz w:val="22"/>
          <w:szCs w:val="22"/>
        </w:rPr>
        <w:t xml:space="preserve">is </w:t>
      </w:r>
      <w:r w:rsidR="005F1B7E">
        <w:rPr>
          <w:sz w:val="22"/>
          <w:szCs w:val="22"/>
        </w:rPr>
        <w:t>to be turned “off”</w:t>
      </w:r>
      <w:r w:rsidR="004309F3">
        <w:rPr>
          <w:sz w:val="22"/>
          <w:szCs w:val="22"/>
        </w:rPr>
        <w:t xml:space="preserve"> should</w:t>
      </w:r>
    </w:p>
    <w:p w14:paraId="1CB9CBD9" w14:textId="2F5A5D7C" w:rsidR="00DA65D3" w:rsidRPr="00D24DE2" w:rsidRDefault="004309F3" w:rsidP="00B1625C">
      <w:pPr>
        <w:pStyle w:val="ListParagraph"/>
        <w:spacing w:after="120"/>
        <w:contextualSpacing w:val="0"/>
        <w:rPr>
          <w:sz w:val="22"/>
          <w:szCs w:val="22"/>
        </w:rPr>
      </w:pPr>
      <w:r>
        <w:rPr>
          <w:sz w:val="22"/>
          <w:szCs w:val="22"/>
        </w:rPr>
        <w:lastRenderedPageBreak/>
        <w:t xml:space="preserve">be adjusted </w:t>
      </w:r>
      <w:r w:rsidR="00E727E0" w:rsidRPr="00887D7D">
        <w:rPr>
          <w:sz w:val="22"/>
          <w:szCs w:val="22"/>
        </w:rPr>
        <w:t>to occur immediately after 1-hexene has com</w:t>
      </w:r>
      <w:r w:rsidR="00E727E0" w:rsidRPr="00D24DE2">
        <w:rPr>
          <w:sz w:val="22"/>
          <w:szCs w:val="22"/>
        </w:rPr>
        <w:t>pletely eluted from the C</w:t>
      </w:r>
      <w:r w:rsidR="00E727E0" w:rsidRPr="00D24DE2">
        <w:rPr>
          <w:sz w:val="22"/>
          <w:szCs w:val="22"/>
          <w:vertAlign w:val="subscript"/>
        </w:rPr>
        <w:t>2</w:t>
      </w:r>
      <w:r w:rsidR="00E727E0" w:rsidRPr="00D24DE2">
        <w:rPr>
          <w:sz w:val="22"/>
          <w:szCs w:val="22"/>
        </w:rPr>
        <w:t>-C</w:t>
      </w:r>
      <w:r w:rsidR="00E727E0" w:rsidRPr="00D24DE2">
        <w:rPr>
          <w:sz w:val="22"/>
          <w:szCs w:val="22"/>
          <w:vertAlign w:val="subscript"/>
        </w:rPr>
        <w:t>6</w:t>
      </w:r>
      <w:r w:rsidR="00E727E0" w:rsidRPr="00D24DE2">
        <w:rPr>
          <w:sz w:val="22"/>
          <w:szCs w:val="22"/>
        </w:rPr>
        <w:t xml:space="preserve"> channel</w:t>
      </w:r>
      <w:r w:rsidR="003F7512" w:rsidRPr="00D24DE2">
        <w:rPr>
          <w:sz w:val="22"/>
          <w:szCs w:val="22"/>
        </w:rPr>
        <w:t xml:space="preserve"> (identify the target analytes according to the elution order listed in Table </w:t>
      </w:r>
      <w:r w:rsidR="00E7574D" w:rsidRPr="00D24DE2">
        <w:rPr>
          <w:sz w:val="22"/>
          <w:szCs w:val="22"/>
        </w:rPr>
        <w:t>3</w:t>
      </w:r>
      <w:r w:rsidR="003F7512" w:rsidRPr="00D24DE2">
        <w:rPr>
          <w:sz w:val="22"/>
          <w:szCs w:val="22"/>
        </w:rPr>
        <w:t>)</w:t>
      </w:r>
      <w:r w:rsidR="00E727E0" w:rsidRPr="00D24DE2">
        <w:rPr>
          <w:sz w:val="22"/>
          <w:szCs w:val="22"/>
        </w:rPr>
        <w:t xml:space="preserve">. Incorrect timing will result in </w:t>
      </w:r>
      <w:r w:rsidRPr="00D24DE2">
        <w:rPr>
          <w:sz w:val="22"/>
          <w:szCs w:val="22"/>
        </w:rPr>
        <w:t xml:space="preserve">incomplete separation of </w:t>
      </w:r>
      <w:r w:rsidR="00E727E0" w:rsidRPr="00D24DE2">
        <w:rPr>
          <w:sz w:val="22"/>
          <w:szCs w:val="22"/>
        </w:rPr>
        <w:t>C</w:t>
      </w:r>
      <w:r w:rsidR="00E727E0" w:rsidRPr="00D24DE2">
        <w:rPr>
          <w:sz w:val="22"/>
          <w:szCs w:val="22"/>
          <w:vertAlign w:val="subscript"/>
        </w:rPr>
        <w:t>2</w:t>
      </w:r>
      <w:r w:rsidR="00E727E0" w:rsidRPr="00D24DE2">
        <w:rPr>
          <w:sz w:val="22"/>
          <w:szCs w:val="22"/>
        </w:rPr>
        <w:t>-C</w:t>
      </w:r>
      <w:r w:rsidR="00E727E0" w:rsidRPr="00D24DE2">
        <w:rPr>
          <w:sz w:val="22"/>
          <w:szCs w:val="22"/>
          <w:vertAlign w:val="subscript"/>
        </w:rPr>
        <w:t>6</w:t>
      </w:r>
      <w:r w:rsidR="00E727E0" w:rsidRPr="00D24DE2">
        <w:rPr>
          <w:sz w:val="22"/>
          <w:szCs w:val="22"/>
        </w:rPr>
        <w:t xml:space="preserve"> compound</w:t>
      </w:r>
      <w:r w:rsidRPr="00D24DE2">
        <w:rPr>
          <w:sz w:val="22"/>
          <w:szCs w:val="22"/>
        </w:rPr>
        <w:t>s on the BP-1 channel or the routing of higher molecular weight compounds to the PLOT column, which can contaminate the PLOT column and result in ghost peaks in subsequent chromatograms</w:t>
      </w:r>
      <w:r w:rsidR="005F1B7E" w:rsidRPr="00D24DE2">
        <w:rPr>
          <w:sz w:val="22"/>
          <w:szCs w:val="22"/>
        </w:rPr>
        <w:t xml:space="preserve"> (high molecular weight compounds have a high affinity for the PLOT stationary phase)</w:t>
      </w:r>
      <w:r w:rsidRPr="00D24DE2">
        <w:rPr>
          <w:sz w:val="22"/>
          <w:szCs w:val="22"/>
        </w:rPr>
        <w:t xml:space="preserve">. </w:t>
      </w:r>
      <w:r w:rsidR="00E727E0" w:rsidRPr="00D24DE2">
        <w:rPr>
          <w:sz w:val="22"/>
          <w:szCs w:val="22"/>
        </w:rPr>
        <w:t xml:space="preserve">Analyze several replicates of the RTS and observe stable RTs to ensure the Deans </w:t>
      </w:r>
      <w:r w:rsidR="00CE5F1A" w:rsidRPr="00D24DE2">
        <w:rPr>
          <w:sz w:val="22"/>
          <w:szCs w:val="22"/>
        </w:rPr>
        <w:t xml:space="preserve">switch </w:t>
      </w:r>
      <w:r w:rsidR="00E727E0" w:rsidRPr="00D24DE2">
        <w:rPr>
          <w:sz w:val="22"/>
          <w:szCs w:val="22"/>
        </w:rPr>
        <w:t>timing is correct.</w:t>
      </w:r>
    </w:p>
    <w:p w14:paraId="6CE37A19" w14:textId="5F22E9D2" w:rsidR="00E727E0" w:rsidRDefault="00E727E0" w:rsidP="00B1625C">
      <w:pPr>
        <w:pStyle w:val="ListParagraph"/>
        <w:numPr>
          <w:ilvl w:val="3"/>
          <w:numId w:val="26"/>
        </w:numPr>
        <w:spacing w:after="120"/>
        <w:ind w:left="360"/>
        <w:contextualSpacing w:val="0"/>
        <w:rPr>
          <w:sz w:val="22"/>
          <w:szCs w:val="22"/>
        </w:rPr>
      </w:pPr>
      <w:r>
        <w:rPr>
          <w:sz w:val="22"/>
          <w:szCs w:val="22"/>
        </w:rPr>
        <w:t xml:space="preserve">Initial </w:t>
      </w:r>
      <w:r w:rsidR="00CE6B39" w:rsidRPr="00E727E0">
        <w:rPr>
          <w:sz w:val="22"/>
          <w:szCs w:val="22"/>
        </w:rPr>
        <w:t>Calibration</w:t>
      </w:r>
      <w:r w:rsidR="00670708" w:rsidRPr="00E727E0">
        <w:rPr>
          <w:sz w:val="22"/>
          <w:szCs w:val="22"/>
        </w:rPr>
        <w:t xml:space="preserve"> </w:t>
      </w:r>
      <w:r>
        <w:rPr>
          <w:sz w:val="22"/>
          <w:szCs w:val="22"/>
        </w:rPr>
        <w:t>(ICAL)</w:t>
      </w:r>
      <w:r w:rsidR="00F80115">
        <w:rPr>
          <w:sz w:val="22"/>
          <w:szCs w:val="22"/>
        </w:rPr>
        <w:t xml:space="preserve"> and Calibration Verification</w:t>
      </w:r>
    </w:p>
    <w:p w14:paraId="5DE32B63" w14:textId="38C12B69" w:rsidR="007E5546" w:rsidRPr="00E727E0" w:rsidRDefault="001D1795" w:rsidP="00B1625C">
      <w:pPr>
        <w:pStyle w:val="ListParagraph"/>
        <w:numPr>
          <w:ilvl w:val="4"/>
          <w:numId w:val="26"/>
        </w:numPr>
        <w:spacing w:after="120"/>
        <w:ind w:left="720"/>
        <w:contextualSpacing w:val="0"/>
        <w:rPr>
          <w:sz w:val="22"/>
          <w:szCs w:val="22"/>
        </w:rPr>
      </w:pPr>
      <w:r>
        <w:rPr>
          <w:sz w:val="22"/>
          <w:szCs w:val="22"/>
        </w:rPr>
        <w:t>ICAL Timing:</w:t>
      </w:r>
      <w:r w:rsidR="003D225A">
        <w:rPr>
          <w:sz w:val="22"/>
          <w:szCs w:val="22"/>
        </w:rPr>
        <w:t xml:space="preserve"> </w:t>
      </w:r>
      <w:r w:rsidR="007E5546" w:rsidRPr="00E727E0">
        <w:rPr>
          <w:sz w:val="22"/>
          <w:szCs w:val="22"/>
        </w:rPr>
        <w:t>The ICAL is established prior to performing sample analysis</w:t>
      </w:r>
      <w:r w:rsidR="00E727E0">
        <w:rPr>
          <w:sz w:val="22"/>
          <w:szCs w:val="22"/>
        </w:rPr>
        <w:t xml:space="preserve"> for data reporting</w:t>
      </w:r>
      <w:r w:rsidR="007E5546" w:rsidRPr="00E727E0">
        <w:rPr>
          <w:sz w:val="22"/>
          <w:szCs w:val="22"/>
        </w:rPr>
        <w:t xml:space="preserve">, following instrument maintenance </w:t>
      </w:r>
      <w:r w:rsidR="00A84B9E" w:rsidRPr="00E727E0">
        <w:rPr>
          <w:sz w:val="22"/>
          <w:szCs w:val="22"/>
        </w:rPr>
        <w:t xml:space="preserve">that </w:t>
      </w:r>
      <w:r w:rsidR="007E5546" w:rsidRPr="00E727E0">
        <w:rPr>
          <w:sz w:val="22"/>
          <w:szCs w:val="22"/>
        </w:rPr>
        <w:t>would reasonably impact the instrument response (</w:t>
      </w:r>
      <w:r w:rsidR="00E727E0">
        <w:rPr>
          <w:sz w:val="22"/>
          <w:szCs w:val="22"/>
        </w:rPr>
        <w:t xml:space="preserve">preconcentrator </w:t>
      </w:r>
      <w:r w:rsidR="007E5546" w:rsidRPr="00E727E0">
        <w:rPr>
          <w:sz w:val="22"/>
          <w:szCs w:val="22"/>
        </w:rPr>
        <w:t xml:space="preserve">trap change, detector change, </w:t>
      </w:r>
      <w:r w:rsidR="004535CA" w:rsidRPr="00E727E0">
        <w:rPr>
          <w:sz w:val="22"/>
          <w:szCs w:val="22"/>
        </w:rPr>
        <w:t xml:space="preserve">changes in sampling flows or outlet split flows, </w:t>
      </w:r>
      <w:r w:rsidR="007E5546" w:rsidRPr="00E727E0">
        <w:rPr>
          <w:sz w:val="22"/>
          <w:szCs w:val="22"/>
        </w:rPr>
        <w:t>etc.)</w:t>
      </w:r>
      <w:r w:rsidR="00E727E0">
        <w:rPr>
          <w:sz w:val="22"/>
          <w:szCs w:val="22"/>
        </w:rPr>
        <w:t>,</w:t>
      </w:r>
      <w:r w:rsidR="007E5546" w:rsidRPr="00E727E0">
        <w:rPr>
          <w:sz w:val="22"/>
          <w:szCs w:val="22"/>
        </w:rPr>
        <w:t xml:space="preserve"> and when </w:t>
      </w:r>
      <w:r w:rsidR="00E727E0">
        <w:rPr>
          <w:sz w:val="22"/>
          <w:szCs w:val="22"/>
        </w:rPr>
        <w:t>CCVs</w:t>
      </w:r>
      <w:r w:rsidR="007E5546" w:rsidRPr="00E727E0">
        <w:rPr>
          <w:sz w:val="22"/>
          <w:szCs w:val="22"/>
        </w:rPr>
        <w:t xml:space="preserve"> </w:t>
      </w:r>
      <w:r w:rsidR="00E727E0">
        <w:rPr>
          <w:sz w:val="22"/>
          <w:szCs w:val="22"/>
        </w:rPr>
        <w:t xml:space="preserve">fail acceptance criteria and </w:t>
      </w:r>
      <w:r w:rsidR="007E5546" w:rsidRPr="00E727E0">
        <w:rPr>
          <w:sz w:val="22"/>
          <w:szCs w:val="22"/>
        </w:rPr>
        <w:t>indicate recalibration is necessary (</w:t>
      </w:r>
      <w:r w:rsidR="00E727E0">
        <w:rPr>
          <w:sz w:val="22"/>
          <w:szCs w:val="22"/>
        </w:rPr>
        <w:t>e.g., CCV failures that cannot accurately be explained by a bad injection or other justifiable rationale</w:t>
      </w:r>
      <w:r w:rsidR="007E5546" w:rsidRPr="00E727E0">
        <w:rPr>
          <w:sz w:val="22"/>
          <w:szCs w:val="22"/>
        </w:rPr>
        <w:t>).</w:t>
      </w:r>
      <w:r w:rsidR="00E727E0">
        <w:rPr>
          <w:sz w:val="22"/>
          <w:szCs w:val="22"/>
        </w:rPr>
        <w:t xml:space="preserve"> The analyst is strongly encouraged to conduct an ICAL at the end of the monitoring season prior to shutting down the system. This concluding ICAL demonstrates the calibration response remained appropriate over the monitoring season.</w:t>
      </w:r>
    </w:p>
    <w:p w14:paraId="6F0467AD" w14:textId="745D2645" w:rsidR="000E4C18" w:rsidRDefault="001D1795" w:rsidP="00B1625C">
      <w:pPr>
        <w:pStyle w:val="ListParagraph"/>
        <w:numPr>
          <w:ilvl w:val="1"/>
          <w:numId w:val="26"/>
        </w:numPr>
        <w:spacing w:after="120"/>
        <w:ind w:left="720"/>
        <w:contextualSpacing w:val="0"/>
        <w:rPr>
          <w:sz w:val="22"/>
          <w:szCs w:val="22"/>
        </w:rPr>
      </w:pPr>
      <w:r>
        <w:rPr>
          <w:sz w:val="22"/>
          <w:szCs w:val="22"/>
        </w:rPr>
        <w:t>ICAL Standard Levels:</w:t>
      </w:r>
      <w:r w:rsidR="003D225A">
        <w:rPr>
          <w:sz w:val="22"/>
          <w:szCs w:val="22"/>
        </w:rPr>
        <w:t xml:space="preserve"> </w:t>
      </w:r>
      <w:r w:rsidR="00C24DE4">
        <w:rPr>
          <w:sz w:val="22"/>
          <w:szCs w:val="22"/>
        </w:rPr>
        <w:t xml:space="preserve">The </w:t>
      </w:r>
      <w:r w:rsidR="001E2A02">
        <w:rPr>
          <w:sz w:val="22"/>
          <w:szCs w:val="22"/>
        </w:rPr>
        <w:t>Markes U</w:t>
      </w:r>
      <w:r w:rsidR="00E43DCC">
        <w:rPr>
          <w:sz w:val="22"/>
          <w:szCs w:val="22"/>
        </w:rPr>
        <w:t>NITY</w:t>
      </w:r>
      <w:r w:rsidR="001E2A02">
        <w:rPr>
          <w:sz w:val="22"/>
          <w:szCs w:val="22"/>
        </w:rPr>
        <w:t>-</w:t>
      </w:r>
      <w:r w:rsidR="00E43DCC">
        <w:rPr>
          <w:sz w:val="22"/>
          <w:szCs w:val="22"/>
        </w:rPr>
        <w:t>xr</w:t>
      </w:r>
      <w:r w:rsidR="001E2A02">
        <w:rPr>
          <w:sz w:val="22"/>
          <w:szCs w:val="22"/>
        </w:rPr>
        <w:t xml:space="preserve"> TD and Agilent 7890B GC</w:t>
      </w:r>
      <w:r w:rsidR="00C24DE4">
        <w:rPr>
          <w:sz w:val="22"/>
          <w:szCs w:val="22"/>
        </w:rPr>
        <w:t xml:space="preserve"> </w:t>
      </w:r>
      <w:r w:rsidR="001E2A02">
        <w:rPr>
          <w:sz w:val="22"/>
          <w:szCs w:val="22"/>
        </w:rPr>
        <w:t>system</w:t>
      </w:r>
      <w:r w:rsidR="00C24DE4">
        <w:rPr>
          <w:sz w:val="22"/>
          <w:szCs w:val="22"/>
        </w:rPr>
        <w:t xml:space="preserve"> is calibrated by </w:t>
      </w:r>
      <w:r>
        <w:rPr>
          <w:sz w:val="22"/>
          <w:szCs w:val="22"/>
        </w:rPr>
        <w:t>analyzing</w:t>
      </w:r>
      <w:r w:rsidR="00C24DE4">
        <w:rPr>
          <w:sz w:val="22"/>
          <w:szCs w:val="22"/>
        </w:rPr>
        <w:t xml:space="preserve"> minimally</w:t>
      </w:r>
      <w:r w:rsidR="00E727E0">
        <w:rPr>
          <w:sz w:val="22"/>
          <w:szCs w:val="22"/>
        </w:rPr>
        <w:t xml:space="preserve"> three</w:t>
      </w:r>
      <w:r w:rsidR="00C24DE4">
        <w:rPr>
          <w:sz w:val="22"/>
          <w:szCs w:val="22"/>
        </w:rPr>
        <w:t xml:space="preserve"> </w:t>
      </w:r>
      <w:r w:rsidR="00E727E0">
        <w:rPr>
          <w:sz w:val="22"/>
          <w:szCs w:val="22"/>
        </w:rPr>
        <w:t xml:space="preserve">separate concentration </w:t>
      </w:r>
      <w:r w:rsidR="00C24DE4">
        <w:rPr>
          <w:sz w:val="22"/>
          <w:szCs w:val="22"/>
        </w:rPr>
        <w:t xml:space="preserve">levels of a </w:t>
      </w:r>
      <w:r w:rsidR="00CE6B39" w:rsidRPr="00CE6B39">
        <w:rPr>
          <w:sz w:val="22"/>
          <w:szCs w:val="22"/>
        </w:rPr>
        <w:t>NIST-traceable certified</w:t>
      </w:r>
      <w:r w:rsidR="00C24DE4">
        <w:rPr>
          <w:sz w:val="22"/>
          <w:szCs w:val="22"/>
        </w:rPr>
        <w:t xml:space="preserve"> standard gas diluted with humidified </w:t>
      </w:r>
      <w:r>
        <w:rPr>
          <w:sz w:val="22"/>
          <w:szCs w:val="22"/>
        </w:rPr>
        <w:t xml:space="preserve">HCF </w:t>
      </w:r>
      <w:r w:rsidR="00C24DE4">
        <w:rPr>
          <w:sz w:val="22"/>
          <w:szCs w:val="22"/>
        </w:rPr>
        <w:t>zero air</w:t>
      </w:r>
      <w:r>
        <w:rPr>
          <w:sz w:val="22"/>
          <w:szCs w:val="22"/>
        </w:rPr>
        <w:t xml:space="preserve"> or humidified UHP N</w:t>
      </w:r>
      <w:r w:rsidRPr="001D1795">
        <w:rPr>
          <w:sz w:val="22"/>
          <w:szCs w:val="22"/>
          <w:vertAlign w:val="subscript"/>
        </w:rPr>
        <w:t>2</w:t>
      </w:r>
      <w:r w:rsidR="00C24DE4">
        <w:rPr>
          <w:sz w:val="22"/>
          <w:szCs w:val="22"/>
        </w:rPr>
        <w:t>. Instrument calibration is established using a carbon-based response</w:t>
      </w:r>
      <w:r w:rsidR="000E4C18">
        <w:rPr>
          <w:sz w:val="22"/>
          <w:szCs w:val="22"/>
        </w:rPr>
        <w:t xml:space="preserve"> where concentrations of light hydrocarbons (C</w:t>
      </w:r>
      <w:r w:rsidR="000E4C18" w:rsidRPr="00E43DCC">
        <w:rPr>
          <w:sz w:val="22"/>
          <w:szCs w:val="22"/>
          <w:vertAlign w:val="subscript"/>
        </w:rPr>
        <w:t>2</w:t>
      </w:r>
      <w:r w:rsidR="000E4C18">
        <w:rPr>
          <w:sz w:val="22"/>
          <w:szCs w:val="22"/>
        </w:rPr>
        <w:t>-C</w:t>
      </w:r>
      <w:r w:rsidR="000E4C18" w:rsidRPr="00E43DCC">
        <w:rPr>
          <w:sz w:val="22"/>
          <w:szCs w:val="22"/>
          <w:vertAlign w:val="subscript"/>
        </w:rPr>
        <w:t>6</w:t>
      </w:r>
      <w:r w:rsidR="000E4C18">
        <w:rPr>
          <w:sz w:val="22"/>
          <w:szCs w:val="22"/>
        </w:rPr>
        <w:t xml:space="preserve">) are determined according </w:t>
      </w:r>
      <w:r w:rsidR="00CE5F1A">
        <w:rPr>
          <w:sz w:val="22"/>
          <w:szCs w:val="22"/>
        </w:rPr>
        <w:t xml:space="preserve">to </w:t>
      </w:r>
      <w:r w:rsidR="000E4C18">
        <w:rPr>
          <w:sz w:val="22"/>
          <w:szCs w:val="22"/>
        </w:rPr>
        <w:t>the response of propane and concentrations of heavier hydrocarbons (C</w:t>
      </w:r>
      <w:r w:rsidR="000E4C18" w:rsidRPr="00E43DCC">
        <w:rPr>
          <w:sz w:val="22"/>
          <w:szCs w:val="22"/>
          <w:vertAlign w:val="subscript"/>
        </w:rPr>
        <w:t>6</w:t>
      </w:r>
      <w:r w:rsidR="000E4C18">
        <w:rPr>
          <w:sz w:val="22"/>
          <w:szCs w:val="22"/>
        </w:rPr>
        <w:t>-C</w:t>
      </w:r>
      <w:r w:rsidR="000E4C18" w:rsidRPr="00E43DCC">
        <w:rPr>
          <w:sz w:val="22"/>
          <w:szCs w:val="22"/>
          <w:vertAlign w:val="subscript"/>
        </w:rPr>
        <w:t>1</w:t>
      </w:r>
      <w:r w:rsidR="00E43DCC">
        <w:rPr>
          <w:sz w:val="22"/>
          <w:szCs w:val="22"/>
          <w:vertAlign w:val="subscript"/>
        </w:rPr>
        <w:t>2</w:t>
      </w:r>
      <w:r w:rsidR="000E4C18">
        <w:rPr>
          <w:sz w:val="22"/>
          <w:szCs w:val="22"/>
        </w:rPr>
        <w:t xml:space="preserve">) are determined according to the response of benzene. Calibration curves </w:t>
      </w:r>
      <w:r>
        <w:rPr>
          <w:sz w:val="22"/>
          <w:szCs w:val="22"/>
        </w:rPr>
        <w:t>will</w:t>
      </w:r>
      <w:r w:rsidR="000E4C18">
        <w:rPr>
          <w:sz w:val="22"/>
          <w:szCs w:val="22"/>
        </w:rPr>
        <w:t xml:space="preserve"> include a minimum of three concentration levels covering approximately </w:t>
      </w:r>
      <w:r w:rsidR="00581864">
        <w:rPr>
          <w:sz w:val="22"/>
          <w:szCs w:val="22"/>
        </w:rPr>
        <w:t>1</w:t>
      </w:r>
      <w:r w:rsidR="000E4C18">
        <w:rPr>
          <w:sz w:val="22"/>
          <w:szCs w:val="22"/>
        </w:rPr>
        <w:t xml:space="preserve"> ppbC to </w:t>
      </w:r>
      <w:r>
        <w:rPr>
          <w:sz w:val="22"/>
          <w:szCs w:val="22"/>
        </w:rPr>
        <w:t>25</w:t>
      </w:r>
      <w:r w:rsidR="000E4C18">
        <w:rPr>
          <w:sz w:val="22"/>
          <w:szCs w:val="22"/>
        </w:rPr>
        <w:t xml:space="preserve"> ppbC</w:t>
      </w:r>
      <w:r>
        <w:rPr>
          <w:sz w:val="22"/>
          <w:szCs w:val="22"/>
        </w:rPr>
        <w:t xml:space="preserve"> (e.g., 1, 5, and 25 ppbC). Calibration curves are established separately on each FID channel and are modeled by least-squares linear regression.</w:t>
      </w:r>
      <w:r w:rsidR="003D225A">
        <w:rPr>
          <w:sz w:val="22"/>
          <w:szCs w:val="22"/>
        </w:rPr>
        <w:t xml:space="preserve"> </w:t>
      </w:r>
    </w:p>
    <w:p w14:paraId="6F9143A0" w14:textId="34921157" w:rsidR="00C57426" w:rsidRDefault="00C57426" w:rsidP="00B1625C">
      <w:pPr>
        <w:pStyle w:val="ListParagraph"/>
        <w:numPr>
          <w:ilvl w:val="1"/>
          <w:numId w:val="26"/>
        </w:numPr>
        <w:spacing w:after="120"/>
        <w:ind w:left="720"/>
        <w:contextualSpacing w:val="0"/>
        <w:rPr>
          <w:sz w:val="22"/>
          <w:szCs w:val="22"/>
        </w:rPr>
      </w:pPr>
      <w:r>
        <w:rPr>
          <w:sz w:val="22"/>
          <w:szCs w:val="22"/>
        </w:rPr>
        <w:t>Establishing the ICAL:</w:t>
      </w:r>
      <w:r w:rsidR="003D225A">
        <w:rPr>
          <w:sz w:val="22"/>
          <w:szCs w:val="22"/>
        </w:rPr>
        <w:t xml:space="preserve"> </w:t>
      </w:r>
      <w:r>
        <w:rPr>
          <w:sz w:val="22"/>
          <w:szCs w:val="22"/>
        </w:rPr>
        <w:t>The ICAL can be established by one of two conventions: direct introduction of diluted standard gases prepared at the desired concentration or effective dilution of standard</w:t>
      </w:r>
      <w:r w:rsidR="00D705CF">
        <w:rPr>
          <w:sz w:val="22"/>
          <w:szCs w:val="22"/>
        </w:rPr>
        <w:t xml:space="preserve"> gases</w:t>
      </w:r>
      <w:r>
        <w:rPr>
          <w:sz w:val="22"/>
          <w:szCs w:val="22"/>
        </w:rPr>
        <w:t>.</w:t>
      </w:r>
      <w:r w:rsidR="002F0AFC">
        <w:rPr>
          <w:sz w:val="22"/>
          <w:szCs w:val="22"/>
        </w:rPr>
        <w:t xml:space="preserve"> </w:t>
      </w:r>
      <w:r w:rsidR="002F0AFC" w:rsidRPr="002F0AFC">
        <w:rPr>
          <w:sz w:val="22"/>
          <w:szCs w:val="22"/>
          <w:highlight w:val="green"/>
        </w:rPr>
        <w:t>Monitoring agencies will specify the convention employed for establishing the ICAL at their monitoring station and specify the equipment employed for accomplishing the ICAL.</w:t>
      </w:r>
    </w:p>
    <w:p w14:paraId="2E375795" w14:textId="62AFFC36" w:rsidR="00C57426" w:rsidRDefault="00C57426" w:rsidP="00B1625C">
      <w:pPr>
        <w:pStyle w:val="ListParagraph"/>
        <w:numPr>
          <w:ilvl w:val="2"/>
          <w:numId w:val="26"/>
        </w:numPr>
        <w:spacing w:after="120"/>
        <w:ind w:left="1080"/>
        <w:contextualSpacing w:val="0"/>
        <w:rPr>
          <w:sz w:val="22"/>
          <w:szCs w:val="22"/>
        </w:rPr>
      </w:pPr>
      <w:r>
        <w:rPr>
          <w:sz w:val="22"/>
          <w:szCs w:val="22"/>
        </w:rPr>
        <w:t>Direct introduction of diluted standard gases</w:t>
      </w:r>
      <w:r w:rsidR="00432E7B">
        <w:rPr>
          <w:sz w:val="22"/>
          <w:szCs w:val="22"/>
        </w:rPr>
        <w:t xml:space="preserve"> (</w:t>
      </w:r>
      <w:r w:rsidR="00432E7B" w:rsidRPr="002C1AE1">
        <w:rPr>
          <w:i/>
          <w:iCs/>
          <w:sz w:val="22"/>
          <w:szCs w:val="22"/>
        </w:rPr>
        <w:t>Preferred Method</w:t>
      </w:r>
      <w:r w:rsidR="00432E7B">
        <w:rPr>
          <w:sz w:val="22"/>
          <w:szCs w:val="22"/>
        </w:rPr>
        <w:t>)</w:t>
      </w:r>
      <w:r>
        <w:rPr>
          <w:sz w:val="22"/>
          <w:szCs w:val="22"/>
        </w:rPr>
        <w:t>:</w:t>
      </w:r>
      <w:r w:rsidR="003D225A">
        <w:rPr>
          <w:sz w:val="22"/>
          <w:szCs w:val="22"/>
        </w:rPr>
        <w:t xml:space="preserve"> </w:t>
      </w:r>
      <w:r w:rsidR="00D705CF">
        <w:rPr>
          <w:sz w:val="22"/>
          <w:szCs w:val="22"/>
        </w:rPr>
        <w:t xml:space="preserve">The auto-GC is operated in its normal sampling program and </w:t>
      </w:r>
      <w:r w:rsidR="002F0AFC">
        <w:rPr>
          <w:sz w:val="22"/>
          <w:szCs w:val="22"/>
        </w:rPr>
        <w:t xml:space="preserve">the preconcentrator </w:t>
      </w:r>
      <w:r w:rsidR="00D705CF">
        <w:rPr>
          <w:sz w:val="22"/>
          <w:szCs w:val="22"/>
        </w:rPr>
        <w:t xml:space="preserve">samples the gas stream </w:t>
      </w:r>
      <w:r w:rsidR="00F81F21">
        <w:rPr>
          <w:sz w:val="22"/>
          <w:szCs w:val="22"/>
        </w:rPr>
        <w:t>under the typical sampling duration and flow settings (</w:t>
      </w:r>
      <w:r w:rsidR="00D705CF">
        <w:rPr>
          <w:sz w:val="22"/>
          <w:szCs w:val="22"/>
        </w:rPr>
        <w:t>20 mL/minute</w:t>
      </w:r>
      <w:r w:rsidR="00F81F21">
        <w:rPr>
          <w:sz w:val="22"/>
          <w:szCs w:val="22"/>
        </w:rPr>
        <w:t xml:space="preserve"> for 40 minutes)</w:t>
      </w:r>
      <w:r w:rsidR="00D705CF">
        <w:rPr>
          <w:sz w:val="22"/>
          <w:szCs w:val="22"/>
        </w:rPr>
        <w:t xml:space="preserve">. </w:t>
      </w:r>
      <w:r>
        <w:rPr>
          <w:sz w:val="22"/>
          <w:szCs w:val="22"/>
        </w:rPr>
        <w:t>To introduce standard gases to the auto-GC for this convention, the analyst employs a separate process for diluting stock standard VOC gases with humidified HCF or humidified UHP N</w:t>
      </w:r>
      <w:r w:rsidRPr="00D705CF">
        <w:rPr>
          <w:sz w:val="22"/>
          <w:szCs w:val="22"/>
          <w:vertAlign w:val="subscript"/>
        </w:rPr>
        <w:t>2</w:t>
      </w:r>
      <w:r>
        <w:rPr>
          <w:sz w:val="22"/>
          <w:szCs w:val="22"/>
        </w:rPr>
        <w:t xml:space="preserve">. Analysts may perform dilution into a series of canisters, each at the desired concentration, or may dynamically dilute the stock standard which is introduced to the auto-GC as it </w:t>
      </w:r>
      <w:r w:rsidR="00F81F21">
        <w:rPr>
          <w:sz w:val="22"/>
          <w:szCs w:val="22"/>
        </w:rPr>
        <w:t xml:space="preserve">is </w:t>
      </w:r>
      <w:r w:rsidR="00D705CF">
        <w:rPr>
          <w:sz w:val="22"/>
          <w:szCs w:val="22"/>
        </w:rPr>
        <w:t xml:space="preserve">diluted in a mixing chamber. Canister dilutions can be prepared by dynamic dilution or static dilution methods. </w:t>
      </w:r>
    </w:p>
    <w:p w14:paraId="7F68BF5E" w14:textId="146B9A02" w:rsidR="00D705CF" w:rsidRDefault="00D705CF" w:rsidP="00B1625C">
      <w:pPr>
        <w:pStyle w:val="ListParagraph"/>
        <w:numPr>
          <w:ilvl w:val="2"/>
          <w:numId w:val="26"/>
        </w:numPr>
        <w:spacing w:after="120"/>
        <w:ind w:left="1080"/>
        <w:contextualSpacing w:val="0"/>
        <w:rPr>
          <w:sz w:val="22"/>
          <w:szCs w:val="22"/>
        </w:rPr>
      </w:pPr>
      <w:r>
        <w:rPr>
          <w:sz w:val="22"/>
          <w:szCs w:val="22"/>
        </w:rPr>
        <w:t>Effective dilution of standard gases:</w:t>
      </w:r>
      <w:r w:rsidR="003D225A">
        <w:rPr>
          <w:sz w:val="22"/>
          <w:szCs w:val="22"/>
        </w:rPr>
        <w:t xml:space="preserve"> </w:t>
      </w:r>
      <w:r>
        <w:rPr>
          <w:sz w:val="22"/>
          <w:szCs w:val="22"/>
        </w:rPr>
        <w:t>For this convention, the auto-GC preconcentrator is not operated at the typical flow and duration settings</w:t>
      </w:r>
      <w:r w:rsidR="00824654">
        <w:rPr>
          <w:sz w:val="22"/>
          <w:szCs w:val="22"/>
        </w:rPr>
        <w:t xml:space="preserve"> but rather</w:t>
      </w:r>
      <w:r>
        <w:rPr>
          <w:sz w:val="22"/>
          <w:szCs w:val="22"/>
        </w:rPr>
        <w:t xml:space="preserve"> these parameters are altered to mimic the</w:t>
      </w:r>
      <w:r w:rsidR="00837DD5">
        <w:rPr>
          <w:sz w:val="22"/>
          <w:szCs w:val="22"/>
        </w:rPr>
        <w:t xml:space="preserve"> relative </w:t>
      </w:r>
      <w:r>
        <w:rPr>
          <w:sz w:val="22"/>
          <w:szCs w:val="22"/>
        </w:rPr>
        <w:t>amount of target analyte mass</w:t>
      </w:r>
      <w:r w:rsidR="00837DD5">
        <w:rPr>
          <w:sz w:val="22"/>
          <w:szCs w:val="22"/>
        </w:rPr>
        <w:t xml:space="preserve"> that would be trapped based on the typical sampling duration and flow settings (20 mL/minute and 40 minutes). Users can adjust the sampling flow settings and duration of sampling in the MIC software for effective standard dilution. For example, if the stock standard gas is 100 ppbC and the analyst intends to prepare an effective 25 </w:t>
      </w:r>
      <w:r w:rsidR="00837DD5">
        <w:rPr>
          <w:sz w:val="22"/>
          <w:szCs w:val="22"/>
        </w:rPr>
        <w:lastRenderedPageBreak/>
        <w:t xml:space="preserve">ppbC standard, the analyst can adjust the flow from 20 mL/minute to 5 mL/minute but maintain the 40-minute sampling time, or can maintain the sampling flow rate of 20 mL/minute but reduce the sampling time </w:t>
      </w:r>
      <w:r w:rsidR="002F0AFC">
        <w:rPr>
          <w:sz w:val="22"/>
          <w:szCs w:val="22"/>
        </w:rPr>
        <w:t xml:space="preserve">from 40 </w:t>
      </w:r>
      <w:r w:rsidR="00837DD5">
        <w:rPr>
          <w:sz w:val="22"/>
          <w:szCs w:val="22"/>
        </w:rPr>
        <w:t xml:space="preserve">to 10 minutes. Both </w:t>
      </w:r>
      <w:r w:rsidR="002F0AFC">
        <w:rPr>
          <w:sz w:val="22"/>
          <w:szCs w:val="22"/>
        </w:rPr>
        <w:t xml:space="preserve">conventions provide </w:t>
      </w:r>
      <w:r w:rsidR="00837DD5">
        <w:rPr>
          <w:sz w:val="22"/>
          <w:szCs w:val="22"/>
        </w:rPr>
        <w:t xml:space="preserve">25% of the </w:t>
      </w:r>
      <w:r w:rsidR="002F0AFC">
        <w:rPr>
          <w:sz w:val="22"/>
          <w:szCs w:val="22"/>
        </w:rPr>
        <w:t xml:space="preserve">target analyte </w:t>
      </w:r>
      <w:r w:rsidR="00837DD5">
        <w:rPr>
          <w:sz w:val="22"/>
          <w:szCs w:val="22"/>
        </w:rPr>
        <w:t xml:space="preserve">mass that would be </w:t>
      </w:r>
      <w:r w:rsidR="002F0AFC">
        <w:rPr>
          <w:sz w:val="22"/>
          <w:szCs w:val="22"/>
        </w:rPr>
        <w:t>provid</w:t>
      </w:r>
      <w:r w:rsidR="00837DD5">
        <w:rPr>
          <w:sz w:val="22"/>
          <w:szCs w:val="22"/>
        </w:rPr>
        <w:t xml:space="preserve">ed if the 100 ppbC standard </w:t>
      </w:r>
      <w:r w:rsidR="00824654">
        <w:rPr>
          <w:sz w:val="22"/>
          <w:szCs w:val="22"/>
        </w:rPr>
        <w:t xml:space="preserve">was </w:t>
      </w:r>
      <w:r w:rsidR="00837DD5">
        <w:rPr>
          <w:sz w:val="22"/>
          <w:szCs w:val="22"/>
        </w:rPr>
        <w:t xml:space="preserve">introduced under normal sampling conditions. Users should note that this method may lead to errors in the </w:t>
      </w:r>
      <w:r w:rsidR="002F0AFC">
        <w:rPr>
          <w:sz w:val="22"/>
          <w:szCs w:val="22"/>
        </w:rPr>
        <w:t>ICAL</w:t>
      </w:r>
      <w:r w:rsidR="00837DD5">
        <w:rPr>
          <w:sz w:val="22"/>
          <w:szCs w:val="22"/>
        </w:rPr>
        <w:t xml:space="preserve"> if the MFC in the UNITY-xr is not properly calibrated to cover the flow range of use </w:t>
      </w:r>
      <w:r w:rsidR="00F521CC">
        <w:rPr>
          <w:sz w:val="22"/>
          <w:szCs w:val="22"/>
        </w:rPr>
        <w:t xml:space="preserve">(UNITY-xr manual indicates 2 to 50 mL/minute) </w:t>
      </w:r>
      <w:r w:rsidR="00837DD5">
        <w:rPr>
          <w:sz w:val="22"/>
          <w:szCs w:val="22"/>
        </w:rPr>
        <w:t xml:space="preserve">or if the sampling duration is very short (e.g., ≤ 2 minutes). </w:t>
      </w:r>
    </w:p>
    <w:p w14:paraId="4C90A3EC" w14:textId="3BF00715" w:rsidR="00F80115" w:rsidRDefault="001D1795" w:rsidP="00B1625C">
      <w:pPr>
        <w:pStyle w:val="ListParagraph"/>
        <w:numPr>
          <w:ilvl w:val="1"/>
          <w:numId w:val="26"/>
        </w:numPr>
        <w:spacing w:after="120"/>
        <w:ind w:left="720"/>
        <w:contextualSpacing w:val="0"/>
        <w:rPr>
          <w:sz w:val="22"/>
          <w:szCs w:val="22"/>
        </w:rPr>
      </w:pPr>
      <w:r>
        <w:rPr>
          <w:sz w:val="22"/>
          <w:szCs w:val="22"/>
        </w:rPr>
        <w:t>ICAL Acceptance Criteria:</w:t>
      </w:r>
      <w:r w:rsidR="003D225A">
        <w:rPr>
          <w:sz w:val="22"/>
          <w:szCs w:val="22"/>
        </w:rPr>
        <w:t xml:space="preserve"> </w:t>
      </w:r>
      <w:r w:rsidR="000E4C18">
        <w:rPr>
          <w:sz w:val="22"/>
          <w:szCs w:val="22"/>
        </w:rPr>
        <w:t>The</w:t>
      </w:r>
      <w:r w:rsidR="006E1B7B">
        <w:rPr>
          <w:sz w:val="22"/>
          <w:szCs w:val="22"/>
        </w:rPr>
        <w:t xml:space="preserve"> linear least-squares regression</w:t>
      </w:r>
      <w:r w:rsidR="000E4C18">
        <w:rPr>
          <w:sz w:val="22"/>
          <w:szCs w:val="22"/>
        </w:rPr>
        <w:t xml:space="preserve"> calibration curve</w:t>
      </w:r>
      <w:r>
        <w:rPr>
          <w:sz w:val="22"/>
          <w:szCs w:val="22"/>
        </w:rPr>
        <w:t xml:space="preserve"> </w:t>
      </w:r>
      <w:r w:rsidR="002C1AE1">
        <w:rPr>
          <w:sz w:val="22"/>
          <w:szCs w:val="22"/>
        </w:rPr>
        <w:t xml:space="preserve">generated within the </w:t>
      </w:r>
      <w:proofErr w:type="spellStart"/>
      <w:r w:rsidR="002C1AE1">
        <w:rPr>
          <w:sz w:val="22"/>
          <w:szCs w:val="22"/>
        </w:rPr>
        <w:t>OpenL</w:t>
      </w:r>
      <w:r w:rsidR="00F133B6">
        <w:rPr>
          <w:sz w:val="22"/>
          <w:szCs w:val="22"/>
        </w:rPr>
        <w:t>ab</w:t>
      </w:r>
      <w:proofErr w:type="spellEnd"/>
      <w:r w:rsidR="002C1AE1">
        <w:rPr>
          <w:sz w:val="22"/>
          <w:szCs w:val="22"/>
        </w:rPr>
        <w:t xml:space="preserve"> software </w:t>
      </w:r>
      <w:r>
        <w:rPr>
          <w:sz w:val="22"/>
          <w:szCs w:val="22"/>
        </w:rPr>
        <w:t>for each FID channel</w:t>
      </w:r>
      <w:r w:rsidR="000E4C18">
        <w:rPr>
          <w:sz w:val="22"/>
          <w:szCs w:val="22"/>
        </w:rPr>
        <w:t xml:space="preserve"> </w:t>
      </w:r>
      <w:r w:rsidR="000D6D87">
        <w:rPr>
          <w:sz w:val="22"/>
          <w:szCs w:val="22"/>
        </w:rPr>
        <w:t xml:space="preserve">is evaluated separately and </w:t>
      </w:r>
      <w:r w:rsidR="000E4C18">
        <w:rPr>
          <w:sz w:val="22"/>
          <w:szCs w:val="22"/>
        </w:rPr>
        <w:t xml:space="preserve">must demonstrate linearity with a </w:t>
      </w:r>
      <w:bookmarkStart w:id="19" w:name="_Hlk52437286"/>
      <w:r w:rsidR="000E4C18">
        <w:rPr>
          <w:sz w:val="22"/>
          <w:szCs w:val="22"/>
        </w:rPr>
        <w:t xml:space="preserve">correlation coefficient </w:t>
      </w:r>
      <w:bookmarkEnd w:id="19"/>
      <w:r w:rsidR="000E4C18">
        <w:rPr>
          <w:sz w:val="22"/>
          <w:szCs w:val="22"/>
        </w:rPr>
        <w:t>(r</w:t>
      </w:r>
      <w:r w:rsidR="000E4C18" w:rsidRPr="000E4C18">
        <w:rPr>
          <w:sz w:val="22"/>
          <w:szCs w:val="22"/>
          <w:vertAlign w:val="superscript"/>
        </w:rPr>
        <w:t>2</w:t>
      </w:r>
      <w:r w:rsidR="000E4C18">
        <w:rPr>
          <w:sz w:val="22"/>
          <w:szCs w:val="22"/>
        </w:rPr>
        <w:t xml:space="preserve">) ≥ 0.995 </w:t>
      </w:r>
      <w:r w:rsidR="007E5546">
        <w:rPr>
          <w:sz w:val="22"/>
          <w:szCs w:val="22"/>
        </w:rPr>
        <w:t>and</w:t>
      </w:r>
      <w:r w:rsidR="008C1D7C" w:rsidRPr="00F00999">
        <w:rPr>
          <w:sz w:val="22"/>
          <w:szCs w:val="22"/>
        </w:rPr>
        <w:t xml:space="preserve"> have an x-intercept </w:t>
      </w:r>
      <w:r w:rsidR="000D6D87">
        <w:rPr>
          <w:sz w:val="22"/>
          <w:szCs w:val="22"/>
        </w:rPr>
        <w:t>(equivalent to the absolute value of the y-intercept/slope) ≤</w:t>
      </w:r>
      <w:r w:rsidR="008C1D7C" w:rsidRPr="00F00999">
        <w:rPr>
          <w:sz w:val="22"/>
          <w:szCs w:val="22"/>
        </w:rPr>
        <w:t xml:space="preserve"> 0.5 ppbC</w:t>
      </w:r>
      <w:r w:rsidR="008C1D7C">
        <w:rPr>
          <w:sz w:val="22"/>
          <w:szCs w:val="22"/>
        </w:rPr>
        <w:t>. T</w:t>
      </w:r>
      <w:r w:rsidR="007E5546">
        <w:rPr>
          <w:sz w:val="22"/>
          <w:szCs w:val="22"/>
        </w:rPr>
        <w:t xml:space="preserve">he determined concentration </w:t>
      </w:r>
      <w:r w:rsidR="000D6D87">
        <w:rPr>
          <w:sz w:val="22"/>
          <w:szCs w:val="22"/>
        </w:rPr>
        <w:t xml:space="preserve">(the resulting concentration when inputting the area response into the generated calibration curve) </w:t>
      </w:r>
      <w:r w:rsidR="007E5546">
        <w:rPr>
          <w:sz w:val="22"/>
          <w:szCs w:val="22"/>
        </w:rPr>
        <w:t xml:space="preserve">at each </w:t>
      </w:r>
      <w:r w:rsidR="00A474AC">
        <w:rPr>
          <w:sz w:val="22"/>
          <w:szCs w:val="22"/>
        </w:rPr>
        <w:t xml:space="preserve">ICAL </w:t>
      </w:r>
      <w:r w:rsidR="007E5546">
        <w:rPr>
          <w:sz w:val="22"/>
          <w:szCs w:val="22"/>
        </w:rPr>
        <w:t>level must be within ±</w:t>
      </w:r>
      <w:r w:rsidR="004535CA">
        <w:rPr>
          <w:sz w:val="22"/>
          <w:szCs w:val="22"/>
        </w:rPr>
        <w:t>20</w:t>
      </w:r>
      <w:r w:rsidR="007E5546">
        <w:rPr>
          <w:sz w:val="22"/>
          <w:szCs w:val="22"/>
        </w:rPr>
        <w:t xml:space="preserve">% difference from the </w:t>
      </w:r>
      <w:r w:rsidR="000D6D87">
        <w:rPr>
          <w:sz w:val="22"/>
          <w:szCs w:val="22"/>
        </w:rPr>
        <w:t xml:space="preserve">theoretical </w:t>
      </w:r>
      <w:r w:rsidR="007E5546">
        <w:rPr>
          <w:sz w:val="22"/>
          <w:szCs w:val="22"/>
        </w:rPr>
        <w:t>nominal concentration</w:t>
      </w:r>
      <w:r w:rsidR="008C1D7C">
        <w:rPr>
          <w:sz w:val="22"/>
          <w:szCs w:val="22"/>
        </w:rPr>
        <w:t xml:space="preserve"> and the </w:t>
      </w:r>
      <w:r w:rsidR="008C1D7C" w:rsidRPr="00F00999">
        <w:rPr>
          <w:sz w:val="22"/>
          <w:szCs w:val="22"/>
        </w:rPr>
        <w:t>RSD of determined RFs must be ≤10%</w:t>
      </w:r>
      <w:r w:rsidR="007E5546">
        <w:rPr>
          <w:sz w:val="22"/>
          <w:szCs w:val="22"/>
        </w:rPr>
        <w:t xml:space="preserve">. </w:t>
      </w:r>
    </w:p>
    <w:p w14:paraId="28D765B4" w14:textId="77777777" w:rsidR="00F133B6" w:rsidRDefault="00F133B6" w:rsidP="00F80115">
      <w:pPr>
        <w:pStyle w:val="ListParagraph"/>
        <w:spacing w:after="120"/>
        <w:contextualSpacing w:val="0"/>
        <w:rPr>
          <w:sz w:val="22"/>
          <w:szCs w:val="22"/>
        </w:rPr>
      </w:pPr>
      <w:r>
        <w:rPr>
          <w:sz w:val="22"/>
          <w:szCs w:val="22"/>
        </w:rPr>
        <w:t>Note that analysts may employ weighted regression (e.g., 1/amount or 1/amount</w:t>
      </w:r>
      <w:r w:rsidRPr="00BC7357">
        <w:rPr>
          <w:sz w:val="22"/>
          <w:szCs w:val="22"/>
          <w:vertAlign w:val="superscript"/>
        </w:rPr>
        <w:t>2</w:t>
      </w:r>
      <w:r>
        <w:rPr>
          <w:sz w:val="22"/>
          <w:szCs w:val="22"/>
        </w:rPr>
        <w:t>) when modeling the standard responses to give lower concentration standards more emphasis in determining the regression fit. Calibration curve regressions must not be forced through the origin, as this eliminates the intercept term and does not permit evaluation of the curve behavior at zero concentration.</w:t>
      </w:r>
    </w:p>
    <w:p w14:paraId="201278C8" w14:textId="4A16158C" w:rsidR="00907E76" w:rsidRPr="00F8348C" w:rsidRDefault="000D6D87">
      <w:pPr>
        <w:pStyle w:val="ListParagraph"/>
        <w:spacing w:after="120"/>
        <w:contextualSpacing w:val="0"/>
      </w:pPr>
      <w:r>
        <w:rPr>
          <w:sz w:val="22"/>
          <w:szCs w:val="22"/>
        </w:rPr>
        <w:t xml:space="preserve">If these three criteria </w:t>
      </w:r>
      <w:r w:rsidR="009415EF">
        <w:rPr>
          <w:sz w:val="22"/>
          <w:szCs w:val="22"/>
        </w:rPr>
        <w:t xml:space="preserve">(correlation coefficient, intercept, and backcalculated concentration) </w:t>
      </w:r>
      <w:r>
        <w:rPr>
          <w:sz w:val="22"/>
          <w:szCs w:val="22"/>
        </w:rPr>
        <w:t xml:space="preserve">are met, </w:t>
      </w:r>
      <w:r w:rsidR="00F80115">
        <w:rPr>
          <w:sz w:val="22"/>
          <w:szCs w:val="22"/>
        </w:rPr>
        <w:t xml:space="preserve">the analyst may employ the average RF for quantitation of target analytes. </w:t>
      </w:r>
    </w:p>
    <w:p w14:paraId="051AD9E9" w14:textId="1E850AEE" w:rsidR="00D705CF" w:rsidRDefault="00907E76" w:rsidP="00F80115">
      <w:pPr>
        <w:pStyle w:val="ListParagraph"/>
        <w:spacing w:after="120"/>
        <w:contextualSpacing w:val="0"/>
        <w:rPr>
          <w:sz w:val="22"/>
          <w:szCs w:val="22"/>
        </w:rPr>
      </w:pPr>
      <w:r w:rsidRPr="002C1AE1">
        <w:rPr>
          <w:i/>
          <w:iCs/>
          <w:sz w:val="22"/>
          <w:szCs w:val="22"/>
        </w:rPr>
        <w:t xml:space="preserve">Note for SOP users employing Agilent </w:t>
      </w:r>
      <w:proofErr w:type="spellStart"/>
      <w:r w:rsidRPr="002C1AE1">
        <w:rPr>
          <w:i/>
          <w:iCs/>
          <w:sz w:val="22"/>
          <w:szCs w:val="22"/>
        </w:rPr>
        <w:t>OpenL</w:t>
      </w:r>
      <w:r w:rsidR="00F133B6">
        <w:rPr>
          <w:i/>
          <w:iCs/>
          <w:sz w:val="22"/>
          <w:szCs w:val="22"/>
        </w:rPr>
        <w:t>ab</w:t>
      </w:r>
      <w:proofErr w:type="spellEnd"/>
      <w:r w:rsidRPr="002C1AE1">
        <w:rPr>
          <w:i/>
          <w:iCs/>
          <w:sz w:val="22"/>
          <w:szCs w:val="22"/>
        </w:rPr>
        <w:t xml:space="preserve"> </w:t>
      </w:r>
      <w:proofErr w:type="spellStart"/>
      <w:r w:rsidRPr="002C1AE1">
        <w:rPr>
          <w:i/>
          <w:iCs/>
          <w:sz w:val="22"/>
          <w:szCs w:val="22"/>
        </w:rPr>
        <w:t>ChemStation</w:t>
      </w:r>
      <w:proofErr w:type="spellEnd"/>
      <w:r>
        <w:rPr>
          <w:sz w:val="22"/>
          <w:szCs w:val="22"/>
        </w:rPr>
        <w:t>:</w:t>
      </w:r>
      <w:r w:rsidR="003D225A">
        <w:rPr>
          <w:sz w:val="22"/>
          <w:szCs w:val="22"/>
        </w:rPr>
        <w:t xml:space="preserve"> </w:t>
      </w:r>
      <w:r>
        <w:rPr>
          <w:sz w:val="22"/>
          <w:szCs w:val="22"/>
        </w:rPr>
        <w:t>Analysts</w:t>
      </w:r>
      <w:r w:rsidR="00D705CF">
        <w:rPr>
          <w:sz w:val="22"/>
          <w:szCs w:val="22"/>
        </w:rPr>
        <w:t xml:space="preserve"> should </w:t>
      </w:r>
      <w:r w:rsidR="00602F1C">
        <w:rPr>
          <w:sz w:val="22"/>
          <w:szCs w:val="22"/>
        </w:rPr>
        <w:t xml:space="preserve">treat the curve origin using the Ignore option and </w:t>
      </w:r>
      <w:r>
        <w:rPr>
          <w:sz w:val="22"/>
          <w:szCs w:val="22"/>
        </w:rPr>
        <w:t>not employ</w:t>
      </w:r>
      <w:r w:rsidR="00D705CF">
        <w:rPr>
          <w:sz w:val="22"/>
          <w:szCs w:val="22"/>
        </w:rPr>
        <w:t xml:space="preserve"> calibration curve </w:t>
      </w:r>
      <w:r w:rsidR="00602F1C">
        <w:rPr>
          <w:sz w:val="22"/>
          <w:szCs w:val="22"/>
        </w:rPr>
        <w:t xml:space="preserve">origin treatment </w:t>
      </w:r>
      <w:r w:rsidR="00D705CF">
        <w:rPr>
          <w:sz w:val="22"/>
          <w:szCs w:val="22"/>
        </w:rPr>
        <w:t>options such as Connect</w:t>
      </w:r>
      <w:r w:rsidR="00602F1C">
        <w:rPr>
          <w:sz w:val="22"/>
          <w:szCs w:val="22"/>
        </w:rPr>
        <w:t>,</w:t>
      </w:r>
      <w:r w:rsidR="00D705CF">
        <w:rPr>
          <w:sz w:val="22"/>
          <w:szCs w:val="22"/>
        </w:rPr>
        <w:t xml:space="preserve"> Include</w:t>
      </w:r>
      <w:r w:rsidR="00602F1C">
        <w:rPr>
          <w:sz w:val="22"/>
          <w:szCs w:val="22"/>
        </w:rPr>
        <w:t>, or Force</w:t>
      </w:r>
      <w:r w:rsidR="00D705CF">
        <w:rPr>
          <w:sz w:val="22"/>
          <w:szCs w:val="22"/>
        </w:rPr>
        <w:t xml:space="preserve"> in the regression. </w:t>
      </w:r>
    </w:p>
    <w:p w14:paraId="5EB603BE" w14:textId="77777777" w:rsidR="00BC7357" w:rsidRDefault="00D705CF" w:rsidP="00B1625C">
      <w:pPr>
        <w:pStyle w:val="ListParagraph"/>
        <w:numPr>
          <w:ilvl w:val="2"/>
          <w:numId w:val="26"/>
        </w:numPr>
        <w:spacing w:after="120"/>
        <w:ind w:left="1080"/>
        <w:contextualSpacing w:val="0"/>
        <w:rPr>
          <w:sz w:val="22"/>
          <w:szCs w:val="22"/>
        </w:rPr>
      </w:pPr>
      <w:r>
        <w:rPr>
          <w:sz w:val="22"/>
          <w:szCs w:val="22"/>
        </w:rPr>
        <w:t xml:space="preserve">The Connect option effectively draws two separate linear curves, one covering the introduced standard concentration points (e.g., 1 to 25 ppbC) and another covering the 0 ppbC concentration (origin) to the lowest calibration standard level (e.g., 0 to 1 ppbC). Sample concentrations less than the lowest calibration point are then quantitated against a separate </w:t>
      </w:r>
      <w:r w:rsidR="00BC7357">
        <w:rPr>
          <w:sz w:val="22"/>
          <w:szCs w:val="22"/>
        </w:rPr>
        <w:t>equation than those above the lowest calibration point.</w:t>
      </w:r>
    </w:p>
    <w:p w14:paraId="7F220180" w14:textId="53A3C0FE" w:rsidR="00D705CF" w:rsidRDefault="00BC7357" w:rsidP="00B1625C">
      <w:pPr>
        <w:pStyle w:val="ListParagraph"/>
        <w:numPr>
          <w:ilvl w:val="2"/>
          <w:numId w:val="26"/>
        </w:numPr>
        <w:spacing w:after="120"/>
        <w:ind w:left="1080"/>
        <w:contextualSpacing w:val="0"/>
        <w:rPr>
          <w:sz w:val="22"/>
          <w:szCs w:val="22"/>
        </w:rPr>
      </w:pPr>
      <w:proofErr w:type="spellStart"/>
      <w:r>
        <w:rPr>
          <w:sz w:val="22"/>
          <w:szCs w:val="22"/>
        </w:rPr>
        <w:t>The</w:t>
      </w:r>
      <w:proofErr w:type="spellEnd"/>
      <w:r>
        <w:rPr>
          <w:sz w:val="22"/>
          <w:szCs w:val="22"/>
        </w:rPr>
        <w:t xml:space="preserve"> Include option</w:t>
      </w:r>
      <w:r w:rsidR="00D705CF">
        <w:rPr>
          <w:sz w:val="22"/>
          <w:szCs w:val="22"/>
        </w:rPr>
        <w:t xml:space="preserve"> </w:t>
      </w:r>
      <w:r>
        <w:rPr>
          <w:sz w:val="22"/>
          <w:szCs w:val="22"/>
        </w:rPr>
        <w:t xml:space="preserve">includes the origin </w:t>
      </w:r>
      <w:r w:rsidR="00602F1C">
        <w:rPr>
          <w:sz w:val="22"/>
          <w:szCs w:val="22"/>
        </w:rPr>
        <w:t xml:space="preserve">(0,0) as an additional virtual point </w:t>
      </w:r>
      <w:r>
        <w:rPr>
          <w:sz w:val="22"/>
          <w:szCs w:val="22"/>
        </w:rPr>
        <w:t xml:space="preserve">in the regression </w:t>
      </w:r>
      <w:r w:rsidR="00602F1C">
        <w:rPr>
          <w:sz w:val="22"/>
          <w:szCs w:val="22"/>
        </w:rPr>
        <w:t>which</w:t>
      </w:r>
      <w:r>
        <w:rPr>
          <w:sz w:val="22"/>
          <w:szCs w:val="22"/>
        </w:rPr>
        <w:t xml:space="preserve"> influences the regression even though a zero concentration point was not analyzed.</w:t>
      </w:r>
    </w:p>
    <w:p w14:paraId="4C2FAA0A" w14:textId="7E0D5505" w:rsidR="00602F1C" w:rsidRDefault="00602F1C" w:rsidP="00B1625C">
      <w:pPr>
        <w:pStyle w:val="ListParagraph"/>
        <w:numPr>
          <w:ilvl w:val="2"/>
          <w:numId w:val="26"/>
        </w:numPr>
        <w:spacing w:after="120"/>
        <w:ind w:left="1080"/>
        <w:contextualSpacing w:val="0"/>
        <w:rPr>
          <w:sz w:val="22"/>
          <w:szCs w:val="22"/>
        </w:rPr>
      </w:pPr>
      <w:r>
        <w:rPr>
          <w:sz w:val="22"/>
          <w:szCs w:val="22"/>
        </w:rPr>
        <w:t>The Force option forces the resulting regression equation through the origin and eliminates the intercept term of the linear equation, which is not appropriate for this application.</w:t>
      </w:r>
    </w:p>
    <w:p w14:paraId="0367D678" w14:textId="26DC6C50" w:rsidR="00CE6B39" w:rsidRPr="00CE6B39" w:rsidRDefault="00F80115" w:rsidP="00B1625C">
      <w:pPr>
        <w:pStyle w:val="ListParagraph"/>
        <w:numPr>
          <w:ilvl w:val="1"/>
          <w:numId w:val="26"/>
        </w:numPr>
        <w:spacing w:after="120"/>
        <w:ind w:left="720"/>
        <w:contextualSpacing w:val="0"/>
        <w:rPr>
          <w:sz w:val="22"/>
          <w:szCs w:val="22"/>
        </w:rPr>
      </w:pPr>
      <w:r>
        <w:rPr>
          <w:sz w:val="22"/>
          <w:szCs w:val="22"/>
        </w:rPr>
        <w:t>Immediately f</w:t>
      </w:r>
      <w:r w:rsidR="007E5546">
        <w:rPr>
          <w:sz w:val="22"/>
          <w:szCs w:val="22"/>
        </w:rPr>
        <w:t>ollowing establishment of the ICAL, a SS</w:t>
      </w:r>
      <w:r>
        <w:rPr>
          <w:sz w:val="22"/>
          <w:szCs w:val="22"/>
        </w:rPr>
        <w:t>CV</w:t>
      </w:r>
      <w:r w:rsidR="007E5546">
        <w:rPr>
          <w:sz w:val="22"/>
          <w:szCs w:val="22"/>
        </w:rPr>
        <w:t xml:space="preserve"> standard </w:t>
      </w:r>
      <w:r>
        <w:rPr>
          <w:sz w:val="22"/>
          <w:szCs w:val="22"/>
        </w:rPr>
        <w:t>must be</w:t>
      </w:r>
      <w:r w:rsidR="007E5546">
        <w:rPr>
          <w:sz w:val="22"/>
          <w:szCs w:val="22"/>
        </w:rPr>
        <w:t xml:space="preserve"> analyzed within the calibration curve range to verify the calibration. </w:t>
      </w:r>
      <w:r>
        <w:rPr>
          <w:sz w:val="22"/>
          <w:szCs w:val="22"/>
        </w:rPr>
        <w:t>Quantitation of the SSCV against the established calibration curve or average RF must show the calibration compounds are w</w:t>
      </w:r>
      <w:r w:rsidR="007E5546">
        <w:rPr>
          <w:sz w:val="22"/>
          <w:szCs w:val="22"/>
        </w:rPr>
        <w:t xml:space="preserve">ithin ±30% </w:t>
      </w:r>
      <w:r>
        <w:rPr>
          <w:sz w:val="22"/>
          <w:szCs w:val="22"/>
        </w:rPr>
        <w:t>of</w:t>
      </w:r>
      <w:r w:rsidR="007E5546">
        <w:rPr>
          <w:sz w:val="22"/>
          <w:szCs w:val="22"/>
        </w:rPr>
        <w:t xml:space="preserve"> the expected</w:t>
      </w:r>
      <w:r>
        <w:rPr>
          <w:sz w:val="22"/>
          <w:szCs w:val="22"/>
        </w:rPr>
        <w:t xml:space="preserve"> theoretical</w:t>
      </w:r>
      <w:r w:rsidR="007E5546">
        <w:rPr>
          <w:sz w:val="22"/>
          <w:szCs w:val="22"/>
        </w:rPr>
        <w:t xml:space="preserve"> nominal concentration.</w:t>
      </w:r>
    </w:p>
    <w:p w14:paraId="56F529D8" w14:textId="11252BF2" w:rsidR="00C269AA" w:rsidRPr="00DF7292" w:rsidRDefault="003A2543" w:rsidP="00DF7292">
      <w:pPr>
        <w:pStyle w:val="ListParagraph"/>
        <w:numPr>
          <w:ilvl w:val="0"/>
          <w:numId w:val="22"/>
        </w:numPr>
        <w:spacing w:after="120"/>
        <w:ind w:left="360"/>
        <w:contextualSpacing w:val="0"/>
        <w:rPr>
          <w:sz w:val="22"/>
          <w:szCs w:val="22"/>
        </w:rPr>
      </w:pPr>
      <w:r>
        <w:rPr>
          <w:sz w:val="22"/>
          <w:szCs w:val="22"/>
        </w:rPr>
        <w:t xml:space="preserve">Creating </w:t>
      </w:r>
      <w:r w:rsidR="00B143D1" w:rsidRPr="00DF7292">
        <w:rPr>
          <w:sz w:val="22"/>
          <w:szCs w:val="22"/>
        </w:rPr>
        <w:t xml:space="preserve">Methods </w:t>
      </w:r>
      <w:r w:rsidR="00E57A50" w:rsidRPr="00DF7292">
        <w:rPr>
          <w:sz w:val="22"/>
          <w:szCs w:val="22"/>
        </w:rPr>
        <w:t xml:space="preserve">and Sequences </w:t>
      </w:r>
      <w:r w:rsidR="00B143D1" w:rsidRPr="00DF7292">
        <w:rPr>
          <w:sz w:val="22"/>
          <w:szCs w:val="22"/>
        </w:rPr>
        <w:t xml:space="preserve">within </w:t>
      </w:r>
      <w:r w:rsidR="00C269AA" w:rsidRPr="00DF7292">
        <w:rPr>
          <w:sz w:val="22"/>
          <w:szCs w:val="22"/>
        </w:rPr>
        <w:t xml:space="preserve">Agilent </w:t>
      </w:r>
      <w:proofErr w:type="spellStart"/>
      <w:r w:rsidR="00C269AA" w:rsidRPr="00DF7292">
        <w:rPr>
          <w:sz w:val="22"/>
          <w:szCs w:val="22"/>
        </w:rPr>
        <w:t>OpenLab</w:t>
      </w:r>
      <w:proofErr w:type="spellEnd"/>
      <w:r w:rsidR="00C269AA" w:rsidRPr="00DF7292">
        <w:rPr>
          <w:sz w:val="22"/>
          <w:szCs w:val="22"/>
        </w:rPr>
        <w:t xml:space="preserve"> </w:t>
      </w:r>
      <w:proofErr w:type="spellStart"/>
      <w:r w:rsidR="001E2A02" w:rsidRPr="00DF7292">
        <w:rPr>
          <w:sz w:val="22"/>
          <w:szCs w:val="22"/>
        </w:rPr>
        <w:t>EZChrom</w:t>
      </w:r>
      <w:proofErr w:type="spellEnd"/>
      <w:r w:rsidR="00E57A50" w:rsidRPr="00DF7292">
        <w:rPr>
          <w:sz w:val="22"/>
          <w:szCs w:val="22"/>
        </w:rPr>
        <w:t xml:space="preserve"> and Markes </w:t>
      </w:r>
      <w:r w:rsidR="00F80115" w:rsidRPr="00DF7292">
        <w:rPr>
          <w:sz w:val="22"/>
          <w:szCs w:val="22"/>
        </w:rPr>
        <w:t>MIC</w:t>
      </w:r>
      <w:r w:rsidR="00E57A50" w:rsidRPr="00DF7292">
        <w:rPr>
          <w:sz w:val="22"/>
          <w:szCs w:val="22"/>
        </w:rPr>
        <w:t xml:space="preserve"> Software</w:t>
      </w:r>
    </w:p>
    <w:p w14:paraId="419B78AF" w14:textId="710115BD" w:rsidR="00B143D1" w:rsidRDefault="004535CA" w:rsidP="00F80115">
      <w:pPr>
        <w:pStyle w:val="ListParagraph"/>
        <w:spacing w:after="120"/>
        <w:ind w:left="360"/>
        <w:contextualSpacing w:val="0"/>
        <w:rPr>
          <w:i/>
          <w:iCs/>
          <w:sz w:val="22"/>
          <w:szCs w:val="22"/>
        </w:rPr>
      </w:pPr>
      <w:r w:rsidRPr="00C269AA">
        <w:rPr>
          <w:i/>
          <w:iCs/>
          <w:sz w:val="22"/>
          <w:szCs w:val="22"/>
        </w:rPr>
        <w:t>NOTE:</w:t>
      </w:r>
      <w:r w:rsidR="003D225A">
        <w:rPr>
          <w:i/>
          <w:iCs/>
          <w:sz w:val="22"/>
          <w:szCs w:val="22"/>
        </w:rPr>
        <w:t xml:space="preserve"> </w:t>
      </w:r>
      <w:r w:rsidRPr="00C269AA">
        <w:rPr>
          <w:i/>
          <w:iCs/>
          <w:sz w:val="22"/>
          <w:szCs w:val="22"/>
        </w:rPr>
        <w:t xml:space="preserve">If different methods are defined to enable sampling from different sources </w:t>
      </w:r>
      <w:r w:rsidR="00F80115">
        <w:rPr>
          <w:i/>
          <w:iCs/>
          <w:sz w:val="22"/>
          <w:szCs w:val="22"/>
        </w:rPr>
        <w:t xml:space="preserve">(ports on the CIA Advantage-xr) </w:t>
      </w:r>
      <w:r w:rsidRPr="00C269AA">
        <w:rPr>
          <w:i/>
          <w:iCs/>
          <w:sz w:val="22"/>
          <w:szCs w:val="22"/>
        </w:rPr>
        <w:t>for the purpose of introduction of</w:t>
      </w:r>
      <w:r w:rsidR="00F80115">
        <w:rPr>
          <w:i/>
          <w:iCs/>
          <w:sz w:val="22"/>
          <w:szCs w:val="22"/>
        </w:rPr>
        <w:t xml:space="preserve"> QC </w:t>
      </w:r>
      <w:r w:rsidRPr="00C269AA">
        <w:rPr>
          <w:i/>
          <w:iCs/>
          <w:sz w:val="22"/>
          <w:szCs w:val="22"/>
        </w:rPr>
        <w:t xml:space="preserve">samples, it is important that both the Markes and </w:t>
      </w:r>
      <w:proofErr w:type="spellStart"/>
      <w:r w:rsidRPr="00C269AA">
        <w:rPr>
          <w:i/>
          <w:iCs/>
          <w:sz w:val="22"/>
          <w:szCs w:val="22"/>
        </w:rPr>
        <w:t>EZChrom</w:t>
      </w:r>
      <w:proofErr w:type="spellEnd"/>
      <w:r w:rsidR="00C269AA">
        <w:rPr>
          <w:i/>
          <w:iCs/>
          <w:sz w:val="22"/>
          <w:szCs w:val="22"/>
        </w:rPr>
        <w:t xml:space="preserve"> sample introduction and data processing</w:t>
      </w:r>
      <w:r w:rsidRPr="00C269AA">
        <w:rPr>
          <w:i/>
          <w:iCs/>
          <w:sz w:val="22"/>
          <w:szCs w:val="22"/>
        </w:rPr>
        <w:t xml:space="preserve"> method parameters </w:t>
      </w:r>
      <w:r w:rsidRPr="00C269AA">
        <w:rPr>
          <w:i/>
          <w:iCs/>
          <w:sz w:val="22"/>
          <w:szCs w:val="22"/>
        </w:rPr>
        <w:lastRenderedPageBreak/>
        <w:t xml:space="preserve">remain </w:t>
      </w:r>
      <w:r w:rsidR="00C269AA">
        <w:rPr>
          <w:i/>
          <w:iCs/>
          <w:sz w:val="22"/>
          <w:szCs w:val="22"/>
        </w:rPr>
        <w:t>identical</w:t>
      </w:r>
      <w:r w:rsidRPr="00C269AA">
        <w:rPr>
          <w:i/>
          <w:iCs/>
          <w:sz w:val="22"/>
          <w:szCs w:val="22"/>
        </w:rPr>
        <w:t xml:space="preserve"> for all sampling methods</w:t>
      </w:r>
      <w:r w:rsidR="00F80115">
        <w:rPr>
          <w:i/>
          <w:iCs/>
          <w:sz w:val="22"/>
          <w:szCs w:val="22"/>
        </w:rPr>
        <w:t xml:space="preserve"> whether the method is for ambient air or QC sample analysis</w:t>
      </w:r>
      <w:r w:rsidRPr="00C269AA">
        <w:rPr>
          <w:i/>
          <w:iCs/>
          <w:sz w:val="22"/>
          <w:szCs w:val="22"/>
        </w:rPr>
        <w:t>.</w:t>
      </w:r>
    </w:p>
    <w:p w14:paraId="068CC372" w14:textId="4AAC0E92" w:rsidR="003A2543" w:rsidRPr="00C269AA" w:rsidRDefault="003A2543" w:rsidP="00F80115">
      <w:pPr>
        <w:pStyle w:val="ListParagraph"/>
        <w:spacing w:after="120"/>
        <w:ind w:left="360"/>
        <w:contextualSpacing w:val="0"/>
        <w:rPr>
          <w:i/>
          <w:iCs/>
          <w:sz w:val="22"/>
          <w:szCs w:val="22"/>
        </w:rPr>
      </w:pPr>
      <w:r>
        <w:rPr>
          <w:sz w:val="22"/>
          <w:szCs w:val="22"/>
        </w:rPr>
        <w:t xml:space="preserve">Please refer to the Markes UNITY-xr and Agilent </w:t>
      </w:r>
      <w:proofErr w:type="spellStart"/>
      <w:r>
        <w:rPr>
          <w:sz w:val="22"/>
          <w:szCs w:val="22"/>
        </w:rPr>
        <w:t>OpenL</w:t>
      </w:r>
      <w:r w:rsidR="00F133B6">
        <w:rPr>
          <w:sz w:val="22"/>
          <w:szCs w:val="22"/>
        </w:rPr>
        <w:t>ab</w:t>
      </w:r>
      <w:proofErr w:type="spellEnd"/>
      <w:r>
        <w:rPr>
          <w:sz w:val="22"/>
          <w:szCs w:val="22"/>
        </w:rPr>
        <w:t xml:space="preserve"> user manual</w:t>
      </w:r>
      <w:r w:rsidR="00F211CF">
        <w:rPr>
          <w:sz w:val="22"/>
          <w:szCs w:val="22"/>
        </w:rPr>
        <w:t>s</w:t>
      </w:r>
      <w:r>
        <w:rPr>
          <w:sz w:val="22"/>
          <w:szCs w:val="22"/>
        </w:rPr>
        <w:t xml:space="preserve"> for generating methods and sequences. The UNITY-xr, Kori-xr, and CIA Advantage-xr or </w:t>
      </w:r>
      <w:proofErr w:type="spellStart"/>
      <w:r>
        <w:rPr>
          <w:sz w:val="22"/>
          <w:szCs w:val="22"/>
        </w:rPr>
        <w:t>AirServer</w:t>
      </w:r>
      <w:proofErr w:type="spellEnd"/>
      <w:r>
        <w:rPr>
          <w:sz w:val="22"/>
          <w:szCs w:val="22"/>
        </w:rPr>
        <w:t xml:space="preserve"> are all controlled from the MIC software interface. The GC is controlled through the Agilent </w:t>
      </w:r>
      <w:proofErr w:type="spellStart"/>
      <w:r>
        <w:rPr>
          <w:sz w:val="22"/>
          <w:szCs w:val="22"/>
        </w:rPr>
        <w:t>OpenL</w:t>
      </w:r>
      <w:r w:rsidR="00F133B6">
        <w:rPr>
          <w:sz w:val="22"/>
          <w:szCs w:val="22"/>
        </w:rPr>
        <w:t>ab</w:t>
      </w:r>
      <w:proofErr w:type="spellEnd"/>
      <w:r>
        <w:rPr>
          <w:sz w:val="22"/>
          <w:szCs w:val="22"/>
        </w:rPr>
        <w:t xml:space="preserve"> software package (</w:t>
      </w:r>
      <w:proofErr w:type="spellStart"/>
      <w:r>
        <w:rPr>
          <w:sz w:val="22"/>
          <w:szCs w:val="22"/>
        </w:rPr>
        <w:t>EZChrom</w:t>
      </w:r>
      <w:proofErr w:type="spellEnd"/>
      <w:r>
        <w:rPr>
          <w:sz w:val="22"/>
          <w:szCs w:val="22"/>
        </w:rPr>
        <w:t xml:space="preserve"> or </w:t>
      </w:r>
      <w:proofErr w:type="spellStart"/>
      <w:r>
        <w:rPr>
          <w:sz w:val="22"/>
          <w:szCs w:val="22"/>
        </w:rPr>
        <w:t>ChemStation</w:t>
      </w:r>
      <w:proofErr w:type="spellEnd"/>
      <w:r>
        <w:rPr>
          <w:sz w:val="22"/>
          <w:szCs w:val="22"/>
        </w:rPr>
        <w:t>).</w:t>
      </w:r>
    </w:p>
    <w:p w14:paraId="7A9AB2A1" w14:textId="77777777" w:rsidR="003A2543" w:rsidRDefault="003A2543" w:rsidP="003A2543">
      <w:pPr>
        <w:pStyle w:val="ListParagraph"/>
        <w:numPr>
          <w:ilvl w:val="1"/>
          <w:numId w:val="18"/>
        </w:numPr>
        <w:spacing w:after="120"/>
        <w:ind w:left="720"/>
        <w:contextualSpacing w:val="0"/>
        <w:rPr>
          <w:sz w:val="22"/>
          <w:szCs w:val="22"/>
        </w:rPr>
      </w:pPr>
      <w:r w:rsidRPr="00FE5889">
        <w:rPr>
          <w:sz w:val="22"/>
          <w:szCs w:val="22"/>
        </w:rPr>
        <w:t xml:space="preserve">Creating </w:t>
      </w:r>
      <w:r>
        <w:rPr>
          <w:sz w:val="22"/>
          <w:szCs w:val="22"/>
        </w:rPr>
        <w:t xml:space="preserve">Analysis </w:t>
      </w:r>
      <w:r w:rsidRPr="00FE5889">
        <w:rPr>
          <w:sz w:val="22"/>
          <w:szCs w:val="22"/>
        </w:rPr>
        <w:t>Sequences</w:t>
      </w:r>
    </w:p>
    <w:p w14:paraId="1BC3D6D5" w14:textId="62F96ABC" w:rsidR="003A2543" w:rsidRDefault="003A2543" w:rsidP="003A2543">
      <w:pPr>
        <w:pStyle w:val="ListParagraph"/>
        <w:spacing w:after="120"/>
        <w:contextualSpacing w:val="0"/>
        <w:rPr>
          <w:sz w:val="22"/>
          <w:szCs w:val="22"/>
        </w:rPr>
      </w:pPr>
      <w:r w:rsidRPr="00341C12">
        <w:rPr>
          <w:sz w:val="22"/>
          <w:szCs w:val="22"/>
        </w:rPr>
        <w:t xml:space="preserve">Sequences created within the </w:t>
      </w:r>
      <w:r>
        <w:rPr>
          <w:sz w:val="22"/>
          <w:szCs w:val="22"/>
        </w:rPr>
        <w:t xml:space="preserve">Markes </w:t>
      </w:r>
      <w:r w:rsidRPr="00341C12">
        <w:rPr>
          <w:sz w:val="22"/>
          <w:szCs w:val="22"/>
        </w:rPr>
        <w:t xml:space="preserve">MIC software to control the introduction of different sample types are not linked to the </w:t>
      </w:r>
      <w:proofErr w:type="spellStart"/>
      <w:r w:rsidRPr="00341C12">
        <w:rPr>
          <w:sz w:val="22"/>
          <w:szCs w:val="22"/>
        </w:rPr>
        <w:t>EZChrom</w:t>
      </w:r>
      <w:proofErr w:type="spellEnd"/>
      <w:r w:rsidRPr="00341C12">
        <w:rPr>
          <w:sz w:val="22"/>
          <w:szCs w:val="22"/>
        </w:rPr>
        <w:t xml:space="preserve"> Sequence Wizard</w:t>
      </w:r>
      <w:r>
        <w:rPr>
          <w:sz w:val="22"/>
          <w:szCs w:val="22"/>
        </w:rPr>
        <w:t>, therefore a separate sampling sequence must be created for both the preconcentrator (in MIC) and the GC (</w:t>
      </w:r>
      <w:proofErr w:type="spellStart"/>
      <w:r>
        <w:rPr>
          <w:sz w:val="22"/>
          <w:szCs w:val="22"/>
        </w:rPr>
        <w:t>EZChrom</w:t>
      </w:r>
      <w:proofErr w:type="spellEnd"/>
      <w:r>
        <w:rPr>
          <w:sz w:val="22"/>
          <w:szCs w:val="22"/>
        </w:rPr>
        <w:t>)</w:t>
      </w:r>
      <w:r w:rsidRPr="00341C12">
        <w:rPr>
          <w:sz w:val="22"/>
          <w:szCs w:val="22"/>
        </w:rPr>
        <w:t xml:space="preserve">. Each hourly sample </w:t>
      </w:r>
      <w:r>
        <w:rPr>
          <w:sz w:val="22"/>
          <w:szCs w:val="22"/>
        </w:rPr>
        <w:t xml:space="preserve">within the MIC </w:t>
      </w:r>
      <w:r w:rsidRPr="00341C12">
        <w:rPr>
          <w:sz w:val="22"/>
          <w:szCs w:val="22"/>
        </w:rPr>
        <w:t>is a discrete line in the sequence table</w:t>
      </w:r>
      <w:r>
        <w:rPr>
          <w:sz w:val="22"/>
          <w:szCs w:val="22"/>
        </w:rPr>
        <w:t xml:space="preserve"> and defines the CIA Advantage-xr sampling port to be sampled</w:t>
      </w:r>
      <w:r w:rsidRPr="00341C12">
        <w:rPr>
          <w:sz w:val="22"/>
          <w:szCs w:val="22"/>
        </w:rPr>
        <w:t xml:space="preserve">. If </w:t>
      </w:r>
      <w:r>
        <w:rPr>
          <w:sz w:val="22"/>
          <w:szCs w:val="22"/>
        </w:rPr>
        <w:t xml:space="preserve">analysis </w:t>
      </w:r>
      <w:r w:rsidRPr="00341C12">
        <w:rPr>
          <w:sz w:val="22"/>
          <w:szCs w:val="22"/>
        </w:rPr>
        <w:t xml:space="preserve">sequences </w:t>
      </w:r>
      <w:r>
        <w:rPr>
          <w:sz w:val="22"/>
          <w:szCs w:val="22"/>
        </w:rPr>
        <w:t>originate (</w:t>
      </w:r>
      <w:r w:rsidRPr="00341C12">
        <w:rPr>
          <w:sz w:val="22"/>
          <w:szCs w:val="22"/>
        </w:rPr>
        <w:t>are generated</w:t>
      </w:r>
      <w:r>
        <w:rPr>
          <w:sz w:val="22"/>
          <w:szCs w:val="22"/>
        </w:rPr>
        <w:t>)</w:t>
      </w:r>
      <w:r w:rsidRPr="00341C12">
        <w:rPr>
          <w:sz w:val="22"/>
          <w:szCs w:val="22"/>
        </w:rPr>
        <w:t xml:space="preserve"> in the </w:t>
      </w:r>
      <w:r>
        <w:rPr>
          <w:sz w:val="22"/>
          <w:szCs w:val="22"/>
        </w:rPr>
        <w:t xml:space="preserve">MIC </w:t>
      </w:r>
      <w:r w:rsidRPr="00341C12">
        <w:rPr>
          <w:sz w:val="22"/>
          <w:szCs w:val="22"/>
        </w:rPr>
        <w:t>software for sampling</w:t>
      </w:r>
      <w:r>
        <w:rPr>
          <w:sz w:val="22"/>
          <w:szCs w:val="22"/>
        </w:rPr>
        <w:t>, the analyst must define a convention for</w:t>
      </w:r>
      <w:r w:rsidRPr="00341C12">
        <w:rPr>
          <w:sz w:val="22"/>
          <w:szCs w:val="22"/>
        </w:rPr>
        <w:t xml:space="preserve"> identify</w:t>
      </w:r>
      <w:r>
        <w:rPr>
          <w:sz w:val="22"/>
          <w:szCs w:val="22"/>
        </w:rPr>
        <w:t>ing</w:t>
      </w:r>
      <w:r w:rsidRPr="00341C12">
        <w:rPr>
          <w:sz w:val="22"/>
          <w:szCs w:val="22"/>
        </w:rPr>
        <w:t xml:space="preserve"> QC samples in the sequence generated in the </w:t>
      </w:r>
      <w:proofErr w:type="spellStart"/>
      <w:r w:rsidRPr="00341C12">
        <w:rPr>
          <w:sz w:val="22"/>
          <w:szCs w:val="22"/>
        </w:rPr>
        <w:t>EZChrom</w:t>
      </w:r>
      <w:proofErr w:type="spellEnd"/>
      <w:r w:rsidRPr="00341C12">
        <w:rPr>
          <w:sz w:val="22"/>
          <w:szCs w:val="22"/>
        </w:rPr>
        <w:t xml:space="preserve"> software either by utilization of date-time</w:t>
      </w:r>
      <w:r>
        <w:rPr>
          <w:sz w:val="22"/>
          <w:szCs w:val="22"/>
        </w:rPr>
        <w:t xml:space="preserve"> </w:t>
      </w:r>
      <w:r w:rsidRPr="00341C12">
        <w:rPr>
          <w:sz w:val="22"/>
          <w:szCs w:val="22"/>
        </w:rPr>
        <w:t xml:space="preserve">stamp (DTS) in a repeating single line </w:t>
      </w:r>
      <w:proofErr w:type="spellStart"/>
      <w:r>
        <w:rPr>
          <w:sz w:val="22"/>
          <w:szCs w:val="22"/>
        </w:rPr>
        <w:t>EZChrom</w:t>
      </w:r>
      <w:proofErr w:type="spellEnd"/>
      <w:r>
        <w:rPr>
          <w:sz w:val="22"/>
          <w:szCs w:val="22"/>
        </w:rPr>
        <w:t xml:space="preserve"> </w:t>
      </w:r>
      <w:r w:rsidRPr="00341C12">
        <w:rPr>
          <w:sz w:val="22"/>
          <w:szCs w:val="22"/>
        </w:rPr>
        <w:t xml:space="preserve">sequence or by generation of a matching sequence in </w:t>
      </w:r>
      <w:proofErr w:type="spellStart"/>
      <w:r w:rsidRPr="00341C12">
        <w:rPr>
          <w:sz w:val="22"/>
          <w:szCs w:val="22"/>
        </w:rPr>
        <w:t>EZChrom</w:t>
      </w:r>
      <w:proofErr w:type="spellEnd"/>
      <w:r w:rsidRPr="00341C12">
        <w:rPr>
          <w:sz w:val="22"/>
          <w:szCs w:val="22"/>
        </w:rPr>
        <w:t xml:space="preserve"> with sequence lines containing descriptive information about sample type</w:t>
      </w:r>
      <w:r w:rsidRPr="00611717">
        <w:rPr>
          <w:sz w:val="22"/>
          <w:szCs w:val="22"/>
        </w:rPr>
        <w:t xml:space="preserve"> </w:t>
      </w:r>
      <w:r>
        <w:rPr>
          <w:sz w:val="22"/>
          <w:szCs w:val="22"/>
        </w:rPr>
        <w:t>corresponding to the MIC sequence table</w:t>
      </w:r>
      <w:r w:rsidRPr="00341C12">
        <w:rPr>
          <w:sz w:val="22"/>
          <w:szCs w:val="22"/>
        </w:rPr>
        <w:t>.</w:t>
      </w:r>
      <w:r>
        <w:rPr>
          <w:sz w:val="22"/>
          <w:szCs w:val="22"/>
        </w:rPr>
        <w:t xml:space="preserve"> Within the </w:t>
      </w:r>
      <w:proofErr w:type="spellStart"/>
      <w:r>
        <w:rPr>
          <w:sz w:val="22"/>
          <w:szCs w:val="22"/>
        </w:rPr>
        <w:t>EZChrom</w:t>
      </w:r>
      <w:proofErr w:type="spellEnd"/>
      <w:r>
        <w:rPr>
          <w:sz w:val="22"/>
          <w:szCs w:val="22"/>
        </w:rPr>
        <w:t xml:space="preserve"> sequence, the analyst prescribes the folder location for where the datafiles will be saved.</w:t>
      </w:r>
    </w:p>
    <w:p w14:paraId="1580A4FD" w14:textId="64F7D256" w:rsidR="00EA38B4" w:rsidRPr="00C56C5A" w:rsidRDefault="00EA38B4" w:rsidP="00EA38B4">
      <w:pPr>
        <w:spacing w:after="120"/>
        <w:ind w:left="720"/>
        <w:rPr>
          <w:sz w:val="22"/>
          <w:szCs w:val="22"/>
        </w:rPr>
      </w:pPr>
      <w:r>
        <w:rPr>
          <w:sz w:val="22"/>
          <w:szCs w:val="22"/>
        </w:rPr>
        <w:t xml:space="preserve">Note that the UNITY-xr TD and the </w:t>
      </w:r>
      <w:proofErr w:type="spellStart"/>
      <w:r>
        <w:rPr>
          <w:sz w:val="22"/>
          <w:szCs w:val="22"/>
        </w:rPr>
        <w:t>EZChrom</w:t>
      </w:r>
      <w:proofErr w:type="spellEnd"/>
      <w:r>
        <w:rPr>
          <w:sz w:val="22"/>
          <w:szCs w:val="22"/>
        </w:rPr>
        <w:t xml:space="preserve"> CDS do not communicate with one another apart from providing basic start and stop commands. If sample introduction is determined through the MIC (and not within </w:t>
      </w:r>
      <w:proofErr w:type="spellStart"/>
      <w:r>
        <w:rPr>
          <w:sz w:val="22"/>
          <w:szCs w:val="22"/>
        </w:rPr>
        <w:t>EZChrom</w:t>
      </w:r>
      <w:proofErr w:type="spellEnd"/>
      <w:r>
        <w:rPr>
          <w:sz w:val="22"/>
          <w:szCs w:val="22"/>
        </w:rPr>
        <w:t xml:space="preserve">) the </w:t>
      </w:r>
      <w:proofErr w:type="spellStart"/>
      <w:r>
        <w:rPr>
          <w:sz w:val="22"/>
          <w:szCs w:val="22"/>
        </w:rPr>
        <w:t>EZChrom</w:t>
      </w:r>
      <w:proofErr w:type="spellEnd"/>
      <w:r>
        <w:rPr>
          <w:sz w:val="22"/>
          <w:szCs w:val="22"/>
        </w:rPr>
        <w:t xml:space="preserve"> filenames will be agnostic as to whether the analyzed sample was a QC sample or ambient air sample. When </w:t>
      </w:r>
      <w:proofErr w:type="spellStart"/>
      <w:r>
        <w:rPr>
          <w:sz w:val="22"/>
          <w:szCs w:val="22"/>
        </w:rPr>
        <w:t>EZChrom</w:t>
      </w:r>
      <w:proofErr w:type="spellEnd"/>
      <w:r>
        <w:rPr>
          <w:sz w:val="22"/>
          <w:szCs w:val="22"/>
        </w:rPr>
        <w:t xml:space="preserve"> data filenames do not readily permit distinguishing QC samples from ambient air samples, analysts must define which data files correspond to which samples – which can be accomplished through a separate table listing the MIC sampling table </w:t>
      </w:r>
      <w:r w:rsidRPr="00C56C5A">
        <w:rPr>
          <w:sz w:val="22"/>
          <w:szCs w:val="22"/>
        </w:rPr>
        <w:t xml:space="preserve">sequence and the associated </w:t>
      </w:r>
      <w:proofErr w:type="spellStart"/>
      <w:r w:rsidRPr="00C56C5A">
        <w:rPr>
          <w:sz w:val="22"/>
          <w:szCs w:val="22"/>
        </w:rPr>
        <w:t>EZChrom</w:t>
      </w:r>
      <w:proofErr w:type="spellEnd"/>
      <w:r w:rsidRPr="00C56C5A">
        <w:rPr>
          <w:sz w:val="22"/>
          <w:szCs w:val="22"/>
        </w:rPr>
        <w:t xml:space="preserve"> data filename. </w:t>
      </w:r>
    </w:p>
    <w:p w14:paraId="583B4951" w14:textId="05C17195" w:rsidR="003A2543" w:rsidRPr="00C56C5A" w:rsidRDefault="003A2543" w:rsidP="003A2543">
      <w:pPr>
        <w:pStyle w:val="ListParagraph"/>
        <w:numPr>
          <w:ilvl w:val="1"/>
          <w:numId w:val="18"/>
        </w:numPr>
        <w:spacing w:after="120"/>
        <w:ind w:left="720"/>
        <w:contextualSpacing w:val="0"/>
        <w:rPr>
          <w:sz w:val="22"/>
          <w:szCs w:val="22"/>
        </w:rPr>
      </w:pPr>
      <w:r w:rsidRPr="00C56C5A">
        <w:rPr>
          <w:sz w:val="22"/>
          <w:szCs w:val="22"/>
        </w:rPr>
        <w:t xml:space="preserve">Defining </w:t>
      </w:r>
      <w:r w:rsidR="00EA38B4" w:rsidRPr="00C56C5A">
        <w:rPr>
          <w:sz w:val="22"/>
          <w:szCs w:val="22"/>
        </w:rPr>
        <w:t xml:space="preserve">Sample Collection </w:t>
      </w:r>
      <w:r w:rsidRPr="00C56C5A">
        <w:rPr>
          <w:sz w:val="22"/>
          <w:szCs w:val="22"/>
        </w:rPr>
        <w:t>Methods within Markes MIC Software</w:t>
      </w:r>
      <w:r w:rsidRPr="00C56C5A">
        <w:rPr>
          <w:sz w:val="22"/>
          <w:szCs w:val="22"/>
        </w:rPr>
        <w:tab/>
      </w:r>
    </w:p>
    <w:p w14:paraId="75789E6F" w14:textId="363A0BE8" w:rsidR="003A2543" w:rsidRDefault="003A2543" w:rsidP="003A2543">
      <w:pPr>
        <w:spacing w:after="120"/>
        <w:ind w:left="720"/>
        <w:rPr>
          <w:sz w:val="22"/>
          <w:szCs w:val="22"/>
        </w:rPr>
      </w:pPr>
      <w:r>
        <w:rPr>
          <w:sz w:val="22"/>
          <w:szCs w:val="22"/>
        </w:rPr>
        <w:t xml:space="preserve">The Markes system is run continuously using </w:t>
      </w:r>
      <w:r w:rsidR="00EA38B4">
        <w:rPr>
          <w:sz w:val="22"/>
          <w:szCs w:val="22"/>
        </w:rPr>
        <w:t>the instrument operation parameters defined in the generated sequence. These aspects include</w:t>
      </w:r>
      <w:r>
        <w:rPr>
          <w:sz w:val="22"/>
          <w:szCs w:val="22"/>
        </w:rPr>
        <w:t xml:space="preserve"> the sample collection parameters including</w:t>
      </w:r>
      <w:r w:rsidR="00EA38B4">
        <w:rPr>
          <w:sz w:val="22"/>
          <w:szCs w:val="22"/>
        </w:rPr>
        <w:t>:</w:t>
      </w:r>
      <w:r w:rsidR="003D225A">
        <w:rPr>
          <w:sz w:val="22"/>
          <w:szCs w:val="22"/>
        </w:rPr>
        <w:t xml:space="preserve"> </w:t>
      </w:r>
      <w:r w:rsidR="00EA38B4">
        <w:rPr>
          <w:sz w:val="22"/>
          <w:szCs w:val="22"/>
        </w:rPr>
        <w:t xml:space="preserve">defining </w:t>
      </w:r>
      <w:r>
        <w:rPr>
          <w:sz w:val="22"/>
          <w:szCs w:val="22"/>
        </w:rPr>
        <w:t>the sample port on the CIA Advantage-xr, sampling flow</w:t>
      </w:r>
      <w:r w:rsidR="00EA38B4">
        <w:rPr>
          <w:sz w:val="22"/>
          <w:szCs w:val="22"/>
        </w:rPr>
        <w:t xml:space="preserve"> rate</w:t>
      </w:r>
      <w:r>
        <w:rPr>
          <w:sz w:val="22"/>
          <w:szCs w:val="22"/>
        </w:rPr>
        <w:t xml:space="preserve">, collection </w:t>
      </w:r>
      <w:r w:rsidR="00EA38B4">
        <w:rPr>
          <w:sz w:val="22"/>
          <w:szCs w:val="22"/>
        </w:rPr>
        <w:t>duration</w:t>
      </w:r>
      <w:r>
        <w:rPr>
          <w:sz w:val="22"/>
          <w:szCs w:val="22"/>
        </w:rPr>
        <w:t xml:space="preserve">, Kori-xr trapping and UNITY-xr trapping and desorbing temperatures, purge gas flows, </w:t>
      </w:r>
      <w:r w:rsidR="00EA38B4">
        <w:rPr>
          <w:sz w:val="22"/>
          <w:szCs w:val="22"/>
        </w:rPr>
        <w:t xml:space="preserve">and </w:t>
      </w:r>
      <w:r>
        <w:rPr>
          <w:sz w:val="22"/>
          <w:szCs w:val="22"/>
        </w:rPr>
        <w:t>carrier gas flows</w:t>
      </w:r>
      <w:r w:rsidR="00EA38B4">
        <w:rPr>
          <w:sz w:val="22"/>
          <w:szCs w:val="22"/>
        </w:rPr>
        <w:t xml:space="preserve"> for</w:t>
      </w:r>
      <w:r>
        <w:rPr>
          <w:sz w:val="22"/>
          <w:szCs w:val="22"/>
        </w:rPr>
        <w:t xml:space="preserve"> the </w:t>
      </w:r>
      <w:r w:rsidR="00EA38B4">
        <w:rPr>
          <w:sz w:val="22"/>
          <w:szCs w:val="22"/>
        </w:rPr>
        <w:t xml:space="preserve">Markes sample introduction and TD components. These default parameters are shown in Section X.3 and may require the analyst to update for their application </w:t>
      </w:r>
      <w:r w:rsidR="003D4784">
        <w:rPr>
          <w:sz w:val="22"/>
          <w:szCs w:val="22"/>
        </w:rPr>
        <w:t>to maximize response of the high volatility VOCs (e.g., C</w:t>
      </w:r>
      <w:r w:rsidR="003D4784" w:rsidRPr="00D24DE2">
        <w:rPr>
          <w:sz w:val="22"/>
          <w:szCs w:val="22"/>
          <w:vertAlign w:val="subscript"/>
        </w:rPr>
        <w:t>2</w:t>
      </w:r>
      <w:r w:rsidR="003D4784">
        <w:rPr>
          <w:sz w:val="22"/>
          <w:szCs w:val="22"/>
        </w:rPr>
        <w:t xml:space="preserve"> compounds) and minimize carryover of the low volatility VOCs (e.g., C</w:t>
      </w:r>
      <w:r w:rsidR="003D4784" w:rsidRPr="00D24DE2">
        <w:rPr>
          <w:sz w:val="22"/>
          <w:szCs w:val="22"/>
          <w:vertAlign w:val="subscript"/>
        </w:rPr>
        <w:t>9</w:t>
      </w:r>
      <w:r w:rsidR="003D4784">
        <w:rPr>
          <w:sz w:val="22"/>
          <w:szCs w:val="22"/>
        </w:rPr>
        <w:t xml:space="preserve"> and C</w:t>
      </w:r>
      <w:r w:rsidR="003D4784" w:rsidRPr="00D24DE2">
        <w:rPr>
          <w:sz w:val="22"/>
          <w:szCs w:val="22"/>
          <w:vertAlign w:val="subscript"/>
        </w:rPr>
        <w:t>10</w:t>
      </w:r>
      <w:r w:rsidR="003D4784">
        <w:rPr>
          <w:sz w:val="22"/>
          <w:szCs w:val="22"/>
        </w:rPr>
        <w:t xml:space="preserve"> compounds) </w:t>
      </w:r>
      <w:r w:rsidR="00EA38B4">
        <w:rPr>
          <w:sz w:val="22"/>
          <w:szCs w:val="22"/>
        </w:rPr>
        <w:t>(</w:t>
      </w:r>
      <w:r w:rsidR="00EA38B4" w:rsidRPr="00EA38B4">
        <w:rPr>
          <w:sz w:val="22"/>
          <w:szCs w:val="22"/>
          <w:highlight w:val="green"/>
        </w:rPr>
        <w:t>th</w:t>
      </w:r>
      <w:r w:rsidR="00EA38B4">
        <w:rPr>
          <w:sz w:val="22"/>
          <w:szCs w:val="22"/>
          <w:highlight w:val="green"/>
        </w:rPr>
        <w:t>e</w:t>
      </w:r>
      <w:r w:rsidR="00EA38B4" w:rsidRPr="00EA38B4">
        <w:rPr>
          <w:sz w:val="22"/>
          <w:szCs w:val="22"/>
          <w:highlight w:val="green"/>
        </w:rPr>
        <w:t xml:space="preserve"> monitoring agency will edit this SOP to include those revised settin</w:t>
      </w:r>
      <w:r w:rsidR="00EA38B4" w:rsidRPr="00C56C5A">
        <w:rPr>
          <w:sz w:val="22"/>
          <w:szCs w:val="22"/>
          <w:highlight w:val="green"/>
        </w:rPr>
        <w:t>gs</w:t>
      </w:r>
      <w:r w:rsidR="00C56C5A" w:rsidRPr="00C56C5A">
        <w:rPr>
          <w:sz w:val="22"/>
          <w:szCs w:val="22"/>
          <w:highlight w:val="green"/>
        </w:rPr>
        <w:t>, if needed</w:t>
      </w:r>
      <w:r w:rsidR="00EA38B4">
        <w:rPr>
          <w:sz w:val="22"/>
          <w:szCs w:val="22"/>
        </w:rPr>
        <w:t xml:space="preserve">). </w:t>
      </w:r>
    </w:p>
    <w:p w14:paraId="76A21A6B" w14:textId="43DC67E4" w:rsidR="00C56C5A" w:rsidRDefault="00C56C5A" w:rsidP="003A2543">
      <w:pPr>
        <w:spacing w:after="120"/>
        <w:ind w:left="720"/>
        <w:rPr>
          <w:sz w:val="22"/>
          <w:szCs w:val="22"/>
        </w:rPr>
      </w:pPr>
      <w:r w:rsidRPr="00C269AA">
        <w:rPr>
          <w:sz w:val="22"/>
          <w:szCs w:val="22"/>
        </w:rPr>
        <w:t xml:space="preserve">In general, the instrument conditions for the TD method designations entered in the </w:t>
      </w:r>
      <w:r>
        <w:rPr>
          <w:sz w:val="22"/>
          <w:szCs w:val="22"/>
        </w:rPr>
        <w:t xml:space="preserve">MIC </w:t>
      </w:r>
      <w:r w:rsidRPr="00C269AA">
        <w:rPr>
          <w:sz w:val="22"/>
          <w:szCs w:val="22"/>
        </w:rPr>
        <w:t xml:space="preserve">sequence table will be identical in most respects with the exception of the </w:t>
      </w:r>
      <w:r>
        <w:rPr>
          <w:sz w:val="22"/>
          <w:szCs w:val="22"/>
        </w:rPr>
        <w:t>CIA Advantage-xr sample</w:t>
      </w:r>
      <w:r w:rsidRPr="00C269AA">
        <w:rPr>
          <w:sz w:val="22"/>
          <w:szCs w:val="22"/>
        </w:rPr>
        <w:t xml:space="preserve"> port assigned to the various gas streams (whether ambient air, standard gas, </w:t>
      </w:r>
      <w:r>
        <w:rPr>
          <w:sz w:val="22"/>
          <w:szCs w:val="22"/>
        </w:rPr>
        <w:t>SB</w:t>
      </w:r>
      <w:r w:rsidRPr="00C269AA">
        <w:rPr>
          <w:sz w:val="22"/>
          <w:szCs w:val="22"/>
        </w:rPr>
        <w:t>, RTS, etc.).</w:t>
      </w:r>
    </w:p>
    <w:p w14:paraId="43156519" w14:textId="2BC64B00" w:rsidR="003A2543" w:rsidRPr="00341C12" w:rsidRDefault="003A2543" w:rsidP="003A2543">
      <w:pPr>
        <w:pStyle w:val="ListParagraph"/>
        <w:numPr>
          <w:ilvl w:val="1"/>
          <w:numId w:val="18"/>
        </w:numPr>
        <w:spacing w:after="120"/>
        <w:ind w:left="720"/>
        <w:contextualSpacing w:val="0"/>
        <w:rPr>
          <w:sz w:val="22"/>
          <w:szCs w:val="22"/>
        </w:rPr>
      </w:pPr>
      <w:r>
        <w:rPr>
          <w:sz w:val="22"/>
          <w:szCs w:val="22"/>
        </w:rPr>
        <w:t>Sequence Staggering (Optional):</w:t>
      </w:r>
      <w:r w:rsidR="003D225A">
        <w:rPr>
          <w:sz w:val="22"/>
          <w:szCs w:val="22"/>
        </w:rPr>
        <w:t xml:space="preserve"> </w:t>
      </w:r>
      <w:r w:rsidRPr="00341C12">
        <w:rPr>
          <w:sz w:val="22"/>
          <w:szCs w:val="22"/>
        </w:rPr>
        <w:t xml:space="preserve">Please refer to Figure </w:t>
      </w:r>
      <w:r>
        <w:rPr>
          <w:sz w:val="22"/>
          <w:szCs w:val="22"/>
        </w:rPr>
        <w:t>2</w:t>
      </w:r>
      <w:r w:rsidRPr="00341C12">
        <w:rPr>
          <w:sz w:val="22"/>
          <w:szCs w:val="22"/>
        </w:rPr>
        <w:t xml:space="preserve"> for an example sampling schedule including QC samples for a one-week period. </w:t>
      </w:r>
      <w:r>
        <w:rPr>
          <w:sz w:val="22"/>
          <w:szCs w:val="22"/>
        </w:rPr>
        <w:t xml:space="preserve">Here the starting times of the QC samples are staggered </w:t>
      </w:r>
      <w:r w:rsidRPr="00341C12">
        <w:rPr>
          <w:sz w:val="22"/>
          <w:szCs w:val="22"/>
        </w:rPr>
        <w:t xml:space="preserve">to </w:t>
      </w:r>
      <w:r>
        <w:rPr>
          <w:sz w:val="22"/>
          <w:szCs w:val="22"/>
        </w:rPr>
        <w:t>be analyzed nightly starting</w:t>
      </w:r>
      <w:r w:rsidRPr="00341C12">
        <w:rPr>
          <w:sz w:val="22"/>
          <w:szCs w:val="22"/>
        </w:rPr>
        <w:t xml:space="preserve"> between 20:00 and 02:00 hours (and are highlighted in blue). Ambient samples are noted as “</w:t>
      </w:r>
      <w:proofErr w:type="spellStart"/>
      <w:r w:rsidRPr="00341C12">
        <w:rPr>
          <w:sz w:val="22"/>
          <w:szCs w:val="22"/>
        </w:rPr>
        <w:t>amb</w:t>
      </w:r>
      <w:proofErr w:type="spellEnd"/>
      <w:r w:rsidRPr="00341C12">
        <w:rPr>
          <w:sz w:val="22"/>
          <w:szCs w:val="22"/>
        </w:rPr>
        <w:t>” in the figure.</w:t>
      </w:r>
      <w:r>
        <w:rPr>
          <w:sz w:val="22"/>
          <w:szCs w:val="22"/>
        </w:rPr>
        <w:t xml:space="preserve"> This schedule can be repeated weekly and ensures that minimally each discrete daily hour will include </w:t>
      </w:r>
      <w:r>
        <w:rPr>
          <w:sz w:val="22"/>
          <w:szCs w:val="22"/>
        </w:rPr>
        <w:lastRenderedPageBreak/>
        <w:t>ambient air samples for four samples per week. Note that such staggering is optional. I</w:t>
      </w:r>
      <w:r w:rsidRPr="006279E2">
        <w:rPr>
          <w:sz w:val="22"/>
          <w:szCs w:val="22"/>
        </w:rPr>
        <w:t xml:space="preserve">t is recommended that the starting time for the </w:t>
      </w:r>
      <w:r>
        <w:rPr>
          <w:sz w:val="22"/>
          <w:szCs w:val="22"/>
        </w:rPr>
        <w:t>CCV</w:t>
      </w:r>
      <w:r w:rsidRPr="006279E2">
        <w:rPr>
          <w:sz w:val="22"/>
          <w:szCs w:val="22"/>
        </w:rPr>
        <w:t xml:space="preserve"> analysis rotate through the hours </w:t>
      </w:r>
      <w:r>
        <w:rPr>
          <w:sz w:val="22"/>
          <w:szCs w:val="22"/>
        </w:rPr>
        <w:t>of 20:00 through 02</w:t>
      </w:r>
      <w:r w:rsidRPr="006279E2">
        <w:rPr>
          <w:sz w:val="22"/>
          <w:szCs w:val="22"/>
        </w:rPr>
        <w:t xml:space="preserve">:00. If the </w:t>
      </w:r>
      <w:r>
        <w:rPr>
          <w:sz w:val="22"/>
          <w:szCs w:val="22"/>
        </w:rPr>
        <w:t>CCV/SB</w:t>
      </w:r>
      <w:r w:rsidRPr="006279E2">
        <w:rPr>
          <w:sz w:val="22"/>
          <w:szCs w:val="22"/>
        </w:rPr>
        <w:t xml:space="preserve"> begin</w:t>
      </w:r>
      <w:r>
        <w:rPr>
          <w:sz w:val="22"/>
          <w:szCs w:val="22"/>
        </w:rPr>
        <w:t>s at</w:t>
      </w:r>
      <w:r w:rsidRPr="006279E2">
        <w:rPr>
          <w:sz w:val="22"/>
          <w:szCs w:val="22"/>
        </w:rPr>
        <w:t xml:space="preserve"> the same time every night, for example, 22:00, no ambient sample data will be collected </w:t>
      </w:r>
      <w:r w:rsidR="00182E4F">
        <w:rPr>
          <w:sz w:val="22"/>
          <w:szCs w:val="22"/>
        </w:rPr>
        <w:t xml:space="preserve">over the entire course of the PAMS monitoring season </w:t>
      </w:r>
      <w:r w:rsidRPr="006279E2">
        <w:rPr>
          <w:sz w:val="22"/>
          <w:szCs w:val="22"/>
        </w:rPr>
        <w:t xml:space="preserve">for the two-hour </w:t>
      </w:r>
      <w:r>
        <w:rPr>
          <w:sz w:val="22"/>
          <w:szCs w:val="22"/>
        </w:rPr>
        <w:t>period between 22:00 and 0:00. An example rotation schedule is included in Figure 2, which demonstrates that rotation schedule.</w:t>
      </w:r>
      <w:r w:rsidR="003D225A">
        <w:rPr>
          <w:sz w:val="22"/>
          <w:szCs w:val="22"/>
        </w:rPr>
        <w:t xml:space="preserve"> </w:t>
      </w:r>
    </w:p>
    <w:p w14:paraId="26D44102" w14:textId="77777777" w:rsidR="003A2543" w:rsidRDefault="003A2543" w:rsidP="003A2543">
      <w:pPr>
        <w:rPr>
          <w:sz w:val="22"/>
          <w:szCs w:val="22"/>
        </w:rPr>
      </w:pPr>
    </w:p>
    <w:p w14:paraId="37CEA3CC" w14:textId="77777777" w:rsidR="003A2543" w:rsidRDefault="003A2543" w:rsidP="003A2543">
      <w:pPr>
        <w:rPr>
          <w:sz w:val="22"/>
          <w:szCs w:val="22"/>
        </w:rPr>
      </w:pPr>
      <w:r w:rsidRPr="00A61C90">
        <w:rPr>
          <w:noProof/>
        </w:rPr>
        <w:drawing>
          <wp:inline distT="0" distB="0" distL="0" distR="0" wp14:anchorId="390C9AA0" wp14:editId="59E97681">
            <wp:extent cx="5486400" cy="4587692"/>
            <wp:effectExtent l="0" t="0" r="0" b="3810"/>
            <wp:docPr id="1" name="Picture 1" descr="Table showing daily sampling schedule for each hour of the day vertically for each day of the week horizontally. QC samples are show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showing daily sampling schedule for each hour of the day vertically for each day of the week horizontally. QC samples are shown highligh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587692"/>
                    </a:xfrm>
                    <a:prstGeom prst="rect">
                      <a:avLst/>
                    </a:prstGeom>
                    <a:noFill/>
                    <a:ln>
                      <a:noFill/>
                    </a:ln>
                  </pic:spPr>
                </pic:pic>
              </a:graphicData>
            </a:graphic>
          </wp:inline>
        </w:drawing>
      </w:r>
    </w:p>
    <w:p w14:paraId="0D6E9A2F" w14:textId="06C1484F" w:rsidR="003A2543" w:rsidRPr="00A61C90" w:rsidRDefault="003A2543" w:rsidP="00706DD4">
      <w:pPr>
        <w:pStyle w:val="SOPFigure"/>
      </w:pPr>
      <w:bookmarkStart w:id="20" w:name="_Toc53573520"/>
      <w:r w:rsidRPr="00A61C90">
        <w:t xml:space="preserve">Figure </w:t>
      </w:r>
      <w:r>
        <w:t>2.</w:t>
      </w:r>
      <w:r w:rsidR="003D225A">
        <w:t xml:space="preserve"> </w:t>
      </w:r>
      <w:r w:rsidRPr="00A61C90">
        <w:t xml:space="preserve">Example </w:t>
      </w:r>
      <w:r w:rsidR="006A0669">
        <w:t>S</w:t>
      </w:r>
      <w:r w:rsidR="006A0669" w:rsidRPr="00A61C90">
        <w:t xml:space="preserve">ampling </w:t>
      </w:r>
      <w:r w:rsidR="006A0669">
        <w:t>S</w:t>
      </w:r>
      <w:r w:rsidR="006A0669" w:rsidRPr="00A61C90">
        <w:t xml:space="preserve">chedule </w:t>
      </w:r>
      <w:r w:rsidRPr="00A61C90">
        <w:t xml:space="preserve">for a 7-day </w:t>
      </w:r>
      <w:r w:rsidR="006A0669">
        <w:t>P</w:t>
      </w:r>
      <w:r w:rsidR="006A0669" w:rsidRPr="00A61C90">
        <w:t xml:space="preserve">eriod </w:t>
      </w:r>
      <w:r w:rsidR="006A0669">
        <w:t>I</w:t>
      </w:r>
      <w:r w:rsidR="006A0669" w:rsidRPr="00A61C90">
        <w:t xml:space="preserve">ncluding </w:t>
      </w:r>
      <w:r w:rsidR="006A0669">
        <w:t>A</w:t>
      </w:r>
      <w:r w:rsidR="006A0669" w:rsidRPr="00A61C90">
        <w:t xml:space="preserve">pproximately </w:t>
      </w:r>
      <w:r w:rsidR="006A0669">
        <w:t>D</w:t>
      </w:r>
      <w:r w:rsidR="006A0669" w:rsidRPr="00A61C90">
        <w:t xml:space="preserve">aily </w:t>
      </w:r>
      <w:r w:rsidRPr="00A61C90">
        <w:t xml:space="preserve">and </w:t>
      </w:r>
      <w:r w:rsidR="006A0669">
        <w:t>W</w:t>
      </w:r>
      <w:r w:rsidR="006A0669" w:rsidRPr="00A61C90">
        <w:t xml:space="preserve">eekly </w:t>
      </w:r>
      <w:r w:rsidRPr="00A61C90">
        <w:t xml:space="preserve">QC </w:t>
      </w:r>
      <w:bookmarkEnd w:id="20"/>
      <w:r w:rsidR="006A0669">
        <w:t>S</w:t>
      </w:r>
      <w:r w:rsidR="006A0669" w:rsidRPr="00A61C90">
        <w:t>amples</w:t>
      </w:r>
    </w:p>
    <w:p w14:paraId="671DC514" w14:textId="77777777" w:rsidR="003A2543" w:rsidRPr="006279E2" w:rsidRDefault="003A2543" w:rsidP="003A2543">
      <w:pPr>
        <w:rPr>
          <w:sz w:val="22"/>
          <w:szCs w:val="22"/>
        </w:rPr>
      </w:pPr>
    </w:p>
    <w:p w14:paraId="6431250F" w14:textId="77777777" w:rsidR="0057334D" w:rsidRDefault="0057334D" w:rsidP="00C56C5A">
      <w:pPr>
        <w:pStyle w:val="ListParagraph"/>
        <w:numPr>
          <w:ilvl w:val="1"/>
          <w:numId w:val="18"/>
        </w:numPr>
        <w:spacing w:after="120"/>
        <w:ind w:left="720"/>
        <w:contextualSpacing w:val="0"/>
        <w:rPr>
          <w:sz w:val="22"/>
          <w:szCs w:val="22"/>
        </w:rPr>
      </w:pPr>
      <w:proofErr w:type="spellStart"/>
      <w:r w:rsidRPr="0057334D">
        <w:rPr>
          <w:sz w:val="22"/>
          <w:szCs w:val="22"/>
        </w:rPr>
        <w:t>EZChrom</w:t>
      </w:r>
      <w:proofErr w:type="spellEnd"/>
      <w:r w:rsidRPr="0057334D">
        <w:rPr>
          <w:sz w:val="22"/>
          <w:szCs w:val="22"/>
        </w:rPr>
        <w:t xml:space="preserve"> requires creation of an overall chromatographic method which outlines both the GC instrument parameters and the chromatographic processing parameters to define how a sample, blank, or standard is collected, analyzed, and quantitated.</w:t>
      </w:r>
    </w:p>
    <w:p w14:paraId="1F2D310A" w14:textId="09CDC4B9" w:rsidR="0057334D" w:rsidRPr="0057334D" w:rsidRDefault="00C56C5A" w:rsidP="0057334D">
      <w:pPr>
        <w:pStyle w:val="ListParagraph"/>
        <w:spacing w:after="120"/>
        <w:contextualSpacing w:val="0"/>
        <w:rPr>
          <w:sz w:val="22"/>
          <w:szCs w:val="22"/>
        </w:rPr>
      </w:pPr>
      <w:r w:rsidRPr="00C56C5A">
        <w:rPr>
          <w:sz w:val="22"/>
          <w:szCs w:val="22"/>
        </w:rPr>
        <w:t xml:space="preserve">The GC analysis </w:t>
      </w:r>
      <w:r>
        <w:rPr>
          <w:sz w:val="22"/>
          <w:szCs w:val="22"/>
        </w:rPr>
        <w:t xml:space="preserve">instrument </w:t>
      </w:r>
      <w:r w:rsidRPr="00C56C5A">
        <w:rPr>
          <w:sz w:val="22"/>
          <w:szCs w:val="22"/>
        </w:rPr>
        <w:t xml:space="preserve">method parameters </w:t>
      </w:r>
      <w:r>
        <w:rPr>
          <w:sz w:val="22"/>
          <w:szCs w:val="22"/>
        </w:rPr>
        <w:t xml:space="preserve">and data processing method parameters </w:t>
      </w:r>
      <w:r w:rsidRPr="00C56C5A">
        <w:rPr>
          <w:sz w:val="22"/>
          <w:szCs w:val="22"/>
        </w:rPr>
        <w:t xml:space="preserve">will be identical across </w:t>
      </w:r>
      <w:r>
        <w:rPr>
          <w:sz w:val="22"/>
          <w:szCs w:val="22"/>
        </w:rPr>
        <w:t>methods employed for ambient air samples and QC samples</w:t>
      </w:r>
      <w:r w:rsidRPr="00C56C5A">
        <w:rPr>
          <w:sz w:val="22"/>
          <w:szCs w:val="22"/>
        </w:rPr>
        <w:t xml:space="preserve">. </w:t>
      </w:r>
    </w:p>
    <w:p w14:paraId="4876FC61" w14:textId="543BD54F" w:rsidR="00637513" w:rsidRPr="00E57A50" w:rsidRDefault="00B143D1" w:rsidP="00F80115">
      <w:pPr>
        <w:pStyle w:val="ListParagraph"/>
        <w:numPr>
          <w:ilvl w:val="2"/>
          <w:numId w:val="18"/>
        </w:numPr>
        <w:spacing w:after="120"/>
        <w:ind w:left="1267" w:hanging="360"/>
        <w:contextualSpacing w:val="0"/>
        <w:rPr>
          <w:sz w:val="22"/>
          <w:szCs w:val="22"/>
        </w:rPr>
      </w:pPr>
      <w:r w:rsidRPr="00E57A50">
        <w:rPr>
          <w:sz w:val="22"/>
          <w:szCs w:val="22"/>
        </w:rPr>
        <w:t xml:space="preserve">Instrument </w:t>
      </w:r>
      <w:r w:rsidR="00AC4836">
        <w:rPr>
          <w:sz w:val="22"/>
          <w:szCs w:val="22"/>
        </w:rPr>
        <w:t>parameters</w:t>
      </w:r>
      <w:r w:rsidR="00AC4836" w:rsidRPr="00E57A50">
        <w:rPr>
          <w:sz w:val="22"/>
          <w:szCs w:val="22"/>
        </w:rPr>
        <w:t xml:space="preserve"> </w:t>
      </w:r>
      <w:r w:rsidRPr="00E57A50">
        <w:rPr>
          <w:sz w:val="22"/>
          <w:szCs w:val="22"/>
        </w:rPr>
        <w:t>define the sample collection parameters</w:t>
      </w:r>
      <w:r w:rsidR="00045AFF" w:rsidRPr="00E57A50">
        <w:rPr>
          <w:sz w:val="22"/>
          <w:szCs w:val="22"/>
        </w:rPr>
        <w:t xml:space="preserve"> and the GC program parameters including </w:t>
      </w:r>
      <w:r w:rsidR="00F80115">
        <w:rPr>
          <w:sz w:val="22"/>
          <w:szCs w:val="22"/>
        </w:rPr>
        <w:t xml:space="preserve">carrier </w:t>
      </w:r>
      <w:r w:rsidR="00045AFF" w:rsidRPr="00E57A50">
        <w:rPr>
          <w:sz w:val="22"/>
          <w:szCs w:val="22"/>
        </w:rPr>
        <w:t>gas flows</w:t>
      </w:r>
      <w:r w:rsidR="00637513" w:rsidRPr="00E57A50">
        <w:rPr>
          <w:sz w:val="22"/>
          <w:szCs w:val="22"/>
        </w:rPr>
        <w:t xml:space="preserve">, </w:t>
      </w:r>
      <w:r w:rsidR="00182E4F">
        <w:rPr>
          <w:sz w:val="22"/>
          <w:szCs w:val="22"/>
        </w:rPr>
        <w:t xml:space="preserve">timing for </w:t>
      </w:r>
      <w:r w:rsidR="00637513" w:rsidRPr="00E57A50">
        <w:rPr>
          <w:sz w:val="22"/>
          <w:szCs w:val="22"/>
        </w:rPr>
        <w:t xml:space="preserve">Deans </w:t>
      </w:r>
      <w:r w:rsidR="009E6F1F">
        <w:rPr>
          <w:sz w:val="22"/>
          <w:szCs w:val="22"/>
        </w:rPr>
        <w:t>s</w:t>
      </w:r>
      <w:r w:rsidR="009E6F1F" w:rsidRPr="00E57A50">
        <w:rPr>
          <w:sz w:val="22"/>
          <w:szCs w:val="22"/>
        </w:rPr>
        <w:t xml:space="preserve">witch </w:t>
      </w:r>
      <w:r w:rsidR="00637513" w:rsidRPr="00E57A50">
        <w:rPr>
          <w:sz w:val="22"/>
          <w:szCs w:val="22"/>
        </w:rPr>
        <w:t>actuation, and oven program, among others.</w:t>
      </w:r>
    </w:p>
    <w:p w14:paraId="17BCFE97" w14:textId="616858FC" w:rsidR="00B143D1" w:rsidRPr="001E2A02" w:rsidRDefault="00637513" w:rsidP="00DD4B53">
      <w:pPr>
        <w:pStyle w:val="ListParagraph"/>
        <w:numPr>
          <w:ilvl w:val="2"/>
          <w:numId w:val="18"/>
        </w:numPr>
        <w:spacing w:after="120"/>
        <w:ind w:left="1267" w:hanging="360"/>
        <w:contextualSpacing w:val="0"/>
        <w:rPr>
          <w:sz w:val="22"/>
          <w:szCs w:val="22"/>
        </w:rPr>
      </w:pPr>
      <w:r w:rsidRPr="00E57A50">
        <w:rPr>
          <w:sz w:val="22"/>
          <w:szCs w:val="22"/>
        </w:rPr>
        <w:t>Process</w:t>
      </w:r>
      <w:r w:rsidR="00AC4836">
        <w:rPr>
          <w:sz w:val="22"/>
          <w:szCs w:val="22"/>
        </w:rPr>
        <w:t>ing parameters</w:t>
      </w:r>
      <w:r w:rsidRPr="00E57A50">
        <w:rPr>
          <w:sz w:val="22"/>
          <w:szCs w:val="22"/>
        </w:rPr>
        <w:t xml:space="preserve"> define the </w:t>
      </w:r>
      <w:r w:rsidR="00F80115">
        <w:rPr>
          <w:sz w:val="22"/>
          <w:szCs w:val="22"/>
        </w:rPr>
        <w:t>settings</w:t>
      </w:r>
      <w:r w:rsidRPr="00E57A50">
        <w:rPr>
          <w:sz w:val="22"/>
          <w:szCs w:val="22"/>
        </w:rPr>
        <w:t xml:space="preserve"> for </w:t>
      </w:r>
      <w:proofErr w:type="spellStart"/>
      <w:r w:rsidR="00E57A50" w:rsidRPr="00E57A50">
        <w:rPr>
          <w:sz w:val="22"/>
          <w:szCs w:val="22"/>
        </w:rPr>
        <w:t>EZ</w:t>
      </w:r>
      <w:r w:rsidR="006B2EBD" w:rsidRPr="00E57A50">
        <w:rPr>
          <w:sz w:val="22"/>
          <w:szCs w:val="22"/>
        </w:rPr>
        <w:t>Chrom</w:t>
      </w:r>
      <w:proofErr w:type="spellEnd"/>
      <w:r w:rsidRPr="00E57A50">
        <w:rPr>
          <w:sz w:val="22"/>
          <w:szCs w:val="22"/>
        </w:rPr>
        <w:t xml:space="preserve"> to identify and quantitate the target compounds</w:t>
      </w:r>
      <w:r w:rsidR="00DD4B53">
        <w:rPr>
          <w:sz w:val="22"/>
          <w:szCs w:val="22"/>
        </w:rPr>
        <w:t xml:space="preserve"> within the chromatograms.</w:t>
      </w:r>
      <w:r w:rsidRPr="00E57A50">
        <w:rPr>
          <w:sz w:val="22"/>
          <w:szCs w:val="22"/>
        </w:rPr>
        <w:t xml:space="preserve"> These </w:t>
      </w:r>
      <w:r w:rsidR="00DD4B53">
        <w:rPr>
          <w:sz w:val="22"/>
          <w:szCs w:val="22"/>
        </w:rPr>
        <w:t>setting</w:t>
      </w:r>
      <w:r w:rsidR="00AC4836">
        <w:rPr>
          <w:sz w:val="22"/>
          <w:szCs w:val="22"/>
        </w:rPr>
        <w:t>s</w:t>
      </w:r>
      <w:r w:rsidR="00AC4836" w:rsidRPr="00E57A50">
        <w:rPr>
          <w:sz w:val="22"/>
          <w:szCs w:val="22"/>
        </w:rPr>
        <w:t xml:space="preserve"> </w:t>
      </w:r>
      <w:r w:rsidRPr="00E57A50">
        <w:rPr>
          <w:sz w:val="22"/>
          <w:szCs w:val="22"/>
        </w:rPr>
        <w:t xml:space="preserve">prescribe the </w:t>
      </w:r>
      <w:r w:rsidRPr="00E57A50">
        <w:rPr>
          <w:sz w:val="22"/>
          <w:szCs w:val="22"/>
        </w:rPr>
        <w:lastRenderedPageBreak/>
        <w:t xml:space="preserve">integration parameters, </w:t>
      </w:r>
      <w:r w:rsidR="00DD4B53">
        <w:rPr>
          <w:sz w:val="22"/>
          <w:szCs w:val="22"/>
        </w:rPr>
        <w:t>RT</w:t>
      </w:r>
      <w:r w:rsidRPr="00E57A50">
        <w:rPr>
          <w:sz w:val="22"/>
          <w:szCs w:val="22"/>
        </w:rPr>
        <w:t xml:space="preserve"> windows, target compound list, and </w:t>
      </w:r>
      <w:r w:rsidR="00DD4B53">
        <w:rPr>
          <w:sz w:val="22"/>
          <w:szCs w:val="22"/>
        </w:rPr>
        <w:t>maintain the RF</w:t>
      </w:r>
      <w:r w:rsidRPr="00E57A50">
        <w:rPr>
          <w:sz w:val="22"/>
          <w:szCs w:val="22"/>
        </w:rPr>
        <w:t xml:space="preserve">s based on the </w:t>
      </w:r>
      <w:r w:rsidR="00DD4B53">
        <w:rPr>
          <w:sz w:val="22"/>
          <w:szCs w:val="22"/>
        </w:rPr>
        <w:t xml:space="preserve">established </w:t>
      </w:r>
      <w:r w:rsidRPr="00E57A50">
        <w:rPr>
          <w:sz w:val="22"/>
          <w:szCs w:val="22"/>
        </w:rPr>
        <w:t>calibration, among other aspects of data processing.</w:t>
      </w:r>
    </w:p>
    <w:p w14:paraId="10F453B3" w14:textId="4E692545" w:rsidR="002C71BA" w:rsidRPr="0018102E" w:rsidRDefault="001E2A02" w:rsidP="00B1625C">
      <w:pPr>
        <w:pStyle w:val="ListParagraph"/>
        <w:numPr>
          <w:ilvl w:val="2"/>
          <w:numId w:val="18"/>
        </w:numPr>
        <w:spacing w:after="120"/>
        <w:ind w:left="1267" w:hanging="360"/>
        <w:contextualSpacing w:val="0"/>
        <w:rPr>
          <w:sz w:val="22"/>
          <w:szCs w:val="22"/>
        </w:rPr>
      </w:pPr>
      <w:r w:rsidRPr="0018102E">
        <w:rPr>
          <w:sz w:val="22"/>
          <w:szCs w:val="22"/>
        </w:rPr>
        <w:t xml:space="preserve">The </w:t>
      </w:r>
      <w:proofErr w:type="spellStart"/>
      <w:r w:rsidR="00AC4836" w:rsidRPr="0018102E">
        <w:rPr>
          <w:sz w:val="22"/>
          <w:szCs w:val="22"/>
        </w:rPr>
        <w:t>EZChrom</w:t>
      </w:r>
      <w:proofErr w:type="spellEnd"/>
      <w:r w:rsidR="00AC4836" w:rsidRPr="0018102E">
        <w:rPr>
          <w:sz w:val="22"/>
          <w:szCs w:val="22"/>
        </w:rPr>
        <w:t xml:space="preserve"> </w:t>
      </w:r>
      <w:r w:rsidR="0057334D" w:rsidRPr="0018102E">
        <w:rPr>
          <w:sz w:val="22"/>
          <w:szCs w:val="22"/>
        </w:rPr>
        <w:t xml:space="preserve">instrument </w:t>
      </w:r>
      <w:r w:rsidR="00AC4836" w:rsidRPr="0018102E">
        <w:rPr>
          <w:sz w:val="22"/>
          <w:szCs w:val="22"/>
        </w:rPr>
        <w:t xml:space="preserve">method </w:t>
      </w:r>
      <w:r w:rsidR="00DD4B53" w:rsidRPr="0018102E">
        <w:rPr>
          <w:sz w:val="22"/>
          <w:szCs w:val="22"/>
        </w:rPr>
        <w:t>employ</w:t>
      </w:r>
      <w:r w:rsidR="00AC4836" w:rsidRPr="0018102E">
        <w:rPr>
          <w:sz w:val="22"/>
          <w:szCs w:val="22"/>
        </w:rPr>
        <w:t>ed for this analysis</w:t>
      </w:r>
      <w:r w:rsidRPr="0018102E">
        <w:rPr>
          <w:sz w:val="22"/>
          <w:szCs w:val="22"/>
        </w:rPr>
        <w:t xml:space="preserve"> is detailed in Appendix A</w:t>
      </w:r>
      <w:r w:rsidR="00DD4B53" w:rsidRPr="0018102E">
        <w:rPr>
          <w:sz w:val="22"/>
          <w:szCs w:val="22"/>
        </w:rPr>
        <w:t xml:space="preserve"> and may be modified to optimize the separation, identification, and integration of the target analytes</w:t>
      </w:r>
      <w:r w:rsidR="0057334D" w:rsidRPr="0018102E">
        <w:rPr>
          <w:sz w:val="22"/>
          <w:szCs w:val="22"/>
        </w:rPr>
        <w:t xml:space="preserve"> (</w:t>
      </w:r>
      <w:r w:rsidR="0057334D" w:rsidRPr="0018102E">
        <w:rPr>
          <w:sz w:val="22"/>
          <w:szCs w:val="22"/>
          <w:highlight w:val="green"/>
        </w:rPr>
        <w:t>monitoring agencies will update this SOP with their specific settings</w:t>
      </w:r>
      <w:r w:rsidR="0057334D" w:rsidRPr="0018102E">
        <w:rPr>
          <w:sz w:val="22"/>
          <w:szCs w:val="22"/>
        </w:rPr>
        <w:t>)</w:t>
      </w:r>
      <w:r w:rsidRPr="0018102E">
        <w:rPr>
          <w:sz w:val="22"/>
          <w:szCs w:val="22"/>
        </w:rPr>
        <w:t>.</w:t>
      </w:r>
    </w:p>
    <w:p w14:paraId="2AB2012C" w14:textId="22C68E0C" w:rsidR="00CE6B39" w:rsidRPr="00DF7292" w:rsidRDefault="007C223E" w:rsidP="00DF7292">
      <w:pPr>
        <w:pStyle w:val="ListParagraph"/>
        <w:numPr>
          <w:ilvl w:val="0"/>
          <w:numId w:val="22"/>
        </w:numPr>
        <w:spacing w:after="120"/>
        <w:ind w:left="360"/>
        <w:contextualSpacing w:val="0"/>
        <w:rPr>
          <w:sz w:val="22"/>
          <w:szCs w:val="22"/>
        </w:rPr>
      </w:pPr>
      <w:r w:rsidRPr="00DF7292">
        <w:rPr>
          <w:sz w:val="22"/>
          <w:szCs w:val="22"/>
        </w:rPr>
        <w:t>Analysis of Ambient Air</w:t>
      </w:r>
    </w:p>
    <w:p w14:paraId="7067EB8C" w14:textId="4A47DD4D" w:rsidR="0085191C" w:rsidRDefault="0085191C" w:rsidP="0085191C">
      <w:pPr>
        <w:pStyle w:val="ListParagraph"/>
        <w:spacing w:after="120"/>
        <w:ind w:left="360"/>
        <w:contextualSpacing w:val="0"/>
        <w:rPr>
          <w:sz w:val="22"/>
          <w:szCs w:val="22"/>
        </w:rPr>
      </w:pPr>
      <w:r>
        <w:rPr>
          <w:sz w:val="22"/>
          <w:szCs w:val="22"/>
        </w:rPr>
        <w:t>Sampling will occur at the top of each hour for 40 minutes as described in Section VIII.4.</w:t>
      </w:r>
    </w:p>
    <w:p w14:paraId="223F85C4" w14:textId="77777777" w:rsidR="0057334D" w:rsidRDefault="00CB24D5" w:rsidP="0057334D">
      <w:pPr>
        <w:spacing w:after="120"/>
        <w:ind w:left="360"/>
        <w:rPr>
          <w:sz w:val="22"/>
          <w:szCs w:val="22"/>
        </w:rPr>
      </w:pPr>
      <w:r w:rsidRPr="0057334D">
        <w:rPr>
          <w:sz w:val="22"/>
          <w:szCs w:val="22"/>
        </w:rPr>
        <w:t xml:space="preserve">Once the sequence tables have been created and saved for </w:t>
      </w:r>
      <w:r w:rsidR="00E24546" w:rsidRPr="0057334D">
        <w:rPr>
          <w:sz w:val="22"/>
          <w:szCs w:val="22"/>
        </w:rPr>
        <w:t xml:space="preserve">both </w:t>
      </w:r>
      <w:r w:rsidR="00D7173D" w:rsidRPr="0057334D">
        <w:rPr>
          <w:sz w:val="22"/>
          <w:szCs w:val="22"/>
        </w:rPr>
        <w:t xml:space="preserve">the TD (in MIC) and the GC (in </w:t>
      </w:r>
      <w:proofErr w:type="spellStart"/>
      <w:r w:rsidR="00D7173D" w:rsidRPr="0057334D">
        <w:rPr>
          <w:sz w:val="22"/>
          <w:szCs w:val="22"/>
        </w:rPr>
        <w:t>EZChrom</w:t>
      </w:r>
      <w:proofErr w:type="spellEnd"/>
      <w:r w:rsidR="00D7173D" w:rsidRPr="0057334D">
        <w:rPr>
          <w:sz w:val="22"/>
          <w:szCs w:val="22"/>
        </w:rPr>
        <w:t>)</w:t>
      </w:r>
      <w:r w:rsidRPr="0057334D">
        <w:rPr>
          <w:sz w:val="22"/>
          <w:szCs w:val="22"/>
        </w:rPr>
        <w:t xml:space="preserve">, the </w:t>
      </w:r>
      <w:r w:rsidR="00E24546" w:rsidRPr="0057334D">
        <w:rPr>
          <w:sz w:val="22"/>
          <w:szCs w:val="22"/>
        </w:rPr>
        <w:t xml:space="preserve">TD </w:t>
      </w:r>
      <w:r w:rsidRPr="0057334D">
        <w:rPr>
          <w:sz w:val="22"/>
          <w:szCs w:val="22"/>
        </w:rPr>
        <w:t xml:space="preserve">sequence can be </w:t>
      </w:r>
      <w:r w:rsidR="00B269B4" w:rsidRPr="0057334D">
        <w:rPr>
          <w:sz w:val="22"/>
          <w:szCs w:val="22"/>
        </w:rPr>
        <w:t xml:space="preserve">programmed to start at a desired </w:t>
      </w:r>
      <w:r w:rsidR="00D7173D" w:rsidRPr="0057334D">
        <w:rPr>
          <w:sz w:val="22"/>
          <w:szCs w:val="22"/>
        </w:rPr>
        <w:t xml:space="preserve">date and </w:t>
      </w:r>
      <w:r w:rsidR="00B269B4" w:rsidRPr="0057334D">
        <w:rPr>
          <w:sz w:val="22"/>
          <w:szCs w:val="22"/>
        </w:rPr>
        <w:t>time</w:t>
      </w:r>
      <w:r w:rsidR="00D7173D" w:rsidRPr="0057334D">
        <w:rPr>
          <w:sz w:val="22"/>
          <w:szCs w:val="22"/>
        </w:rPr>
        <w:t xml:space="preserve">. The GC </w:t>
      </w:r>
      <w:r w:rsidR="00E24546" w:rsidRPr="0057334D">
        <w:rPr>
          <w:sz w:val="22"/>
          <w:szCs w:val="22"/>
        </w:rPr>
        <w:t>sequence can be initiated</w:t>
      </w:r>
      <w:r w:rsidR="00D7173D" w:rsidRPr="0057334D">
        <w:rPr>
          <w:sz w:val="22"/>
          <w:szCs w:val="22"/>
        </w:rPr>
        <w:t xml:space="preserve">, which will place the GC sequence on hold until the </w:t>
      </w:r>
      <w:r w:rsidR="00E24546" w:rsidRPr="0057334D">
        <w:rPr>
          <w:sz w:val="22"/>
          <w:szCs w:val="22"/>
        </w:rPr>
        <w:t>TD trigger</w:t>
      </w:r>
      <w:r w:rsidR="00D7173D" w:rsidRPr="0057334D">
        <w:rPr>
          <w:sz w:val="22"/>
          <w:szCs w:val="22"/>
        </w:rPr>
        <w:t>s</w:t>
      </w:r>
      <w:r w:rsidR="00E24546" w:rsidRPr="0057334D">
        <w:rPr>
          <w:sz w:val="22"/>
          <w:szCs w:val="22"/>
        </w:rPr>
        <w:t xml:space="preserve"> to start the </w:t>
      </w:r>
      <w:r w:rsidR="00D7173D" w:rsidRPr="0057334D">
        <w:rPr>
          <w:sz w:val="22"/>
          <w:szCs w:val="22"/>
        </w:rPr>
        <w:t>associated</w:t>
      </w:r>
      <w:r w:rsidR="00E24546" w:rsidRPr="0057334D">
        <w:rPr>
          <w:sz w:val="22"/>
          <w:szCs w:val="22"/>
        </w:rPr>
        <w:t xml:space="preserve"> </w:t>
      </w:r>
      <w:r w:rsidR="00D7173D" w:rsidRPr="0057334D">
        <w:rPr>
          <w:sz w:val="22"/>
          <w:szCs w:val="22"/>
        </w:rPr>
        <w:t>GC</w:t>
      </w:r>
      <w:r w:rsidR="00E24546" w:rsidRPr="0057334D">
        <w:rPr>
          <w:sz w:val="22"/>
          <w:szCs w:val="22"/>
        </w:rPr>
        <w:t xml:space="preserve"> run</w:t>
      </w:r>
      <w:r w:rsidR="00B269B4" w:rsidRPr="0057334D">
        <w:rPr>
          <w:sz w:val="22"/>
          <w:szCs w:val="22"/>
        </w:rPr>
        <w:t xml:space="preserve">. </w:t>
      </w:r>
    </w:p>
    <w:p w14:paraId="2C224EED" w14:textId="31869CD7" w:rsidR="00CB24D5" w:rsidRPr="0057334D" w:rsidRDefault="00C93A5A" w:rsidP="0057334D">
      <w:pPr>
        <w:spacing w:after="120"/>
        <w:ind w:left="360"/>
        <w:rPr>
          <w:sz w:val="22"/>
          <w:szCs w:val="22"/>
        </w:rPr>
      </w:pPr>
      <w:r w:rsidRPr="0057334D">
        <w:rPr>
          <w:sz w:val="22"/>
          <w:szCs w:val="22"/>
        </w:rPr>
        <w:t>Once the sequences begin to run, d</w:t>
      </w:r>
      <w:r w:rsidR="00B269B4" w:rsidRPr="0057334D">
        <w:rPr>
          <w:sz w:val="22"/>
          <w:szCs w:val="22"/>
        </w:rPr>
        <w:t xml:space="preserve">atafiles are written to the </w:t>
      </w:r>
      <w:r w:rsidRPr="0057334D">
        <w:rPr>
          <w:sz w:val="22"/>
          <w:szCs w:val="22"/>
        </w:rPr>
        <w:t>analyst-specified folder</w:t>
      </w:r>
      <w:r w:rsidR="00B269B4" w:rsidRPr="0057334D">
        <w:rPr>
          <w:sz w:val="22"/>
          <w:szCs w:val="22"/>
        </w:rPr>
        <w:t xml:space="preserve">s. </w:t>
      </w:r>
      <w:r w:rsidR="00E24546" w:rsidRPr="0057334D">
        <w:rPr>
          <w:sz w:val="22"/>
          <w:szCs w:val="22"/>
        </w:rPr>
        <w:t xml:space="preserve">Chromatographic data files </w:t>
      </w:r>
      <w:r w:rsidRPr="0057334D">
        <w:rPr>
          <w:sz w:val="22"/>
          <w:szCs w:val="22"/>
        </w:rPr>
        <w:t>(.</w:t>
      </w:r>
      <w:proofErr w:type="spellStart"/>
      <w:r w:rsidRPr="0057334D">
        <w:rPr>
          <w:sz w:val="22"/>
          <w:szCs w:val="22"/>
        </w:rPr>
        <w:t>dat</w:t>
      </w:r>
      <w:proofErr w:type="spellEnd"/>
      <w:r w:rsidRPr="0057334D">
        <w:rPr>
          <w:sz w:val="22"/>
          <w:szCs w:val="22"/>
        </w:rPr>
        <w:t xml:space="preserve">) </w:t>
      </w:r>
      <w:r w:rsidR="00E24546" w:rsidRPr="0057334D">
        <w:rPr>
          <w:sz w:val="22"/>
          <w:szCs w:val="22"/>
        </w:rPr>
        <w:t xml:space="preserve">should be named </w:t>
      </w:r>
      <w:r w:rsidR="006036B1">
        <w:rPr>
          <w:sz w:val="22"/>
          <w:szCs w:val="22"/>
        </w:rPr>
        <w:t xml:space="preserve">(Refer to PAMS TAD Table 4-2 for detailed </w:t>
      </w:r>
      <w:proofErr w:type="spellStart"/>
      <w:r w:rsidR="006036B1">
        <w:rPr>
          <w:sz w:val="22"/>
          <w:szCs w:val="22"/>
        </w:rPr>
        <w:t>filenaming</w:t>
      </w:r>
      <w:proofErr w:type="spellEnd"/>
      <w:r w:rsidR="006036B1">
        <w:rPr>
          <w:sz w:val="22"/>
          <w:szCs w:val="22"/>
        </w:rPr>
        <w:t xml:space="preserve"> convention</w:t>
      </w:r>
      <w:r w:rsidR="000D3984">
        <w:rPr>
          <w:sz w:val="22"/>
          <w:szCs w:val="22"/>
          <w:vertAlign w:val="superscript"/>
        </w:rPr>
        <w:t>2</w:t>
      </w:r>
      <w:r w:rsidR="006036B1">
        <w:rPr>
          <w:sz w:val="22"/>
          <w:szCs w:val="22"/>
        </w:rPr>
        <w:t xml:space="preserve">) </w:t>
      </w:r>
      <w:r w:rsidR="00E24546" w:rsidRPr="0057334D">
        <w:rPr>
          <w:sz w:val="22"/>
          <w:szCs w:val="22"/>
        </w:rPr>
        <w:t xml:space="preserve">and stored in a </w:t>
      </w:r>
      <w:r w:rsidR="00D405B1">
        <w:rPr>
          <w:sz w:val="22"/>
          <w:szCs w:val="22"/>
        </w:rPr>
        <w:t>manner</w:t>
      </w:r>
      <w:r w:rsidR="00D405B1" w:rsidRPr="0057334D">
        <w:rPr>
          <w:sz w:val="22"/>
          <w:szCs w:val="22"/>
        </w:rPr>
        <w:t xml:space="preserve"> </w:t>
      </w:r>
      <w:r w:rsidR="00E24546" w:rsidRPr="0057334D">
        <w:rPr>
          <w:sz w:val="22"/>
          <w:szCs w:val="22"/>
        </w:rPr>
        <w:t xml:space="preserve">that allows </w:t>
      </w:r>
      <w:r w:rsidRPr="0057334D">
        <w:rPr>
          <w:sz w:val="22"/>
          <w:szCs w:val="22"/>
        </w:rPr>
        <w:t>ready</w:t>
      </w:r>
      <w:r w:rsidR="00E24546" w:rsidRPr="0057334D">
        <w:rPr>
          <w:sz w:val="22"/>
          <w:szCs w:val="22"/>
        </w:rPr>
        <w:t xml:space="preserve"> identification and access. </w:t>
      </w:r>
      <w:r w:rsidRPr="0057334D">
        <w:rPr>
          <w:sz w:val="22"/>
          <w:szCs w:val="22"/>
        </w:rPr>
        <w:t>Analysts should not rely on dataf</w:t>
      </w:r>
      <w:r w:rsidR="00E24546" w:rsidRPr="0057334D">
        <w:rPr>
          <w:sz w:val="22"/>
          <w:szCs w:val="22"/>
        </w:rPr>
        <w:t>ile DTS</w:t>
      </w:r>
      <w:r w:rsidR="00EF2479" w:rsidRPr="0057334D">
        <w:rPr>
          <w:sz w:val="22"/>
          <w:szCs w:val="22"/>
        </w:rPr>
        <w:t>s</w:t>
      </w:r>
      <w:r w:rsidR="00E24546" w:rsidRPr="0057334D">
        <w:rPr>
          <w:sz w:val="22"/>
          <w:szCs w:val="22"/>
        </w:rPr>
        <w:t xml:space="preserve"> </w:t>
      </w:r>
      <w:r w:rsidRPr="0057334D">
        <w:rPr>
          <w:sz w:val="22"/>
          <w:szCs w:val="22"/>
        </w:rPr>
        <w:t xml:space="preserve">for </w:t>
      </w:r>
      <w:r w:rsidR="00E24546" w:rsidRPr="0057334D">
        <w:rPr>
          <w:sz w:val="22"/>
          <w:szCs w:val="22"/>
        </w:rPr>
        <w:t>determin</w:t>
      </w:r>
      <w:r w:rsidRPr="0057334D">
        <w:rPr>
          <w:sz w:val="22"/>
          <w:szCs w:val="22"/>
        </w:rPr>
        <w:t xml:space="preserve">ing </w:t>
      </w:r>
      <w:r w:rsidR="00E24546" w:rsidRPr="0057334D">
        <w:rPr>
          <w:sz w:val="22"/>
          <w:szCs w:val="22"/>
        </w:rPr>
        <w:t xml:space="preserve">collection </w:t>
      </w:r>
      <w:r w:rsidRPr="0057334D">
        <w:rPr>
          <w:sz w:val="22"/>
          <w:szCs w:val="22"/>
        </w:rPr>
        <w:t xml:space="preserve">date and </w:t>
      </w:r>
      <w:r w:rsidR="00E24546" w:rsidRPr="0057334D">
        <w:rPr>
          <w:sz w:val="22"/>
          <w:szCs w:val="22"/>
        </w:rPr>
        <w:t xml:space="preserve">time as </w:t>
      </w:r>
      <w:r w:rsidRPr="0057334D">
        <w:rPr>
          <w:sz w:val="22"/>
          <w:szCs w:val="22"/>
        </w:rPr>
        <w:t>t</w:t>
      </w:r>
      <w:r w:rsidR="00D367AF" w:rsidRPr="0057334D">
        <w:rPr>
          <w:sz w:val="22"/>
          <w:szCs w:val="22"/>
        </w:rPr>
        <w:t>h</w:t>
      </w:r>
      <w:r w:rsidRPr="0057334D">
        <w:rPr>
          <w:sz w:val="22"/>
          <w:szCs w:val="22"/>
        </w:rPr>
        <w:t>e DTS will be updated if/when the datafile is reprocessed</w:t>
      </w:r>
      <w:r w:rsidR="00E24546" w:rsidRPr="0057334D">
        <w:rPr>
          <w:sz w:val="22"/>
          <w:szCs w:val="22"/>
        </w:rPr>
        <w:t xml:space="preserve">. </w:t>
      </w:r>
      <w:r w:rsidRPr="0057334D">
        <w:rPr>
          <w:sz w:val="22"/>
          <w:szCs w:val="22"/>
        </w:rPr>
        <w:t xml:space="preserve">The identification convention </w:t>
      </w:r>
      <w:r w:rsidR="00E24546" w:rsidRPr="0057334D">
        <w:rPr>
          <w:sz w:val="22"/>
          <w:szCs w:val="22"/>
        </w:rPr>
        <w:t xml:space="preserve">should allow the user to identify both the date </w:t>
      </w:r>
      <w:r w:rsidRPr="0057334D">
        <w:rPr>
          <w:sz w:val="22"/>
          <w:szCs w:val="22"/>
        </w:rPr>
        <w:t xml:space="preserve">and time </w:t>
      </w:r>
      <w:r w:rsidR="00E24546" w:rsidRPr="0057334D">
        <w:rPr>
          <w:sz w:val="22"/>
          <w:szCs w:val="22"/>
        </w:rPr>
        <w:t xml:space="preserve">of </w:t>
      </w:r>
      <w:r w:rsidRPr="0057334D">
        <w:rPr>
          <w:sz w:val="22"/>
          <w:szCs w:val="22"/>
        </w:rPr>
        <w:t>sample</w:t>
      </w:r>
      <w:r w:rsidR="00E24546" w:rsidRPr="0057334D">
        <w:rPr>
          <w:sz w:val="22"/>
          <w:szCs w:val="22"/>
        </w:rPr>
        <w:t xml:space="preserve"> collection as well as </w:t>
      </w:r>
      <w:r w:rsidRPr="0057334D">
        <w:rPr>
          <w:sz w:val="22"/>
          <w:szCs w:val="22"/>
        </w:rPr>
        <w:t xml:space="preserve">the </w:t>
      </w:r>
      <w:r w:rsidR="00E24546" w:rsidRPr="0057334D">
        <w:rPr>
          <w:sz w:val="22"/>
          <w:szCs w:val="22"/>
        </w:rPr>
        <w:t>sample type</w:t>
      </w:r>
      <w:r w:rsidRPr="0057334D">
        <w:rPr>
          <w:sz w:val="22"/>
          <w:szCs w:val="22"/>
        </w:rPr>
        <w:t xml:space="preserve"> (whether ambient or a specific type of QC sample)</w:t>
      </w:r>
      <w:r w:rsidR="00E24546" w:rsidRPr="0057334D">
        <w:rPr>
          <w:sz w:val="22"/>
          <w:szCs w:val="22"/>
        </w:rPr>
        <w:t>.</w:t>
      </w:r>
      <w:r w:rsidR="00EF2479" w:rsidRPr="0057334D">
        <w:rPr>
          <w:sz w:val="22"/>
          <w:szCs w:val="22"/>
        </w:rPr>
        <w:t xml:space="preserve"> Additionally, </w:t>
      </w:r>
      <w:r w:rsidRPr="0057334D">
        <w:rPr>
          <w:sz w:val="22"/>
          <w:szCs w:val="22"/>
        </w:rPr>
        <w:t xml:space="preserve">to safeguard data </w:t>
      </w:r>
      <w:r w:rsidR="00EF2479" w:rsidRPr="0057334D">
        <w:rPr>
          <w:sz w:val="22"/>
          <w:szCs w:val="22"/>
        </w:rPr>
        <w:t>due to the amount of data collected</w:t>
      </w:r>
      <w:r w:rsidRPr="0057334D">
        <w:rPr>
          <w:sz w:val="22"/>
          <w:szCs w:val="22"/>
        </w:rPr>
        <w:t xml:space="preserve">, the analyst should define a strategy for periodic </w:t>
      </w:r>
      <w:r w:rsidR="0057334D">
        <w:rPr>
          <w:sz w:val="22"/>
          <w:szCs w:val="22"/>
        </w:rPr>
        <w:t xml:space="preserve">(e.g., hourly or several times per day) </w:t>
      </w:r>
      <w:r w:rsidRPr="0057334D">
        <w:rPr>
          <w:sz w:val="22"/>
          <w:szCs w:val="22"/>
        </w:rPr>
        <w:t xml:space="preserve">automated (or verified manual) archival of data to </w:t>
      </w:r>
      <w:r w:rsidR="002E01E6">
        <w:rPr>
          <w:sz w:val="22"/>
          <w:szCs w:val="22"/>
        </w:rPr>
        <w:t xml:space="preserve">ensure raw data integrity </w:t>
      </w:r>
      <w:r w:rsidRPr="0057334D">
        <w:rPr>
          <w:sz w:val="22"/>
          <w:szCs w:val="22"/>
        </w:rPr>
        <w:t xml:space="preserve">and reduce the likelihood of inadvertent data adulteration. </w:t>
      </w:r>
    </w:p>
    <w:p w14:paraId="2AAA5E97" w14:textId="57A218FE" w:rsidR="00D367AF" w:rsidRDefault="00D367AF" w:rsidP="00BF21C6">
      <w:pPr>
        <w:pStyle w:val="ListParagraph"/>
        <w:numPr>
          <w:ilvl w:val="0"/>
          <w:numId w:val="22"/>
        </w:numPr>
        <w:spacing w:after="120"/>
        <w:ind w:left="360"/>
        <w:contextualSpacing w:val="0"/>
        <w:rPr>
          <w:sz w:val="22"/>
          <w:szCs w:val="22"/>
        </w:rPr>
      </w:pPr>
      <w:r>
        <w:rPr>
          <w:sz w:val="22"/>
          <w:szCs w:val="22"/>
        </w:rPr>
        <w:t>Collection of Data</w:t>
      </w:r>
    </w:p>
    <w:p w14:paraId="00A5B659" w14:textId="76706D4B" w:rsidR="00D367AF" w:rsidRDefault="00D367AF" w:rsidP="00D367AF">
      <w:pPr>
        <w:pStyle w:val="ListParagraph"/>
        <w:spacing w:after="120"/>
        <w:ind w:left="360"/>
        <w:contextualSpacing w:val="0"/>
        <w:rPr>
          <w:sz w:val="22"/>
          <w:szCs w:val="22"/>
        </w:rPr>
      </w:pPr>
      <w:r>
        <w:rPr>
          <w:sz w:val="22"/>
          <w:szCs w:val="22"/>
        </w:rPr>
        <w:t xml:space="preserve">The auto-GC instrument will run unattended to execute the </w:t>
      </w:r>
      <w:r w:rsidR="00E0454A">
        <w:rPr>
          <w:sz w:val="22"/>
          <w:szCs w:val="22"/>
        </w:rPr>
        <w:t>prescribed</w:t>
      </w:r>
      <w:r>
        <w:rPr>
          <w:sz w:val="22"/>
          <w:szCs w:val="22"/>
        </w:rPr>
        <w:t xml:space="preserve"> sequences. </w:t>
      </w:r>
      <w:r w:rsidR="007B65DC">
        <w:rPr>
          <w:sz w:val="22"/>
          <w:szCs w:val="22"/>
        </w:rPr>
        <w:t xml:space="preserve">The analyst will periodically verify that the instrument is operating appropriately per the defined sequences and </w:t>
      </w:r>
      <w:r w:rsidR="00E0454A">
        <w:rPr>
          <w:sz w:val="22"/>
          <w:szCs w:val="22"/>
        </w:rPr>
        <w:t xml:space="preserve">will </w:t>
      </w:r>
      <w:r w:rsidR="007B65DC">
        <w:rPr>
          <w:sz w:val="22"/>
          <w:szCs w:val="22"/>
        </w:rPr>
        <w:t xml:space="preserve">verify the sample data were collected and properly stored per the data verification steps </w:t>
      </w:r>
      <w:r w:rsidR="007B65DC" w:rsidRPr="00042AAD">
        <w:rPr>
          <w:sz w:val="22"/>
          <w:szCs w:val="22"/>
        </w:rPr>
        <w:t>in Section XII.</w:t>
      </w:r>
      <w:r w:rsidR="007B65DC">
        <w:rPr>
          <w:sz w:val="22"/>
          <w:szCs w:val="22"/>
        </w:rPr>
        <w:t xml:space="preserve"> </w:t>
      </w:r>
    </w:p>
    <w:p w14:paraId="75227FB2" w14:textId="209C63B8" w:rsidR="005C4511" w:rsidRPr="005C4511" w:rsidRDefault="00360C7C" w:rsidP="00BF21C6">
      <w:pPr>
        <w:pStyle w:val="ListParagraph"/>
        <w:numPr>
          <w:ilvl w:val="0"/>
          <w:numId w:val="22"/>
        </w:numPr>
        <w:spacing w:after="120"/>
        <w:ind w:left="360"/>
        <w:contextualSpacing w:val="0"/>
        <w:rPr>
          <w:sz w:val="22"/>
          <w:szCs w:val="22"/>
        </w:rPr>
      </w:pPr>
      <w:r w:rsidRPr="005C4511">
        <w:rPr>
          <w:sz w:val="22"/>
          <w:szCs w:val="22"/>
        </w:rPr>
        <w:t xml:space="preserve">Processing and </w:t>
      </w:r>
      <w:r w:rsidR="00E11A24" w:rsidRPr="005C4511">
        <w:rPr>
          <w:sz w:val="22"/>
          <w:szCs w:val="22"/>
        </w:rPr>
        <w:t>Evaluating Collected Data</w:t>
      </w:r>
    </w:p>
    <w:p w14:paraId="515E862D" w14:textId="143BAF56" w:rsidR="00B269B4" w:rsidRPr="005C4511" w:rsidRDefault="00B269B4" w:rsidP="00056B26">
      <w:pPr>
        <w:pStyle w:val="ListParagraph"/>
        <w:spacing w:after="120"/>
        <w:ind w:left="360"/>
        <w:contextualSpacing w:val="0"/>
        <w:rPr>
          <w:sz w:val="22"/>
          <w:szCs w:val="22"/>
        </w:rPr>
      </w:pPr>
      <w:r w:rsidRPr="005C4511">
        <w:rPr>
          <w:sz w:val="22"/>
          <w:szCs w:val="22"/>
        </w:rPr>
        <w:t xml:space="preserve">Refer to the </w:t>
      </w:r>
      <w:r w:rsidR="005C4511">
        <w:rPr>
          <w:sz w:val="22"/>
          <w:szCs w:val="22"/>
        </w:rPr>
        <w:t xml:space="preserve">Agilent </w:t>
      </w:r>
      <w:proofErr w:type="spellStart"/>
      <w:r w:rsidR="005C4511">
        <w:rPr>
          <w:sz w:val="22"/>
          <w:szCs w:val="22"/>
        </w:rPr>
        <w:t>OpenL</w:t>
      </w:r>
      <w:r w:rsidR="00F8348C">
        <w:rPr>
          <w:sz w:val="22"/>
          <w:szCs w:val="22"/>
        </w:rPr>
        <w:t>ab</w:t>
      </w:r>
      <w:proofErr w:type="spellEnd"/>
      <w:r w:rsidR="005C4511">
        <w:rPr>
          <w:sz w:val="22"/>
          <w:szCs w:val="22"/>
        </w:rPr>
        <w:t xml:space="preserve"> </w:t>
      </w:r>
      <w:proofErr w:type="spellStart"/>
      <w:r w:rsidR="001E2A02" w:rsidRPr="005C4511">
        <w:rPr>
          <w:sz w:val="22"/>
          <w:szCs w:val="22"/>
        </w:rPr>
        <w:t>EZ</w:t>
      </w:r>
      <w:r w:rsidR="006B2EBD" w:rsidRPr="005C4511">
        <w:rPr>
          <w:sz w:val="22"/>
          <w:szCs w:val="22"/>
        </w:rPr>
        <w:t>Chrom</w:t>
      </w:r>
      <w:proofErr w:type="spellEnd"/>
      <w:r w:rsidR="006B2EBD" w:rsidRPr="005C4511">
        <w:rPr>
          <w:sz w:val="22"/>
          <w:szCs w:val="22"/>
        </w:rPr>
        <w:t xml:space="preserve"> </w:t>
      </w:r>
      <w:r w:rsidR="00C93A5A" w:rsidRPr="005C4511">
        <w:rPr>
          <w:sz w:val="22"/>
          <w:szCs w:val="22"/>
        </w:rPr>
        <w:t>u</w:t>
      </w:r>
      <w:r w:rsidR="00CC5B93" w:rsidRPr="005C4511">
        <w:rPr>
          <w:sz w:val="22"/>
          <w:szCs w:val="22"/>
        </w:rPr>
        <w:t xml:space="preserve">ser </w:t>
      </w:r>
      <w:r w:rsidR="00C93A5A" w:rsidRPr="005C4511">
        <w:rPr>
          <w:sz w:val="22"/>
          <w:szCs w:val="22"/>
        </w:rPr>
        <w:t>m</w:t>
      </w:r>
      <w:r w:rsidR="00CC5B93" w:rsidRPr="005C4511">
        <w:rPr>
          <w:sz w:val="22"/>
          <w:szCs w:val="22"/>
        </w:rPr>
        <w:t>anual</w:t>
      </w:r>
      <w:r w:rsidR="006B2EBD" w:rsidRPr="005C4511">
        <w:rPr>
          <w:sz w:val="22"/>
          <w:szCs w:val="22"/>
        </w:rPr>
        <w:t xml:space="preserve"> for specific instructions for viewing and manipulating collected data.</w:t>
      </w:r>
      <w:r w:rsidR="00E0454A">
        <w:rPr>
          <w:sz w:val="22"/>
          <w:szCs w:val="22"/>
        </w:rPr>
        <w:t xml:space="preserve"> The CDS will identify target analyte peaks, integrate the associated area per the defined </w:t>
      </w:r>
      <w:r w:rsidR="00412A36">
        <w:rPr>
          <w:sz w:val="22"/>
          <w:szCs w:val="22"/>
        </w:rPr>
        <w:t xml:space="preserve">data processing </w:t>
      </w:r>
      <w:r w:rsidR="00E0454A">
        <w:rPr>
          <w:sz w:val="22"/>
          <w:szCs w:val="22"/>
        </w:rPr>
        <w:t xml:space="preserve">method, and quantitate the concentration of each target analyte within each sample on both FID channels per the established calibration regressions. The analyst will review </w:t>
      </w:r>
      <w:r w:rsidR="00056B26">
        <w:rPr>
          <w:sz w:val="22"/>
          <w:szCs w:val="22"/>
        </w:rPr>
        <w:t xml:space="preserve">the processed data per the data verification processes in Section XII to ensure the data files were properly acquired, the target analytes were properly identified, chromatographic peaks were properly integrated, and QC samples met the acceptance criteria. The analyst will document adjustments needed to the processed data. </w:t>
      </w:r>
    </w:p>
    <w:p w14:paraId="4A93F10D" w14:textId="4B11E9C9" w:rsidR="00360C7C" w:rsidRDefault="00360C7C" w:rsidP="00DF7292">
      <w:pPr>
        <w:pStyle w:val="ListParagraph"/>
        <w:numPr>
          <w:ilvl w:val="1"/>
          <w:numId w:val="22"/>
        </w:numPr>
        <w:ind w:left="720"/>
        <w:contextualSpacing w:val="0"/>
        <w:rPr>
          <w:sz w:val="22"/>
          <w:szCs w:val="22"/>
        </w:rPr>
      </w:pPr>
      <w:r>
        <w:rPr>
          <w:sz w:val="22"/>
          <w:szCs w:val="22"/>
        </w:rPr>
        <w:t>Viewing Chromatograms:</w:t>
      </w:r>
      <w:r w:rsidR="003D225A">
        <w:rPr>
          <w:sz w:val="22"/>
          <w:szCs w:val="22"/>
        </w:rPr>
        <w:t xml:space="preserve"> </w:t>
      </w:r>
      <w:r>
        <w:rPr>
          <w:sz w:val="22"/>
          <w:szCs w:val="22"/>
        </w:rPr>
        <w:t>Acquired chromatograms for c</w:t>
      </w:r>
      <w:r w:rsidR="00E11A24">
        <w:rPr>
          <w:sz w:val="22"/>
          <w:szCs w:val="22"/>
        </w:rPr>
        <w:t xml:space="preserve">ollected </w:t>
      </w:r>
      <w:r w:rsidR="00FE38A7">
        <w:rPr>
          <w:sz w:val="22"/>
          <w:szCs w:val="22"/>
        </w:rPr>
        <w:t>sample</w:t>
      </w:r>
      <w:r>
        <w:rPr>
          <w:sz w:val="22"/>
          <w:szCs w:val="22"/>
        </w:rPr>
        <w:t>s</w:t>
      </w:r>
      <w:r w:rsidR="00FE38A7">
        <w:rPr>
          <w:sz w:val="22"/>
          <w:szCs w:val="22"/>
        </w:rPr>
        <w:t xml:space="preserve"> </w:t>
      </w:r>
      <w:r w:rsidR="00E11A24">
        <w:rPr>
          <w:sz w:val="22"/>
          <w:szCs w:val="22"/>
        </w:rPr>
        <w:t xml:space="preserve">may be viewed </w:t>
      </w:r>
      <w:r w:rsidR="00B269B4">
        <w:rPr>
          <w:sz w:val="22"/>
          <w:szCs w:val="22"/>
        </w:rPr>
        <w:t xml:space="preserve">within the </w:t>
      </w:r>
      <w:proofErr w:type="spellStart"/>
      <w:r w:rsidR="00412A36">
        <w:rPr>
          <w:sz w:val="22"/>
          <w:szCs w:val="22"/>
        </w:rPr>
        <w:t>OpenL</w:t>
      </w:r>
      <w:r w:rsidR="00F8348C">
        <w:rPr>
          <w:sz w:val="22"/>
          <w:szCs w:val="22"/>
        </w:rPr>
        <w:t>ab</w:t>
      </w:r>
      <w:proofErr w:type="spellEnd"/>
      <w:r w:rsidR="00412A36">
        <w:rPr>
          <w:sz w:val="22"/>
          <w:szCs w:val="22"/>
        </w:rPr>
        <w:t xml:space="preserve"> </w:t>
      </w:r>
      <w:proofErr w:type="spellStart"/>
      <w:r w:rsidR="001E2A02">
        <w:rPr>
          <w:sz w:val="22"/>
          <w:szCs w:val="22"/>
        </w:rPr>
        <w:t>EZ</w:t>
      </w:r>
      <w:r w:rsidR="006B2EBD">
        <w:rPr>
          <w:sz w:val="22"/>
          <w:szCs w:val="22"/>
        </w:rPr>
        <w:t>Chrom</w:t>
      </w:r>
      <w:proofErr w:type="spellEnd"/>
      <w:r w:rsidR="00B269B4">
        <w:rPr>
          <w:sz w:val="22"/>
          <w:szCs w:val="22"/>
        </w:rPr>
        <w:t xml:space="preserve"> CDS </w:t>
      </w:r>
      <w:r w:rsidR="00412A36">
        <w:rPr>
          <w:sz w:val="22"/>
          <w:szCs w:val="22"/>
        </w:rPr>
        <w:t xml:space="preserve">or </w:t>
      </w:r>
      <w:proofErr w:type="spellStart"/>
      <w:r w:rsidR="00F8348C">
        <w:rPr>
          <w:sz w:val="22"/>
          <w:szCs w:val="22"/>
        </w:rPr>
        <w:t>OpenLab</w:t>
      </w:r>
      <w:proofErr w:type="spellEnd"/>
      <w:r w:rsidR="00F8348C">
        <w:rPr>
          <w:sz w:val="22"/>
          <w:szCs w:val="22"/>
        </w:rPr>
        <w:t xml:space="preserve"> </w:t>
      </w:r>
      <w:r w:rsidR="00412A36">
        <w:rPr>
          <w:sz w:val="22"/>
          <w:szCs w:val="22"/>
        </w:rPr>
        <w:t xml:space="preserve">CDS </w:t>
      </w:r>
      <w:r w:rsidR="00B269B4">
        <w:rPr>
          <w:sz w:val="22"/>
          <w:szCs w:val="22"/>
        </w:rPr>
        <w:t>software</w:t>
      </w:r>
      <w:r w:rsidR="00E11A24">
        <w:rPr>
          <w:sz w:val="22"/>
          <w:szCs w:val="22"/>
        </w:rPr>
        <w:t xml:space="preserve">. This software </w:t>
      </w:r>
      <w:r>
        <w:rPr>
          <w:sz w:val="22"/>
          <w:szCs w:val="22"/>
        </w:rPr>
        <w:t>enable</w:t>
      </w:r>
      <w:r w:rsidR="00E11A24">
        <w:rPr>
          <w:sz w:val="22"/>
          <w:szCs w:val="22"/>
        </w:rPr>
        <w:t xml:space="preserve">s </w:t>
      </w:r>
      <w:r>
        <w:rPr>
          <w:sz w:val="22"/>
          <w:szCs w:val="22"/>
        </w:rPr>
        <w:t xml:space="preserve">users to </w:t>
      </w:r>
      <w:r w:rsidR="00E11A24">
        <w:rPr>
          <w:sz w:val="22"/>
          <w:szCs w:val="22"/>
        </w:rPr>
        <w:t>creat</w:t>
      </w:r>
      <w:r>
        <w:rPr>
          <w:sz w:val="22"/>
          <w:szCs w:val="22"/>
        </w:rPr>
        <w:t>e</w:t>
      </w:r>
      <w:r w:rsidR="00E11A24">
        <w:rPr>
          <w:sz w:val="22"/>
          <w:szCs w:val="22"/>
        </w:rPr>
        <w:t xml:space="preserve"> overlays of chromatograms in several different viewing configurations. </w:t>
      </w:r>
      <w:r>
        <w:rPr>
          <w:sz w:val="22"/>
          <w:szCs w:val="22"/>
        </w:rPr>
        <w:t>Ambient air s</w:t>
      </w:r>
      <w:r w:rsidR="00E11A24">
        <w:rPr>
          <w:sz w:val="22"/>
          <w:szCs w:val="22"/>
        </w:rPr>
        <w:t xml:space="preserve">ample chromatograms can be overlaid with standard </w:t>
      </w:r>
      <w:r>
        <w:rPr>
          <w:sz w:val="22"/>
          <w:szCs w:val="22"/>
        </w:rPr>
        <w:t xml:space="preserve">(e.g., CCV, RTS, and/or SSCV) </w:t>
      </w:r>
      <w:r w:rsidR="00E11A24">
        <w:rPr>
          <w:sz w:val="22"/>
          <w:szCs w:val="22"/>
        </w:rPr>
        <w:t xml:space="preserve">or </w:t>
      </w:r>
      <w:r>
        <w:rPr>
          <w:sz w:val="22"/>
          <w:szCs w:val="22"/>
        </w:rPr>
        <w:t>SB</w:t>
      </w:r>
      <w:r w:rsidR="00E11A24">
        <w:rPr>
          <w:sz w:val="22"/>
          <w:szCs w:val="22"/>
        </w:rPr>
        <w:t xml:space="preserve"> chromatograms to inves</w:t>
      </w:r>
      <w:r w:rsidR="00CF6D45">
        <w:rPr>
          <w:sz w:val="22"/>
          <w:szCs w:val="22"/>
        </w:rPr>
        <w:t xml:space="preserve">tigate </w:t>
      </w:r>
      <w:r>
        <w:rPr>
          <w:sz w:val="22"/>
          <w:szCs w:val="22"/>
        </w:rPr>
        <w:t>RT</w:t>
      </w:r>
      <w:r w:rsidR="00CF6D45">
        <w:rPr>
          <w:sz w:val="22"/>
          <w:szCs w:val="22"/>
        </w:rPr>
        <w:t xml:space="preserve"> shifts, </w:t>
      </w:r>
      <w:r w:rsidR="00E11A24">
        <w:rPr>
          <w:sz w:val="22"/>
          <w:szCs w:val="22"/>
        </w:rPr>
        <w:t xml:space="preserve">baseline </w:t>
      </w:r>
      <w:r>
        <w:rPr>
          <w:sz w:val="22"/>
          <w:szCs w:val="22"/>
        </w:rPr>
        <w:t>behavior</w:t>
      </w:r>
      <w:r w:rsidR="00CF6D45">
        <w:rPr>
          <w:sz w:val="22"/>
          <w:szCs w:val="22"/>
        </w:rPr>
        <w:t>, or carryover of target compounds or interferences</w:t>
      </w:r>
      <w:r w:rsidR="00E11A24">
        <w:rPr>
          <w:sz w:val="22"/>
          <w:szCs w:val="22"/>
        </w:rPr>
        <w:t>.</w:t>
      </w:r>
      <w:r>
        <w:rPr>
          <w:sz w:val="22"/>
          <w:szCs w:val="22"/>
        </w:rPr>
        <w:t xml:space="preserve"> An overlay of </w:t>
      </w:r>
      <w:r w:rsidR="00412A36">
        <w:rPr>
          <w:sz w:val="22"/>
          <w:szCs w:val="22"/>
        </w:rPr>
        <w:t xml:space="preserve">example </w:t>
      </w:r>
      <w:r>
        <w:rPr>
          <w:sz w:val="22"/>
          <w:szCs w:val="22"/>
        </w:rPr>
        <w:t xml:space="preserve">chromatograms for ambient air (green), SB (blue), and RTS (red) </w:t>
      </w:r>
      <w:r w:rsidR="00412A36">
        <w:rPr>
          <w:sz w:val="22"/>
          <w:szCs w:val="22"/>
        </w:rPr>
        <w:t>is</w:t>
      </w:r>
      <w:r>
        <w:rPr>
          <w:sz w:val="22"/>
          <w:szCs w:val="22"/>
        </w:rPr>
        <w:t xml:space="preserve"> shown in Figure </w:t>
      </w:r>
      <w:r w:rsidR="00531473">
        <w:rPr>
          <w:sz w:val="22"/>
          <w:szCs w:val="22"/>
        </w:rPr>
        <w:t>3</w:t>
      </w:r>
      <w:r>
        <w:rPr>
          <w:sz w:val="22"/>
          <w:szCs w:val="22"/>
        </w:rPr>
        <w:t>.</w:t>
      </w:r>
    </w:p>
    <w:p w14:paraId="324E4A3C" w14:textId="0942B251" w:rsidR="00E11A24" w:rsidRPr="00360C7C" w:rsidRDefault="005255FE" w:rsidP="00360C7C">
      <w:pPr>
        <w:spacing w:after="120"/>
        <w:ind w:left="-450"/>
        <w:rPr>
          <w:sz w:val="22"/>
          <w:szCs w:val="22"/>
        </w:rPr>
      </w:pPr>
      <w:r>
        <w:rPr>
          <w:noProof/>
        </w:rPr>
        <w:lastRenderedPageBreak/>
        <w:drawing>
          <wp:inline distT="0" distB="0" distL="0" distR="0" wp14:anchorId="5D383B4F" wp14:editId="1BF50519">
            <wp:extent cx="6084253" cy="3014663"/>
            <wp:effectExtent l="19050" t="19050" r="12065" b="14605"/>
            <wp:docPr id="3" name="Picture 3" descr="GC chromatogram overlay depicting ambient air, retention time standard, and a system blank. Chromatogram shows no peaks for the system blank, several peaks for the retention time standard, and many peaks for the ambient air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C chromatogram overlay depicting ambient air, retention time standard, and a system blank. Chromatogram shows no peaks for the system blank, several peaks for the retention time standard, and many peaks for the ambient air sampl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5988" cy="3020478"/>
                    </a:xfrm>
                    <a:prstGeom prst="rect">
                      <a:avLst/>
                    </a:prstGeom>
                    <a:ln>
                      <a:solidFill>
                        <a:schemeClr val="tx1"/>
                      </a:solidFill>
                    </a:ln>
                  </pic:spPr>
                </pic:pic>
              </a:graphicData>
            </a:graphic>
          </wp:inline>
        </w:drawing>
      </w:r>
    </w:p>
    <w:p w14:paraId="616A9A8C" w14:textId="5EBF8F49" w:rsidR="002037B6" w:rsidRPr="00C736B1" w:rsidRDefault="00360C7C" w:rsidP="00706DD4">
      <w:pPr>
        <w:pStyle w:val="SOPFigure"/>
      </w:pPr>
      <w:bookmarkStart w:id="21" w:name="_Toc53573521"/>
      <w:r w:rsidRPr="00A61C90">
        <w:t xml:space="preserve">Figure </w:t>
      </w:r>
      <w:r w:rsidR="00531473">
        <w:t>3</w:t>
      </w:r>
      <w:r>
        <w:t>.</w:t>
      </w:r>
      <w:r w:rsidR="003D225A">
        <w:t xml:space="preserve"> </w:t>
      </w:r>
      <w:r w:rsidRPr="00A61C90">
        <w:t xml:space="preserve">Example </w:t>
      </w:r>
      <w:r w:rsidR="00C736B1">
        <w:t>Overlay of Chromatograms for Ambient Air (Green), Retention Time Standard (Red), and a System Blank (Blue)</w:t>
      </w:r>
      <w:bookmarkEnd w:id="21"/>
    </w:p>
    <w:p w14:paraId="685C2F2A" w14:textId="0083B842" w:rsidR="0076499D" w:rsidRPr="00042AAD" w:rsidRDefault="004F3621" w:rsidP="004F3621">
      <w:pPr>
        <w:pStyle w:val="ListParagraph"/>
        <w:numPr>
          <w:ilvl w:val="1"/>
          <w:numId w:val="22"/>
        </w:numPr>
        <w:spacing w:after="120"/>
        <w:ind w:left="720"/>
        <w:contextualSpacing w:val="0"/>
        <w:rPr>
          <w:sz w:val="22"/>
          <w:szCs w:val="22"/>
        </w:rPr>
      </w:pPr>
      <w:r>
        <w:rPr>
          <w:sz w:val="22"/>
          <w:szCs w:val="22"/>
        </w:rPr>
        <w:t>Processing Collected Data:</w:t>
      </w:r>
      <w:r w:rsidR="003D225A">
        <w:rPr>
          <w:sz w:val="22"/>
          <w:szCs w:val="22"/>
        </w:rPr>
        <w:t xml:space="preserve"> </w:t>
      </w:r>
      <w:r>
        <w:rPr>
          <w:sz w:val="22"/>
          <w:szCs w:val="22"/>
        </w:rPr>
        <w:t>Analysts perform p</w:t>
      </w:r>
      <w:r w:rsidR="004768C8">
        <w:rPr>
          <w:sz w:val="22"/>
          <w:szCs w:val="22"/>
        </w:rPr>
        <w:t xml:space="preserve">ost-processing of </w:t>
      </w:r>
      <w:r w:rsidR="00C736B1">
        <w:rPr>
          <w:sz w:val="22"/>
          <w:szCs w:val="22"/>
        </w:rPr>
        <w:t xml:space="preserve">collected chromatographic </w:t>
      </w:r>
      <w:r w:rsidR="004768C8">
        <w:rPr>
          <w:sz w:val="22"/>
          <w:szCs w:val="22"/>
        </w:rPr>
        <w:t xml:space="preserve">data </w:t>
      </w:r>
      <w:r w:rsidR="00B269B4">
        <w:rPr>
          <w:sz w:val="22"/>
          <w:szCs w:val="22"/>
        </w:rPr>
        <w:t>with</w:t>
      </w:r>
      <w:r w:rsidR="00C736B1">
        <w:rPr>
          <w:sz w:val="22"/>
          <w:szCs w:val="22"/>
        </w:rPr>
        <w:t>in</w:t>
      </w:r>
      <w:r w:rsidR="00B269B4">
        <w:rPr>
          <w:sz w:val="22"/>
          <w:szCs w:val="22"/>
        </w:rPr>
        <w:t xml:space="preserve"> the </w:t>
      </w:r>
      <w:proofErr w:type="spellStart"/>
      <w:r w:rsidR="001E2A02">
        <w:rPr>
          <w:sz w:val="22"/>
          <w:szCs w:val="22"/>
        </w:rPr>
        <w:t>EZ</w:t>
      </w:r>
      <w:r w:rsidR="006B2EBD">
        <w:rPr>
          <w:sz w:val="22"/>
          <w:szCs w:val="22"/>
        </w:rPr>
        <w:t>Chrom</w:t>
      </w:r>
      <w:proofErr w:type="spellEnd"/>
      <w:r w:rsidR="00B269B4">
        <w:rPr>
          <w:sz w:val="22"/>
          <w:szCs w:val="22"/>
        </w:rPr>
        <w:t xml:space="preserve"> software</w:t>
      </w:r>
      <w:r w:rsidR="00D367AF">
        <w:rPr>
          <w:sz w:val="22"/>
          <w:szCs w:val="22"/>
        </w:rPr>
        <w:t xml:space="preserve"> (or other compatible Agilent </w:t>
      </w:r>
      <w:proofErr w:type="spellStart"/>
      <w:r w:rsidR="00D367AF">
        <w:rPr>
          <w:sz w:val="22"/>
          <w:szCs w:val="22"/>
        </w:rPr>
        <w:t>OpenL</w:t>
      </w:r>
      <w:r w:rsidR="00F8348C">
        <w:rPr>
          <w:sz w:val="22"/>
          <w:szCs w:val="22"/>
        </w:rPr>
        <w:t>ab</w:t>
      </w:r>
      <w:proofErr w:type="spellEnd"/>
      <w:r w:rsidR="00D367AF">
        <w:rPr>
          <w:sz w:val="22"/>
          <w:szCs w:val="22"/>
        </w:rPr>
        <w:t xml:space="preserve"> software)</w:t>
      </w:r>
      <w:r w:rsidR="004768C8">
        <w:rPr>
          <w:sz w:val="22"/>
          <w:szCs w:val="22"/>
        </w:rPr>
        <w:t xml:space="preserve">. To </w:t>
      </w:r>
      <w:proofErr w:type="gramStart"/>
      <w:r w:rsidR="004768C8">
        <w:rPr>
          <w:sz w:val="22"/>
          <w:szCs w:val="22"/>
        </w:rPr>
        <w:t>make adjustments to</w:t>
      </w:r>
      <w:proofErr w:type="gramEnd"/>
      <w:r w:rsidR="004768C8">
        <w:rPr>
          <w:sz w:val="22"/>
          <w:szCs w:val="22"/>
        </w:rPr>
        <w:t xml:space="preserve"> </w:t>
      </w:r>
      <w:r w:rsidR="00C736B1">
        <w:rPr>
          <w:sz w:val="22"/>
          <w:szCs w:val="22"/>
        </w:rPr>
        <w:t>RT</w:t>
      </w:r>
      <w:r w:rsidR="004768C8">
        <w:rPr>
          <w:sz w:val="22"/>
          <w:szCs w:val="22"/>
        </w:rPr>
        <w:t xml:space="preserve"> windows, the operator </w:t>
      </w:r>
      <w:r w:rsidR="00B269B4">
        <w:rPr>
          <w:sz w:val="22"/>
          <w:szCs w:val="22"/>
        </w:rPr>
        <w:t>can adjust these within the process</w:t>
      </w:r>
      <w:r w:rsidR="00C736B1">
        <w:rPr>
          <w:sz w:val="22"/>
          <w:szCs w:val="22"/>
        </w:rPr>
        <w:t>ing</w:t>
      </w:r>
      <w:r w:rsidR="00B269B4">
        <w:rPr>
          <w:sz w:val="22"/>
          <w:szCs w:val="22"/>
        </w:rPr>
        <w:t xml:space="preserve"> method</w:t>
      </w:r>
      <w:r w:rsidR="006B2EBD">
        <w:rPr>
          <w:sz w:val="22"/>
          <w:szCs w:val="22"/>
        </w:rPr>
        <w:t xml:space="preserve"> by clicking and dragging the </w:t>
      </w:r>
      <w:r w:rsidR="00C57426">
        <w:rPr>
          <w:sz w:val="22"/>
          <w:szCs w:val="22"/>
        </w:rPr>
        <w:t>RT</w:t>
      </w:r>
      <w:r w:rsidR="006B2EBD">
        <w:rPr>
          <w:sz w:val="22"/>
          <w:szCs w:val="22"/>
        </w:rPr>
        <w:t xml:space="preserve"> window</w:t>
      </w:r>
      <w:r w:rsidR="00C57426">
        <w:rPr>
          <w:sz w:val="22"/>
          <w:szCs w:val="22"/>
        </w:rPr>
        <w:t xml:space="preserve"> (refer to Figure </w:t>
      </w:r>
      <w:r w:rsidR="00531473">
        <w:rPr>
          <w:sz w:val="22"/>
          <w:szCs w:val="22"/>
        </w:rPr>
        <w:t>4</w:t>
      </w:r>
      <w:r w:rsidR="00C57426">
        <w:rPr>
          <w:sz w:val="22"/>
          <w:szCs w:val="22"/>
        </w:rPr>
        <w:t xml:space="preserve"> for an example of an RT window for cyclopentane)</w:t>
      </w:r>
      <w:r w:rsidR="00412A36">
        <w:rPr>
          <w:sz w:val="22"/>
          <w:szCs w:val="22"/>
        </w:rPr>
        <w:t xml:space="preserve"> or within the parameters table</w:t>
      </w:r>
      <w:r w:rsidR="004768C8">
        <w:rPr>
          <w:sz w:val="22"/>
          <w:szCs w:val="22"/>
        </w:rPr>
        <w:t xml:space="preserve">. </w:t>
      </w:r>
      <w:r>
        <w:rPr>
          <w:sz w:val="22"/>
          <w:szCs w:val="22"/>
        </w:rPr>
        <w:t xml:space="preserve">Similarly, the integration parameters can also be adjusted within the method to optimize the automated CDS integration. </w:t>
      </w:r>
      <w:r w:rsidR="00C736B1">
        <w:rPr>
          <w:sz w:val="22"/>
          <w:szCs w:val="22"/>
        </w:rPr>
        <w:t xml:space="preserve">Once the RT window </w:t>
      </w:r>
      <w:r>
        <w:rPr>
          <w:sz w:val="22"/>
          <w:szCs w:val="22"/>
        </w:rPr>
        <w:t>and/or integration parameters is/are</w:t>
      </w:r>
      <w:r w:rsidR="00C736B1">
        <w:rPr>
          <w:sz w:val="22"/>
          <w:szCs w:val="22"/>
        </w:rPr>
        <w:t xml:space="preserve"> satisfactorily updated, the</w:t>
      </w:r>
      <w:r w:rsidR="00B269B4">
        <w:rPr>
          <w:sz w:val="22"/>
          <w:szCs w:val="22"/>
        </w:rPr>
        <w:t xml:space="preserve"> </w:t>
      </w:r>
      <w:r w:rsidR="00E172B5">
        <w:rPr>
          <w:sz w:val="22"/>
          <w:szCs w:val="22"/>
        </w:rPr>
        <w:t xml:space="preserve">data </w:t>
      </w:r>
      <w:r w:rsidR="00B269B4">
        <w:rPr>
          <w:sz w:val="22"/>
          <w:szCs w:val="22"/>
        </w:rPr>
        <w:t>process</w:t>
      </w:r>
      <w:r w:rsidR="00E172B5">
        <w:rPr>
          <w:sz w:val="22"/>
          <w:szCs w:val="22"/>
        </w:rPr>
        <w:t>ing</w:t>
      </w:r>
      <w:r w:rsidR="00B269B4">
        <w:rPr>
          <w:sz w:val="22"/>
          <w:szCs w:val="22"/>
        </w:rPr>
        <w:t xml:space="preserve"> method is then saved and datafiles for affect</w:t>
      </w:r>
      <w:r w:rsidR="006B2EBD">
        <w:rPr>
          <w:sz w:val="22"/>
          <w:szCs w:val="22"/>
        </w:rPr>
        <w:t xml:space="preserve">ed samples </w:t>
      </w:r>
      <w:r w:rsidR="00C736B1">
        <w:rPr>
          <w:sz w:val="22"/>
          <w:szCs w:val="22"/>
        </w:rPr>
        <w:t xml:space="preserve">are </w:t>
      </w:r>
      <w:r w:rsidR="006B2EBD">
        <w:rPr>
          <w:sz w:val="22"/>
          <w:szCs w:val="22"/>
        </w:rPr>
        <w:t xml:space="preserve">reprocessed to </w:t>
      </w:r>
      <w:r w:rsidR="00C736B1">
        <w:rPr>
          <w:sz w:val="22"/>
          <w:szCs w:val="22"/>
        </w:rPr>
        <w:t xml:space="preserve">properly identify </w:t>
      </w:r>
      <w:r>
        <w:rPr>
          <w:sz w:val="22"/>
          <w:szCs w:val="22"/>
        </w:rPr>
        <w:t xml:space="preserve">and/or integrate </w:t>
      </w:r>
      <w:r w:rsidR="00C736B1">
        <w:rPr>
          <w:sz w:val="22"/>
          <w:szCs w:val="22"/>
        </w:rPr>
        <w:t xml:space="preserve">target </w:t>
      </w:r>
      <w:r w:rsidR="006B2EBD">
        <w:rPr>
          <w:sz w:val="22"/>
          <w:szCs w:val="22"/>
        </w:rPr>
        <w:t>compounds.</w:t>
      </w:r>
      <w:r w:rsidR="00FE5889">
        <w:rPr>
          <w:sz w:val="22"/>
          <w:szCs w:val="22"/>
        </w:rPr>
        <w:t xml:space="preserve"> </w:t>
      </w:r>
      <w:r w:rsidR="00C736B1">
        <w:rPr>
          <w:sz w:val="22"/>
          <w:szCs w:val="22"/>
        </w:rPr>
        <w:t xml:space="preserve">The analyst will then review the reprocessed chromatograms to ensure </w:t>
      </w:r>
      <w:r>
        <w:rPr>
          <w:sz w:val="22"/>
          <w:szCs w:val="22"/>
        </w:rPr>
        <w:t xml:space="preserve">proper identification and integration for </w:t>
      </w:r>
      <w:r w:rsidR="00C736B1">
        <w:rPr>
          <w:sz w:val="22"/>
          <w:szCs w:val="22"/>
        </w:rPr>
        <w:t xml:space="preserve">the target analytes. </w:t>
      </w:r>
      <w:r>
        <w:rPr>
          <w:sz w:val="22"/>
          <w:szCs w:val="22"/>
        </w:rPr>
        <w:t xml:space="preserve">If specific target analyte peaks do not lend themselves to adjusting the RT window and/or integration parameters, the analyst can manually adjust these. A guide to proper integration techniques is include in Appendix B. </w:t>
      </w:r>
      <w:r w:rsidR="00FE5889">
        <w:rPr>
          <w:sz w:val="22"/>
          <w:szCs w:val="22"/>
        </w:rPr>
        <w:t xml:space="preserve">Refer to </w:t>
      </w:r>
      <w:r w:rsidR="00FE5889" w:rsidRPr="00042AAD">
        <w:rPr>
          <w:sz w:val="22"/>
          <w:szCs w:val="22"/>
        </w:rPr>
        <w:t xml:space="preserve">the </w:t>
      </w:r>
      <w:r w:rsidRPr="00042AAD">
        <w:rPr>
          <w:sz w:val="22"/>
          <w:szCs w:val="22"/>
        </w:rPr>
        <w:t>CDS</w:t>
      </w:r>
      <w:r w:rsidR="00FE5889" w:rsidRPr="00042AAD">
        <w:rPr>
          <w:sz w:val="22"/>
          <w:szCs w:val="22"/>
        </w:rPr>
        <w:t xml:space="preserve"> </w:t>
      </w:r>
      <w:r w:rsidR="00C736B1" w:rsidRPr="00042AAD">
        <w:rPr>
          <w:sz w:val="22"/>
          <w:szCs w:val="22"/>
        </w:rPr>
        <w:t>u</w:t>
      </w:r>
      <w:r w:rsidR="00FE5889" w:rsidRPr="00042AAD">
        <w:rPr>
          <w:sz w:val="22"/>
          <w:szCs w:val="22"/>
        </w:rPr>
        <w:t>ser manual for more information</w:t>
      </w:r>
      <w:r w:rsidRPr="00042AAD">
        <w:rPr>
          <w:sz w:val="22"/>
          <w:szCs w:val="22"/>
        </w:rPr>
        <w:t xml:space="preserve"> </w:t>
      </w:r>
      <w:r w:rsidR="00247870">
        <w:rPr>
          <w:sz w:val="22"/>
          <w:szCs w:val="22"/>
        </w:rPr>
        <w:t>on</w:t>
      </w:r>
      <w:r w:rsidR="00247870" w:rsidRPr="00042AAD">
        <w:rPr>
          <w:sz w:val="22"/>
          <w:szCs w:val="22"/>
        </w:rPr>
        <w:t xml:space="preserve"> </w:t>
      </w:r>
      <w:proofErr w:type="gramStart"/>
      <w:r w:rsidRPr="00042AAD">
        <w:rPr>
          <w:sz w:val="22"/>
          <w:szCs w:val="22"/>
        </w:rPr>
        <w:t>making adjustments</w:t>
      </w:r>
      <w:proofErr w:type="gramEnd"/>
      <w:r w:rsidRPr="00042AAD">
        <w:rPr>
          <w:sz w:val="22"/>
          <w:szCs w:val="22"/>
        </w:rPr>
        <w:t xml:space="preserve"> in the CDS</w:t>
      </w:r>
      <w:r w:rsidR="00FE5889" w:rsidRPr="00042AAD">
        <w:rPr>
          <w:sz w:val="22"/>
          <w:szCs w:val="22"/>
        </w:rPr>
        <w:t>.</w:t>
      </w:r>
    </w:p>
    <w:p w14:paraId="23002C91" w14:textId="4899BB9B" w:rsidR="00D367AF" w:rsidRDefault="00D367AF" w:rsidP="00C736B1">
      <w:pPr>
        <w:pStyle w:val="ListParagraph"/>
        <w:spacing w:after="120"/>
        <w:contextualSpacing w:val="0"/>
        <w:rPr>
          <w:sz w:val="22"/>
          <w:szCs w:val="22"/>
        </w:rPr>
      </w:pPr>
      <w:r w:rsidRPr="00042AAD">
        <w:rPr>
          <w:sz w:val="22"/>
          <w:szCs w:val="22"/>
        </w:rPr>
        <w:t>Specific data reviewing procedures are described in the data verification section</w:t>
      </w:r>
      <w:r w:rsidR="00247870">
        <w:rPr>
          <w:sz w:val="22"/>
          <w:szCs w:val="22"/>
        </w:rPr>
        <w:t xml:space="preserve"> (</w:t>
      </w:r>
      <w:r w:rsidRPr="00042AAD">
        <w:rPr>
          <w:sz w:val="22"/>
          <w:szCs w:val="22"/>
        </w:rPr>
        <w:t>Section XII</w:t>
      </w:r>
      <w:r w:rsidR="00247870">
        <w:rPr>
          <w:sz w:val="22"/>
          <w:szCs w:val="22"/>
        </w:rPr>
        <w:t>)</w:t>
      </w:r>
      <w:r w:rsidRPr="00042AAD">
        <w:rPr>
          <w:sz w:val="22"/>
          <w:szCs w:val="22"/>
        </w:rPr>
        <w:t>.</w:t>
      </w:r>
    </w:p>
    <w:p w14:paraId="2FC56EA9" w14:textId="56BB2A46" w:rsidR="001749AB" w:rsidRDefault="00C57426" w:rsidP="00D1622B">
      <w:pPr>
        <w:pStyle w:val="ListParagraph"/>
        <w:ind w:left="0"/>
        <w:jc w:val="center"/>
        <w:rPr>
          <w:sz w:val="22"/>
          <w:szCs w:val="22"/>
        </w:rPr>
      </w:pPr>
      <w:r>
        <w:rPr>
          <w:noProof/>
          <w:sz w:val="16"/>
          <w:szCs w:val="16"/>
        </w:rPr>
        <w:lastRenderedPageBreak/>
        <w:drawing>
          <wp:inline distT="0" distB="0" distL="0" distR="0" wp14:anchorId="6035A518" wp14:editId="55D5F93E">
            <wp:extent cx="5486400" cy="2139950"/>
            <wp:effectExtent l="19050" t="19050" r="19050" b="12700"/>
            <wp:docPr id="5" name="Picture 5" descr="Screen capture of a portion of a chromatogram displaying retention windows. An inset is show magnifying the retention window for cyclopent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capture of a portion of a chromatogram displaying retention windows. An inset is show magnifying the retention window for cyclopentane."/>
                    <pic:cNvPicPr/>
                  </pic:nvPicPr>
                  <pic:blipFill>
                    <a:blip r:embed="rId16">
                      <a:extLst>
                        <a:ext uri="{28A0092B-C50C-407E-A947-70E740481C1C}">
                          <a14:useLocalDpi xmlns:a14="http://schemas.microsoft.com/office/drawing/2010/main" val="0"/>
                        </a:ext>
                      </a:extLst>
                    </a:blip>
                    <a:stretch>
                      <a:fillRect/>
                    </a:stretch>
                  </pic:blipFill>
                  <pic:spPr>
                    <a:xfrm>
                      <a:off x="0" y="0"/>
                      <a:ext cx="5486400" cy="2139950"/>
                    </a:xfrm>
                    <a:prstGeom prst="rect">
                      <a:avLst/>
                    </a:prstGeom>
                    <a:ln>
                      <a:solidFill>
                        <a:schemeClr val="tx1"/>
                      </a:solidFill>
                    </a:ln>
                  </pic:spPr>
                </pic:pic>
              </a:graphicData>
            </a:graphic>
          </wp:inline>
        </w:drawing>
      </w:r>
    </w:p>
    <w:p w14:paraId="6551AF25" w14:textId="5A2B4B2B" w:rsidR="00C57426" w:rsidRPr="00C57426" w:rsidRDefault="00C57426" w:rsidP="00706DD4">
      <w:pPr>
        <w:pStyle w:val="SOPFigure"/>
      </w:pPr>
      <w:bookmarkStart w:id="22" w:name="_Toc53573522"/>
      <w:r>
        <w:t xml:space="preserve">Figure </w:t>
      </w:r>
      <w:r w:rsidR="00D1622B">
        <w:t>4</w:t>
      </w:r>
      <w:r>
        <w:t>. Example Retention Time (RT) Window for Cyclopentane</w:t>
      </w:r>
      <w:bookmarkEnd w:id="22"/>
    </w:p>
    <w:p w14:paraId="4433057D" w14:textId="61EDE43F" w:rsidR="00263FA9" w:rsidRPr="006279E2" w:rsidRDefault="00263FA9" w:rsidP="00263FA9">
      <w:pPr>
        <w:rPr>
          <w:sz w:val="22"/>
          <w:szCs w:val="22"/>
        </w:rPr>
      </w:pPr>
    </w:p>
    <w:p w14:paraId="49C712FD" w14:textId="77777777" w:rsidR="00900E54" w:rsidRPr="00900E54" w:rsidRDefault="00E80AA0" w:rsidP="00706DD4">
      <w:pPr>
        <w:pStyle w:val="SOPHead1"/>
        <w:ind w:left="720" w:hanging="720"/>
      </w:pPr>
      <w:bookmarkStart w:id="23" w:name="_Toc53573474"/>
      <w:r w:rsidRPr="00900E54">
        <w:t>CALCUL</w:t>
      </w:r>
      <w:r w:rsidR="000A29E9" w:rsidRPr="00900E54">
        <w:t>AT</w:t>
      </w:r>
      <w:r w:rsidRPr="00900E54">
        <w:t>IONS</w:t>
      </w:r>
      <w:bookmarkEnd w:id="23"/>
    </w:p>
    <w:p w14:paraId="7B09596C" w14:textId="364A9241" w:rsidR="00D36DB5" w:rsidRDefault="000A29E9" w:rsidP="00900E54">
      <w:pPr>
        <w:pStyle w:val="ListParagraph"/>
        <w:spacing w:after="120"/>
        <w:ind w:left="360"/>
        <w:contextualSpacing w:val="0"/>
        <w:rPr>
          <w:sz w:val="22"/>
          <w:szCs w:val="22"/>
        </w:rPr>
      </w:pPr>
      <w:r>
        <w:rPr>
          <w:sz w:val="22"/>
          <w:szCs w:val="22"/>
        </w:rPr>
        <w:t>Reporting Units:</w:t>
      </w:r>
      <w:r w:rsidR="003D225A">
        <w:rPr>
          <w:sz w:val="22"/>
          <w:szCs w:val="22"/>
        </w:rPr>
        <w:t xml:space="preserve"> </w:t>
      </w:r>
      <w:r w:rsidR="002D7116">
        <w:rPr>
          <w:sz w:val="22"/>
          <w:szCs w:val="22"/>
        </w:rPr>
        <w:t>Measured concentrations are to be reported in units of ppbC.</w:t>
      </w:r>
      <w:r w:rsidR="003D225A">
        <w:rPr>
          <w:sz w:val="22"/>
          <w:szCs w:val="22"/>
        </w:rPr>
        <w:t xml:space="preserve"> </w:t>
      </w:r>
      <w:r w:rsidR="002D7116">
        <w:rPr>
          <w:sz w:val="22"/>
          <w:szCs w:val="22"/>
        </w:rPr>
        <w:t xml:space="preserve">These are the units to be entered into the system for calibration, </w:t>
      </w:r>
      <w:r w:rsidR="003C085C">
        <w:rPr>
          <w:sz w:val="22"/>
          <w:szCs w:val="22"/>
        </w:rPr>
        <w:t xml:space="preserve">and </w:t>
      </w:r>
      <w:r w:rsidR="002D7116">
        <w:rPr>
          <w:sz w:val="22"/>
          <w:szCs w:val="22"/>
        </w:rPr>
        <w:t xml:space="preserve">therefore the </w:t>
      </w:r>
      <w:r w:rsidR="00CF6D45">
        <w:rPr>
          <w:sz w:val="22"/>
          <w:szCs w:val="22"/>
        </w:rPr>
        <w:t xml:space="preserve">instrument provides results in ppbC and </w:t>
      </w:r>
      <w:r w:rsidR="002D7116">
        <w:rPr>
          <w:sz w:val="22"/>
          <w:szCs w:val="22"/>
        </w:rPr>
        <w:t>reporting of the concentrations is straightforward.</w:t>
      </w:r>
      <w:r w:rsidR="003D225A">
        <w:rPr>
          <w:sz w:val="22"/>
          <w:szCs w:val="22"/>
        </w:rPr>
        <w:t xml:space="preserve"> </w:t>
      </w:r>
      <w:r w:rsidR="002D7116">
        <w:rPr>
          <w:sz w:val="22"/>
          <w:szCs w:val="22"/>
        </w:rPr>
        <w:t xml:space="preserve">Consult the PAMS TAD and </w:t>
      </w:r>
      <w:r w:rsidR="00CF6D45">
        <w:rPr>
          <w:sz w:val="22"/>
          <w:szCs w:val="22"/>
        </w:rPr>
        <w:t xml:space="preserve">the </w:t>
      </w:r>
      <w:r w:rsidR="002D7116">
        <w:rPr>
          <w:sz w:val="22"/>
          <w:szCs w:val="22"/>
        </w:rPr>
        <w:t xml:space="preserve">AQS </w:t>
      </w:r>
      <w:r w:rsidR="00CF6D45">
        <w:rPr>
          <w:sz w:val="22"/>
          <w:szCs w:val="22"/>
        </w:rPr>
        <w:t xml:space="preserve">reporting </w:t>
      </w:r>
      <w:r w:rsidR="002D7116">
        <w:rPr>
          <w:sz w:val="22"/>
          <w:szCs w:val="22"/>
        </w:rPr>
        <w:t>guide for specific reporting parameters and conventions.</w:t>
      </w:r>
    </w:p>
    <w:p w14:paraId="30B88543" w14:textId="30965DED" w:rsidR="00D61BA4" w:rsidRPr="00384AE7" w:rsidRDefault="002D7116" w:rsidP="00B1625C">
      <w:pPr>
        <w:pStyle w:val="ListParagraph"/>
        <w:numPr>
          <w:ilvl w:val="3"/>
          <w:numId w:val="26"/>
        </w:numPr>
        <w:spacing w:after="120"/>
        <w:ind w:left="360"/>
        <w:contextualSpacing w:val="0"/>
        <w:rPr>
          <w:sz w:val="22"/>
          <w:szCs w:val="22"/>
        </w:rPr>
      </w:pPr>
      <w:r>
        <w:rPr>
          <w:sz w:val="22"/>
          <w:szCs w:val="22"/>
        </w:rPr>
        <w:t>Calculations</w:t>
      </w:r>
    </w:p>
    <w:p w14:paraId="21528987" w14:textId="025FE343" w:rsidR="003C2953" w:rsidRDefault="003C2953" w:rsidP="00B1625C">
      <w:pPr>
        <w:pStyle w:val="ListParagraph"/>
        <w:numPr>
          <w:ilvl w:val="4"/>
          <w:numId w:val="26"/>
        </w:numPr>
        <w:ind w:left="720"/>
        <w:rPr>
          <w:snapToGrid w:val="0"/>
          <w:sz w:val="22"/>
          <w:szCs w:val="22"/>
        </w:rPr>
      </w:pPr>
      <w:r>
        <w:rPr>
          <w:snapToGrid w:val="0"/>
          <w:sz w:val="22"/>
          <w:szCs w:val="22"/>
        </w:rPr>
        <w:t xml:space="preserve">Conversion of </w:t>
      </w:r>
      <w:proofErr w:type="spellStart"/>
      <w:r>
        <w:rPr>
          <w:snapToGrid w:val="0"/>
          <w:sz w:val="22"/>
          <w:szCs w:val="22"/>
        </w:rPr>
        <w:t>ppbV</w:t>
      </w:r>
      <w:proofErr w:type="spellEnd"/>
      <w:r>
        <w:rPr>
          <w:snapToGrid w:val="0"/>
          <w:sz w:val="22"/>
          <w:szCs w:val="22"/>
        </w:rPr>
        <w:t xml:space="preserve"> to ppbC</w:t>
      </w:r>
    </w:p>
    <w:p w14:paraId="339E2BAD" w14:textId="77777777" w:rsidR="003C2953" w:rsidRDefault="003C2953" w:rsidP="003C2953">
      <w:pPr>
        <w:pStyle w:val="ListParagraph"/>
        <w:rPr>
          <w:snapToGrid w:val="0"/>
          <w:sz w:val="22"/>
          <w:szCs w:val="22"/>
        </w:rPr>
      </w:pPr>
    </w:p>
    <w:p w14:paraId="5E23B727" w14:textId="6394B916" w:rsidR="003C2953" w:rsidRPr="003C2953" w:rsidRDefault="00631A60" w:rsidP="003C2953">
      <w:pPr>
        <w:pStyle w:val="ListParagraph"/>
        <w:rPr>
          <w:iCs/>
          <w:snapToGrid w:val="0"/>
          <w:sz w:val="22"/>
          <w:szCs w:val="22"/>
        </w:rPr>
      </w:pPr>
      <m:oMathPara>
        <m:oMath>
          <m:sSub>
            <m:sSubPr>
              <m:ctrlPr>
                <w:rPr>
                  <w:rFonts w:ascii="Cambria Math" w:hAnsi="Cambria Math"/>
                  <w:iCs/>
                  <w:snapToGrid w:val="0"/>
                  <w:sz w:val="22"/>
                  <w:szCs w:val="22"/>
                </w:rPr>
              </m:ctrlPr>
            </m:sSubPr>
            <m:e>
              <m:r>
                <m:rPr>
                  <m:sty m:val="p"/>
                </m:rPr>
                <w:rPr>
                  <w:rFonts w:ascii="Cambria Math" w:hAnsi="Cambria Math"/>
                  <w:snapToGrid w:val="0"/>
                  <w:sz w:val="22"/>
                  <w:szCs w:val="22"/>
                </w:rPr>
                <m:t>C</m:t>
              </m:r>
            </m:e>
            <m:sub>
              <m:r>
                <m:rPr>
                  <m:sty m:val="p"/>
                </m:rPr>
                <w:rPr>
                  <w:rFonts w:ascii="Cambria Math" w:hAnsi="Cambria Math"/>
                  <w:snapToGrid w:val="0"/>
                  <w:sz w:val="22"/>
                  <w:szCs w:val="22"/>
                </w:rPr>
                <m:t>ppbC</m:t>
              </m:r>
            </m:sub>
          </m:sSub>
          <m:r>
            <m:rPr>
              <m:sty m:val="p"/>
            </m:rPr>
            <w:rPr>
              <w:rFonts w:ascii="Cambria Math" w:hAnsi="Cambria Math"/>
              <w:snapToGrid w:val="0"/>
              <w:sz w:val="22"/>
              <w:szCs w:val="22"/>
            </w:rPr>
            <m:t xml:space="preserve">= </m:t>
          </m:r>
          <m:sSub>
            <m:sSubPr>
              <m:ctrlPr>
                <w:rPr>
                  <w:rFonts w:ascii="Cambria Math" w:hAnsi="Cambria Math"/>
                  <w:iCs/>
                  <w:snapToGrid w:val="0"/>
                  <w:sz w:val="22"/>
                  <w:szCs w:val="22"/>
                </w:rPr>
              </m:ctrlPr>
            </m:sSubPr>
            <m:e>
              <m:r>
                <m:rPr>
                  <m:sty m:val="p"/>
                </m:rPr>
                <w:rPr>
                  <w:rFonts w:ascii="Cambria Math" w:hAnsi="Cambria Math"/>
                  <w:snapToGrid w:val="0"/>
                  <w:sz w:val="22"/>
                  <w:szCs w:val="22"/>
                </w:rPr>
                <m:t>C</m:t>
              </m:r>
            </m:e>
            <m:sub>
              <m:r>
                <m:rPr>
                  <m:sty m:val="p"/>
                </m:rPr>
                <w:rPr>
                  <w:rFonts w:ascii="Cambria Math" w:hAnsi="Cambria Math"/>
                  <w:snapToGrid w:val="0"/>
                  <w:sz w:val="22"/>
                  <w:szCs w:val="22"/>
                </w:rPr>
                <m:t>ppbV</m:t>
              </m:r>
            </m:sub>
          </m:sSub>
          <m:r>
            <m:rPr>
              <m:sty m:val="p"/>
            </m:rPr>
            <w:rPr>
              <w:rFonts w:ascii="Cambria Math" w:hAnsi="Cambria Math"/>
              <w:snapToGrid w:val="0"/>
              <w:sz w:val="22"/>
              <w:szCs w:val="22"/>
            </w:rPr>
            <m:t>∙</m:t>
          </m:r>
          <m:sSub>
            <m:sSubPr>
              <m:ctrlPr>
                <w:rPr>
                  <w:rFonts w:ascii="Cambria Math" w:hAnsi="Cambria Math"/>
                  <w:iCs/>
                  <w:snapToGrid w:val="0"/>
                  <w:sz w:val="22"/>
                  <w:szCs w:val="22"/>
                </w:rPr>
              </m:ctrlPr>
            </m:sSubPr>
            <m:e>
              <m:r>
                <m:rPr>
                  <m:sty m:val="p"/>
                </m:rPr>
                <w:rPr>
                  <w:rFonts w:ascii="Cambria Math" w:hAnsi="Cambria Math"/>
                  <w:snapToGrid w:val="0"/>
                  <w:sz w:val="22"/>
                  <w:szCs w:val="22"/>
                </w:rPr>
                <m:t>N</m:t>
              </m:r>
            </m:e>
            <m:sub>
              <m:r>
                <m:rPr>
                  <m:sty m:val="p"/>
                </m:rPr>
                <w:rPr>
                  <w:rFonts w:ascii="Cambria Math" w:hAnsi="Cambria Math"/>
                  <w:snapToGrid w:val="0"/>
                  <w:sz w:val="22"/>
                  <w:szCs w:val="22"/>
                </w:rPr>
                <m:t>C</m:t>
              </m:r>
            </m:sub>
          </m:sSub>
        </m:oMath>
      </m:oMathPara>
    </w:p>
    <w:p w14:paraId="7C940E83" w14:textId="77777777" w:rsidR="003C2953" w:rsidRPr="003C2953" w:rsidRDefault="003C2953" w:rsidP="003C2953">
      <w:pPr>
        <w:pStyle w:val="ListParagraph"/>
        <w:rPr>
          <w:snapToGrid w:val="0"/>
          <w:sz w:val="22"/>
          <w:szCs w:val="22"/>
        </w:rPr>
      </w:pPr>
    </w:p>
    <w:p w14:paraId="73922839" w14:textId="579232D8" w:rsidR="003C2953" w:rsidRPr="00EA0748" w:rsidRDefault="003C085C" w:rsidP="003C2953">
      <w:pPr>
        <w:tabs>
          <w:tab w:val="left" w:pos="2430"/>
          <w:tab w:val="left" w:pos="3060"/>
        </w:tabs>
        <w:ind w:left="1620"/>
        <w:rPr>
          <w:snapToGrid w:val="0"/>
          <w:sz w:val="22"/>
          <w:szCs w:val="22"/>
        </w:rPr>
      </w:pPr>
      <w:r>
        <w:rPr>
          <w:snapToGrid w:val="0"/>
          <w:sz w:val="22"/>
          <w:szCs w:val="22"/>
        </w:rPr>
        <w:t>w</w:t>
      </w:r>
      <w:r w:rsidRPr="00EA0748">
        <w:rPr>
          <w:snapToGrid w:val="0"/>
          <w:sz w:val="22"/>
          <w:szCs w:val="22"/>
        </w:rPr>
        <w:t>here</w:t>
      </w:r>
      <w:r w:rsidR="003C2953" w:rsidRPr="00EA0748">
        <w:rPr>
          <w:snapToGrid w:val="0"/>
          <w:sz w:val="22"/>
          <w:szCs w:val="22"/>
        </w:rPr>
        <w:t>:</w:t>
      </w:r>
      <w:r w:rsidR="003C2953" w:rsidRPr="00EA0748">
        <w:rPr>
          <w:snapToGrid w:val="0"/>
          <w:sz w:val="22"/>
          <w:szCs w:val="22"/>
        </w:rPr>
        <w:tab/>
      </w:r>
      <w:proofErr w:type="spellStart"/>
      <w:r w:rsidR="003C2953" w:rsidRPr="00EA0748">
        <w:rPr>
          <w:snapToGrid w:val="0"/>
          <w:sz w:val="22"/>
          <w:szCs w:val="22"/>
        </w:rPr>
        <w:t>C</w:t>
      </w:r>
      <w:r w:rsidR="003C2953">
        <w:rPr>
          <w:snapToGrid w:val="0"/>
          <w:sz w:val="22"/>
          <w:szCs w:val="22"/>
          <w:vertAlign w:val="subscript"/>
        </w:rPr>
        <w:t>ppbC</w:t>
      </w:r>
      <w:proofErr w:type="spellEnd"/>
      <w:r w:rsidR="003C2953" w:rsidRPr="00EA0748">
        <w:rPr>
          <w:snapToGrid w:val="0"/>
          <w:sz w:val="22"/>
          <w:szCs w:val="22"/>
        </w:rPr>
        <w:t xml:space="preserve"> =</w:t>
      </w:r>
      <w:r w:rsidR="003C2953" w:rsidRPr="00EA0748">
        <w:rPr>
          <w:snapToGrid w:val="0"/>
          <w:sz w:val="22"/>
          <w:szCs w:val="22"/>
        </w:rPr>
        <w:tab/>
      </w:r>
      <w:r w:rsidR="003C2953">
        <w:rPr>
          <w:snapToGrid w:val="0"/>
          <w:sz w:val="22"/>
          <w:szCs w:val="22"/>
        </w:rPr>
        <w:tab/>
      </w:r>
      <w:r w:rsidR="003C2953" w:rsidRPr="00EA0748">
        <w:rPr>
          <w:snapToGrid w:val="0"/>
          <w:sz w:val="22"/>
          <w:szCs w:val="22"/>
        </w:rPr>
        <w:t>concentration (ppbC)</w:t>
      </w:r>
    </w:p>
    <w:p w14:paraId="491E0592" w14:textId="28E6AA83" w:rsidR="003C2953" w:rsidRDefault="003C2953" w:rsidP="003C2953">
      <w:pPr>
        <w:tabs>
          <w:tab w:val="left" w:pos="2430"/>
          <w:tab w:val="left" w:pos="3060"/>
        </w:tabs>
        <w:ind w:left="1620"/>
        <w:rPr>
          <w:snapToGrid w:val="0"/>
          <w:sz w:val="22"/>
          <w:szCs w:val="22"/>
        </w:rPr>
      </w:pPr>
      <w:r w:rsidRPr="00EA0748">
        <w:rPr>
          <w:snapToGrid w:val="0"/>
          <w:sz w:val="22"/>
          <w:szCs w:val="22"/>
        </w:rPr>
        <w:tab/>
      </w:r>
      <w:proofErr w:type="spellStart"/>
      <w:r w:rsidRPr="00EA0748">
        <w:rPr>
          <w:snapToGrid w:val="0"/>
          <w:sz w:val="22"/>
          <w:szCs w:val="22"/>
        </w:rPr>
        <w:t>C</w:t>
      </w:r>
      <w:r>
        <w:rPr>
          <w:snapToGrid w:val="0"/>
          <w:sz w:val="22"/>
          <w:szCs w:val="22"/>
          <w:vertAlign w:val="subscript"/>
        </w:rPr>
        <w:t>ppbV</w:t>
      </w:r>
      <w:proofErr w:type="spellEnd"/>
      <w:r w:rsidRPr="00EA0748">
        <w:rPr>
          <w:snapToGrid w:val="0"/>
          <w:sz w:val="22"/>
          <w:szCs w:val="22"/>
        </w:rPr>
        <w:t xml:space="preserve"> =</w:t>
      </w:r>
      <w:r w:rsidRPr="00EA0748">
        <w:rPr>
          <w:snapToGrid w:val="0"/>
          <w:sz w:val="22"/>
          <w:szCs w:val="22"/>
        </w:rPr>
        <w:tab/>
      </w:r>
      <w:r>
        <w:rPr>
          <w:snapToGrid w:val="0"/>
          <w:sz w:val="22"/>
          <w:szCs w:val="22"/>
        </w:rPr>
        <w:t>concentration (</w:t>
      </w:r>
      <w:proofErr w:type="spellStart"/>
      <w:r>
        <w:rPr>
          <w:snapToGrid w:val="0"/>
          <w:sz w:val="22"/>
          <w:szCs w:val="22"/>
        </w:rPr>
        <w:t>ppbV</w:t>
      </w:r>
      <w:proofErr w:type="spellEnd"/>
      <w:r>
        <w:rPr>
          <w:snapToGrid w:val="0"/>
          <w:sz w:val="22"/>
          <w:szCs w:val="22"/>
        </w:rPr>
        <w:t>)</w:t>
      </w:r>
    </w:p>
    <w:p w14:paraId="419BA983" w14:textId="40832644" w:rsidR="003C2953" w:rsidRPr="003C2953" w:rsidRDefault="003C2953" w:rsidP="003C2953">
      <w:pPr>
        <w:tabs>
          <w:tab w:val="left" w:pos="2430"/>
          <w:tab w:val="left" w:pos="3060"/>
        </w:tabs>
        <w:spacing w:after="120"/>
        <w:ind w:left="1620"/>
        <w:rPr>
          <w:snapToGrid w:val="0"/>
          <w:sz w:val="22"/>
          <w:szCs w:val="22"/>
        </w:rPr>
      </w:pPr>
      <w:r>
        <w:rPr>
          <w:snapToGrid w:val="0"/>
          <w:sz w:val="22"/>
          <w:szCs w:val="22"/>
        </w:rPr>
        <w:tab/>
        <w:t>N</w:t>
      </w:r>
      <w:r>
        <w:rPr>
          <w:snapToGrid w:val="0"/>
          <w:sz w:val="22"/>
          <w:szCs w:val="22"/>
          <w:vertAlign w:val="subscript"/>
        </w:rPr>
        <w:t>C</w:t>
      </w:r>
      <w:r>
        <w:rPr>
          <w:snapToGrid w:val="0"/>
          <w:sz w:val="22"/>
          <w:szCs w:val="22"/>
        </w:rPr>
        <w:t xml:space="preserve"> = </w:t>
      </w:r>
      <w:r>
        <w:rPr>
          <w:snapToGrid w:val="0"/>
          <w:sz w:val="22"/>
          <w:szCs w:val="22"/>
        </w:rPr>
        <w:tab/>
      </w:r>
      <w:r>
        <w:rPr>
          <w:snapToGrid w:val="0"/>
          <w:sz w:val="22"/>
          <w:szCs w:val="22"/>
        </w:rPr>
        <w:tab/>
        <w:t>number of carbon atoms in the molecule</w:t>
      </w:r>
    </w:p>
    <w:p w14:paraId="31DD2D16" w14:textId="19490506" w:rsidR="003A4F74" w:rsidRPr="00EA0748" w:rsidRDefault="003A4F74" w:rsidP="00B1625C">
      <w:pPr>
        <w:pStyle w:val="ListParagraph"/>
        <w:numPr>
          <w:ilvl w:val="4"/>
          <w:numId w:val="26"/>
        </w:numPr>
        <w:ind w:left="720"/>
        <w:rPr>
          <w:snapToGrid w:val="0"/>
          <w:sz w:val="22"/>
          <w:szCs w:val="22"/>
        </w:rPr>
      </w:pPr>
      <w:r w:rsidRPr="00DF7292">
        <w:rPr>
          <w:snapToGrid w:val="0"/>
          <w:sz w:val="22"/>
          <w:szCs w:val="22"/>
        </w:rPr>
        <w:t>Standard dilution co</w:t>
      </w:r>
      <w:r w:rsidRPr="00EA0748">
        <w:rPr>
          <w:snapToGrid w:val="0"/>
          <w:sz w:val="22"/>
          <w:szCs w:val="22"/>
        </w:rPr>
        <w:t>ncentration</w:t>
      </w:r>
      <w:r w:rsidR="00C17229" w:rsidRPr="00EA0748">
        <w:rPr>
          <w:snapToGrid w:val="0"/>
          <w:sz w:val="22"/>
          <w:szCs w:val="22"/>
        </w:rPr>
        <w:t xml:space="preserve"> via dynamic dilution</w:t>
      </w:r>
      <w:r w:rsidRPr="00EA0748">
        <w:rPr>
          <w:snapToGrid w:val="0"/>
          <w:sz w:val="22"/>
          <w:szCs w:val="22"/>
        </w:rPr>
        <w:t>:</w:t>
      </w:r>
    </w:p>
    <w:p w14:paraId="0D17855A" w14:textId="77777777" w:rsidR="003A4F74" w:rsidRPr="00EA0748" w:rsidRDefault="003A4F74" w:rsidP="00EA0748">
      <w:pPr>
        <w:jc w:val="center"/>
        <w:rPr>
          <w:iCs/>
          <w:snapToGrid w:val="0"/>
          <w:sz w:val="22"/>
          <w:szCs w:val="22"/>
        </w:rPr>
      </w:pPr>
    </w:p>
    <w:p w14:paraId="49FBAAEB" w14:textId="45BDE7D7" w:rsidR="00EA0748" w:rsidRPr="00EA0748" w:rsidRDefault="00631A60" w:rsidP="00EA0748">
      <w:pPr>
        <w:jc w:val="center"/>
        <w:rPr>
          <w:iCs/>
          <w:snapToGrid w:val="0"/>
          <w:sz w:val="22"/>
          <w:szCs w:val="22"/>
        </w:rPr>
      </w:pPr>
      <m:oMathPara>
        <m:oMathParaPr>
          <m:jc m:val="center"/>
        </m:oMathParaPr>
        <m:oMath>
          <m:sSub>
            <m:sSubPr>
              <m:ctrlPr>
                <w:rPr>
                  <w:rFonts w:ascii="Cambria Math" w:hAnsi="Cambria Math"/>
                  <w:iCs/>
                  <w:snapToGrid w:val="0"/>
                  <w:sz w:val="22"/>
                  <w:szCs w:val="22"/>
                </w:rPr>
              </m:ctrlPr>
            </m:sSubPr>
            <m:e>
              <m:r>
                <m:rPr>
                  <m:sty m:val="p"/>
                </m:rPr>
                <w:rPr>
                  <w:rFonts w:ascii="Cambria Math" w:hAnsi="Cambria Math"/>
                  <w:snapToGrid w:val="0"/>
                  <w:sz w:val="22"/>
                  <w:szCs w:val="22"/>
                </w:rPr>
                <m:t>C</m:t>
              </m:r>
            </m:e>
            <m:sub>
              <m:r>
                <m:rPr>
                  <m:sty m:val="p"/>
                </m:rPr>
                <w:rPr>
                  <w:rFonts w:ascii="Cambria Math" w:hAnsi="Cambria Math"/>
                  <w:snapToGrid w:val="0"/>
                  <w:sz w:val="22"/>
                  <w:szCs w:val="22"/>
                </w:rPr>
                <m:t>d</m:t>
              </m:r>
            </m:sub>
          </m:sSub>
          <m:r>
            <m:rPr>
              <m:sty m:val="p"/>
            </m:rPr>
            <w:rPr>
              <w:rFonts w:ascii="Cambria Math" w:hAnsi="Cambria Math"/>
              <w:snapToGrid w:val="0"/>
              <w:sz w:val="22"/>
              <w:szCs w:val="22"/>
            </w:rPr>
            <m:t xml:space="preserve">= </m:t>
          </m:r>
          <m:f>
            <m:fPr>
              <m:ctrlPr>
                <w:rPr>
                  <w:rFonts w:ascii="Cambria Math" w:hAnsi="Cambria Math"/>
                  <w:iCs/>
                  <w:snapToGrid w:val="0"/>
                  <w:sz w:val="22"/>
                  <w:szCs w:val="22"/>
                </w:rPr>
              </m:ctrlPr>
            </m:fPr>
            <m:num>
              <m:r>
                <m:rPr>
                  <m:sty m:val="p"/>
                </m:rPr>
                <w:rPr>
                  <w:rFonts w:ascii="Cambria Math" w:hAnsi="Cambria Math"/>
                  <w:snapToGrid w:val="0"/>
                  <w:sz w:val="22"/>
                  <w:szCs w:val="22"/>
                </w:rPr>
                <m:t>(</m:t>
              </m:r>
              <m:sSub>
                <m:sSubPr>
                  <m:ctrlPr>
                    <w:rPr>
                      <w:rFonts w:ascii="Cambria Math" w:hAnsi="Cambria Math"/>
                      <w:iCs/>
                      <w:snapToGrid w:val="0"/>
                      <w:sz w:val="22"/>
                      <w:szCs w:val="22"/>
                    </w:rPr>
                  </m:ctrlPr>
                </m:sSubPr>
                <m:e>
                  <m:r>
                    <m:rPr>
                      <m:sty m:val="p"/>
                    </m:rPr>
                    <w:rPr>
                      <w:rFonts w:ascii="Cambria Math" w:hAnsi="Cambria Math"/>
                      <w:snapToGrid w:val="0"/>
                      <w:sz w:val="22"/>
                      <w:szCs w:val="22"/>
                    </w:rPr>
                    <m:t>F</m:t>
                  </m:r>
                </m:e>
                <m:sub>
                  <m:r>
                    <m:rPr>
                      <m:sty m:val="p"/>
                    </m:rPr>
                    <w:rPr>
                      <w:rFonts w:ascii="Cambria Math" w:hAnsi="Cambria Math"/>
                      <w:snapToGrid w:val="0"/>
                      <w:sz w:val="22"/>
                      <w:szCs w:val="22"/>
                    </w:rPr>
                    <m:t>s</m:t>
                  </m:r>
                </m:sub>
              </m:sSub>
              <m:r>
                <m:rPr>
                  <m:sty m:val="p"/>
                </m:rPr>
                <w:rPr>
                  <w:rFonts w:ascii="Cambria Math" w:hAnsi="Cambria Math"/>
                  <w:snapToGrid w:val="0"/>
                  <w:sz w:val="22"/>
                  <w:szCs w:val="22"/>
                </w:rPr>
                <m:t>∙</m:t>
              </m:r>
              <m:sSub>
                <m:sSubPr>
                  <m:ctrlPr>
                    <w:rPr>
                      <w:rFonts w:ascii="Cambria Math" w:hAnsi="Cambria Math"/>
                      <w:iCs/>
                      <w:snapToGrid w:val="0"/>
                      <w:sz w:val="22"/>
                      <w:szCs w:val="22"/>
                    </w:rPr>
                  </m:ctrlPr>
                </m:sSubPr>
                <m:e>
                  <m:r>
                    <m:rPr>
                      <m:sty m:val="p"/>
                    </m:rPr>
                    <w:rPr>
                      <w:rFonts w:ascii="Cambria Math" w:hAnsi="Cambria Math"/>
                      <w:snapToGrid w:val="0"/>
                      <w:sz w:val="22"/>
                      <w:szCs w:val="22"/>
                    </w:rPr>
                    <m:t>C</m:t>
                  </m:r>
                </m:e>
                <m:sub>
                  <m:r>
                    <m:rPr>
                      <m:sty m:val="p"/>
                    </m:rPr>
                    <w:rPr>
                      <w:rFonts w:ascii="Cambria Math" w:hAnsi="Cambria Math"/>
                      <w:snapToGrid w:val="0"/>
                      <w:sz w:val="22"/>
                      <w:szCs w:val="22"/>
                    </w:rPr>
                    <m:t>s</m:t>
                  </m:r>
                </m:sub>
              </m:sSub>
              <m:r>
                <m:rPr>
                  <m:sty m:val="p"/>
                </m:rPr>
                <w:rPr>
                  <w:rFonts w:ascii="Cambria Math" w:hAnsi="Cambria Math"/>
                  <w:snapToGrid w:val="0"/>
                  <w:sz w:val="22"/>
                  <w:szCs w:val="22"/>
                </w:rPr>
                <m:t>)</m:t>
              </m:r>
            </m:num>
            <m:den>
              <m:r>
                <m:rPr>
                  <m:sty m:val="p"/>
                </m:rPr>
                <w:rPr>
                  <w:rFonts w:ascii="Cambria Math" w:hAnsi="Cambria Math"/>
                  <w:snapToGrid w:val="0"/>
                  <w:sz w:val="22"/>
                  <w:szCs w:val="22"/>
                </w:rPr>
                <m:t>(</m:t>
              </m:r>
              <m:sSub>
                <m:sSubPr>
                  <m:ctrlPr>
                    <w:rPr>
                      <w:rFonts w:ascii="Cambria Math" w:hAnsi="Cambria Math"/>
                      <w:iCs/>
                      <w:snapToGrid w:val="0"/>
                      <w:sz w:val="22"/>
                      <w:szCs w:val="22"/>
                    </w:rPr>
                  </m:ctrlPr>
                </m:sSubPr>
                <m:e>
                  <m:r>
                    <m:rPr>
                      <m:sty m:val="p"/>
                    </m:rPr>
                    <w:rPr>
                      <w:rFonts w:ascii="Cambria Math" w:hAnsi="Cambria Math"/>
                      <w:snapToGrid w:val="0"/>
                      <w:sz w:val="22"/>
                      <w:szCs w:val="22"/>
                    </w:rPr>
                    <m:t>F</m:t>
                  </m:r>
                </m:e>
                <m:sub>
                  <m:r>
                    <m:rPr>
                      <m:sty m:val="p"/>
                    </m:rPr>
                    <w:rPr>
                      <w:rFonts w:ascii="Cambria Math" w:hAnsi="Cambria Math"/>
                      <w:snapToGrid w:val="0"/>
                      <w:sz w:val="22"/>
                      <w:szCs w:val="22"/>
                    </w:rPr>
                    <m:t>s</m:t>
                  </m:r>
                </m:sub>
              </m:sSub>
              <m:r>
                <m:rPr>
                  <m:sty m:val="p"/>
                </m:rPr>
                <w:rPr>
                  <w:rFonts w:ascii="Cambria Math" w:hAnsi="Cambria Math"/>
                  <w:snapToGrid w:val="0"/>
                  <w:sz w:val="22"/>
                  <w:szCs w:val="22"/>
                </w:rPr>
                <m:t>+</m:t>
              </m:r>
              <m:sSub>
                <m:sSubPr>
                  <m:ctrlPr>
                    <w:rPr>
                      <w:rFonts w:ascii="Cambria Math" w:hAnsi="Cambria Math"/>
                      <w:iCs/>
                      <w:snapToGrid w:val="0"/>
                      <w:sz w:val="22"/>
                      <w:szCs w:val="22"/>
                    </w:rPr>
                  </m:ctrlPr>
                </m:sSubPr>
                <m:e>
                  <m:r>
                    <m:rPr>
                      <m:sty m:val="p"/>
                    </m:rPr>
                    <w:rPr>
                      <w:rFonts w:ascii="Cambria Math" w:hAnsi="Cambria Math"/>
                      <w:snapToGrid w:val="0"/>
                      <w:sz w:val="22"/>
                      <w:szCs w:val="22"/>
                    </w:rPr>
                    <m:t>F</m:t>
                  </m:r>
                </m:e>
                <m:sub>
                  <m:r>
                    <m:rPr>
                      <m:sty m:val="p"/>
                    </m:rPr>
                    <w:rPr>
                      <w:rFonts w:ascii="Cambria Math" w:hAnsi="Cambria Math"/>
                      <w:snapToGrid w:val="0"/>
                      <w:sz w:val="22"/>
                      <w:szCs w:val="22"/>
                    </w:rPr>
                    <m:t>d</m:t>
                  </m:r>
                </m:sub>
              </m:sSub>
              <m:r>
                <m:rPr>
                  <m:sty m:val="p"/>
                </m:rPr>
                <w:rPr>
                  <w:rFonts w:ascii="Cambria Math" w:hAnsi="Cambria Math"/>
                  <w:snapToGrid w:val="0"/>
                  <w:sz w:val="22"/>
                  <w:szCs w:val="22"/>
                </w:rPr>
                <m:t>)</m:t>
              </m:r>
            </m:den>
          </m:f>
        </m:oMath>
      </m:oMathPara>
    </w:p>
    <w:p w14:paraId="39C35F9A" w14:textId="77777777" w:rsidR="003A4F74" w:rsidRPr="00EA0748" w:rsidRDefault="003A4F74" w:rsidP="00EA0748">
      <w:pPr>
        <w:tabs>
          <w:tab w:val="left" w:pos="2430"/>
        </w:tabs>
        <w:ind w:left="1620"/>
        <w:jc w:val="center"/>
        <w:rPr>
          <w:snapToGrid w:val="0"/>
          <w:sz w:val="22"/>
          <w:szCs w:val="22"/>
        </w:rPr>
      </w:pPr>
    </w:p>
    <w:p w14:paraId="4253BEB2" w14:textId="1EB57B43" w:rsidR="006E4288" w:rsidRPr="00EA0748" w:rsidRDefault="003C085C" w:rsidP="00DF7292">
      <w:pPr>
        <w:tabs>
          <w:tab w:val="left" w:pos="2430"/>
          <w:tab w:val="left" w:pos="3060"/>
        </w:tabs>
        <w:ind w:left="1620"/>
        <w:rPr>
          <w:snapToGrid w:val="0"/>
          <w:sz w:val="22"/>
          <w:szCs w:val="22"/>
        </w:rPr>
      </w:pPr>
      <w:r>
        <w:rPr>
          <w:snapToGrid w:val="0"/>
          <w:sz w:val="22"/>
          <w:szCs w:val="22"/>
        </w:rPr>
        <w:t>w</w:t>
      </w:r>
      <w:r w:rsidRPr="00EA0748">
        <w:rPr>
          <w:snapToGrid w:val="0"/>
          <w:sz w:val="22"/>
          <w:szCs w:val="22"/>
        </w:rPr>
        <w:t>here</w:t>
      </w:r>
      <w:r w:rsidR="006E4288" w:rsidRPr="00EA0748">
        <w:rPr>
          <w:snapToGrid w:val="0"/>
          <w:sz w:val="22"/>
          <w:szCs w:val="22"/>
        </w:rPr>
        <w:t>:</w:t>
      </w:r>
      <w:r w:rsidR="00DF7292" w:rsidRPr="00EA0748">
        <w:rPr>
          <w:snapToGrid w:val="0"/>
          <w:sz w:val="22"/>
          <w:szCs w:val="22"/>
        </w:rPr>
        <w:tab/>
      </w:r>
      <w:r w:rsidR="006E4288" w:rsidRPr="00EA0748">
        <w:rPr>
          <w:snapToGrid w:val="0"/>
          <w:sz w:val="22"/>
          <w:szCs w:val="22"/>
        </w:rPr>
        <w:t>C</w:t>
      </w:r>
      <w:r w:rsidR="006E4288" w:rsidRPr="00EA0748">
        <w:rPr>
          <w:snapToGrid w:val="0"/>
          <w:sz w:val="22"/>
          <w:szCs w:val="22"/>
          <w:vertAlign w:val="subscript"/>
        </w:rPr>
        <w:t>d</w:t>
      </w:r>
      <w:r w:rsidR="006E4288" w:rsidRPr="00EA0748">
        <w:rPr>
          <w:snapToGrid w:val="0"/>
          <w:sz w:val="22"/>
          <w:szCs w:val="22"/>
        </w:rPr>
        <w:t xml:space="preserve"> =</w:t>
      </w:r>
      <w:r w:rsidR="006E4288" w:rsidRPr="00EA0748">
        <w:rPr>
          <w:snapToGrid w:val="0"/>
          <w:sz w:val="22"/>
          <w:szCs w:val="22"/>
        </w:rPr>
        <w:tab/>
        <w:t>diluted concentration (ppbC)</w:t>
      </w:r>
    </w:p>
    <w:p w14:paraId="21C7890F" w14:textId="77777777" w:rsidR="006E4288" w:rsidRDefault="006E4288" w:rsidP="006E4288">
      <w:pPr>
        <w:tabs>
          <w:tab w:val="left" w:pos="2430"/>
          <w:tab w:val="left" w:pos="3060"/>
        </w:tabs>
        <w:ind w:left="1620"/>
        <w:rPr>
          <w:snapToGrid w:val="0"/>
          <w:sz w:val="22"/>
          <w:szCs w:val="22"/>
        </w:rPr>
      </w:pPr>
      <w:r w:rsidRPr="00EA0748">
        <w:rPr>
          <w:snapToGrid w:val="0"/>
          <w:sz w:val="22"/>
          <w:szCs w:val="22"/>
        </w:rPr>
        <w:tab/>
        <w:t>C</w:t>
      </w:r>
      <w:r w:rsidRPr="00EA0748">
        <w:rPr>
          <w:snapToGrid w:val="0"/>
          <w:sz w:val="22"/>
          <w:szCs w:val="22"/>
          <w:vertAlign w:val="subscript"/>
        </w:rPr>
        <w:t>s</w:t>
      </w:r>
      <w:r w:rsidRPr="00EA0748">
        <w:rPr>
          <w:snapToGrid w:val="0"/>
          <w:sz w:val="22"/>
          <w:szCs w:val="22"/>
        </w:rPr>
        <w:t xml:space="preserve"> =</w:t>
      </w:r>
      <w:r w:rsidRPr="00EA0748">
        <w:rPr>
          <w:snapToGrid w:val="0"/>
          <w:sz w:val="22"/>
          <w:szCs w:val="22"/>
        </w:rPr>
        <w:tab/>
        <w:t>stock s</w:t>
      </w:r>
      <w:r>
        <w:rPr>
          <w:snapToGrid w:val="0"/>
          <w:sz w:val="22"/>
          <w:szCs w:val="22"/>
        </w:rPr>
        <w:t>tandard concentration (ppbC)</w:t>
      </w:r>
    </w:p>
    <w:p w14:paraId="7EE1C87B" w14:textId="77777777" w:rsidR="006E4288" w:rsidRDefault="006E4288" w:rsidP="006E4288">
      <w:pPr>
        <w:tabs>
          <w:tab w:val="left" w:pos="2430"/>
          <w:tab w:val="left" w:pos="3060"/>
        </w:tabs>
        <w:ind w:left="1620"/>
        <w:rPr>
          <w:snapToGrid w:val="0"/>
          <w:sz w:val="22"/>
          <w:szCs w:val="22"/>
        </w:rPr>
      </w:pPr>
      <w:r>
        <w:rPr>
          <w:snapToGrid w:val="0"/>
          <w:sz w:val="22"/>
          <w:szCs w:val="22"/>
        </w:rPr>
        <w:tab/>
        <w:t>F</w:t>
      </w:r>
      <w:r w:rsidRPr="006E4288">
        <w:rPr>
          <w:snapToGrid w:val="0"/>
          <w:sz w:val="22"/>
          <w:szCs w:val="22"/>
          <w:vertAlign w:val="subscript"/>
        </w:rPr>
        <w:t>s</w:t>
      </w:r>
      <w:r>
        <w:rPr>
          <w:snapToGrid w:val="0"/>
          <w:sz w:val="22"/>
          <w:szCs w:val="22"/>
        </w:rPr>
        <w:t xml:space="preserve"> = </w:t>
      </w:r>
      <w:r>
        <w:rPr>
          <w:snapToGrid w:val="0"/>
          <w:sz w:val="22"/>
          <w:szCs w:val="22"/>
        </w:rPr>
        <w:tab/>
        <w:t>flow of stock standard gas (standard mL/minute)</w:t>
      </w:r>
    </w:p>
    <w:p w14:paraId="358217E9" w14:textId="4F8E0DDA" w:rsidR="003A4F74" w:rsidRPr="003A4F74" w:rsidRDefault="006E4288" w:rsidP="00DF7292">
      <w:pPr>
        <w:tabs>
          <w:tab w:val="left" w:pos="2430"/>
          <w:tab w:val="left" w:pos="3060"/>
        </w:tabs>
        <w:spacing w:after="120"/>
        <w:ind w:left="1620"/>
        <w:rPr>
          <w:snapToGrid w:val="0"/>
          <w:sz w:val="22"/>
          <w:szCs w:val="22"/>
        </w:rPr>
      </w:pPr>
      <w:r>
        <w:rPr>
          <w:snapToGrid w:val="0"/>
          <w:sz w:val="22"/>
          <w:szCs w:val="22"/>
        </w:rPr>
        <w:tab/>
      </w:r>
      <w:proofErr w:type="spellStart"/>
      <w:r>
        <w:rPr>
          <w:snapToGrid w:val="0"/>
          <w:sz w:val="22"/>
          <w:szCs w:val="22"/>
        </w:rPr>
        <w:t>F</w:t>
      </w:r>
      <w:r w:rsidRPr="006E4288">
        <w:rPr>
          <w:snapToGrid w:val="0"/>
          <w:sz w:val="22"/>
          <w:szCs w:val="22"/>
          <w:vertAlign w:val="subscript"/>
        </w:rPr>
        <w:t>d</w:t>
      </w:r>
      <w:proofErr w:type="spellEnd"/>
      <w:r>
        <w:rPr>
          <w:snapToGrid w:val="0"/>
          <w:sz w:val="22"/>
          <w:szCs w:val="22"/>
        </w:rPr>
        <w:t xml:space="preserve"> = </w:t>
      </w:r>
      <w:r>
        <w:rPr>
          <w:snapToGrid w:val="0"/>
          <w:sz w:val="22"/>
          <w:szCs w:val="22"/>
        </w:rPr>
        <w:tab/>
        <w:t>flow of diluent gas (standard mL/minute)</w:t>
      </w:r>
    </w:p>
    <w:p w14:paraId="5ADC28A0" w14:textId="2F3CBD34" w:rsidR="00C17229" w:rsidRPr="002C71BA" w:rsidRDefault="00C17229" w:rsidP="00B1625C">
      <w:pPr>
        <w:pStyle w:val="ListParagraph"/>
        <w:numPr>
          <w:ilvl w:val="4"/>
          <w:numId w:val="26"/>
        </w:numPr>
        <w:ind w:left="720"/>
        <w:rPr>
          <w:snapToGrid w:val="0"/>
          <w:sz w:val="22"/>
          <w:szCs w:val="22"/>
        </w:rPr>
      </w:pPr>
      <w:r w:rsidRPr="002C71BA">
        <w:rPr>
          <w:snapToGrid w:val="0"/>
          <w:sz w:val="22"/>
          <w:szCs w:val="22"/>
        </w:rPr>
        <w:t>Standard dilution concentration via static dilution:</w:t>
      </w:r>
    </w:p>
    <w:p w14:paraId="4B0F59F1" w14:textId="77777777" w:rsidR="00C17229" w:rsidRPr="00F93C2D" w:rsidRDefault="00C17229" w:rsidP="00C17229">
      <w:pPr>
        <w:rPr>
          <w:snapToGrid w:val="0"/>
          <w:sz w:val="22"/>
          <w:szCs w:val="22"/>
        </w:rPr>
      </w:pPr>
    </w:p>
    <w:p w14:paraId="1C97549C" w14:textId="10808B86" w:rsidR="00F93C2D" w:rsidRPr="00F93C2D" w:rsidRDefault="00631A60" w:rsidP="00F93C2D">
      <w:pPr>
        <w:rPr>
          <w:snapToGrid w:val="0"/>
          <w:sz w:val="22"/>
          <w:szCs w:val="22"/>
        </w:rPr>
      </w:pPr>
      <m:oMathPara>
        <m:oMath>
          <m:sSub>
            <m:sSubPr>
              <m:ctrlPr>
                <w:rPr>
                  <w:rFonts w:ascii="Cambria Math" w:hAnsi="Cambria Math"/>
                  <w:snapToGrid w:val="0"/>
                  <w:sz w:val="22"/>
                  <w:szCs w:val="22"/>
                </w:rPr>
              </m:ctrlPr>
            </m:sSubPr>
            <m:e>
              <m:r>
                <m:rPr>
                  <m:sty m:val="p"/>
                </m:rPr>
                <w:rPr>
                  <w:rFonts w:ascii="Cambria Math" w:hAnsi="Cambria Math"/>
                  <w:snapToGrid w:val="0"/>
                  <w:sz w:val="22"/>
                  <w:szCs w:val="22"/>
                </w:rPr>
                <m:t>C</m:t>
              </m:r>
            </m:e>
            <m:sub>
              <m:r>
                <m:rPr>
                  <m:sty m:val="p"/>
                </m:rPr>
                <w:rPr>
                  <w:rFonts w:ascii="Cambria Math" w:hAnsi="Cambria Math"/>
                  <w:snapToGrid w:val="0"/>
                  <w:sz w:val="22"/>
                  <w:szCs w:val="22"/>
                </w:rPr>
                <m:t>d</m:t>
              </m:r>
            </m:sub>
          </m:sSub>
          <m:r>
            <m:rPr>
              <m:sty m:val="p"/>
            </m:rPr>
            <w:rPr>
              <w:rFonts w:ascii="Cambria Math" w:hAnsi="Cambria Math"/>
              <w:snapToGrid w:val="0"/>
              <w:sz w:val="22"/>
              <w:szCs w:val="22"/>
            </w:rPr>
            <m:t>=</m:t>
          </m:r>
          <m:f>
            <m:fPr>
              <m:ctrlPr>
                <w:rPr>
                  <w:rFonts w:ascii="Cambria Math" w:hAnsi="Cambria Math"/>
                  <w:snapToGrid w:val="0"/>
                  <w:sz w:val="22"/>
                  <w:szCs w:val="22"/>
                </w:rPr>
              </m:ctrlPr>
            </m:fPr>
            <m:num>
              <m:r>
                <m:rPr>
                  <m:sty m:val="p"/>
                </m:rPr>
                <w:rPr>
                  <w:rFonts w:ascii="Cambria Math" w:hAnsi="Cambria Math"/>
                  <w:snapToGrid w:val="0"/>
                  <w:sz w:val="22"/>
                  <w:szCs w:val="22"/>
                </w:rPr>
                <m:t>(</m:t>
              </m:r>
              <m:sSub>
                <m:sSubPr>
                  <m:ctrlPr>
                    <w:rPr>
                      <w:rFonts w:ascii="Cambria Math" w:hAnsi="Cambria Math"/>
                      <w:snapToGrid w:val="0"/>
                      <w:sz w:val="22"/>
                      <w:szCs w:val="22"/>
                    </w:rPr>
                  </m:ctrlPr>
                </m:sSubPr>
                <m:e>
                  <m:r>
                    <m:rPr>
                      <m:sty m:val="p"/>
                    </m:rPr>
                    <w:rPr>
                      <w:rFonts w:ascii="Cambria Math" w:hAnsi="Cambria Math"/>
                      <w:snapToGrid w:val="0"/>
                      <w:sz w:val="22"/>
                      <w:szCs w:val="22"/>
                    </w:rPr>
                    <m:t>P</m:t>
                  </m:r>
                </m:e>
                <m:sub>
                  <m:r>
                    <m:rPr>
                      <m:sty m:val="p"/>
                    </m:rPr>
                    <w:rPr>
                      <w:rFonts w:ascii="Cambria Math" w:hAnsi="Cambria Math"/>
                      <w:snapToGrid w:val="0"/>
                      <w:sz w:val="22"/>
                      <w:szCs w:val="22"/>
                    </w:rPr>
                    <m:t>s</m:t>
                  </m:r>
                </m:sub>
              </m:sSub>
              <m:r>
                <m:rPr>
                  <m:sty m:val="p"/>
                </m:rPr>
                <w:rPr>
                  <w:rFonts w:ascii="Cambria Math" w:hAnsi="Cambria Math"/>
                  <w:snapToGrid w:val="0"/>
                  <w:sz w:val="22"/>
                  <w:szCs w:val="22"/>
                </w:rPr>
                <m:t>∙</m:t>
              </m:r>
              <m:sSub>
                <m:sSubPr>
                  <m:ctrlPr>
                    <w:rPr>
                      <w:rFonts w:ascii="Cambria Math" w:hAnsi="Cambria Math"/>
                      <w:snapToGrid w:val="0"/>
                      <w:sz w:val="22"/>
                      <w:szCs w:val="22"/>
                    </w:rPr>
                  </m:ctrlPr>
                </m:sSubPr>
                <m:e>
                  <m:r>
                    <m:rPr>
                      <m:sty m:val="p"/>
                    </m:rPr>
                    <w:rPr>
                      <w:rFonts w:ascii="Cambria Math" w:hAnsi="Cambria Math"/>
                      <w:snapToGrid w:val="0"/>
                      <w:sz w:val="22"/>
                      <w:szCs w:val="22"/>
                    </w:rPr>
                    <m:t>C</m:t>
                  </m:r>
                </m:e>
                <m:sub>
                  <m:r>
                    <m:rPr>
                      <m:sty m:val="p"/>
                    </m:rPr>
                    <w:rPr>
                      <w:rFonts w:ascii="Cambria Math" w:hAnsi="Cambria Math"/>
                      <w:snapToGrid w:val="0"/>
                      <w:sz w:val="22"/>
                      <w:szCs w:val="22"/>
                    </w:rPr>
                    <m:t>s</m:t>
                  </m:r>
                </m:sub>
              </m:sSub>
              <m:r>
                <m:rPr>
                  <m:sty m:val="p"/>
                </m:rPr>
                <w:rPr>
                  <w:rFonts w:ascii="Cambria Math" w:hAnsi="Cambria Math"/>
                  <w:snapToGrid w:val="0"/>
                  <w:sz w:val="22"/>
                  <w:szCs w:val="22"/>
                </w:rPr>
                <m:t>)</m:t>
              </m:r>
            </m:num>
            <m:den>
              <m:sSub>
                <m:sSubPr>
                  <m:ctrlPr>
                    <w:rPr>
                      <w:rFonts w:ascii="Cambria Math" w:hAnsi="Cambria Math"/>
                      <w:snapToGrid w:val="0"/>
                      <w:sz w:val="22"/>
                      <w:szCs w:val="22"/>
                    </w:rPr>
                  </m:ctrlPr>
                </m:sSubPr>
                <m:e>
                  <m:r>
                    <m:rPr>
                      <m:sty m:val="p"/>
                    </m:rPr>
                    <w:rPr>
                      <w:rFonts w:ascii="Cambria Math" w:hAnsi="Cambria Math"/>
                      <w:snapToGrid w:val="0"/>
                      <w:sz w:val="22"/>
                      <w:szCs w:val="22"/>
                    </w:rPr>
                    <m:t>P</m:t>
                  </m:r>
                </m:e>
                <m:sub>
                  <m:r>
                    <m:rPr>
                      <m:sty m:val="p"/>
                    </m:rPr>
                    <w:rPr>
                      <w:rFonts w:ascii="Cambria Math" w:hAnsi="Cambria Math"/>
                      <w:snapToGrid w:val="0"/>
                      <w:sz w:val="22"/>
                      <w:szCs w:val="22"/>
                    </w:rPr>
                    <m:t>f</m:t>
                  </m:r>
                </m:sub>
              </m:sSub>
            </m:den>
          </m:f>
        </m:oMath>
      </m:oMathPara>
    </w:p>
    <w:p w14:paraId="54DB89F3" w14:textId="77777777" w:rsidR="00C17229" w:rsidRDefault="00C17229" w:rsidP="00C17229">
      <w:pPr>
        <w:tabs>
          <w:tab w:val="left" w:pos="2430"/>
        </w:tabs>
        <w:ind w:left="1620"/>
        <w:rPr>
          <w:snapToGrid w:val="0"/>
          <w:sz w:val="22"/>
          <w:szCs w:val="22"/>
        </w:rPr>
      </w:pPr>
    </w:p>
    <w:p w14:paraId="38366E33" w14:textId="3346774F" w:rsidR="00C17229" w:rsidRDefault="003C085C" w:rsidP="00DF7292">
      <w:pPr>
        <w:tabs>
          <w:tab w:val="left" w:pos="2430"/>
          <w:tab w:val="left" w:pos="3060"/>
        </w:tabs>
        <w:ind w:left="1620"/>
        <w:rPr>
          <w:snapToGrid w:val="0"/>
          <w:sz w:val="22"/>
          <w:szCs w:val="22"/>
        </w:rPr>
      </w:pPr>
      <w:r>
        <w:rPr>
          <w:snapToGrid w:val="0"/>
          <w:sz w:val="22"/>
          <w:szCs w:val="22"/>
        </w:rPr>
        <w:t>where</w:t>
      </w:r>
      <w:r w:rsidR="00C17229">
        <w:rPr>
          <w:snapToGrid w:val="0"/>
          <w:sz w:val="22"/>
          <w:szCs w:val="22"/>
        </w:rPr>
        <w:t>:</w:t>
      </w:r>
      <w:r w:rsidR="00DF7292">
        <w:rPr>
          <w:snapToGrid w:val="0"/>
          <w:sz w:val="22"/>
          <w:szCs w:val="22"/>
        </w:rPr>
        <w:tab/>
      </w:r>
      <w:r w:rsidR="00C17229">
        <w:rPr>
          <w:snapToGrid w:val="0"/>
          <w:sz w:val="22"/>
          <w:szCs w:val="22"/>
        </w:rPr>
        <w:t>C</w:t>
      </w:r>
      <w:r w:rsidR="00C17229" w:rsidRPr="006E4288">
        <w:rPr>
          <w:snapToGrid w:val="0"/>
          <w:sz w:val="22"/>
          <w:szCs w:val="22"/>
          <w:vertAlign w:val="subscript"/>
        </w:rPr>
        <w:t>d</w:t>
      </w:r>
      <w:r w:rsidR="00C17229">
        <w:rPr>
          <w:snapToGrid w:val="0"/>
          <w:sz w:val="22"/>
          <w:szCs w:val="22"/>
        </w:rPr>
        <w:t xml:space="preserve"> =</w:t>
      </w:r>
      <w:r w:rsidR="00C17229">
        <w:rPr>
          <w:snapToGrid w:val="0"/>
          <w:sz w:val="22"/>
          <w:szCs w:val="22"/>
        </w:rPr>
        <w:tab/>
        <w:t>diluted concentration (ppbC)</w:t>
      </w:r>
    </w:p>
    <w:p w14:paraId="1B2E6F33" w14:textId="77777777" w:rsidR="00C17229" w:rsidRDefault="00C17229" w:rsidP="00C17229">
      <w:pPr>
        <w:tabs>
          <w:tab w:val="left" w:pos="2430"/>
          <w:tab w:val="left" w:pos="3060"/>
        </w:tabs>
        <w:ind w:left="1620"/>
        <w:rPr>
          <w:snapToGrid w:val="0"/>
          <w:sz w:val="22"/>
          <w:szCs w:val="22"/>
        </w:rPr>
      </w:pPr>
      <w:r>
        <w:rPr>
          <w:snapToGrid w:val="0"/>
          <w:sz w:val="22"/>
          <w:szCs w:val="22"/>
        </w:rPr>
        <w:tab/>
        <w:t>C</w:t>
      </w:r>
      <w:r w:rsidRPr="006E4288">
        <w:rPr>
          <w:snapToGrid w:val="0"/>
          <w:sz w:val="22"/>
          <w:szCs w:val="22"/>
          <w:vertAlign w:val="subscript"/>
        </w:rPr>
        <w:t>s</w:t>
      </w:r>
      <w:r>
        <w:rPr>
          <w:snapToGrid w:val="0"/>
          <w:sz w:val="22"/>
          <w:szCs w:val="22"/>
        </w:rPr>
        <w:t xml:space="preserve"> =</w:t>
      </w:r>
      <w:r>
        <w:rPr>
          <w:snapToGrid w:val="0"/>
          <w:sz w:val="22"/>
          <w:szCs w:val="22"/>
        </w:rPr>
        <w:tab/>
        <w:t>stock standard concentration (ppbC)</w:t>
      </w:r>
    </w:p>
    <w:p w14:paraId="5F6CB4BE" w14:textId="77777777" w:rsidR="00C17229" w:rsidRDefault="00C17229" w:rsidP="00C17229">
      <w:pPr>
        <w:tabs>
          <w:tab w:val="left" w:pos="2430"/>
          <w:tab w:val="left" w:pos="3060"/>
        </w:tabs>
        <w:ind w:left="1620"/>
        <w:rPr>
          <w:snapToGrid w:val="0"/>
          <w:sz w:val="22"/>
          <w:szCs w:val="22"/>
        </w:rPr>
      </w:pPr>
      <w:r>
        <w:rPr>
          <w:snapToGrid w:val="0"/>
          <w:sz w:val="22"/>
          <w:szCs w:val="22"/>
        </w:rPr>
        <w:tab/>
        <w:t>P</w:t>
      </w:r>
      <w:r w:rsidRPr="006E4288">
        <w:rPr>
          <w:snapToGrid w:val="0"/>
          <w:sz w:val="22"/>
          <w:szCs w:val="22"/>
          <w:vertAlign w:val="subscript"/>
        </w:rPr>
        <w:t>s</w:t>
      </w:r>
      <w:r>
        <w:rPr>
          <w:snapToGrid w:val="0"/>
          <w:sz w:val="22"/>
          <w:szCs w:val="22"/>
        </w:rPr>
        <w:t xml:space="preserve"> = </w:t>
      </w:r>
      <w:r>
        <w:rPr>
          <w:snapToGrid w:val="0"/>
          <w:sz w:val="22"/>
          <w:szCs w:val="22"/>
        </w:rPr>
        <w:tab/>
        <w:t>partial pressure of stock standard gas (mm Hg)</w:t>
      </w:r>
    </w:p>
    <w:p w14:paraId="685EC638" w14:textId="77777777" w:rsidR="00C17229" w:rsidRDefault="00C17229" w:rsidP="00C17229">
      <w:pPr>
        <w:tabs>
          <w:tab w:val="left" w:pos="2430"/>
          <w:tab w:val="left" w:pos="3060"/>
        </w:tabs>
        <w:ind w:left="1620"/>
        <w:rPr>
          <w:snapToGrid w:val="0"/>
          <w:sz w:val="22"/>
          <w:szCs w:val="22"/>
        </w:rPr>
      </w:pPr>
      <w:r>
        <w:rPr>
          <w:snapToGrid w:val="0"/>
          <w:sz w:val="22"/>
          <w:szCs w:val="22"/>
        </w:rPr>
        <w:tab/>
      </w:r>
      <w:proofErr w:type="spellStart"/>
      <w:r>
        <w:rPr>
          <w:snapToGrid w:val="0"/>
          <w:sz w:val="22"/>
          <w:szCs w:val="22"/>
        </w:rPr>
        <w:t>P</w:t>
      </w:r>
      <w:r>
        <w:rPr>
          <w:snapToGrid w:val="0"/>
          <w:sz w:val="22"/>
          <w:szCs w:val="22"/>
          <w:vertAlign w:val="subscript"/>
        </w:rPr>
        <w:t>f</w:t>
      </w:r>
      <w:proofErr w:type="spellEnd"/>
      <w:r>
        <w:rPr>
          <w:snapToGrid w:val="0"/>
          <w:sz w:val="22"/>
          <w:szCs w:val="22"/>
        </w:rPr>
        <w:t xml:space="preserve"> = </w:t>
      </w:r>
      <w:r>
        <w:rPr>
          <w:snapToGrid w:val="0"/>
          <w:sz w:val="22"/>
          <w:szCs w:val="22"/>
        </w:rPr>
        <w:tab/>
        <w:t>final pressure of vessel (mm Hg)</w:t>
      </w:r>
    </w:p>
    <w:p w14:paraId="16E75373" w14:textId="65D988E0" w:rsidR="00C17229" w:rsidRPr="00C17229" w:rsidRDefault="00C17229" w:rsidP="00C17229">
      <w:pPr>
        <w:tabs>
          <w:tab w:val="left" w:pos="2430"/>
          <w:tab w:val="left" w:pos="3150"/>
        </w:tabs>
        <w:ind w:left="1620"/>
        <w:rPr>
          <w:snapToGrid w:val="0"/>
          <w:sz w:val="22"/>
          <w:szCs w:val="22"/>
        </w:rPr>
      </w:pPr>
      <w:r>
        <w:rPr>
          <w:snapToGrid w:val="0"/>
          <w:sz w:val="22"/>
          <w:szCs w:val="22"/>
        </w:rPr>
        <w:tab/>
      </w:r>
      <w:r w:rsidR="003D225A">
        <w:rPr>
          <w:snapToGrid w:val="0"/>
          <w:sz w:val="22"/>
          <w:szCs w:val="22"/>
        </w:rPr>
        <w:t xml:space="preserve"> </w:t>
      </w:r>
    </w:p>
    <w:p w14:paraId="5E54DE7B" w14:textId="7A092B27" w:rsidR="00AB3CE0" w:rsidRDefault="00AB3CE0" w:rsidP="002C71BA">
      <w:pPr>
        <w:numPr>
          <w:ilvl w:val="1"/>
          <w:numId w:val="23"/>
        </w:numPr>
        <w:ind w:left="720"/>
        <w:rPr>
          <w:snapToGrid w:val="0"/>
          <w:sz w:val="22"/>
          <w:szCs w:val="22"/>
        </w:rPr>
      </w:pPr>
      <w:r>
        <w:rPr>
          <w:snapToGrid w:val="0"/>
          <w:sz w:val="22"/>
          <w:szCs w:val="22"/>
        </w:rPr>
        <w:lastRenderedPageBreak/>
        <w:t>Standard dilution concentration by effective dilution:</w:t>
      </w:r>
    </w:p>
    <w:p w14:paraId="4CC981DC" w14:textId="77777777" w:rsidR="00AB3CE0" w:rsidRDefault="00AB3CE0" w:rsidP="00AB3CE0">
      <w:pPr>
        <w:ind w:left="720"/>
        <w:rPr>
          <w:snapToGrid w:val="0"/>
          <w:sz w:val="22"/>
          <w:szCs w:val="22"/>
        </w:rPr>
      </w:pPr>
    </w:p>
    <w:p w14:paraId="34FD0EA6" w14:textId="4B354ED2" w:rsidR="00AB3CE0" w:rsidRPr="00D01D8C" w:rsidRDefault="00631A60" w:rsidP="00AB3CE0">
      <w:pPr>
        <w:ind w:left="360"/>
        <w:rPr>
          <w:iCs/>
          <w:snapToGrid w:val="0"/>
          <w:sz w:val="22"/>
          <w:szCs w:val="22"/>
        </w:rPr>
      </w:pPr>
      <m:oMathPara>
        <m:oMath>
          <m:sSub>
            <m:sSubPr>
              <m:ctrlPr>
                <w:rPr>
                  <w:rFonts w:ascii="Cambria Math" w:hAnsi="Cambria Math"/>
                  <w:iCs/>
                  <w:snapToGrid w:val="0"/>
                  <w:sz w:val="22"/>
                  <w:szCs w:val="22"/>
                </w:rPr>
              </m:ctrlPr>
            </m:sSubPr>
            <m:e>
              <m:r>
                <m:rPr>
                  <m:sty m:val="p"/>
                </m:rPr>
                <w:rPr>
                  <w:rFonts w:ascii="Cambria Math" w:hAnsi="Cambria Math"/>
                  <w:snapToGrid w:val="0"/>
                  <w:sz w:val="22"/>
                  <w:szCs w:val="22"/>
                </w:rPr>
                <m:t>C</m:t>
              </m:r>
            </m:e>
            <m:sub>
              <m:r>
                <m:rPr>
                  <m:sty m:val="p"/>
                </m:rPr>
                <w:rPr>
                  <w:rFonts w:ascii="Cambria Math" w:hAnsi="Cambria Math"/>
                  <w:snapToGrid w:val="0"/>
                  <w:sz w:val="22"/>
                  <w:szCs w:val="22"/>
                </w:rPr>
                <m:t>d</m:t>
              </m:r>
            </m:sub>
          </m:sSub>
          <m:r>
            <m:rPr>
              <m:sty m:val="p"/>
            </m:rPr>
            <w:rPr>
              <w:rFonts w:ascii="Cambria Math" w:hAnsi="Cambria Math"/>
              <w:snapToGrid w:val="0"/>
              <w:sz w:val="22"/>
              <w:szCs w:val="22"/>
            </w:rPr>
            <m:t>=</m:t>
          </m:r>
          <m:sSub>
            <m:sSubPr>
              <m:ctrlPr>
                <w:rPr>
                  <w:rFonts w:ascii="Cambria Math" w:hAnsi="Cambria Math"/>
                  <w:iCs/>
                  <w:snapToGrid w:val="0"/>
                  <w:sz w:val="22"/>
                  <w:szCs w:val="22"/>
                </w:rPr>
              </m:ctrlPr>
            </m:sSubPr>
            <m:e>
              <m:r>
                <m:rPr>
                  <m:sty m:val="p"/>
                </m:rPr>
                <w:rPr>
                  <w:rFonts w:ascii="Cambria Math" w:hAnsi="Cambria Math"/>
                  <w:snapToGrid w:val="0"/>
                  <w:sz w:val="22"/>
                  <w:szCs w:val="22"/>
                </w:rPr>
                <m:t>C</m:t>
              </m:r>
            </m:e>
            <m:sub>
              <m:r>
                <m:rPr>
                  <m:sty m:val="p"/>
                </m:rPr>
                <w:rPr>
                  <w:rFonts w:ascii="Cambria Math" w:hAnsi="Cambria Math"/>
                  <w:snapToGrid w:val="0"/>
                  <w:sz w:val="22"/>
                  <w:szCs w:val="22"/>
                </w:rPr>
                <m:t>s</m:t>
              </m:r>
            </m:sub>
          </m:sSub>
          <m:r>
            <m:rPr>
              <m:sty m:val="p"/>
            </m:rPr>
            <w:rPr>
              <w:rFonts w:ascii="Cambria Math" w:hAnsi="Cambria Math"/>
              <w:snapToGrid w:val="0"/>
              <w:sz w:val="22"/>
              <w:szCs w:val="22"/>
            </w:rPr>
            <m:t>∙</m:t>
          </m:r>
          <m:f>
            <m:fPr>
              <m:ctrlPr>
                <w:rPr>
                  <w:rFonts w:ascii="Cambria Math" w:hAnsi="Cambria Math"/>
                  <w:iCs/>
                  <w:snapToGrid w:val="0"/>
                  <w:sz w:val="22"/>
                  <w:szCs w:val="22"/>
                </w:rPr>
              </m:ctrlPr>
            </m:fPr>
            <m:num>
              <m:sSub>
                <m:sSubPr>
                  <m:ctrlPr>
                    <w:rPr>
                      <w:rFonts w:ascii="Cambria Math" w:hAnsi="Cambria Math"/>
                      <w:iCs/>
                      <w:snapToGrid w:val="0"/>
                      <w:sz w:val="22"/>
                      <w:szCs w:val="22"/>
                    </w:rPr>
                  </m:ctrlPr>
                </m:sSubPr>
                <m:e>
                  <m:r>
                    <m:rPr>
                      <m:sty m:val="p"/>
                    </m:rPr>
                    <w:rPr>
                      <w:rFonts w:ascii="Cambria Math" w:hAnsi="Cambria Math"/>
                      <w:snapToGrid w:val="0"/>
                      <w:sz w:val="22"/>
                      <w:szCs w:val="22"/>
                    </w:rPr>
                    <m:t>T</m:t>
                  </m:r>
                </m:e>
                <m:sub>
                  <m:r>
                    <m:rPr>
                      <m:sty m:val="p"/>
                    </m:rPr>
                    <w:rPr>
                      <w:rFonts w:ascii="Cambria Math" w:hAnsi="Cambria Math"/>
                      <w:snapToGrid w:val="0"/>
                      <w:sz w:val="22"/>
                      <w:szCs w:val="22"/>
                    </w:rPr>
                    <m:t>d</m:t>
                  </m:r>
                </m:sub>
              </m:sSub>
            </m:num>
            <m:den>
              <m:sSub>
                <m:sSubPr>
                  <m:ctrlPr>
                    <w:rPr>
                      <w:rFonts w:ascii="Cambria Math" w:hAnsi="Cambria Math"/>
                      <w:iCs/>
                      <w:snapToGrid w:val="0"/>
                      <w:sz w:val="22"/>
                      <w:szCs w:val="22"/>
                    </w:rPr>
                  </m:ctrlPr>
                </m:sSubPr>
                <m:e>
                  <m:r>
                    <m:rPr>
                      <m:sty m:val="p"/>
                    </m:rPr>
                    <w:rPr>
                      <w:rFonts w:ascii="Cambria Math" w:hAnsi="Cambria Math"/>
                      <w:snapToGrid w:val="0"/>
                      <w:sz w:val="22"/>
                      <w:szCs w:val="22"/>
                    </w:rPr>
                    <m:t>T</m:t>
                  </m:r>
                </m:e>
                <m:sub>
                  <m:r>
                    <m:rPr>
                      <m:sty m:val="p"/>
                    </m:rPr>
                    <w:rPr>
                      <w:rFonts w:ascii="Cambria Math" w:hAnsi="Cambria Math"/>
                      <w:snapToGrid w:val="0"/>
                      <w:sz w:val="22"/>
                      <w:szCs w:val="22"/>
                    </w:rPr>
                    <m:t>s</m:t>
                  </m:r>
                </m:sub>
              </m:sSub>
            </m:den>
          </m:f>
          <m:r>
            <m:rPr>
              <m:sty m:val="p"/>
            </m:rPr>
            <w:rPr>
              <w:rFonts w:ascii="Cambria Math" w:hAnsi="Cambria Math"/>
              <w:snapToGrid w:val="0"/>
              <w:sz w:val="22"/>
              <w:szCs w:val="22"/>
            </w:rPr>
            <m:t>∙</m:t>
          </m:r>
          <m:f>
            <m:fPr>
              <m:ctrlPr>
                <w:rPr>
                  <w:rFonts w:ascii="Cambria Math" w:hAnsi="Cambria Math"/>
                  <w:iCs/>
                  <w:snapToGrid w:val="0"/>
                  <w:sz w:val="22"/>
                  <w:szCs w:val="22"/>
                </w:rPr>
              </m:ctrlPr>
            </m:fPr>
            <m:num>
              <m:sSub>
                <m:sSubPr>
                  <m:ctrlPr>
                    <w:rPr>
                      <w:rFonts w:ascii="Cambria Math" w:hAnsi="Cambria Math"/>
                      <w:iCs/>
                      <w:snapToGrid w:val="0"/>
                      <w:sz w:val="22"/>
                      <w:szCs w:val="22"/>
                    </w:rPr>
                  </m:ctrlPr>
                </m:sSubPr>
                <m:e>
                  <m:r>
                    <m:rPr>
                      <m:sty m:val="p"/>
                    </m:rPr>
                    <w:rPr>
                      <w:rFonts w:ascii="Cambria Math" w:hAnsi="Cambria Math"/>
                      <w:snapToGrid w:val="0"/>
                      <w:sz w:val="22"/>
                      <w:szCs w:val="22"/>
                    </w:rPr>
                    <m:t>F</m:t>
                  </m:r>
                </m:e>
                <m:sub>
                  <m:r>
                    <m:rPr>
                      <m:sty m:val="p"/>
                    </m:rPr>
                    <w:rPr>
                      <w:rFonts w:ascii="Cambria Math" w:hAnsi="Cambria Math"/>
                      <w:snapToGrid w:val="0"/>
                      <w:sz w:val="22"/>
                      <w:szCs w:val="22"/>
                    </w:rPr>
                    <m:t>d</m:t>
                  </m:r>
                </m:sub>
              </m:sSub>
            </m:num>
            <m:den>
              <m:sSub>
                <m:sSubPr>
                  <m:ctrlPr>
                    <w:rPr>
                      <w:rFonts w:ascii="Cambria Math" w:hAnsi="Cambria Math"/>
                      <w:iCs/>
                      <w:snapToGrid w:val="0"/>
                      <w:sz w:val="22"/>
                      <w:szCs w:val="22"/>
                    </w:rPr>
                  </m:ctrlPr>
                </m:sSubPr>
                <m:e>
                  <m:r>
                    <m:rPr>
                      <m:sty m:val="p"/>
                    </m:rPr>
                    <w:rPr>
                      <w:rFonts w:ascii="Cambria Math" w:hAnsi="Cambria Math"/>
                      <w:snapToGrid w:val="0"/>
                      <w:sz w:val="22"/>
                      <w:szCs w:val="22"/>
                    </w:rPr>
                    <m:t>F</m:t>
                  </m:r>
                </m:e>
                <m:sub>
                  <m:r>
                    <m:rPr>
                      <m:sty m:val="p"/>
                    </m:rPr>
                    <w:rPr>
                      <w:rFonts w:ascii="Cambria Math" w:hAnsi="Cambria Math"/>
                      <w:snapToGrid w:val="0"/>
                      <w:sz w:val="22"/>
                      <w:szCs w:val="22"/>
                    </w:rPr>
                    <m:t>s</m:t>
                  </m:r>
                </m:sub>
              </m:sSub>
            </m:den>
          </m:f>
        </m:oMath>
      </m:oMathPara>
    </w:p>
    <w:p w14:paraId="6B27B35E" w14:textId="77777777" w:rsidR="00AB3CE0" w:rsidRPr="00AB3CE0" w:rsidRDefault="00AB3CE0" w:rsidP="00AB3CE0">
      <w:pPr>
        <w:tabs>
          <w:tab w:val="left" w:pos="2430"/>
        </w:tabs>
        <w:ind w:left="360"/>
        <w:rPr>
          <w:snapToGrid w:val="0"/>
          <w:sz w:val="22"/>
          <w:szCs w:val="22"/>
        </w:rPr>
      </w:pPr>
    </w:p>
    <w:p w14:paraId="6D191EC6" w14:textId="315BCD7E" w:rsidR="00AB3CE0" w:rsidRPr="00AB3CE0" w:rsidRDefault="003C085C" w:rsidP="00AB3CE0">
      <w:pPr>
        <w:tabs>
          <w:tab w:val="left" w:pos="2430"/>
          <w:tab w:val="left" w:pos="3060"/>
        </w:tabs>
        <w:ind w:left="1620"/>
        <w:rPr>
          <w:snapToGrid w:val="0"/>
          <w:sz w:val="22"/>
          <w:szCs w:val="22"/>
        </w:rPr>
      </w:pPr>
      <w:r>
        <w:rPr>
          <w:snapToGrid w:val="0"/>
          <w:sz w:val="22"/>
          <w:szCs w:val="22"/>
        </w:rPr>
        <w:t>w</w:t>
      </w:r>
      <w:r w:rsidRPr="00AB3CE0">
        <w:rPr>
          <w:snapToGrid w:val="0"/>
          <w:sz w:val="22"/>
          <w:szCs w:val="22"/>
        </w:rPr>
        <w:t>here</w:t>
      </w:r>
      <w:r w:rsidR="00AB3CE0" w:rsidRPr="00AB3CE0">
        <w:rPr>
          <w:snapToGrid w:val="0"/>
          <w:sz w:val="22"/>
          <w:szCs w:val="22"/>
        </w:rPr>
        <w:t>:</w:t>
      </w:r>
      <w:r w:rsidR="00AB3CE0" w:rsidRPr="00AB3CE0">
        <w:rPr>
          <w:snapToGrid w:val="0"/>
          <w:sz w:val="22"/>
          <w:szCs w:val="22"/>
        </w:rPr>
        <w:tab/>
        <w:t>C</w:t>
      </w:r>
      <w:r w:rsidR="00AB3CE0" w:rsidRPr="00AB3CE0">
        <w:rPr>
          <w:snapToGrid w:val="0"/>
          <w:sz w:val="22"/>
          <w:szCs w:val="22"/>
          <w:vertAlign w:val="subscript"/>
        </w:rPr>
        <w:t>d</w:t>
      </w:r>
      <w:r w:rsidR="00AB3CE0" w:rsidRPr="00AB3CE0">
        <w:rPr>
          <w:snapToGrid w:val="0"/>
          <w:sz w:val="22"/>
          <w:szCs w:val="22"/>
        </w:rPr>
        <w:t xml:space="preserve"> =</w:t>
      </w:r>
      <w:r w:rsidR="00AB3CE0" w:rsidRPr="00AB3CE0">
        <w:rPr>
          <w:snapToGrid w:val="0"/>
          <w:sz w:val="22"/>
          <w:szCs w:val="22"/>
        </w:rPr>
        <w:tab/>
      </w:r>
      <w:r w:rsidR="00D01D8C">
        <w:rPr>
          <w:snapToGrid w:val="0"/>
          <w:sz w:val="22"/>
          <w:szCs w:val="22"/>
        </w:rPr>
        <w:t xml:space="preserve">effective </w:t>
      </w:r>
      <w:r w:rsidR="00AB3CE0" w:rsidRPr="00AB3CE0">
        <w:rPr>
          <w:snapToGrid w:val="0"/>
          <w:sz w:val="22"/>
          <w:szCs w:val="22"/>
        </w:rPr>
        <w:t>diluted concentration (ppbC)</w:t>
      </w:r>
    </w:p>
    <w:p w14:paraId="77BE750F" w14:textId="77777777" w:rsidR="00AB3CE0" w:rsidRPr="00AB3CE0" w:rsidRDefault="00AB3CE0" w:rsidP="00AB3CE0">
      <w:pPr>
        <w:tabs>
          <w:tab w:val="left" w:pos="2430"/>
          <w:tab w:val="left" w:pos="3060"/>
        </w:tabs>
        <w:ind w:left="360"/>
        <w:rPr>
          <w:snapToGrid w:val="0"/>
          <w:sz w:val="22"/>
          <w:szCs w:val="22"/>
        </w:rPr>
      </w:pPr>
      <w:r w:rsidRPr="00AB3CE0">
        <w:rPr>
          <w:snapToGrid w:val="0"/>
          <w:sz w:val="22"/>
          <w:szCs w:val="22"/>
        </w:rPr>
        <w:tab/>
        <w:t>C</w:t>
      </w:r>
      <w:r w:rsidRPr="00AB3CE0">
        <w:rPr>
          <w:snapToGrid w:val="0"/>
          <w:sz w:val="22"/>
          <w:szCs w:val="22"/>
          <w:vertAlign w:val="subscript"/>
        </w:rPr>
        <w:t>s</w:t>
      </w:r>
      <w:r w:rsidRPr="00AB3CE0">
        <w:rPr>
          <w:snapToGrid w:val="0"/>
          <w:sz w:val="22"/>
          <w:szCs w:val="22"/>
        </w:rPr>
        <w:t xml:space="preserve"> =</w:t>
      </w:r>
      <w:r w:rsidRPr="00AB3CE0">
        <w:rPr>
          <w:snapToGrid w:val="0"/>
          <w:sz w:val="22"/>
          <w:szCs w:val="22"/>
        </w:rPr>
        <w:tab/>
        <w:t>stock standard concentration (ppbC)</w:t>
      </w:r>
    </w:p>
    <w:p w14:paraId="609DA646" w14:textId="1952AD85" w:rsidR="00AB3CE0" w:rsidRPr="00AB3CE0" w:rsidRDefault="00AB3CE0" w:rsidP="00AB3CE0">
      <w:pPr>
        <w:tabs>
          <w:tab w:val="left" w:pos="2430"/>
          <w:tab w:val="left" w:pos="3060"/>
        </w:tabs>
        <w:ind w:left="360"/>
        <w:rPr>
          <w:snapToGrid w:val="0"/>
          <w:sz w:val="22"/>
          <w:szCs w:val="22"/>
        </w:rPr>
      </w:pPr>
      <w:r w:rsidRPr="00AB3CE0">
        <w:rPr>
          <w:snapToGrid w:val="0"/>
          <w:sz w:val="22"/>
          <w:szCs w:val="22"/>
        </w:rPr>
        <w:tab/>
      </w:r>
      <w:r w:rsidR="00D01D8C">
        <w:rPr>
          <w:snapToGrid w:val="0"/>
          <w:sz w:val="22"/>
          <w:szCs w:val="22"/>
        </w:rPr>
        <w:t>T</w:t>
      </w:r>
      <w:r w:rsidR="00D01D8C">
        <w:rPr>
          <w:snapToGrid w:val="0"/>
          <w:sz w:val="22"/>
          <w:szCs w:val="22"/>
          <w:vertAlign w:val="subscript"/>
        </w:rPr>
        <w:t>d</w:t>
      </w:r>
      <w:r w:rsidRPr="00AB3CE0">
        <w:rPr>
          <w:snapToGrid w:val="0"/>
          <w:sz w:val="22"/>
          <w:szCs w:val="22"/>
        </w:rPr>
        <w:t xml:space="preserve"> = </w:t>
      </w:r>
      <w:r w:rsidRPr="00AB3CE0">
        <w:rPr>
          <w:snapToGrid w:val="0"/>
          <w:sz w:val="22"/>
          <w:szCs w:val="22"/>
        </w:rPr>
        <w:tab/>
      </w:r>
      <w:r w:rsidR="00D01D8C">
        <w:rPr>
          <w:snapToGrid w:val="0"/>
          <w:sz w:val="22"/>
          <w:szCs w:val="22"/>
        </w:rPr>
        <w:t>sampled time of effective dilution</w:t>
      </w:r>
      <w:r w:rsidRPr="00AB3CE0">
        <w:rPr>
          <w:snapToGrid w:val="0"/>
          <w:sz w:val="22"/>
          <w:szCs w:val="22"/>
        </w:rPr>
        <w:t xml:space="preserve"> (m</w:t>
      </w:r>
      <w:r w:rsidR="00D01D8C">
        <w:rPr>
          <w:snapToGrid w:val="0"/>
          <w:sz w:val="22"/>
          <w:szCs w:val="22"/>
        </w:rPr>
        <w:t>inutes</w:t>
      </w:r>
      <w:r w:rsidRPr="00AB3CE0">
        <w:rPr>
          <w:snapToGrid w:val="0"/>
          <w:sz w:val="22"/>
          <w:szCs w:val="22"/>
        </w:rPr>
        <w:t>)</w:t>
      </w:r>
    </w:p>
    <w:p w14:paraId="1B00C5F1" w14:textId="67F8464C" w:rsidR="00AB3CE0" w:rsidRDefault="00AB3CE0" w:rsidP="00AB3CE0">
      <w:pPr>
        <w:tabs>
          <w:tab w:val="left" w:pos="2430"/>
          <w:tab w:val="left" w:pos="3060"/>
        </w:tabs>
        <w:ind w:left="360"/>
        <w:rPr>
          <w:snapToGrid w:val="0"/>
          <w:sz w:val="22"/>
          <w:szCs w:val="22"/>
        </w:rPr>
      </w:pPr>
      <w:r w:rsidRPr="00AB3CE0">
        <w:rPr>
          <w:snapToGrid w:val="0"/>
          <w:sz w:val="22"/>
          <w:szCs w:val="22"/>
        </w:rPr>
        <w:tab/>
      </w:r>
      <w:r w:rsidR="00D01D8C">
        <w:rPr>
          <w:snapToGrid w:val="0"/>
          <w:sz w:val="22"/>
          <w:szCs w:val="22"/>
        </w:rPr>
        <w:t>T</w:t>
      </w:r>
      <w:r w:rsidR="00D01D8C">
        <w:rPr>
          <w:snapToGrid w:val="0"/>
          <w:sz w:val="22"/>
          <w:szCs w:val="22"/>
          <w:vertAlign w:val="subscript"/>
        </w:rPr>
        <w:t>s</w:t>
      </w:r>
      <w:r w:rsidR="00D01D8C">
        <w:rPr>
          <w:snapToGrid w:val="0"/>
          <w:sz w:val="22"/>
          <w:szCs w:val="22"/>
        </w:rPr>
        <w:t xml:space="preserve"> =</w:t>
      </w:r>
      <w:r w:rsidRPr="00AB3CE0">
        <w:rPr>
          <w:snapToGrid w:val="0"/>
          <w:sz w:val="22"/>
          <w:szCs w:val="22"/>
        </w:rPr>
        <w:t xml:space="preserve"> </w:t>
      </w:r>
      <w:r w:rsidRPr="00AB3CE0">
        <w:rPr>
          <w:snapToGrid w:val="0"/>
          <w:sz w:val="22"/>
          <w:szCs w:val="22"/>
        </w:rPr>
        <w:tab/>
      </w:r>
      <w:r w:rsidR="00D01D8C">
        <w:rPr>
          <w:snapToGrid w:val="0"/>
          <w:sz w:val="22"/>
          <w:szCs w:val="22"/>
        </w:rPr>
        <w:t>standard sample time</w:t>
      </w:r>
      <w:r w:rsidRPr="00AB3CE0">
        <w:rPr>
          <w:snapToGrid w:val="0"/>
          <w:sz w:val="22"/>
          <w:szCs w:val="22"/>
        </w:rPr>
        <w:t xml:space="preserve"> (m</w:t>
      </w:r>
      <w:r w:rsidR="00D01D8C">
        <w:rPr>
          <w:snapToGrid w:val="0"/>
          <w:sz w:val="22"/>
          <w:szCs w:val="22"/>
        </w:rPr>
        <w:t>inutes</w:t>
      </w:r>
      <w:r w:rsidRPr="00AB3CE0">
        <w:rPr>
          <w:snapToGrid w:val="0"/>
          <w:sz w:val="22"/>
          <w:szCs w:val="22"/>
        </w:rPr>
        <w:t>)</w:t>
      </w:r>
    </w:p>
    <w:p w14:paraId="201BDBF9" w14:textId="3303967B" w:rsidR="00D01D8C" w:rsidRPr="00AB3CE0" w:rsidRDefault="00D01D8C" w:rsidP="00D01D8C">
      <w:pPr>
        <w:tabs>
          <w:tab w:val="left" w:pos="2430"/>
          <w:tab w:val="left" w:pos="3060"/>
        </w:tabs>
        <w:ind w:left="360"/>
        <w:rPr>
          <w:snapToGrid w:val="0"/>
          <w:sz w:val="22"/>
          <w:szCs w:val="22"/>
        </w:rPr>
      </w:pPr>
      <w:r>
        <w:rPr>
          <w:snapToGrid w:val="0"/>
          <w:sz w:val="22"/>
          <w:szCs w:val="22"/>
        </w:rPr>
        <w:tab/>
      </w:r>
      <w:proofErr w:type="spellStart"/>
      <w:r>
        <w:rPr>
          <w:snapToGrid w:val="0"/>
          <w:sz w:val="22"/>
          <w:szCs w:val="22"/>
        </w:rPr>
        <w:t>F</w:t>
      </w:r>
      <w:r>
        <w:rPr>
          <w:snapToGrid w:val="0"/>
          <w:sz w:val="22"/>
          <w:szCs w:val="22"/>
          <w:vertAlign w:val="subscript"/>
        </w:rPr>
        <w:t>d</w:t>
      </w:r>
      <w:proofErr w:type="spellEnd"/>
      <w:r w:rsidRPr="00AB3CE0">
        <w:rPr>
          <w:snapToGrid w:val="0"/>
          <w:sz w:val="22"/>
          <w:szCs w:val="22"/>
        </w:rPr>
        <w:t xml:space="preserve"> = </w:t>
      </w:r>
      <w:r w:rsidRPr="00AB3CE0">
        <w:rPr>
          <w:snapToGrid w:val="0"/>
          <w:sz w:val="22"/>
          <w:szCs w:val="22"/>
        </w:rPr>
        <w:tab/>
      </w:r>
      <w:r>
        <w:rPr>
          <w:snapToGrid w:val="0"/>
          <w:sz w:val="22"/>
          <w:szCs w:val="22"/>
        </w:rPr>
        <w:t>sampled flow of effective dilution</w:t>
      </w:r>
      <w:r w:rsidRPr="00AB3CE0">
        <w:rPr>
          <w:snapToGrid w:val="0"/>
          <w:sz w:val="22"/>
          <w:szCs w:val="22"/>
        </w:rPr>
        <w:t xml:space="preserve"> (</w:t>
      </w:r>
      <w:r>
        <w:rPr>
          <w:snapToGrid w:val="0"/>
          <w:sz w:val="22"/>
          <w:szCs w:val="22"/>
        </w:rPr>
        <w:t>mL/minute</w:t>
      </w:r>
      <w:r w:rsidRPr="00AB3CE0">
        <w:rPr>
          <w:snapToGrid w:val="0"/>
          <w:sz w:val="22"/>
          <w:szCs w:val="22"/>
        </w:rPr>
        <w:t>)</w:t>
      </w:r>
    </w:p>
    <w:p w14:paraId="14B34117" w14:textId="2D93FA9F" w:rsidR="00D01D8C" w:rsidRPr="00AB3CE0" w:rsidRDefault="00D01D8C" w:rsidP="00D01D8C">
      <w:pPr>
        <w:tabs>
          <w:tab w:val="left" w:pos="2430"/>
          <w:tab w:val="left" w:pos="3060"/>
        </w:tabs>
        <w:ind w:left="360"/>
        <w:rPr>
          <w:snapToGrid w:val="0"/>
          <w:sz w:val="22"/>
          <w:szCs w:val="22"/>
        </w:rPr>
      </w:pPr>
      <w:r w:rsidRPr="00AB3CE0">
        <w:rPr>
          <w:snapToGrid w:val="0"/>
          <w:sz w:val="22"/>
          <w:szCs w:val="22"/>
        </w:rPr>
        <w:tab/>
      </w:r>
      <w:r>
        <w:rPr>
          <w:snapToGrid w:val="0"/>
          <w:sz w:val="22"/>
          <w:szCs w:val="22"/>
        </w:rPr>
        <w:t>F</w:t>
      </w:r>
      <w:r>
        <w:rPr>
          <w:snapToGrid w:val="0"/>
          <w:sz w:val="22"/>
          <w:szCs w:val="22"/>
          <w:vertAlign w:val="subscript"/>
        </w:rPr>
        <w:t>s</w:t>
      </w:r>
      <w:r>
        <w:rPr>
          <w:snapToGrid w:val="0"/>
          <w:sz w:val="22"/>
          <w:szCs w:val="22"/>
        </w:rPr>
        <w:t xml:space="preserve"> =</w:t>
      </w:r>
      <w:r w:rsidRPr="00AB3CE0">
        <w:rPr>
          <w:snapToGrid w:val="0"/>
          <w:sz w:val="22"/>
          <w:szCs w:val="22"/>
        </w:rPr>
        <w:t xml:space="preserve"> </w:t>
      </w:r>
      <w:r w:rsidRPr="00AB3CE0">
        <w:rPr>
          <w:snapToGrid w:val="0"/>
          <w:sz w:val="22"/>
          <w:szCs w:val="22"/>
        </w:rPr>
        <w:tab/>
      </w:r>
      <w:r>
        <w:rPr>
          <w:snapToGrid w:val="0"/>
          <w:sz w:val="22"/>
          <w:szCs w:val="22"/>
        </w:rPr>
        <w:t>standard sample flow</w:t>
      </w:r>
      <w:r w:rsidRPr="00AB3CE0">
        <w:rPr>
          <w:snapToGrid w:val="0"/>
          <w:sz w:val="22"/>
          <w:szCs w:val="22"/>
        </w:rPr>
        <w:t xml:space="preserve"> (m</w:t>
      </w:r>
      <w:r>
        <w:rPr>
          <w:snapToGrid w:val="0"/>
          <w:sz w:val="22"/>
          <w:szCs w:val="22"/>
        </w:rPr>
        <w:t>L/minute</w:t>
      </w:r>
      <w:r w:rsidRPr="00AB3CE0">
        <w:rPr>
          <w:snapToGrid w:val="0"/>
          <w:sz w:val="22"/>
          <w:szCs w:val="22"/>
        </w:rPr>
        <w:t>)</w:t>
      </w:r>
    </w:p>
    <w:p w14:paraId="355FFC7F" w14:textId="77777777" w:rsidR="00AB3CE0" w:rsidRPr="00AB3CE0" w:rsidRDefault="00AB3CE0" w:rsidP="00AB3CE0">
      <w:pPr>
        <w:ind w:left="720"/>
        <w:rPr>
          <w:snapToGrid w:val="0"/>
          <w:sz w:val="22"/>
          <w:szCs w:val="22"/>
        </w:rPr>
      </w:pPr>
    </w:p>
    <w:p w14:paraId="437914FB" w14:textId="0664A685" w:rsidR="00D61BA4" w:rsidRPr="00E57741" w:rsidRDefault="00D61BA4" w:rsidP="002C71BA">
      <w:pPr>
        <w:numPr>
          <w:ilvl w:val="1"/>
          <w:numId w:val="23"/>
        </w:numPr>
        <w:ind w:left="720"/>
        <w:rPr>
          <w:snapToGrid w:val="0"/>
          <w:sz w:val="22"/>
          <w:szCs w:val="22"/>
        </w:rPr>
      </w:pPr>
      <w:r>
        <w:rPr>
          <w:color w:val="000000"/>
          <w:sz w:val="22"/>
          <w:szCs w:val="22"/>
        </w:rPr>
        <w:t>Q</w:t>
      </w:r>
      <w:r w:rsidRPr="00D30ABE">
        <w:rPr>
          <w:color w:val="000000"/>
          <w:sz w:val="22"/>
          <w:szCs w:val="22"/>
        </w:rPr>
        <w:t xml:space="preserve">uantitation of Sample Using </w:t>
      </w:r>
      <w:r w:rsidR="00637513">
        <w:rPr>
          <w:color w:val="000000"/>
          <w:sz w:val="22"/>
          <w:szCs w:val="22"/>
        </w:rPr>
        <w:t>Calibration Response Factors</w:t>
      </w:r>
      <w:r>
        <w:rPr>
          <w:color w:val="000000"/>
          <w:sz w:val="22"/>
          <w:szCs w:val="22"/>
        </w:rPr>
        <w:t>:</w:t>
      </w:r>
    </w:p>
    <w:p w14:paraId="1726AF7D" w14:textId="77777777" w:rsidR="00E57741" w:rsidRPr="00AB3CE0" w:rsidRDefault="00E57741" w:rsidP="00E57741">
      <w:pPr>
        <w:tabs>
          <w:tab w:val="num" w:pos="1800"/>
        </w:tabs>
        <w:rPr>
          <w:color w:val="000000"/>
          <w:sz w:val="22"/>
          <w:szCs w:val="22"/>
        </w:rPr>
      </w:pPr>
    </w:p>
    <w:p w14:paraId="35FA39DF" w14:textId="4C430513" w:rsidR="00D021BE" w:rsidRPr="00AB3CE0" w:rsidRDefault="004A10B6" w:rsidP="004A10B6">
      <w:pPr>
        <w:jc w:val="center"/>
        <w:rPr>
          <w:iCs/>
          <w:color w:val="000000"/>
          <w:sz w:val="22"/>
          <w:szCs w:val="22"/>
        </w:rPr>
      </w:pPr>
      <m:oMathPara>
        <m:oMath>
          <m:r>
            <m:rPr>
              <m:sty m:val="p"/>
            </m:rPr>
            <w:rPr>
              <w:rFonts w:ascii="Cambria Math" w:hAnsi="Cambria Math"/>
              <w:color w:val="000000"/>
              <w:sz w:val="22"/>
              <w:szCs w:val="22"/>
            </w:rPr>
            <m:t xml:space="preserve">C= </m:t>
          </m:r>
          <m:f>
            <m:fPr>
              <m:ctrlPr>
                <w:rPr>
                  <w:rFonts w:ascii="Cambria Math" w:hAnsi="Cambria Math"/>
                  <w:iCs/>
                  <w:color w:val="000000"/>
                  <w:sz w:val="22"/>
                  <w:szCs w:val="22"/>
                </w:rPr>
              </m:ctrlPr>
            </m:fPr>
            <m:num>
              <m:sSub>
                <m:sSubPr>
                  <m:ctrlPr>
                    <w:rPr>
                      <w:rFonts w:ascii="Cambria Math" w:hAnsi="Cambria Math"/>
                      <w:iCs/>
                      <w:color w:val="000000"/>
                      <w:sz w:val="22"/>
                      <w:szCs w:val="22"/>
                    </w:rPr>
                  </m:ctrlPr>
                </m:sSubPr>
                <m:e>
                  <m:r>
                    <m:rPr>
                      <m:sty m:val="p"/>
                    </m:rPr>
                    <w:rPr>
                      <w:rFonts w:ascii="Cambria Math" w:hAnsi="Cambria Math"/>
                      <w:color w:val="000000"/>
                      <w:sz w:val="22"/>
                      <w:szCs w:val="22"/>
                    </w:rPr>
                    <m:t>A</m:t>
                  </m:r>
                </m:e>
                <m:sub>
                  <m:r>
                    <m:rPr>
                      <m:sty m:val="p"/>
                    </m:rPr>
                    <w:rPr>
                      <w:rFonts w:ascii="Cambria Math" w:hAnsi="Cambria Math"/>
                      <w:color w:val="000000"/>
                      <w:sz w:val="22"/>
                      <w:szCs w:val="22"/>
                    </w:rPr>
                    <m:t>c</m:t>
                  </m:r>
                </m:sub>
              </m:sSub>
            </m:num>
            <m:den>
              <m:sSub>
                <m:sSubPr>
                  <m:ctrlPr>
                    <w:rPr>
                      <w:rFonts w:ascii="Cambria Math" w:hAnsi="Cambria Math"/>
                      <w:iCs/>
                      <w:color w:val="000000"/>
                      <w:sz w:val="22"/>
                      <w:szCs w:val="22"/>
                    </w:rPr>
                  </m:ctrlPr>
                </m:sSubPr>
                <m:e>
                  <m:r>
                    <m:rPr>
                      <m:sty m:val="p"/>
                    </m:rPr>
                    <w:rPr>
                      <w:rFonts w:ascii="Cambria Math" w:hAnsi="Cambria Math"/>
                      <w:color w:val="000000"/>
                      <w:sz w:val="22"/>
                      <w:szCs w:val="22"/>
                    </w:rPr>
                    <m:t>R</m:t>
                  </m:r>
                </m:e>
                <m:sub>
                  <m:r>
                    <m:rPr>
                      <m:sty m:val="p"/>
                    </m:rPr>
                    <w:rPr>
                      <w:rFonts w:ascii="Cambria Math" w:hAnsi="Cambria Math"/>
                      <w:color w:val="000000"/>
                      <w:sz w:val="22"/>
                      <w:szCs w:val="22"/>
                    </w:rPr>
                    <m:t>fc</m:t>
                  </m:r>
                </m:sub>
              </m:sSub>
            </m:den>
          </m:f>
        </m:oMath>
      </m:oMathPara>
    </w:p>
    <w:p w14:paraId="7E15537D" w14:textId="77777777" w:rsidR="00D61BA4" w:rsidRPr="00D30ABE" w:rsidRDefault="00D61BA4" w:rsidP="00E57741">
      <w:pPr>
        <w:tabs>
          <w:tab w:val="left" w:pos="1170"/>
          <w:tab w:val="left" w:pos="1620"/>
          <w:tab w:val="left" w:pos="1890"/>
          <w:tab w:val="left" w:pos="2070"/>
        </w:tabs>
        <w:spacing w:line="360" w:lineRule="auto"/>
        <w:rPr>
          <w:snapToGrid w:val="0"/>
          <w:sz w:val="22"/>
          <w:szCs w:val="22"/>
        </w:rPr>
      </w:pPr>
    </w:p>
    <w:p w14:paraId="33EB22F1" w14:textId="502E151B" w:rsidR="00631A60" w:rsidRPr="00AB3CE0" w:rsidRDefault="003C085C" w:rsidP="00631A60">
      <w:pPr>
        <w:tabs>
          <w:tab w:val="left" w:pos="2430"/>
          <w:tab w:val="left" w:pos="3060"/>
        </w:tabs>
        <w:ind w:left="1620"/>
        <w:rPr>
          <w:snapToGrid w:val="0"/>
          <w:sz w:val="22"/>
          <w:szCs w:val="22"/>
        </w:rPr>
      </w:pPr>
      <w:r>
        <w:rPr>
          <w:sz w:val="22"/>
          <w:szCs w:val="22"/>
        </w:rPr>
        <w:t>w</w:t>
      </w:r>
      <w:r w:rsidRPr="00D30ABE">
        <w:rPr>
          <w:sz w:val="22"/>
          <w:szCs w:val="22"/>
        </w:rPr>
        <w:t>here</w:t>
      </w:r>
      <w:r w:rsidR="00D61BA4" w:rsidRPr="00D30ABE">
        <w:rPr>
          <w:sz w:val="22"/>
          <w:szCs w:val="22"/>
        </w:rPr>
        <w:t>:</w:t>
      </w:r>
      <w:r w:rsidR="00631A60" w:rsidRPr="00631A60">
        <w:rPr>
          <w:snapToGrid w:val="0"/>
          <w:sz w:val="22"/>
          <w:szCs w:val="22"/>
        </w:rPr>
        <w:t xml:space="preserve"> </w:t>
      </w:r>
      <w:r w:rsidR="00631A60" w:rsidRPr="00AB3CE0">
        <w:rPr>
          <w:snapToGrid w:val="0"/>
          <w:sz w:val="22"/>
          <w:szCs w:val="22"/>
        </w:rPr>
        <w:tab/>
        <w:t xml:space="preserve">C </w:t>
      </w:r>
      <w:r w:rsidR="00631A60">
        <w:rPr>
          <w:snapToGrid w:val="0"/>
          <w:sz w:val="22"/>
          <w:szCs w:val="22"/>
        </w:rPr>
        <w:t xml:space="preserve"> </w:t>
      </w:r>
      <w:r w:rsidR="00631A60" w:rsidRPr="00AB3CE0">
        <w:rPr>
          <w:snapToGrid w:val="0"/>
          <w:sz w:val="22"/>
          <w:szCs w:val="22"/>
        </w:rPr>
        <w:t>=</w:t>
      </w:r>
      <w:r w:rsidR="00631A60" w:rsidRPr="00AB3CE0">
        <w:rPr>
          <w:snapToGrid w:val="0"/>
          <w:sz w:val="22"/>
          <w:szCs w:val="22"/>
        </w:rPr>
        <w:tab/>
      </w:r>
      <w:r w:rsidR="00631A60">
        <w:rPr>
          <w:snapToGrid w:val="0"/>
          <w:sz w:val="22"/>
          <w:szCs w:val="22"/>
        </w:rPr>
        <w:t>concentration of compound measured in ppbC</w:t>
      </w:r>
    </w:p>
    <w:p w14:paraId="5EA8592E" w14:textId="656CA6ED" w:rsidR="00631A60" w:rsidRPr="00AB3CE0" w:rsidRDefault="00631A60" w:rsidP="00631A60">
      <w:pPr>
        <w:tabs>
          <w:tab w:val="left" w:pos="3060"/>
        </w:tabs>
        <w:ind w:left="3060" w:hanging="630"/>
        <w:rPr>
          <w:snapToGrid w:val="0"/>
          <w:sz w:val="22"/>
          <w:szCs w:val="22"/>
        </w:rPr>
      </w:pPr>
      <w:r>
        <w:rPr>
          <w:snapToGrid w:val="0"/>
          <w:sz w:val="22"/>
          <w:szCs w:val="22"/>
        </w:rPr>
        <w:t>A</w:t>
      </w:r>
      <w:r>
        <w:rPr>
          <w:snapToGrid w:val="0"/>
          <w:sz w:val="22"/>
          <w:szCs w:val="22"/>
          <w:vertAlign w:val="subscript"/>
        </w:rPr>
        <w:t>c</w:t>
      </w:r>
      <w:r w:rsidRPr="00AB3CE0">
        <w:rPr>
          <w:snapToGrid w:val="0"/>
          <w:sz w:val="22"/>
          <w:szCs w:val="22"/>
        </w:rPr>
        <w:t xml:space="preserve"> =</w:t>
      </w:r>
      <w:r w:rsidRPr="00AB3CE0">
        <w:rPr>
          <w:snapToGrid w:val="0"/>
          <w:sz w:val="22"/>
          <w:szCs w:val="22"/>
        </w:rPr>
        <w:tab/>
      </w:r>
      <w:r>
        <w:rPr>
          <w:snapToGrid w:val="0"/>
          <w:sz w:val="22"/>
          <w:szCs w:val="22"/>
        </w:rPr>
        <w:t>integrated peak area of the compound being measured in the sample</w:t>
      </w:r>
    </w:p>
    <w:p w14:paraId="6DE2A749" w14:textId="7E91B8A8" w:rsidR="00631A60" w:rsidRPr="00631A60" w:rsidRDefault="00631A60" w:rsidP="00631A60">
      <w:pPr>
        <w:tabs>
          <w:tab w:val="left" w:pos="3060"/>
        </w:tabs>
        <w:ind w:left="3060" w:hanging="630"/>
        <w:rPr>
          <w:snapToGrid w:val="0"/>
          <w:sz w:val="22"/>
          <w:szCs w:val="22"/>
        </w:rPr>
      </w:pPr>
      <w:proofErr w:type="spellStart"/>
      <w:r>
        <w:rPr>
          <w:snapToGrid w:val="0"/>
          <w:sz w:val="22"/>
          <w:szCs w:val="22"/>
        </w:rPr>
        <w:t>Rf</w:t>
      </w:r>
      <w:r>
        <w:rPr>
          <w:snapToGrid w:val="0"/>
          <w:sz w:val="22"/>
          <w:szCs w:val="22"/>
          <w:vertAlign w:val="subscript"/>
        </w:rPr>
        <w:t>c</w:t>
      </w:r>
      <w:proofErr w:type="spellEnd"/>
      <w:r w:rsidRPr="00AB3CE0">
        <w:rPr>
          <w:snapToGrid w:val="0"/>
          <w:sz w:val="22"/>
          <w:szCs w:val="22"/>
        </w:rPr>
        <w:t xml:space="preserve"> = </w:t>
      </w:r>
      <w:r>
        <w:rPr>
          <w:snapToGrid w:val="0"/>
          <w:sz w:val="22"/>
          <w:szCs w:val="22"/>
        </w:rPr>
        <w:tab/>
        <w:t>response factor of the target compound based on the calibration (area/ppbC)</w:t>
      </w:r>
    </w:p>
    <w:p w14:paraId="3FF6872F" w14:textId="77777777" w:rsidR="00FE38A7" w:rsidRPr="004768C8" w:rsidRDefault="00FD72F7" w:rsidP="00FE38A7">
      <w:pPr>
        <w:rPr>
          <w:snapToGrid w:val="0"/>
          <w:sz w:val="22"/>
          <w:szCs w:val="22"/>
        </w:rPr>
      </w:pPr>
      <w:r>
        <w:rPr>
          <w:snapToGrid w:val="0"/>
          <w:sz w:val="22"/>
          <w:szCs w:val="22"/>
        </w:rPr>
        <w:tab/>
      </w:r>
    </w:p>
    <w:p w14:paraId="196AF251" w14:textId="1C14FCB2" w:rsidR="003C2953" w:rsidRDefault="003C2953" w:rsidP="002C71BA">
      <w:pPr>
        <w:numPr>
          <w:ilvl w:val="1"/>
          <w:numId w:val="23"/>
        </w:numPr>
        <w:ind w:left="720"/>
        <w:rPr>
          <w:snapToGrid w:val="0"/>
          <w:sz w:val="22"/>
          <w:szCs w:val="22"/>
        </w:rPr>
      </w:pPr>
      <w:r>
        <w:rPr>
          <w:snapToGrid w:val="0"/>
          <w:sz w:val="22"/>
          <w:szCs w:val="22"/>
        </w:rPr>
        <w:t>Quantitation of Sample Using Linear Regression:</w:t>
      </w:r>
    </w:p>
    <w:p w14:paraId="6C2EFB6C" w14:textId="77777777" w:rsidR="003C2953" w:rsidRDefault="003C2953" w:rsidP="003C2953">
      <w:pPr>
        <w:ind w:left="720"/>
        <w:rPr>
          <w:snapToGrid w:val="0"/>
          <w:sz w:val="22"/>
          <w:szCs w:val="22"/>
        </w:rPr>
      </w:pPr>
    </w:p>
    <w:p w14:paraId="3C2CE427" w14:textId="7D809CF6" w:rsidR="003C2953" w:rsidRPr="00FD224F" w:rsidRDefault="00FD224F" w:rsidP="003C2953">
      <w:pPr>
        <w:pStyle w:val="ListParagraph"/>
        <w:jc w:val="center"/>
        <w:rPr>
          <w:iCs/>
          <w:color w:val="000000"/>
          <w:sz w:val="22"/>
          <w:szCs w:val="22"/>
        </w:rPr>
      </w:pPr>
      <m:oMathPara>
        <m:oMath>
          <m:r>
            <m:rPr>
              <m:sty m:val="p"/>
            </m:rPr>
            <w:rPr>
              <w:rFonts w:ascii="Cambria Math" w:hAnsi="Cambria Math"/>
              <w:color w:val="000000"/>
              <w:sz w:val="22"/>
              <w:szCs w:val="22"/>
            </w:rPr>
            <m:t xml:space="preserve">C= </m:t>
          </m:r>
          <m:f>
            <m:fPr>
              <m:ctrlPr>
                <w:rPr>
                  <w:rFonts w:ascii="Cambria Math" w:hAnsi="Cambria Math"/>
                  <w:iCs/>
                  <w:color w:val="000000"/>
                  <w:sz w:val="22"/>
                  <w:szCs w:val="22"/>
                </w:rPr>
              </m:ctrlPr>
            </m:fPr>
            <m:num>
              <m:sSub>
                <m:sSubPr>
                  <m:ctrlPr>
                    <w:rPr>
                      <w:rFonts w:ascii="Cambria Math" w:hAnsi="Cambria Math"/>
                      <w:iCs/>
                      <w:color w:val="000000"/>
                      <w:sz w:val="22"/>
                      <w:szCs w:val="22"/>
                    </w:rPr>
                  </m:ctrlPr>
                </m:sSubPr>
                <m:e>
                  <m:r>
                    <m:rPr>
                      <m:sty m:val="p"/>
                    </m:rPr>
                    <w:rPr>
                      <w:rFonts w:ascii="Cambria Math" w:hAnsi="Cambria Math"/>
                      <w:color w:val="000000"/>
                      <w:sz w:val="22"/>
                      <w:szCs w:val="22"/>
                    </w:rPr>
                    <m:t>(A</m:t>
                  </m:r>
                </m:e>
                <m:sub>
                  <m:r>
                    <m:rPr>
                      <m:sty m:val="p"/>
                    </m:rPr>
                    <w:rPr>
                      <w:rFonts w:ascii="Cambria Math" w:hAnsi="Cambria Math"/>
                      <w:color w:val="000000"/>
                      <w:sz w:val="22"/>
                      <w:szCs w:val="22"/>
                    </w:rPr>
                    <m:t>c</m:t>
                  </m:r>
                </m:sub>
              </m:sSub>
              <m:r>
                <m:rPr>
                  <m:sty m:val="p"/>
                </m:rPr>
                <w:rPr>
                  <w:rFonts w:ascii="Cambria Math" w:hAnsi="Cambria Math"/>
                  <w:color w:val="000000"/>
                  <w:sz w:val="22"/>
                  <w:szCs w:val="22"/>
                </w:rPr>
                <m:t>-b)</m:t>
              </m:r>
            </m:num>
            <m:den>
              <m:r>
                <m:rPr>
                  <m:sty m:val="p"/>
                </m:rPr>
                <w:rPr>
                  <w:rFonts w:ascii="Cambria Math" w:hAnsi="Cambria Math"/>
                  <w:color w:val="000000"/>
                  <w:sz w:val="22"/>
                  <w:szCs w:val="22"/>
                </w:rPr>
                <m:t>m</m:t>
              </m:r>
            </m:den>
          </m:f>
        </m:oMath>
      </m:oMathPara>
    </w:p>
    <w:p w14:paraId="5861CCE4" w14:textId="77777777" w:rsidR="00631A60" w:rsidRDefault="00631A60" w:rsidP="00631A60">
      <w:pPr>
        <w:tabs>
          <w:tab w:val="left" w:pos="2430"/>
          <w:tab w:val="left" w:pos="3060"/>
        </w:tabs>
        <w:ind w:left="1620"/>
        <w:rPr>
          <w:sz w:val="22"/>
          <w:szCs w:val="22"/>
        </w:rPr>
      </w:pPr>
    </w:p>
    <w:p w14:paraId="41C680E1" w14:textId="2C190F04" w:rsidR="00631A60" w:rsidRPr="00AB3CE0" w:rsidRDefault="00631A60" w:rsidP="00631A60">
      <w:pPr>
        <w:tabs>
          <w:tab w:val="left" w:pos="2430"/>
          <w:tab w:val="left" w:pos="3060"/>
        </w:tabs>
        <w:ind w:left="1620"/>
        <w:rPr>
          <w:snapToGrid w:val="0"/>
          <w:sz w:val="22"/>
          <w:szCs w:val="22"/>
        </w:rPr>
      </w:pPr>
      <w:r>
        <w:rPr>
          <w:sz w:val="22"/>
          <w:szCs w:val="22"/>
        </w:rPr>
        <w:t>w</w:t>
      </w:r>
      <w:r w:rsidRPr="00D30ABE">
        <w:rPr>
          <w:sz w:val="22"/>
          <w:szCs w:val="22"/>
        </w:rPr>
        <w:t>here:</w:t>
      </w:r>
      <w:r w:rsidRPr="00631A60">
        <w:rPr>
          <w:snapToGrid w:val="0"/>
          <w:sz w:val="22"/>
          <w:szCs w:val="22"/>
        </w:rPr>
        <w:t xml:space="preserve"> </w:t>
      </w:r>
      <w:r w:rsidRPr="00AB3CE0">
        <w:rPr>
          <w:snapToGrid w:val="0"/>
          <w:sz w:val="22"/>
          <w:szCs w:val="22"/>
        </w:rPr>
        <w:tab/>
        <w:t xml:space="preserve">C </w:t>
      </w:r>
      <w:r>
        <w:rPr>
          <w:snapToGrid w:val="0"/>
          <w:sz w:val="22"/>
          <w:szCs w:val="22"/>
        </w:rPr>
        <w:t xml:space="preserve"> </w:t>
      </w:r>
      <w:r w:rsidRPr="00AB3CE0">
        <w:rPr>
          <w:snapToGrid w:val="0"/>
          <w:sz w:val="22"/>
          <w:szCs w:val="22"/>
        </w:rPr>
        <w:t>=</w:t>
      </w:r>
      <w:r w:rsidRPr="00AB3CE0">
        <w:rPr>
          <w:snapToGrid w:val="0"/>
          <w:sz w:val="22"/>
          <w:szCs w:val="22"/>
        </w:rPr>
        <w:tab/>
      </w:r>
      <w:r>
        <w:rPr>
          <w:snapToGrid w:val="0"/>
          <w:sz w:val="22"/>
          <w:szCs w:val="22"/>
        </w:rPr>
        <w:t>concentration of compound measured in ppbC</w:t>
      </w:r>
    </w:p>
    <w:p w14:paraId="774B1519" w14:textId="3AFE28C3" w:rsidR="00631A60" w:rsidRDefault="00631A60" w:rsidP="00631A60">
      <w:pPr>
        <w:tabs>
          <w:tab w:val="left" w:pos="3060"/>
        </w:tabs>
        <w:ind w:left="3060" w:hanging="630"/>
        <w:rPr>
          <w:snapToGrid w:val="0"/>
          <w:sz w:val="22"/>
          <w:szCs w:val="22"/>
        </w:rPr>
      </w:pPr>
      <w:r>
        <w:rPr>
          <w:snapToGrid w:val="0"/>
          <w:sz w:val="22"/>
          <w:szCs w:val="22"/>
        </w:rPr>
        <w:t>A</w:t>
      </w:r>
      <w:r>
        <w:rPr>
          <w:snapToGrid w:val="0"/>
          <w:sz w:val="22"/>
          <w:szCs w:val="22"/>
          <w:vertAlign w:val="subscript"/>
        </w:rPr>
        <w:t>c</w:t>
      </w:r>
      <w:r w:rsidRPr="00AB3CE0">
        <w:rPr>
          <w:snapToGrid w:val="0"/>
          <w:sz w:val="22"/>
          <w:szCs w:val="22"/>
        </w:rPr>
        <w:t xml:space="preserve"> =</w:t>
      </w:r>
      <w:r w:rsidRPr="00AB3CE0">
        <w:rPr>
          <w:snapToGrid w:val="0"/>
          <w:sz w:val="22"/>
          <w:szCs w:val="22"/>
        </w:rPr>
        <w:tab/>
      </w:r>
      <w:r>
        <w:rPr>
          <w:snapToGrid w:val="0"/>
          <w:sz w:val="22"/>
          <w:szCs w:val="22"/>
        </w:rPr>
        <w:t>integrated peak area of the compound being measured in the sample</w:t>
      </w:r>
    </w:p>
    <w:p w14:paraId="436E83D3" w14:textId="0FC8C62B" w:rsidR="00631A60" w:rsidRPr="00AB3CE0" w:rsidRDefault="00631A60" w:rsidP="00631A60">
      <w:pPr>
        <w:tabs>
          <w:tab w:val="left" w:pos="3060"/>
        </w:tabs>
        <w:ind w:left="3060" w:hanging="630"/>
        <w:rPr>
          <w:snapToGrid w:val="0"/>
          <w:sz w:val="22"/>
          <w:szCs w:val="22"/>
        </w:rPr>
      </w:pPr>
      <w:r>
        <w:rPr>
          <w:snapToGrid w:val="0"/>
          <w:sz w:val="22"/>
          <w:szCs w:val="22"/>
        </w:rPr>
        <w:t>m =</w:t>
      </w:r>
      <w:r>
        <w:rPr>
          <w:snapToGrid w:val="0"/>
          <w:sz w:val="22"/>
          <w:szCs w:val="22"/>
        </w:rPr>
        <w:tab/>
        <w:t>slope of the linear regression (area/ppbC)</w:t>
      </w:r>
    </w:p>
    <w:p w14:paraId="35166093" w14:textId="0BDAD25C" w:rsidR="003C2953" w:rsidRPr="00631A60" w:rsidRDefault="00631A60" w:rsidP="00631A60">
      <w:pPr>
        <w:tabs>
          <w:tab w:val="left" w:pos="3060"/>
        </w:tabs>
        <w:ind w:left="3060" w:hanging="630"/>
        <w:rPr>
          <w:snapToGrid w:val="0"/>
          <w:sz w:val="22"/>
          <w:szCs w:val="22"/>
        </w:rPr>
      </w:pPr>
      <w:r>
        <w:rPr>
          <w:snapToGrid w:val="0"/>
          <w:sz w:val="22"/>
          <w:szCs w:val="22"/>
        </w:rPr>
        <w:t xml:space="preserve">b </w:t>
      </w:r>
      <w:r w:rsidRPr="00AB3CE0">
        <w:rPr>
          <w:snapToGrid w:val="0"/>
          <w:sz w:val="22"/>
          <w:szCs w:val="22"/>
        </w:rPr>
        <w:t xml:space="preserve"> = </w:t>
      </w:r>
      <w:r>
        <w:rPr>
          <w:snapToGrid w:val="0"/>
          <w:sz w:val="22"/>
          <w:szCs w:val="22"/>
        </w:rPr>
        <w:tab/>
        <w:t>y-intercept of linear regression (area)</w:t>
      </w:r>
    </w:p>
    <w:p w14:paraId="0721820F" w14:textId="77777777" w:rsidR="003C2953" w:rsidRPr="003C2953" w:rsidRDefault="003C2953" w:rsidP="003C2953">
      <w:pPr>
        <w:ind w:left="720"/>
        <w:rPr>
          <w:snapToGrid w:val="0"/>
          <w:sz w:val="22"/>
          <w:szCs w:val="22"/>
        </w:rPr>
      </w:pPr>
    </w:p>
    <w:p w14:paraId="6FACF23C" w14:textId="55FE5760" w:rsidR="00D61BA4" w:rsidRPr="00384AE7" w:rsidRDefault="00D61BA4" w:rsidP="002C71BA">
      <w:pPr>
        <w:numPr>
          <w:ilvl w:val="1"/>
          <w:numId w:val="23"/>
        </w:numPr>
        <w:ind w:left="720"/>
        <w:rPr>
          <w:snapToGrid w:val="0"/>
          <w:sz w:val="22"/>
          <w:szCs w:val="22"/>
        </w:rPr>
      </w:pPr>
      <w:r w:rsidRPr="00D30ABE">
        <w:rPr>
          <w:color w:val="000000"/>
          <w:sz w:val="22"/>
          <w:szCs w:val="22"/>
        </w:rPr>
        <w:t>Relative Standard Deviation (RSD)</w:t>
      </w:r>
      <w:r>
        <w:rPr>
          <w:color w:val="000000"/>
          <w:sz w:val="22"/>
          <w:szCs w:val="22"/>
        </w:rPr>
        <w:t>:</w:t>
      </w:r>
    </w:p>
    <w:p w14:paraId="58D5D1AB" w14:textId="77777777" w:rsidR="00384AE7" w:rsidRDefault="00384AE7" w:rsidP="00384AE7">
      <w:pPr>
        <w:tabs>
          <w:tab w:val="num" w:pos="1800"/>
        </w:tabs>
        <w:rPr>
          <w:color w:val="000000"/>
          <w:sz w:val="22"/>
          <w:szCs w:val="22"/>
        </w:rPr>
      </w:pPr>
    </w:p>
    <w:p w14:paraId="1DD9804A" w14:textId="6564DB3B" w:rsidR="00384AE7" w:rsidRDefault="00384AE7" w:rsidP="00384AE7">
      <w:pPr>
        <w:tabs>
          <w:tab w:val="num" w:pos="1800"/>
        </w:tabs>
        <w:ind w:left="1620"/>
        <w:rPr>
          <w:color w:val="000000"/>
          <w:sz w:val="22"/>
          <w:szCs w:val="22"/>
        </w:rPr>
      </w:pPr>
      <w:r>
        <w:rPr>
          <w:color w:val="000000"/>
          <w:sz w:val="22"/>
          <w:szCs w:val="22"/>
        </w:rPr>
        <w:t>RSD =</w:t>
      </w:r>
      <w:r>
        <w:rPr>
          <w:color w:val="000000"/>
          <w:sz w:val="22"/>
          <w:szCs w:val="22"/>
        </w:rPr>
        <w:tab/>
      </w:r>
      <w:r w:rsidRPr="00384AE7">
        <w:rPr>
          <w:color w:val="000000"/>
          <w:sz w:val="22"/>
          <w:szCs w:val="22"/>
          <w:u w:val="single"/>
        </w:rPr>
        <w:t>standard deviation</w:t>
      </w:r>
      <w:r w:rsidR="003D225A">
        <w:rPr>
          <w:color w:val="000000"/>
          <w:sz w:val="22"/>
          <w:szCs w:val="22"/>
        </w:rPr>
        <w:t xml:space="preserve"> </w:t>
      </w:r>
      <w:r w:rsidR="006E4288">
        <w:rPr>
          <w:color w:val="000000"/>
          <w:sz w:val="22"/>
          <w:szCs w:val="22"/>
        </w:rPr>
        <w:t>x 100</w:t>
      </w:r>
    </w:p>
    <w:p w14:paraId="3C1B5154" w14:textId="77777777" w:rsidR="00D61BA4" w:rsidRPr="00D30ABE" w:rsidRDefault="00384AE7" w:rsidP="00384AE7">
      <w:pPr>
        <w:tabs>
          <w:tab w:val="num" w:pos="1800"/>
        </w:tabs>
        <w:ind w:left="1620"/>
        <w:rPr>
          <w:snapToGrid w:val="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t>mean</w:t>
      </w:r>
    </w:p>
    <w:p w14:paraId="7F0BD110" w14:textId="77777777" w:rsidR="00D61BA4" w:rsidRPr="000A4E1D" w:rsidRDefault="00D61BA4" w:rsidP="00D61BA4">
      <w:pPr>
        <w:ind w:left="1440"/>
        <w:rPr>
          <w:snapToGrid w:val="0"/>
          <w:sz w:val="22"/>
          <w:szCs w:val="22"/>
        </w:rPr>
      </w:pPr>
    </w:p>
    <w:p w14:paraId="036052F2" w14:textId="77777777" w:rsidR="00D61BA4" w:rsidRPr="002F451A" w:rsidRDefault="002F451A" w:rsidP="002C71BA">
      <w:pPr>
        <w:numPr>
          <w:ilvl w:val="1"/>
          <w:numId w:val="23"/>
        </w:numPr>
        <w:ind w:left="720"/>
        <w:rPr>
          <w:snapToGrid w:val="0"/>
          <w:sz w:val="22"/>
          <w:szCs w:val="22"/>
        </w:rPr>
      </w:pPr>
      <w:r>
        <w:rPr>
          <w:color w:val="000000"/>
          <w:sz w:val="22"/>
          <w:szCs w:val="22"/>
        </w:rPr>
        <w:t xml:space="preserve">Absolute </w:t>
      </w:r>
      <w:r w:rsidR="00D61BA4">
        <w:rPr>
          <w:color w:val="000000"/>
          <w:sz w:val="22"/>
          <w:szCs w:val="22"/>
        </w:rPr>
        <w:t>Relative Percent Difference (RPD)</w:t>
      </w:r>
      <w:r>
        <w:rPr>
          <w:color w:val="000000"/>
          <w:sz w:val="22"/>
          <w:szCs w:val="22"/>
        </w:rPr>
        <w:t xml:space="preserve"> is calculated as</w:t>
      </w:r>
      <w:r w:rsidR="00D61BA4">
        <w:rPr>
          <w:color w:val="000000"/>
          <w:sz w:val="22"/>
          <w:szCs w:val="22"/>
        </w:rPr>
        <w:t>:</w:t>
      </w:r>
    </w:p>
    <w:p w14:paraId="215AB268" w14:textId="77777777" w:rsidR="002F451A" w:rsidRDefault="002F451A" w:rsidP="002F451A">
      <w:pPr>
        <w:tabs>
          <w:tab w:val="num" w:pos="1800"/>
        </w:tabs>
        <w:rPr>
          <w:color w:val="000000"/>
          <w:sz w:val="22"/>
          <w:szCs w:val="22"/>
        </w:rPr>
      </w:pPr>
    </w:p>
    <w:p w14:paraId="2F7B04DE" w14:textId="693B48D0" w:rsidR="002F451A" w:rsidRPr="006E4288" w:rsidRDefault="002F451A" w:rsidP="002F451A">
      <w:pPr>
        <w:tabs>
          <w:tab w:val="num" w:pos="1800"/>
          <w:tab w:val="left" w:pos="2430"/>
        </w:tabs>
        <w:ind w:left="1620"/>
        <w:rPr>
          <w:color w:val="000000"/>
          <w:sz w:val="22"/>
          <w:szCs w:val="22"/>
        </w:rPr>
      </w:pPr>
      <w:r>
        <w:rPr>
          <w:color w:val="000000"/>
          <w:sz w:val="22"/>
          <w:szCs w:val="22"/>
        </w:rPr>
        <w:t>RPD =</w:t>
      </w:r>
      <w:r>
        <w:rPr>
          <w:color w:val="000000"/>
          <w:sz w:val="22"/>
          <w:szCs w:val="22"/>
        </w:rPr>
        <w:tab/>
      </w:r>
      <w:r>
        <w:rPr>
          <w:color w:val="000000"/>
          <w:sz w:val="22"/>
          <w:szCs w:val="22"/>
        </w:rPr>
        <w:tab/>
      </w:r>
      <w:r w:rsidR="003D225A">
        <w:rPr>
          <w:color w:val="000000"/>
          <w:sz w:val="22"/>
          <w:szCs w:val="22"/>
        </w:rPr>
        <w:t xml:space="preserve"> </w:t>
      </w:r>
      <w:r w:rsidRPr="002F451A">
        <w:rPr>
          <w:color w:val="000000"/>
          <w:sz w:val="22"/>
          <w:szCs w:val="22"/>
          <w:u w:val="single"/>
        </w:rPr>
        <w:t>|result A – result B|</w:t>
      </w:r>
      <w:r w:rsidR="006E4288">
        <w:rPr>
          <w:color w:val="000000"/>
          <w:sz w:val="22"/>
          <w:szCs w:val="22"/>
        </w:rPr>
        <w:t xml:space="preserve"> </w:t>
      </w:r>
      <w:r w:rsidR="006E4288">
        <w:rPr>
          <w:color w:val="000000"/>
          <w:sz w:val="22"/>
          <w:szCs w:val="22"/>
        </w:rPr>
        <w:tab/>
        <w:t>x 100</w:t>
      </w:r>
    </w:p>
    <w:p w14:paraId="1D767E42" w14:textId="77777777" w:rsidR="002F451A" w:rsidRPr="00F959A0" w:rsidRDefault="002F451A" w:rsidP="002F451A">
      <w:pPr>
        <w:tabs>
          <w:tab w:val="num" w:pos="1800"/>
          <w:tab w:val="left" w:pos="2430"/>
        </w:tabs>
        <w:ind w:left="1620"/>
        <w:rPr>
          <w:snapToGrid w:val="0"/>
          <w:sz w:val="22"/>
          <w:szCs w:val="22"/>
        </w:rPr>
      </w:pPr>
      <w:r>
        <w:rPr>
          <w:color w:val="000000"/>
          <w:sz w:val="22"/>
          <w:szCs w:val="22"/>
        </w:rPr>
        <w:tab/>
      </w:r>
      <w:r>
        <w:rPr>
          <w:color w:val="000000"/>
          <w:sz w:val="22"/>
          <w:szCs w:val="22"/>
        </w:rPr>
        <w:tab/>
      </w:r>
      <w:r>
        <w:rPr>
          <w:color w:val="000000"/>
          <w:sz w:val="22"/>
          <w:szCs w:val="22"/>
        </w:rPr>
        <w:tab/>
        <w:t xml:space="preserve">mean of results A &amp; B </w:t>
      </w:r>
    </w:p>
    <w:p w14:paraId="65D679FF" w14:textId="77777777" w:rsidR="00D61BA4" w:rsidRPr="000A4E1D" w:rsidRDefault="00D61BA4" w:rsidP="00384AE7">
      <w:pPr>
        <w:rPr>
          <w:snapToGrid w:val="0"/>
          <w:sz w:val="22"/>
          <w:szCs w:val="22"/>
        </w:rPr>
      </w:pPr>
    </w:p>
    <w:p w14:paraId="70132B89" w14:textId="77777777" w:rsidR="00D61BA4" w:rsidRDefault="002F451A" w:rsidP="002C71BA">
      <w:pPr>
        <w:numPr>
          <w:ilvl w:val="1"/>
          <w:numId w:val="23"/>
        </w:numPr>
        <w:ind w:left="720"/>
        <w:rPr>
          <w:sz w:val="22"/>
          <w:szCs w:val="22"/>
        </w:rPr>
      </w:pPr>
      <w:r>
        <w:rPr>
          <w:sz w:val="22"/>
          <w:szCs w:val="22"/>
        </w:rPr>
        <w:t>Absolute Percent D</w:t>
      </w:r>
      <w:r w:rsidR="00D61BA4">
        <w:rPr>
          <w:sz w:val="22"/>
          <w:szCs w:val="22"/>
        </w:rPr>
        <w:t xml:space="preserve">ifference </w:t>
      </w:r>
      <w:r>
        <w:rPr>
          <w:sz w:val="22"/>
          <w:szCs w:val="22"/>
        </w:rPr>
        <w:t xml:space="preserve">(APD) </w:t>
      </w:r>
      <w:r w:rsidR="00D61BA4">
        <w:rPr>
          <w:sz w:val="22"/>
          <w:szCs w:val="22"/>
        </w:rPr>
        <w:t>is calculated as:</w:t>
      </w:r>
    </w:p>
    <w:p w14:paraId="2A7A294C" w14:textId="77777777" w:rsidR="002F451A" w:rsidRPr="002F451A" w:rsidRDefault="002F451A" w:rsidP="002F451A">
      <w:pPr>
        <w:tabs>
          <w:tab w:val="num" w:pos="1800"/>
        </w:tabs>
        <w:rPr>
          <w:sz w:val="22"/>
          <w:szCs w:val="22"/>
        </w:rPr>
      </w:pPr>
    </w:p>
    <w:p w14:paraId="2B8F0C45" w14:textId="2265405C" w:rsidR="002F451A" w:rsidRPr="006E4288" w:rsidRDefault="002F451A" w:rsidP="002F451A">
      <w:pPr>
        <w:tabs>
          <w:tab w:val="num" w:pos="1800"/>
        </w:tabs>
        <w:ind w:left="1620"/>
        <w:rPr>
          <w:sz w:val="22"/>
          <w:szCs w:val="22"/>
        </w:rPr>
      </w:pPr>
      <w:r>
        <w:rPr>
          <w:sz w:val="22"/>
          <w:szCs w:val="22"/>
        </w:rPr>
        <w:t>APD =</w:t>
      </w:r>
      <w:r>
        <w:rPr>
          <w:sz w:val="22"/>
          <w:szCs w:val="22"/>
        </w:rPr>
        <w:tab/>
      </w:r>
      <w:r w:rsidR="003D225A">
        <w:rPr>
          <w:sz w:val="22"/>
          <w:szCs w:val="22"/>
        </w:rPr>
        <w:t xml:space="preserve"> </w:t>
      </w:r>
      <w:r w:rsidRPr="00384AE7">
        <w:rPr>
          <w:sz w:val="22"/>
          <w:szCs w:val="22"/>
          <w:u w:val="single"/>
        </w:rPr>
        <w:t xml:space="preserve">|result </w:t>
      </w:r>
      <w:r w:rsidR="00384AE7" w:rsidRPr="00384AE7">
        <w:rPr>
          <w:sz w:val="22"/>
          <w:szCs w:val="22"/>
          <w:u w:val="single"/>
        </w:rPr>
        <w:t>measured – result expected</w:t>
      </w:r>
      <w:r w:rsidRPr="00384AE7">
        <w:rPr>
          <w:sz w:val="22"/>
          <w:szCs w:val="22"/>
          <w:u w:val="single"/>
        </w:rPr>
        <w:t>|</w:t>
      </w:r>
      <w:r w:rsidR="006E4288">
        <w:rPr>
          <w:sz w:val="22"/>
          <w:szCs w:val="22"/>
        </w:rPr>
        <w:t xml:space="preserve"> x 100</w:t>
      </w:r>
    </w:p>
    <w:p w14:paraId="29D68DBB" w14:textId="77777777" w:rsidR="002F451A" w:rsidRDefault="002F451A" w:rsidP="002F451A">
      <w:pPr>
        <w:tabs>
          <w:tab w:val="num" w:pos="1800"/>
        </w:tabs>
        <w:rPr>
          <w:sz w:val="22"/>
          <w:szCs w:val="22"/>
        </w:rPr>
      </w:pPr>
      <w:r w:rsidRPr="002F451A">
        <w:rPr>
          <w:sz w:val="22"/>
          <w:szCs w:val="22"/>
        </w:rPr>
        <w:tab/>
      </w:r>
      <w:r w:rsidRPr="002F451A">
        <w:rPr>
          <w:sz w:val="22"/>
          <w:szCs w:val="22"/>
        </w:rPr>
        <w:tab/>
      </w:r>
      <w:r w:rsidRPr="002F451A">
        <w:rPr>
          <w:sz w:val="22"/>
          <w:szCs w:val="22"/>
        </w:rPr>
        <w:tab/>
      </w:r>
      <w:r w:rsidR="00384AE7">
        <w:rPr>
          <w:sz w:val="22"/>
          <w:szCs w:val="22"/>
        </w:rPr>
        <w:tab/>
        <w:t>result expected</w:t>
      </w:r>
    </w:p>
    <w:p w14:paraId="27081088" w14:textId="77777777" w:rsidR="00D61BA4" w:rsidRDefault="00D61BA4" w:rsidP="00384AE7">
      <w:pPr>
        <w:rPr>
          <w:sz w:val="22"/>
          <w:szCs w:val="22"/>
        </w:rPr>
      </w:pPr>
    </w:p>
    <w:p w14:paraId="7B6F03D3" w14:textId="77777777" w:rsidR="00D61BA4" w:rsidRDefault="00384AE7" w:rsidP="002C71BA">
      <w:pPr>
        <w:numPr>
          <w:ilvl w:val="1"/>
          <w:numId w:val="23"/>
        </w:numPr>
        <w:tabs>
          <w:tab w:val="left" w:pos="1800"/>
        </w:tabs>
        <w:ind w:left="720"/>
        <w:rPr>
          <w:sz w:val="22"/>
          <w:szCs w:val="22"/>
        </w:rPr>
      </w:pPr>
      <w:r>
        <w:rPr>
          <w:sz w:val="22"/>
          <w:szCs w:val="22"/>
        </w:rPr>
        <w:t>Percent</w:t>
      </w:r>
      <w:r w:rsidR="00D61BA4">
        <w:rPr>
          <w:sz w:val="22"/>
          <w:szCs w:val="22"/>
        </w:rPr>
        <w:t xml:space="preserve"> Recovery is calculated as:</w:t>
      </w:r>
    </w:p>
    <w:p w14:paraId="6CF2AE5C" w14:textId="77777777" w:rsidR="00384AE7" w:rsidRDefault="00384AE7" w:rsidP="00384AE7">
      <w:pPr>
        <w:tabs>
          <w:tab w:val="left" w:pos="1800"/>
        </w:tabs>
        <w:rPr>
          <w:sz w:val="22"/>
          <w:szCs w:val="22"/>
        </w:rPr>
      </w:pPr>
    </w:p>
    <w:p w14:paraId="3517F13D" w14:textId="0FEFD9EA" w:rsidR="00384AE7" w:rsidRPr="006E4288" w:rsidRDefault="00384AE7" w:rsidP="00384AE7">
      <w:pPr>
        <w:tabs>
          <w:tab w:val="left" w:pos="1800"/>
        </w:tabs>
        <w:ind w:left="1620"/>
        <w:rPr>
          <w:sz w:val="22"/>
          <w:szCs w:val="22"/>
        </w:rPr>
      </w:pPr>
      <w:r>
        <w:rPr>
          <w:sz w:val="22"/>
          <w:szCs w:val="22"/>
        </w:rPr>
        <w:t>% recovery =</w:t>
      </w:r>
      <w:r>
        <w:rPr>
          <w:sz w:val="22"/>
          <w:szCs w:val="22"/>
        </w:rPr>
        <w:tab/>
      </w:r>
      <w:r w:rsidRPr="00384AE7">
        <w:rPr>
          <w:sz w:val="22"/>
          <w:szCs w:val="22"/>
          <w:u w:val="single"/>
        </w:rPr>
        <w:t>concentration</w:t>
      </w:r>
      <w:r w:rsidR="003D225A">
        <w:rPr>
          <w:sz w:val="22"/>
          <w:szCs w:val="22"/>
          <w:u w:val="single"/>
        </w:rPr>
        <w:t xml:space="preserve"> </w:t>
      </w:r>
      <w:r w:rsidRPr="00384AE7">
        <w:rPr>
          <w:sz w:val="22"/>
          <w:szCs w:val="22"/>
          <w:u w:val="single"/>
        </w:rPr>
        <w:t>measured</w:t>
      </w:r>
      <w:r w:rsidR="006E4288">
        <w:rPr>
          <w:sz w:val="22"/>
          <w:szCs w:val="22"/>
          <w:u w:val="single"/>
        </w:rPr>
        <w:tab/>
      </w:r>
      <w:r w:rsidR="003D225A">
        <w:rPr>
          <w:sz w:val="22"/>
          <w:szCs w:val="22"/>
        </w:rPr>
        <w:t xml:space="preserve"> </w:t>
      </w:r>
      <w:r w:rsidR="006E4288">
        <w:rPr>
          <w:sz w:val="22"/>
          <w:szCs w:val="22"/>
        </w:rPr>
        <w:t>x 100</w:t>
      </w:r>
    </w:p>
    <w:p w14:paraId="728E87B3" w14:textId="77777777" w:rsidR="00384AE7" w:rsidRPr="00384AE7" w:rsidRDefault="00384AE7" w:rsidP="00384AE7">
      <w:pPr>
        <w:tabs>
          <w:tab w:val="left" w:pos="1800"/>
        </w:tabs>
        <w:ind w:left="1620"/>
        <w:rPr>
          <w:sz w:val="22"/>
          <w:szCs w:val="22"/>
        </w:rPr>
      </w:pPr>
      <w:r>
        <w:rPr>
          <w:sz w:val="22"/>
          <w:szCs w:val="22"/>
        </w:rPr>
        <w:tab/>
      </w:r>
      <w:r>
        <w:rPr>
          <w:sz w:val="22"/>
          <w:szCs w:val="22"/>
        </w:rPr>
        <w:tab/>
      </w:r>
      <w:r>
        <w:rPr>
          <w:sz w:val="22"/>
          <w:szCs w:val="22"/>
        </w:rPr>
        <w:tab/>
        <w:t xml:space="preserve"> concentration expected</w:t>
      </w:r>
    </w:p>
    <w:p w14:paraId="60F8D65C" w14:textId="77777777" w:rsidR="00D61BA4" w:rsidRDefault="00D61BA4" w:rsidP="00384AE7">
      <w:pPr>
        <w:tabs>
          <w:tab w:val="left" w:pos="1800"/>
        </w:tabs>
        <w:rPr>
          <w:sz w:val="22"/>
          <w:szCs w:val="22"/>
        </w:rPr>
      </w:pPr>
    </w:p>
    <w:p w14:paraId="45447CD6" w14:textId="77777777" w:rsidR="006E4288" w:rsidRDefault="006E4288" w:rsidP="002C71BA">
      <w:pPr>
        <w:numPr>
          <w:ilvl w:val="1"/>
          <w:numId w:val="23"/>
        </w:numPr>
        <w:tabs>
          <w:tab w:val="left" w:pos="720"/>
          <w:tab w:val="left" w:pos="1800"/>
        </w:tabs>
        <w:ind w:left="720"/>
        <w:rPr>
          <w:sz w:val="22"/>
          <w:szCs w:val="22"/>
        </w:rPr>
      </w:pPr>
      <w:r>
        <w:rPr>
          <w:sz w:val="22"/>
          <w:szCs w:val="22"/>
        </w:rPr>
        <w:t>Total collected sample volume</w:t>
      </w:r>
    </w:p>
    <w:p w14:paraId="6F75E96B" w14:textId="77777777" w:rsidR="006E4288" w:rsidRDefault="006E4288" w:rsidP="006E4288">
      <w:pPr>
        <w:tabs>
          <w:tab w:val="left" w:pos="720"/>
          <w:tab w:val="left" w:pos="1800"/>
        </w:tabs>
        <w:rPr>
          <w:sz w:val="22"/>
          <w:szCs w:val="22"/>
        </w:rPr>
      </w:pPr>
    </w:p>
    <w:p w14:paraId="1988993F" w14:textId="77777777" w:rsidR="006E4288" w:rsidRDefault="006E4288" w:rsidP="006E4288">
      <w:pPr>
        <w:tabs>
          <w:tab w:val="left" w:pos="720"/>
          <w:tab w:val="left" w:pos="1800"/>
          <w:tab w:val="left" w:pos="2520"/>
        </w:tabs>
        <w:ind w:left="1440"/>
        <w:rPr>
          <w:sz w:val="22"/>
          <w:szCs w:val="22"/>
        </w:rPr>
      </w:pPr>
      <w:r>
        <w:rPr>
          <w:sz w:val="22"/>
          <w:szCs w:val="22"/>
        </w:rPr>
        <w:tab/>
        <w:t>V</w:t>
      </w:r>
      <w:r w:rsidR="00E57741">
        <w:rPr>
          <w:sz w:val="22"/>
          <w:szCs w:val="22"/>
          <w:vertAlign w:val="subscript"/>
        </w:rPr>
        <w:t>s</w:t>
      </w:r>
      <w:r>
        <w:rPr>
          <w:sz w:val="22"/>
          <w:szCs w:val="22"/>
        </w:rPr>
        <w:t xml:space="preserve"> =</w:t>
      </w:r>
      <w:r>
        <w:rPr>
          <w:sz w:val="22"/>
          <w:szCs w:val="22"/>
        </w:rPr>
        <w:tab/>
        <w:t>F</w:t>
      </w:r>
      <w:r w:rsidRPr="00E57741">
        <w:rPr>
          <w:sz w:val="22"/>
          <w:szCs w:val="22"/>
          <w:vertAlign w:val="subscript"/>
        </w:rPr>
        <w:t>s</w:t>
      </w:r>
      <w:r>
        <w:rPr>
          <w:sz w:val="22"/>
          <w:szCs w:val="22"/>
        </w:rPr>
        <w:t>·D</w:t>
      </w:r>
      <w:r w:rsidRPr="00E57741">
        <w:rPr>
          <w:sz w:val="22"/>
          <w:szCs w:val="22"/>
          <w:vertAlign w:val="subscript"/>
        </w:rPr>
        <w:t>s</w:t>
      </w:r>
      <w:r w:rsidR="00E57741">
        <w:rPr>
          <w:sz w:val="22"/>
          <w:szCs w:val="22"/>
        </w:rPr>
        <w:t>·10</w:t>
      </w:r>
      <w:r w:rsidR="00E57741" w:rsidRPr="00E57741">
        <w:rPr>
          <w:sz w:val="22"/>
          <w:szCs w:val="22"/>
          <w:vertAlign w:val="superscript"/>
        </w:rPr>
        <w:t>6</w:t>
      </w:r>
    </w:p>
    <w:p w14:paraId="286BC49A" w14:textId="77777777" w:rsidR="006E4288" w:rsidRDefault="006E4288" w:rsidP="006E4288">
      <w:pPr>
        <w:tabs>
          <w:tab w:val="left" w:pos="720"/>
          <w:tab w:val="left" w:pos="1800"/>
        </w:tabs>
        <w:ind w:left="1440"/>
        <w:rPr>
          <w:sz w:val="22"/>
          <w:szCs w:val="22"/>
        </w:rPr>
      </w:pPr>
    </w:p>
    <w:p w14:paraId="5B7680D5" w14:textId="4A0B8E48" w:rsidR="006E4288" w:rsidRDefault="003C085C" w:rsidP="00DF7292">
      <w:pPr>
        <w:tabs>
          <w:tab w:val="left" w:pos="720"/>
          <w:tab w:val="left" w:pos="2340"/>
        </w:tabs>
        <w:ind w:left="1440"/>
        <w:rPr>
          <w:sz w:val="22"/>
          <w:szCs w:val="22"/>
        </w:rPr>
      </w:pPr>
      <w:r>
        <w:rPr>
          <w:sz w:val="22"/>
          <w:szCs w:val="22"/>
        </w:rPr>
        <w:t>where</w:t>
      </w:r>
      <w:r w:rsidR="006E4288">
        <w:rPr>
          <w:sz w:val="22"/>
          <w:szCs w:val="22"/>
        </w:rPr>
        <w:t>:</w:t>
      </w:r>
      <w:r w:rsidR="00DF7292">
        <w:rPr>
          <w:sz w:val="22"/>
          <w:szCs w:val="22"/>
        </w:rPr>
        <w:tab/>
      </w:r>
      <w:r w:rsidR="006E4288">
        <w:rPr>
          <w:sz w:val="22"/>
          <w:szCs w:val="22"/>
        </w:rPr>
        <w:t>V</w:t>
      </w:r>
      <w:r w:rsidR="00E57741">
        <w:rPr>
          <w:sz w:val="22"/>
          <w:szCs w:val="22"/>
          <w:vertAlign w:val="subscript"/>
        </w:rPr>
        <w:t>s</w:t>
      </w:r>
      <w:r w:rsidR="006E4288">
        <w:rPr>
          <w:sz w:val="22"/>
          <w:szCs w:val="22"/>
        </w:rPr>
        <w:t xml:space="preserve"> =</w:t>
      </w:r>
      <w:r w:rsidR="006E4288">
        <w:rPr>
          <w:sz w:val="22"/>
          <w:szCs w:val="22"/>
        </w:rPr>
        <w:tab/>
        <w:t xml:space="preserve">collected </w:t>
      </w:r>
      <w:r w:rsidR="00E57741">
        <w:rPr>
          <w:sz w:val="22"/>
          <w:szCs w:val="22"/>
        </w:rPr>
        <w:t xml:space="preserve">sample </w:t>
      </w:r>
      <w:r w:rsidR="006E4288">
        <w:rPr>
          <w:sz w:val="22"/>
          <w:szCs w:val="22"/>
        </w:rPr>
        <w:t>volume (</w:t>
      </w:r>
      <w:r w:rsidR="00E57741">
        <w:rPr>
          <w:sz w:val="22"/>
          <w:szCs w:val="22"/>
        </w:rPr>
        <w:t>m</w:t>
      </w:r>
      <w:r w:rsidR="00E57741" w:rsidRPr="00E57741">
        <w:rPr>
          <w:sz w:val="22"/>
          <w:szCs w:val="22"/>
          <w:vertAlign w:val="superscript"/>
        </w:rPr>
        <w:t>3</w:t>
      </w:r>
      <w:r w:rsidR="006E4288">
        <w:rPr>
          <w:sz w:val="22"/>
          <w:szCs w:val="22"/>
        </w:rPr>
        <w:t>)</w:t>
      </w:r>
    </w:p>
    <w:p w14:paraId="6C393FF8" w14:textId="47EB6DB1" w:rsidR="006E4288" w:rsidRDefault="006E4288" w:rsidP="006E4288">
      <w:pPr>
        <w:tabs>
          <w:tab w:val="left" w:pos="720"/>
          <w:tab w:val="left" w:pos="1800"/>
          <w:tab w:val="left" w:pos="2340"/>
        </w:tabs>
        <w:ind w:left="1440"/>
        <w:rPr>
          <w:sz w:val="22"/>
          <w:szCs w:val="22"/>
        </w:rPr>
      </w:pPr>
      <w:r>
        <w:rPr>
          <w:sz w:val="22"/>
          <w:szCs w:val="22"/>
        </w:rPr>
        <w:tab/>
      </w:r>
      <w:r w:rsidR="00DF7292">
        <w:rPr>
          <w:sz w:val="22"/>
          <w:szCs w:val="22"/>
        </w:rPr>
        <w:tab/>
      </w:r>
      <w:r>
        <w:rPr>
          <w:sz w:val="22"/>
          <w:szCs w:val="22"/>
        </w:rPr>
        <w:t>F</w:t>
      </w:r>
      <w:r w:rsidRPr="00E57741">
        <w:rPr>
          <w:sz w:val="22"/>
          <w:szCs w:val="22"/>
          <w:vertAlign w:val="subscript"/>
        </w:rPr>
        <w:t>s</w:t>
      </w:r>
      <w:r>
        <w:rPr>
          <w:sz w:val="22"/>
          <w:szCs w:val="22"/>
        </w:rPr>
        <w:t xml:space="preserve"> =</w:t>
      </w:r>
      <w:r>
        <w:rPr>
          <w:sz w:val="22"/>
          <w:szCs w:val="22"/>
        </w:rPr>
        <w:tab/>
        <w:t>sample flow rate (standard mL/minute)</w:t>
      </w:r>
    </w:p>
    <w:p w14:paraId="6B581011" w14:textId="2DDBFE9C" w:rsidR="006E4288" w:rsidRDefault="006E4288" w:rsidP="006E4288">
      <w:pPr>
        <w:tabs>
          <w:tab w:val="left" w:pos="720"/>
          <w:tab w:val="left" w:pos="1800"/>
          <w:tab w:val="left" w:pos="2340"/>
        </w:tabs>
        <w:ind w:left="1440"/>
        <w:rPr>
          <w:sz w:val="22"/>
          <w:szCs w:val="22"/>
        </w:rPr>
      </w:pPr>
      <w:r>
        <w:rPr>
          <w:sz w:val="22"/>
          <w:szCs w:val="22"/>
        </w:rPr>
        <w:tab/>
      </w:r>
      <w:r w:rsidR="00DF7292">
        <w:rPr>
          <w:sz w:val="22"/>
          <w:szCs w:val="22"/>
        </w:rPr>
        <w:tab/>
      </w:r>
      <w:r>
        <w:rPr>
          <w:sz w:val="22"/>
          <w:szCs w:val="22"/>
        </w:rPr>
        <w:t>D</w:t>
      </w:r>
      <w:r w:rsidRPr="00E57741">
        <w:rPr>
          <w:sz w:val="22"/>
          <w:szCs w:val="22"/>
          <w:vertAlign w:val="subscript"/>
        </w:rPr>
        <w:t>s</w:t>
      </w:r>
      <w:r>
        <w:rPr>
          <w:sz w:val="22"/>
          <w:szCs w:val="22"/>
        </w:rPr>
        <w:t xml:space="preserve"> = </w:t>
      </w:r>
      <w:r>
        <w:rPr>
          <w:sz w:val="22"/>
          <w:szCs w:val="22"/>
        </w:rPr>
        <w:tab/>
        <w:t>duration of sampling (minutes)</w:t>
      </w:r>
    </w:p>
    <w:p w14:paraId="2C6D497F" w14:textId="77777777" w:rsidR="002D7116" w:rsidRPr="00F95B58" w:rsidRDefault="002D7116" w:rsidP="00E57741">
      <w:pPr>
        <w:rPr>
          <w:strike/>
          <w:sz w:val="22"/>
          <w:szCs w:val="22"/>
        </w:rPr>
      </w:pPr>
    </w:p>
    <w:p w14:paraId="77A96792" w14:textId="0F66B057" w:rsidR="00CF6D45" w:rsidRPr="00375B39" w:rsidRDefault="00375B39" w:rsidP="00706DD4">
      <w:pPr>
        <w:pStyle w:val="SOPHead1"/>
        <w:ind w:firstLine="0"/>
      </w:pPr>
      <w:bookmarkStart w:id="24" w:name="_Toc53573475"/>
      <w:r>
        <w:t>DATA VERIFICATION</w:t>
      </w:r>
      <w:bookmarkEnd w:id="24"/>
      <w:r w:rsidRPr="00375B39">
        <w:t xml:space="preserve"> </w:t>
      </w:r>
    </w:p>
    <w:p w14:paraId="535AD033" w14:textId="53CBAABB" w:rsidR="00BF46A2" w:rsidRDefault="00802D7E" w:rsidP="003708C5">
      <w:pPr>
        <w:spacing w:after="120"/>
        <w:rPr>
          <w:sz w:val="22"/>
          <w:szCs w:val="22"/>
        </w:rPr>
      </w:pPr>
      <w:r w:rsidRPr="00802D7E">
        <w:rPr>
          <w:sz w:val="22"/>
          <w:szCs w:val="22"/>
        </w:rPr>
        <w:t xml:space="preserve">During review of the ambient concentration data, operators and data reviewers will invariably encounter situations where compounds exhibit interferences, QC checks fail acceptance criteria, and target compound </w:t>
      </w:r>
      <w:r w:rsidR="00DF7292">
        <w:rPr>
          <w:sz w:val="22"/>
          <w:szCs w:val="22"/>
        </w:rPr>
        <w:t xml:space="preserve">and interference </w:t>
      </w:r>
      <w:r w:rsidRPr="00802D7E">
        <w:rPr>
          <w:sz w:val="22"/>
          <w:szCs w:val="22"/>
        </w:rPr>
        <w:t>responses are questionable as to the presence or absence</w:t>
      </w:r>
      <w:r w:rsidR="00DA58C7">
        <w:rPr>
          <w:sz w:val="22"/>
          <w:szCs w:val="22"/>
        </w:rPr>
        <w:t xml:space="preserve"> of the compound</w:t>
      </w:r>
      <w:r w:rsidRPr="00802D7E">
        <w:rPr>
          <w:sz w:val="22"/>
          <w:szCs w:val="22"/>
        </w:rPr>
        <w:t xml:space="preserve">. Monitoring organizations must have prescribed procedures to address such issues to ensure they are handled </w:t>
      </w:r>
      <w:proofErr w:type="gramStart"/>
      <w:r w:rsidR="000A4D17" w:rsidRPr="00802D7E">
        <w:rPr>
          <w:sz w:val="22"/>
          <w:szCs w:val="22"/>
        </w:rPr>
        <w:t>consistently</w:t>
      </w:r>
      <w:proofErr w:type="gramEnd"/>
      <w:r w:rsidRPr="00802D7E">
        <w:rPr>
          <w:sz w:val="22"/>
          <w:szCs w:val="22"/>
        </w:rPr>
        <w:t xml:space="preserve"> and the decisions are technically justifiable.</w:t>
      </w:r>
      <w:r>
        <w:rPr>
          <w:sz w:val="22"/>
          <w:szCs w:val="22"/>
        </w:rPr>
        <w:t xml:space="preserve"> </w:t>
      </w:r>
      <w:r w:rsidR="00884D8C">
        <w:rPr>
          <w:sz w:val="22"/>
          <w:szCs w:val="22"/>
        </w:rPr>
        <w:t xml:space="preserve">Below are general </w:t>
      </w:r>
      <w:r w:rsidR="003708C5">
        <w:rPr>
          <w:sz w:val="22"/>
          <w:szCs w:val="22"/>
        </w:rPr>
        <w:t>procedures</w:t>
      </w:r>
      <w:r w:rsidR="00884D8C">
        <w:rPr>
          <w:sz w:val="22"/>
          <w:szCs w:val="22"/>
        </w:rPr>
        <w:t xml:space="preserve"> for performing </w:t>
      </w:r>
      <w:r w:rsidR="001A165E">
        <w:rPr>
          <w:sz w:val="22"/>
          <w:szCs w:val="22"/>
        </w:rPr>
        <w:t xml:space="preserve">data </w:t>
      </w:r>
      <w:r w:rsidR="00884D8C">
        <w:rPr>
          <w:sz w:val="22"/>
          <w:szCs w:val="22"/>
        </w:rPr>
        <w:t xml:space="preserve">verification. </w:t>
      </w:r>
      <w:r w:rsidR="00BF46A2">
        <w:rPr>
          <w:sz w:val="22"/>
          <w:szCs w:val="22"/>
        </w:rPr>
        <w:t>Data are ready for validation once the verification processes are complete.</w:t>
      </w:r>
    </w:p>
    <w:p w14:paraId="39C775E9" w14:textId="0ABDF82A" w:rsidR="00397D18" w:rsidRPr="003708C5" w:rsidRDefault="00EE74A8" w:rsidP="00E93E97">
      <w:pPr>
        <w:spacing w:after="120"/>
        <w:rPr>
          <w:sz w:val="22"/>
          <w:szCs w:val="22"/>
        </w:rPr>
      </w:pPr>
      <w:r w:rsidRPr="000A29E9">
        <w:rPr>
          <w:sz w:val="22"/>
          <w:szCs w:val="22"/>
        </w:rPr>
        <w:t xml:space="preserve">Data verification processes </w:t>
      </w:r>
      <w:r w:rsidR="000A29E9">
        <w:rPr>
          <w:sz w:val="22"/>
          <w:szCs w:val="22"/>
        </w:rPr>
        <w:t xml:space="preserve">are intended to ensure that the generated data are true </w:t>
      </w:r>
      <w:r w:rsidR="0033222E">
        <w:rPr>
          <w:sz w:val="22"/>
          <w:szCs w:val="22"/>
        </w:rPr>
        <w:t xml:space="preserve">representations of </w:t>
      </w:r>
      <w:r w:rsidR="000A29E9">
        <w:rPr>
          <w:sz w:val="22"/>
          <w:szCs w:val="22"/>
        </w:rPr>
        <w:t xml:space="preserve">the measurements produced by instruments that are calibrated, operating properly and within defined tolerances, and are accurately recorded. Verification activities involve active </w:t>
      </w:r>
      <w:r w:rsidRPr="000A29E9">
        <w:rPr>
          <w:sz w:val="22"/>
          <w:szCs w:val="22"/>
        </w:rPr>
        <w:t xml:space="preserve">routine auto-GC operator checks </w:t>
      </w:r>
      <w:r w:rsidR="000A29E9">
        <w:rPr>
          <w:sz w:val="22"/>
          <w:szCs w:val="22"/>
        </w:rPr>
        <w:t xml:space="preserve">to ensure the consistent and continuous proper operation of the instrument as well as </w:t>
      </w:r>
      <w:r w:rsidRPr="000A29E9">
        <w:rPr>
          <w:sz w:val="22"/>
          <w:szCs w:val="22"/>
        </w:rPr>
        <w:t xml:space="preserve">subsequent review of collected data by </w:t>
      </w:r>
      <w:r w:rsidR="0033222E">
        <w:rPr>
          <w:sz w:val="22"/>
          <w:szCs w:val="22"/>
        </w:rPr>
        <w:t xml:space="preserve">the instrument operator and </w:t>
      </w:r>
      <w:r w:rsidRPr="000A29E9">
        <w:rPr>
          <w:sz w:val="22"/>
          <w:szCs w:val="22"/>
        </w:rPr>
        <w:t xml:space="preserve">an </w:t>
      </w:r>
      <w:r w:rsidR="0033222E">
        <w:rPr>
          <w:sz w:val="22"/>
          <w:szCs w:val="22"/>
        </w:rPr>
        <w:t xml:space="preserve">independent </w:t>
      </w:r>
      <w:r w:rsidRPr="000A29E9">
        <w:rPr>
          <w:sz w:val="22"/>
          <w:szCs w:val="22"/>
        </w:rPr>
        <w:t>individual intimately familiar with instrument operation and data collection.</w:t>
      </w:r>
    </w:p>
    <w:p w14:paraId="6ABA1632" w14:textId="5A15FE44" w:rsidR="00397D18" w:rsidRPr="00E93E97" w:rsidRDefault="003F3F71" w:rsidP="002C71BA">
      <w:pPr>
        <w:pStyle w:val="ListParagraph"/>
        <w:numPr>
          <w:ilvl w:val="3"/>
          <w:numId w:val="23"/>
        </w:numPr>
        <w:spacing w:after="120"/>
        <w:ind w:left="360"/>
        <w:contextualSpacing w:val="0"/>
        <w:rPr>
          <w:sz w:val="22"/>
          <w:szCs w:val="22"/>
        </w:rPr>
      </w:pPr>
      <w:r w:rsidRPr="00E93E97">
        <w:rPr>
          <w:sz w:val="22"/>
          <w:szCs w:val="22"/>
        </w:rPr>
        <w:t xml:space="preserve">Site </w:t>
      </w:r>
      <w:r w:rsidR="00397D18" w:rsidRPr="00E93E97">
        <w:rPr>
          <w:sz w:val="22"/>
          <w:szCs w:val="22"/>
        </w:rPr>
        <w:t>Operator Routine Checks</w:t>
      </w:r>
    </w:p>
    <w:p w14:paraId="437F1141" w14:textId="718A7F79" w:rsidR="009022DF" w:rsidRDefault="00EE74A8" w:rsidP="00E93E97">
      <w:pPr>
        <w:pStyle w:val="ListParagraph"/>
        <w:spacing w:after="120"/>
        <w:ind w:left="360"/>
        <w:contextualSpacing w:val="0"/>
        <w:rPr>
          <w:sz w:val="22"/>
          <w:szCs w:val="22"/>
        </w:rPr>
      </w:pPr>
      <w:r>
        <w:rPr>
          <w:sz w:val="22"/>
          <w:szCs w:val="22"/>
        </w:rPr>
        <w:t xml:space="preserve">It is critically important that the </w:t>
      </w:r>
      <w:r w:rsidR="00DA58C7">
        <w:rPr>
          <w:sz w:val="22"/>
          <w:szCs w:val="22"/>
        </w:rPr>
        <w:t xml:space="preserve">operator routinely ensures the </w:t>
      </w:r>
      <w:r>
        <w:rPr>
          <w:sz w:val="22"/>
          <w:szCs w:val="22"/>
        </w:rPr>
        <w:t xml:space="preserve">auto-GC </w:t>
      </w:r>
      <w:r w:rsidR="00DA58C7">
        <w:rPr>
          <w:sz w:val="22"/>
          <w:szCs w:val="22"/>
        </w:rPr>
        <w:t>is</w:t>
      </w:r>
      <w:r>
        <w:rPr>
          <w:sz w:val="22"/>
          <w:szCs w:val="22"/>
        </w:rPr>
        <w:t xml:space="preserve"> operating properly and that instrument errors and QC sample failures</w:t>
      </w:r>
      <w:r w:rsidR="00DA58C7">
        <w:rPr>
          <w:sz w:val="22"/>
          <w:szCs w:val="22"/>
        </w:rPr>
        <w:t xml:space="preserve">, whether of an operational </w:t>
      </w:r>
      <w:r w:rsidR="002E01E6">
        <w:rPr>
          <w:sz w:val="22"/>
          <w:szCs w:val="22"/>
        </w:rPr>
        <w:t xml:space="preserve">(e.g., instrument malfunction or performance degradation) </w:t>
      </w:r>
      <w:r w:rsidR="00DA58C7">
        <w:rPr>
          <w:sz w:val="22"/>
          <w:szCs w:val="22"/>
        </w:rPr>
        <w:t>or QC nature</w:t>
      </w:r>
      <w:r w:rsidR="002E01E6">
        <w:rPr>
          <w:sz w:val="22"/>
          <w:szCs w:val="22"/>
        </w:rPr>
        <w:t xml:space="preserve"> (contamination in an SB)</w:t>
      </w:r>
      <w:r w:rsidR="00DA58C7">
        <w:rPr>
          <w:sz w:val="22"/>
          <w:szCs w:val="22"/>
        </w:rPr>
        <w:t>,</w:t>
      </w:r>
      <w:r>
        <w:rPr>
          <w:sz w:val="22"/>
          <w:szCs w:val="22"/>
        </w:rPr>
        <w:t xml:space="preserve"> are addressed in a timely manner</w:t>
      </w:r>
      <w:r w:rsidR="00DA58C7">
        <w:rPr>
          <w:sz w:val="22"/>
          <w:szCs w:val="22"/>
        </w:rPr>
        <w:t xml:space="preserve"> to limit the impact </w:t>
      </w:r>
      <w:r w:rsidR="001A165E">
        <w:rPr>
          <w:sz w:val="22"/>
          <w:szCs w:val="22"/>
        </w:rPr>
        <w:t xml:space="preserve">of nonconformances on the ability to report valid </w:t>
      </w:r>
      <w:r w:rsidR="00DA58C7">
        <w:rPr>
          <w:sz w:val="22"/>
          <w:szCs w:val="22"/>
        </w:rPr>
        <w:t xml:space="preserve">ambient air </w:t>
      </w:r>
      <w:r w:rsidR="001A165E">
        <w:rPr>
          <w:sz w:val="22"/>
          <w:szCs w:val="22"/>
        </w:rPr>
        <w:t>concentrations</w:t>
      </w:r>
      <w:r>
        <w:rPr>
          <w:sz w:val="22"/>
          <w:szCs w:val="22"/>
        </w:rPr>
        <w:t>. Instrument operators are encouraged to access the instrument CDS daily to verify the</w:t>
      </w:r>
      <w:r w:rsidR="0033222E">
        <w:rPr>
          <w:sz w:val="22"/>
          <w:szCs w:val="22"/>
        </w:rPr>
        <w:t xml:space="preserve"> instrumen</w:t>
      </w:r>
      <w:r w:rsidR="00DA58C7">
        <w:rPr>
          <w:sz w:val="22"/>
          <w:szCs w:val="22"/>
        </w:rPr>
        <w:t>t</w:t>
      </w:r>
      <w:r w:rsidR="0033222E">
        <w:rPr>
          <w:sz w:val="22"/>
          <w:szCs w:val="22"/>
        </w:rPr>
        <w:t xml:space="preserve"> is </w:t>
      </w:r>
      <w:r w:rsidR="00DA58C7">
        <w:rPr>
          <w:sz w:val="22"/>
          <w:szCs w:val="22"/>
        </w:rPr>
        <w:t xml:space="preserve">currently </w:t>
      </w:r>
      <w:r w:rsidR="0033222E">
        <w:rPr>
          <w:sz w:val="22"/>
          <w:szCs w:val="22"/>
        </w:rPr>
        <w:t>operating correctly</w:t>
      </w:r>
      <w:r w:rsidR="009022DF">
        <w:rPr>
          <w:sz w:val="22"/>
          <w:szCs w:val="22"/>
        </w:rPr>
        <w:t xml:space="preserve"> </w:t>
      </w:r>
      <w:r w:rsidR="004B222F">
        <w:rPr>
          <w:sz w:val="22"/>
          <w:szCs w:val="22"/>
        </w:rPr>
        <w:t xml:space="preserve">(MIC permits viewing the Instrument Status dialogue box) </w:t>
      </w:r>
      <w:r w:rsidR="009022DF">
        <w:rPr>
          <w:sz w:val="22"/>
          <w:szCs w:val="22"/>
        </w:rPr>
        <w:t xml:space="preserve">and </w:t>
      </w:r>
      <w:r w:rsidR="00DA58C7">
        <w:rPr>
          <w:sz w:val="22"/>
          <w:szCs w:val="22"/>
        </w:rPr>
        <w:t xml:space="preserve">was operating correctly since the most recent operator check-in. </w:t>
      </w:r>
      <w:r w:rsidR="009022DF">
        <w:rPr>
          <w:sz w:val="22"/>
          <w:szCs w:val="22"/>
        </w:rPr>
        <w:t>S</w:t>
      </w:r>
      <w:r w:rsidR="0033222E">
        <w:rPr>
          <w:sz w:val="22"/>
          <w:szCs w:val="22"/>
        </w:rPr>
        <w:t xml:space="preserve">uch daily instrument access allows the operator to access the </w:t>
      </w:r>
      <w:r>
        <w:rPr>
          <w:sz w:val="22"/>
          <w:szCs w:val="22"/>
        </w:rPr>
        <w:t>most recent QC samples (</w:t>
      </w:r>
      <w:r w:rsidR="00DA58C7">
        <w:rPr>
          <w:sz w:val="22"/>
          <w:szCs w:val="22"/>
        </w:rPr>
        <w:t>e.g.,</w:t>
      </w:r>
      <w:r>
        <w:rPr>
          <w:sz w:val="22"/>
          <w:szCs w:val="22"/>
        </w:rPr>
        <w:t xml:space="preserve"> CCV and </w:t>
      </w:r>
      <w:r w:rsidR="00E438D7">
        <w:rPr>
          <w:sz w:val="22"/>
          <w:szCs w:val="22"/>
        </w:rPr>
        <w:t>S</w:t>
      </w:r>
      <w:r>
        <w:rPr>
          <w:sz w:val="22"/>
          <w:szCs w:val="22"/>
        </w:rPr>
        <w:t xml:space="preserve">B) </w:t>
      </w:r>
      <w:r w:rsidR="0033222E">
        <w:rPr>
          <w:sz w:val="22"/>
          <w:szCs w:val="22"/>
        </w:rPr>
        <w:t xml:space="preserve">to ensure these checks </w:t>
      </w:r>
      <w:r>
        <w:rPr>
          <w:sz w:val="22"/>
          <w:szCs w:val="22"/>
        </w:rPr>
        <w:t>met acceptance criteria</w:t>
      </w:r>
      <w:r w:rsidR="0033222E">
        <w:rPr>
          <w:sz w:val="22"/>
          <w:szCs w:val="22"/>
        </w:rPr>
        <w:t xml:space="preserve"> and to take immediate corrective action when warranted</w:t>
      </w:r>
      <w:r>
        <w:rPr>
          <w:sz w:val="22"/>
          <w:szCs w:val="22"/>
        </w:rPr>
        <w:t>.</w:t>
      </w:r>
      <w:r w:rsidR="00397D18">
        <w:rPr>
          <w:sz w:val="22"/>
          <w:szCs w:val="22"/>
        </w:rPr>
        <w:t xml:space="preserve"> </w:t>
      </w:r>
      <w:r w:rsidRPr="00397D18">
        <w:rPr>
          <w:sz w:val="22"/>
          <w:szCs w:val="22"/>
        </w:rPr>
        <w:t xml:space="preserve">The complexity of auto-GCs </w:t>
      </w:r>
      <w:r w:rsidR="00397D18" w:rsidRPr="00397D18">
        <w:rPr>
          <w:sz w:val="22"/>
          <w:szCs w:val="22"/>
        </w:rPr>
        <w:t>makes them susceptible to failures result</w:t>
      </w:r>
      <w:r w:rsidR="00DA58C7">
        <w:rPr>
          <w:sz w:val="22"/>
          <w:szCs w:val="22"/>
        </w:rPr>
        <w:t>ing</w:t>
      </w:r>
      <w:r w:rsidR="00397D18" w:rsidRPr="00397D18">
        <w:rPr>
          <w:sz w:val="22"/>
          <w:szCs w:val="22"/>
        </w:rPr>
        <w:t xml:space="preserve"> in instrument downtime. </w:t>
      </w:r>
    </w:p>
    <w:p w14:paraId="74EA3D78" w14:textId="62232A87" w:rsidR="00397D18" w:rsidRPr="00186EF2" w:rsidRDefault="009022DF" w:rsidP="00E93E97">
      <w:pPr>
        <w:pStyle w:val="ListParagraph"/>
        <w:spacing w:after="120"/>
        <w:ind w:left="360"/>
        <w:contextualSpacing w:val="0"/>
        <w:rPr>
          <w:sz w:val="22"/>
          <w:szCs w:val="22"/>
        </w:rPr>
      </w:pPr>
      <w:r>
        <w:rPr>
          <w:sz w:val="22"/>
          <w:szCs w:val="22"/>
        </w:rPr>
        <w:t xml:space="preserve">Even if there are problems with the collected data such as </w:t>
      </w:r>
      <w:r w:rsidR="00936731">
        <w:rPr>
          <w:sz w:val="22"/>
          <w:szCs w:val="22"/>
        </w:rPr>
        <w:t>RT</w:t>
      </w:r>
      <w:r>
        <w:rPr>
          <w:sz w:val="22"/>
          <w:szCs w:val="22"/>
        </w:rPr>
        <w:t xml:space="preserve"> shifts, blank contamination, or chromatography issues resulting in poor automated integration or missed peak identifications, provided the instrument is </w:t>
      </w:r>
      <w:r w:rsidR="00DA58C7">
        <w:rPr>
          <w:sz w:val="22"/>
          <w:szCs w:val="22"/>
        </w:rPr>
        <w:t>operating</w:t>
      </w:r>
      <w:r>
        <w:rPr>
          <w:sz w:val="22"/>
          <w:szCs w:val="22"/>
        </w:rPr>
        <w:t xml:space="preserve"> correctly, the data can </w:t>
      </w:r>
      <w:r w:rsidR="001A165E">
        <w:rPr>
          <w:sz w:val="22"/>
          <w:szCs w:val="22"/>
        </w:rPr>
        <w:t xml:space="preserve">most often </w:t>
      </w:r>
      <w:r>
        <w:rPr>
          <w:sz w:val="22"/>
          <w:szCs w:val="22"/>
        </w:rPr>
        <w:t xml:space="preserve">be corrected in post-acquisition processing. If the instrument has entered a fault mode due to a power outage or other instrument failure and ceases to run each hour, those data cannot be </w:t>
      </w:r>
      <w:proofErr w:type="gramStart"/>
      <w:r>
        <w:rPr>
          <w:sz w:val="22"/>
          <w:szCs w:val="22"/>
        </w:rPr>
        <w:t>salvaged</w:t>
      </w:r>
      <w:proofErr w:type="gramEnd"/>
      <w:r>
        <w:rPr>
          <w:sz w:val="22"/>
          <w:szCs w:val="22"/>
        </w:rPr>
        <w:t xml:space="preserve"> and those sampling hours are lost. Therefore, it is </w:t>
      </w:r>
      <w:r w:rsidR="001A165E">
        <w:rPr>
          <w:sz w:val="22"/>
          <w:szCs w:val="22"/>
        </w:rPr>
        <w:t xml:space="preserve">of utmost </w:t>
      </w:r>
      <w:r w:rsidR="00100EC1">
        <w:rPr>
          <w:sz w:val="22"/>
          <w:szCs w:val="22"/>
        </w:rPr>
        <w:t>importan</w:t>
      </w:r>
      <w:r w:rsidR="001A165E">
        <w:rPr>
          <w:sz w:val="22"/>
          <w:szCs w:val="22"/>
        </w:rPr>
        <w:t>ce</w:t>
      </w:r>
      <w:r w:rsidR="00100EC1">
        <w:rPr>
          <w:sz w:val="22"/>
          <w:szCs w:val="22"/>
        </w:rPr>
        <w:t xml:space="preserve"> to check the instrument status routinely to ensure the instrument is online and operating as expected.</w:t>
      </w:r>
    </w:p>
    <w:p w14:paraId="2FBBEE04" w14:textId="7F87A924" w:rsidR="00936731" w:rsidRDefault="00397D18" w:rsidP="00936731">
      <w:pPr>
        <w:pStyle w:val="ListParagraph"/>
        <w:spacing w:after="120"/>
        <w:ind w:left="360"/>
        <w:contextualSpacing w:val="0"/>
        <w:rPr>
          <w:sz w:val="22"/>
          <w:szCs w:val="22"/>
        </w:rPr>
      </w:pPr>
      <w:r>
        <w:rPr>
          <w:sz w:val="22"/>
          <w:szCs w:val="22"/>
        </w:rPr>
        <w:t xml:space="preserve">Instrument operators </w:t>
      </w:r>
      <w:r w:rsidR="00936731">
        <w:rPr>
          <w:sz w:val="22"/>
          <w:szCs w:val="22"/>
        </w:rPr>
        <w:t xml:space="preserve">will perform the data verification steps listed below and summarized in the flowchart shown in Figure </w:t>
      </w:r>
      <w:r w:rsidR="000105E4">
        <w:rPr>
          <w:sz w:val="22"/>
          <w:szCs w:val="22"/>
        </w:rPr>
        <w:t>5</w:t>
      </w:r>
      <w:r w:rsidR="00936731">
        <w:rPr>
          <w:sz w:val="22"/>
          <w:szCs w:val="22"/>
        </w:rPr>
        <w:t>.</w:t>
      </w:r>
      <w:r w:rsidR="003D225A">
        <w:rPr>
          <w:sz w:val="22"/>
          <w:szCs w:val="22"/>
        </w:rPr>
        <w:t xml:space="preserve"> </w:t>
      </w:r>
    </w:p>
    <w:p w14:paraId="11318D21" w14:textId="3FAC7F4A" w:rsidR="00156188" w:rsidRPr="00936731" w:rsidRDefault="00936731" w:rsidP="00706DD4">
      <w:pPr>
        <w:pStyle w:val="SOPFigure"/>
      </w:pPr>
      <w:bookmarkStart w:id="25" w:name="_Toc53573523"/>
      <w:r>
        <w:rPr>
          <w:noProof/>
        </w:rPr>
        <w:lastRenderedPageBreak/>
        <w:drawing>
          <wp:inline distT="0" distB="0" distL="0" distR="0" wp14:anchorId="4835887D" wp14:editId="682C8D48">
            <wp:extent cx="5486400" cy="3086100"/>
            <wp:effectExtent l="19050" t="19050" r="19050" b="19050"/>
            <wp:docPr id="6" name="Picture 6" descr="Flow chart shows individual site operator check categories with associated steps to the right. Subsequent categories are depicted vertically in the order they are to be per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 chart shows individual site operator check categories with associated steps to the right. Subsequent categories are depicted vertically in the order they are to be performed."/>
                    <pic:cNvPicPr/>
                  </pic:nvPicPr>
                  <pic:blipFill>
                    <a:blip r:embed="rId17">
                      <a:extLst>
                        <a:ext uri="{28A0092B-C50C-407E-A947-70E740481C1C}">
                          <a14:useLocalDpi xmlns:a14="http://schemas.microsoft.com/office/drawing/2010/main" val="0"/>
                        </a:ext>
                      </a:extLst>
                    </a:blip>
                    <a:stretch>
                      <a:fillRect/>
                    </a:stretch>
                  </pic:blipFill>
                  <pic:spPr>
                    <a:xfrm>
                      <a:off x="0" y="0"/>
                      <a:ext cx="5486400" cy="3086100"/>
                    </a:xfrm>
                    <a:prstGeom prst="rect">
                      <a:avLst/>
                    </a:prstGeom>
                    <a:ln>
                      <a:solidFill>
                        <a:schemeClr val="tx1"/>
                      </a:solidFill>
                    </a:ln>
                  </pic:spPr>
                </pic:pic>
              </a:graphicData>
            </a:graphic>
          </wp:inline>
        </w:drawing>
      </w:r>
      <w:r w:rsidRPr="00936731">
        <w:t xml:space="preserve">Figure </w:t>
      </w:r>
      <w:r w:rsidR="000105E4">
        <w:t>5</w:t>
      </w:r>
      <w:r w:rsidRPr="00936731">
        <w:t>. Flowchart of Site Operator Data Verification Checks</w:t>
      </w:r>
      <w:bookmarkEnd w:id="25"/>
    </w:p>
    <w:p w14:paraId="5614D7C4" w14:textId="1270C0B1" w:rsidR="00156188" w:rsidRPr="00E93E97" w:rsidRDefault="00A379AD" w:rsidP="00E93E97">
      <w:pPr>
        <w:pStyle w:val="ListParagraph"/>
        <w:numPr>
          <w:ilvl w:val="3"/>
          <w:numId w:val="15"/>
        </w:numPr>
        <w:spacing w:after="120"/>
        <w:ind w:left="720"/>
        <w:contextualSpacing w:val="0"/>
        <w:rPr>
          <w:sz w:val="22"/>
          <w:szCs w:val="22"/>
        </w:rPr>
      </w:pPr>
      <w:r w:rsidRPr="00E93E97">
        <w:rPr>
          <w:b/>
          <w:bCs/>
          <w:sz w:val="22"/>
          <w:szCs w:val="22"/>
        </w:rPr>
        <w:t>Verify Current Instrument Status</w:t>
      </w:r>
      <w:r w:rsidRPr="00E93E97">
        <w:rPr>
          <w:sz w:val="22"/>
          <w:szCs w:val="22"/>
        </w:rPr>
        <w:t>:</w:t>
      </w:r>
      <w:r w:rsidR="003D225A">
        <w:rPr>
          <w:sz w:val="22"/>
          <w:szCs w:val="22"/>
        </w:rPr>
        <w:t xml:space="preserve"> </w:t>
      </w:r>
      <w:r w:rsidR="00156188" w:rsidRPr="00E93E97">
        <w:rPr>
          <w:sz w:val="22"/>
          <w:szCs w:val="22"/>
        </w:rPr>
        <w:t>Verify the instrument is operating properly</w:t>
      </w:r>
      <w:r w:rsidR="0054169A" w:rsidRPr="00E93E97">
        <w:rPr>
          <w:sz w:val="22"/>
          <w:szCs w:val="22"/>
        </w:rPr>
        <w:t xml:space="preserve"> (that there are no error messages or faults</w:t>
      </w:r>
      <w:r w:rsidR="009D04D9" w:rsidRPr="00E93E97">
        <w:rPr>
          <w:sz w:val="22"/>
          <w:szCs w:val="22"/>
        </w:rPr>
        <w:t xml:space="preserve"> indicated by the CDS</w:t>
      </w:r>
      <w:r w:rsidR="0054169A" w:rsidRPr="00E93E97">
        <w:rPr>
          <w:sz w:val="22"/>
          <w:szCs w:val="22"/>
        </w:rPr>
        <w:t>) and that</w:t>
      </w:r>
      <w:r w:rsidR="00156188" w:rsidRPr="00E93E97">
        <w:rPr>
          <w:sz w:val="22"/>
          <w:szCs w:val="22"/>
        </w:rPr>
        <w:t xml:space="preserve"> the statuses in the sample collection and analysis cycles are as expected</w:t>
      </w:r>
      <w:r w:rsidR="009D04D9" w:rsidRPr="00E93E97">
        <w:rPr>
          <w:sz w:val="22"/>
          <w:szCs w:val="22"/>
        </w:rPr>
        <w:t xml:space="preserve"> (e.g</w:t>
      </w:r>
      <w:r w:rsidR="00E5454D">
        <w:rPr>
          <w:sz w:val="22"/>
          <w:szCs w:val="22"/>
        </w:rPr>
        <w:t>.</w:t>
      </w:r>
      <w:r w:rsidR="009D04D9" w:rsidRPr="00E93E97">
        <w:rPr>
          <w:sz w:val="22"/>
          <w:szCs w:val="22"/>
        </w:rPr>
        <w:t>, that the instrument is collecting sample</w:t>
      </w:r>
      <w:r w:rsidR="00E5454D">
        <w:rPr>
          <w:sz w:val="22"/>
          <w:szCs w:val="22"/>
        </w:rPr>
        <w:t xml:space="preserve">s </w:t>
      </w:r>
      <w:r w:rsidR="009D04D9" w:rsidRPr="00E93E97">
        <w:rPr>
          <w:sz w:val="22"/>
          <w:szCs w:val="22"/>
        </w:rPr>
        <w:t>during the first 40 minutes of the hour)</w:t>
      </w:r>
      <w:r w:rsidR="00156188" w:rsidRPr="00E93E97">
        <w:rPr>
          <w:sz w:val="22"/>
          <w:szCs w:val="22"/>
        </w:rPr>
        <w:t xml:space="preserve">. If </w:t>
      </w:r>
      <w:r w:rsidR="0054169A" w:rsidRPr="00E93E97">
        <w:rPr>
          <w:sz w:val="22"/>
          <w:szCs w:val="22"/>
        </w:rPr>
        <w:t xml:space="preserve">there are faults/errors or </w:t>
      </w:r>
      <w:r w:rsidR="00156188" w:rsidRPr="00E93E97">
        <w:rPr>
          <w:sz w:val="22"/>
          <w:szCs w:val="22"/>
        </w:rPr>
        <w:t>any statuses are not as expected, take immediate corrective action.</w:t>
      </w:r>
      <w:r w:rsidR="0054169A" w:rsidRPr="00E93E97">
        <w:rPr>
          <w:sz w:val="22"/>
          <w:szCs w:val="22"/>
        </w:rPr>
        <w:t xml:space="preserve"> Errors and/or faults should be evident from the instrument software systems (Markes MIC software or Agilent </w:t>
      </w:r>
      <w:proofErr w:type="spellStart"/>
      <w:r w:rsidR="0054169A" w:rsidRPr="00E93E97">
        <w:rPr>
          <w:sz w:val="22"/>
          <w:szCs w:val="22"/>
        </w:rPr>
        <w:t>OpenL</w:t>
      </w:r>
      <w:r w:rsidR="009D04D9" w:rsidRPr="00E93E97">
        <w:rPr>
          <w:sz w:val="22"/>
          <w:szCs w:val="22"/>
        </w:rPr>
        <w:t>ab</w:t>
      </w:r>
      <w:proofErr w:type="spellEnd"/>
      <w:r w:rsidR="0054169A" w:rsidRPr="00E93E97">
        <w:rPr>
          <w:sz w:val="22"/>
          <w:szCs w:val="22"/>
        </w:rPr>
        <w:t>); however, operator understanding of the correct operation status should generally correspond to the following:</w:t>
      </w:r>
    </w:p>
    <w:p w14:paraId="2D8ACC37" w14:textId="20E9D1DE" w:rsidR="00D4418E" w:rsidRPr="00292B6B" w:rsidRDefault="00D4418E" w:rsidP="00B1625C">
      <w:pPr>
        <w:pStyle w:val="ListParagraph"/>
        <w:numPr>
          <w:ilvl w:val="4"/>
          <w:numId w:val="15"/>
        </w:numPr>
        <w:spacing w:after="120"/>
        <w:ind w:left="1080"/>
        <w:contextualSpacing w:val="0"/>
        <w:rPr>
          <w:sz w:val="22"/>
          <w:szCs w:val="22"/>
        </w:rPr>
      </w:pPr>
      <w:r w:rsidRPr="00292B6B">
        <w:rPr>
          <w:sz w:val="22"/>
          <w:szCs w:val="22"/>
        </w:rPr>
        <w:t>If a QC sample is scheduled to run (note this will typically be scheduled for late overnight hours</w:t>
      </w:r>
      <w:r w:rsidR="0054169A" w:rsidRPr="00292B6B">
        <w:rPr>
          <w:sz w:val="22"/>
          <w:szCs w:val="22"/>
        </w:rPr>
        <w:t>;</w:t>
      </w:r>
      <w:r w:rsidRPr="00292B6B">
        <w:rPr>
          <w:sz w:val="22"/>
          <w:szCs w:val="22"/>
        </w:rPr>
        <w:t xml:space="preserve"> approximately 22:00 to 02:00), ensure the instrument is </w:t>
      </w:r>
      <w:r w:rsidR="0054169A" w:rsidRPr="00292B6B">
        <w:rPr>
          <w:sz w:val="22"/>
          <w:szCs w:val="22"/>
        </w:rPr>
        <w:t>sampl</w:t>
      </w:r>
      <w:r w:rsidRPr="00292B6B">
        <w:rPr>
          <w:sz w:val="22"/>
          <w:szCs w:val="22"/>
        </w:rPr>
        <w:t xml:space="preserve">ing from the correct </w:t>
      </w:r>
      <w:r w:rsidR="0054169A" w:rsidRPr="00292B6B">
        <w:rPr>
          <w:sz w:val="22"/>
          <w:szCs w:val="22"/>
        </w:rPr>
        <w:t>inlet</w:t>
      </w:r>
      <w:r w:rsidRPr="00292B6B">
        <w:rPr>
          <w:sz w:val="22"/>
          <w:szCs w:val="22"/>
        </w:rPr>
        <w:t xml:space="preserve"> stream</w:t>
      </w:r>
      <w:r w:rsidR="0054169A" w:rsidRPr="00292B6B">
        <w:rPr>
          <w:sz w:val="22"/>
          <w:szCs w:val="22"/>
        </w:rPr>
        <w:t>/port</w:t>
      </w:r>
      <w:r w:rsidRPr="00292B6B">
        <w:rPr>
          <w:sz w:val="22"/>
          <w:szCs w:val="22"/>
        </w:rPr>
        <w:t>.</w:t>
      </w:r>
    </w:p>
    <w:p w14:paraId="0CA16CF6" w14:textId="746C790C" w:rsidR="00E7738C" w:rsidRDefault="00E7738C" w:rsidP="0078111F">
      <w:pPr>
        <w:pStyle w:val="ListParagraph"/>
        <w:numPr>
          <w:ilvl w:val="4"/>
          <w:numId w:val="15"/>
        </w:numPr>
        <w:spacing w:after="120"/>
        <w:ind w:left="1080"/>
        <w:contextualSpacing w:val="0"/>
        <w:rPr>
          <w:sz w:val="22"/>
          <w:szCs w:val="22"/>
        </w:rPr>
      </w:pPr>
      <w:r>
        <w:rPr>
          <w:sz w:val="22"/>
          <w:szCs w:val="22"/>
        </w:rPr>
        <w:t>Between the top of the hour (e.g., 8:00 a.m.) and 40 minutes past the hour (e.g., 8:40)</w:t>
      </w:r>
      <w:r w:rsidR="00E5454D">
        <w:rPr>
          <w:sz w:val="22"/>
          <w:szCs w:val="22"/>
        </w:rPr>
        <w:t>,</w:t>
      </w:r>
      <w:r>
        <w:rPr>
          <w:sz w:val="22"/>
          <w:szCs w:val="22"/>
        </w:rPr>
        <w:t xml:space="preserve"> the preconcentrator should be actively sampling</w:t>
      </w:r>
      <w:r w:rsidR="0054169A">
        <w:rPr>
          <w:sz w:val="22"/>
          <w:szCs w:val="22"/>
        </w:rPr>
        <w:t>.</w:t>
      </w:r>
    </w:p>
    <w:p w14:paraId="3AB011E7" w14:textId="311F4DAF" w:rsidR="00E7738C" w:rsidRDefault="00E7738C" w:rsidP="0078111F">
      <w:pPr>
        <w:pStyle w:val="ListParagraph"/>
        <w:numPr>
          <w:ilvl w:val="4"/>
          <w:numId w:val="15"/>
        </w:numPr>
        <w:spacing w:after="120"/>
        <w:ind w:left="1080"/>
        <w:contextualSpacing w:val="0"/>
        <w:rPr>
          <w:sz w:val="22"/>
          <w:szCs w:val="22"/>
        </w:rPr>
      </w:pPr>
      <w:r>
        <w:rPr>
          <w:sz w:val="22"/>
          <w:szCs w:val="22"/>
        </w:rPr>
        <w:t>At 4</w:t>
      </w:r>
      <w:r w:rsidR="0054169A">
        <w:rPr>
          <w:sz w:val="22"/>
          <w:szCs w:val="22"/>
        </w:rPr>
        <w:t>0</w:t>
      </w:r>
      <w:r>
        <w:rPr>
          <w:sz w:val="22"/>
          <w:szCs w:val="22"/>
        </w:rPr>
        <w:t xml:space="preserve"> minutes past the hour the GC injection should occur a</w:t>
      </w:r>
      <w:r w:rsidR="0054169A">
        <w:rPr>
          <w:sz w:val="22"/>
          <w:szCs w:val="22"/>
        </w:rPr>
        <w:t xml:space="preserve">fter which </w:t>
      </w:r>
      <w:r>
        <w:rPr>
          <w:sz w:val="22"/>
          <w:szCs w:val="22"/>
        </w:rPr>
        <w:t xml:space="preserve">the GC should continue to run and be collecting data </w:t>
      </w:r>
      <w:r w:rsidR="0054169A">
        <w:rPr>
          <w:sz w:val="22"/>
          <w:szCs w:val="22"/>
        </w:rPr>
        <w:t xml:space="preserve">until </w:t>
      </w:r>
      <w:r>
        <w:rPr>
          <w:sz w:val="22"/>
          <w:szCs w:val="22"/>
        </w:rPr>
        <w:t>the end of the GC run</w:t>
      </w:r>
      <w:r w:rsidR="00DA481E">
        <w:rPr>
          <w:sz w:val="22"/>
          <w:szCs w:val="22"/>
        </w:rPr>
        <w:t>.</w:t>
      </w:r>
    </w:p>
    <w:p w14:paraId="02C9387D" w14:textId="4B4034CB" w:rsidR="00E7738C" w:rsidRDefault="00E7738C" w:rsidP="00A47FD2">
      <w:pPr>
        <w:pStyle w:val="ListParagraph"/>
        <w:numPr>
          <w:ilvl w:val="5"/>
          <w:numId w:val="15"/>
        </w:numPr>
        <w:ind w:left="1440" w:hanging="187"/>
        <w:contextualSpacing w:val="0"/>
        <w:rPr>
          <w:sz w:val="22"/>
          <w:szCs w:val="22"/>
        </w:rPr>
      </w:pPr>
      <w:r>
        <w:rPr>
          <w:sz w:val="22"/>
          <w:szCs w:val="22"/>
        </w:rPr>
        <w:t xml:space="preserve">The signal on the </w:t>
      </w:r>
      <w:r w:rsidR="00B17B28">
        <w:rPr>
          <w:sz w:val="22"/>
          <w:szCs w:val="22"/>
        </w:rPr>
        <w:t>C</w:t>
      </w:r>
      <w:r w:rsidR="00B17B28" w:rsidRPr="008A19F4">
        <w:rPr>
          <w:sz w:val="22"/>
          <w:szCs w:val="22"/>
          <w:vertAlign w:val="subscript"/>
        </w:rPr>
        <w:t>2</w:t>
      </w:r>
      <w:r w:rsidR="00B17B28">
        <w:rPr>
          <w:sz w:val="22"/>
          <w:szCs w:val="22"/>
        </w:rPr>
        <w:t>-C</w:t>
      </w:r>
      <w:r w:rsidR="00B17B28" w:rsidRPr="008A19F4">
        <w:rPr>
          <w:sz w:val="22"/>
          <w:szCs w:val="22"/>
          <w:vertAlign w:val="subscript"/>
        </w:rPr>
        <w:t>6</w:t>
      </w:r>
      <w:r w:rsidR="00B17B28">
        <w:rPr>
          <w:sz w:val="22"/>
          <w:szCs w:val="22"/>
        </w:rPr>
        <w:t xml:space="preserve"> (PLOT)</w:t>
      </w:r>
      <w:r>
        <w:rPr>
          <w:sz w:val="22"/>
          <w:szCs w:val="22"/>
        </w:rPr>
        <w:t xml:space="preserve"> FID should continue until the Deans switch occurs</w:t>
      </w:r>
      <w:r w:rsidR="00B17B28">
        <w:rPr>
          <w:sz w:val="22"/>
          <w:szCs w:val="22"/>
        </w:rPr>
        <w:t xml:space="preserve"> (occurs on</w:t>
      </w:r>
      <w:r w:rsidR="003708C5">
        <w:rPr>
          <w:sz w:val="22"/>
          <w:szCs w:val="22"/>
        </w:rPr>
        <w:t>c</w:t>
      </w:r>
      <w:r w:rsidR="00B17B28">
        <w:rPr>
          <w:sz w:val="22"/>
          <w:szCs w:val="22"/>
        </w:rPr>
        <w:t>e 1-hexene elutes from the PLOT column)</w:t>
      </w:r>
    </w:p>
    <w:p w14:paraId="3F27DF9E" w14:textId="28CF2467" w:rsidR="00E7738C" w:rsidRDefault="00E7738C" w:rsidP="00A47FD2">
      <w:pPr>
        <w:pStyle w:val="ListParagraph"/>
        <w:numPr>
          <w:ilvl w:val="5"/>
          <w:numId w:val="15"/>
        </w:numPr>
        <w:spacing w:after="120"/>
        <w:ind w:left="1440" w:hanging="187"/>
        <w:contextualSpacing w:val="0"/>
        <w:rPr>
          <w:sz w:val="22"/>
          <w:szCs w:val="22"/>
        </w:rPr>
      </w:pPr>
      <w:r>
        <w:rPr>
          <w:sz w:val="22"/>
          <w:szCs w:val="22"/>
        </w:rPr>
        <w:t xml:space="preserve">Following the Deans switching, </w:t>
      </w:r>
      <w:r w:rsidR="00B17B28">
        <w:rPr>
          <w:sz w:val="22"/>
          <w:szCs w:val="22"/>
        </w:rPr>
        <w:t>target compounds should be actively eluting on the C</w:t>
      </w:r>
      <w:r w:rsidR="00B17B28" w:rsidRPr="008A19F4">
        <w:rPr>
          <w:sz w:val="22"/>
          <w:szCs w:val="22"/>
          <w:vertAlign w:val="subscript"/>
        </w:rPr>
        <w:t>6</w:t>
      </w:r>
      <w:r w:rsidR="00B17B28">
        <w:rPr>
          <w:sz w:val="22"/>
          <w:szCs w:val="22"/>
        </w:rPr>
        <w:t>-C</w:t>
      </w:r>
      <w:r w:rsidR="00B17B28" w:rsidRPr="008A19F4">
        <w:rPr>
          <w:sz w:val="22"/>
          <w:szCs w:val="22"/>
          <w:vertAlign w:val="subscript"/>
        </w:rPr>
        <w:t>12</w:t>
      </w:r>
      <w:r w:rsidR="00B17B28">
        <w:rPr>
          <w:sz w:val="22"/>
          <w:szCs w:val="22"/>
        </w:rPr>
        <w:t xml:space="preserve"> (BP-1) channel. </w:t>
      </w:r>
    </w:p>
    <w:p w14:paraId="3BF31A1B" w14:textId="0607C76A" w:rsidR="00E7738C" w:rsidRDefault="00E7738C" w:rsidP="00A47FD2">
      <w:pPr>
        <w:pStyle w:val="ListParagraph"/>
        <w:numPr>
          <w:ilvl w:val="4"/>
          <w:numId w:val="15"/>
        </w:numPr>
        <w:spacing w:after="120"/>
        <w:ind w:left="1080"/>
        <w:contextualSpacing w:val="0"/>
        <w:rPr>
          <w:sz w:val="22"/>
          <w:szCs w:val="22"/>
        </w:rPr>
      </w:pPr>
      <w:r>
        <w:rPr>
          <w:sz w:val="22"/>
          <w:szCs w:val="22"/>
        </w:rPr>
        <w:t xml:space="preserve">After injection to the GC, the preconcentrator </w:t>
      </w:r>
      <w:r w:rsidR="003708C5">
        <w:rPr>
          <w:sz w:val="22"/>
          <w:szCs w:val="22"/>
        </w:rPr>
        <w:t xml:space="preserve">suite of components </w:t>
      </w:r>
      <w:r>
        <w:rPr>
          <w:sz w:val="22"/>
          <w:szCs w:val="22"/>
        </w:rPr>
        <w:t xml:space="preserve">should perform purges </w:t>
      </w:r>
      <w:r w:rsidR="00B17B28">
        <w:rPr>
          <w:sz w:val="22"/>
          <w:szCs w:val="22"/>
        </w:rPr>
        <w:t xml:space="preserve">(Kori-xr should </w:t>
      </w:r>
      <w:r w:rsidR="003708C5">
        <w:rPr>
          <w:sz w:val="22"/>
          <w:szCs w:val="22"/>
        </w:rPr>
        <w:t xml:space="preserve">switch to </w:t>
      </w:r>
      <w:r w:rsidR="00B17B28">
        <w:rPr>
          <w:sz w:val="22"/>
          <w:szCs w:val="22"/>
        </w:rPr>
        <w:t>purge mo</w:t>
      </w:r>
      <w:r w:rsidR="003708C5">
        <w:rPr>
          <w:sz w:val="22"/>
          <w:szCs w:val="22"/>
        </w:rPr>
        <w:t>de to remove captured water</w:t>
      </w:r>
      <w:r w:rsidR="00A379AD">
        <w:rPr>
          <w:sz w:val="22"/>
          <w:szCs w:val="22"/>
        </w:rPr>
        <w:t xml:space="preserve">) and should cool the sample dryer and preconcentration traps to be ready for collection of the next sample </w:t>
      </w:r>
      <w:r>
        <w:rPr>
          <w:sz w:val="22"/>
          <w:szCs w:val="22"/>
        </w:rPr>
        <w:t>at the top of the hour</w:t>
      </w:r>
      <w:r w:rsidR="00A379AD">
        <w:rPr>
          <w:sz w:val="22"/>
          <w:szCs w:val="22"/>
        </w:rPr>
        <w:t>.</w:t>
      </w:r>
    </w:p>
    <w:p w14:paraId="43678F33" w14:textId="24EAFEC5" w:rsidR="00A208C6" w:rsidRDefault="00A208C6" w:rsidP="00A47FD2">
      <w:pPr>
        <w:pStyle w:val="ListParagraph"/>
        <w:numPr>
          <w:ilvl w:val="4"/>
          <w:numId w:val="15"/>
        </w:numPr>
        <w:spacing w:after="120"/>
        <w:ind w:left="1080"/>
        <w:contextualSpacing w:val="0"/>
        <w:rPr>
          <w:sz w:val="22"/>
          <w:szCs w:val="22"/>
        </w:rPr>
      </w:pPr>
      <w:r>
        <w:rPr>
          <w:sz w:val="22"/>
          <w:szCs w:val="22"/>
        </w:rPr>
        <w:t>At the end of the GC program, the GC should cease data acquisition</w:t>
      </w:r>
      <w:r w:rsidR="009D04D9">
        <w:rPr>
          <w:sz w:val="22"/>
          <w:szCs w:val="22"/>
        </w:rPr>
        <w:t xml:space="preserve"> </w:t>
      </w:r>
      <w:r>
        <w:rPr>
          <w:sz w:val="22"/>
          <w:szCs w:val="22"/>
        </w:rPr>
        <w:t>and begin cooling the oven</w:t>
      </w:r>
      <w:r w:rsidR="00D4418E">
        <w:rPr>
          <w:sz w:val="22"/>
          <w:szCs w:val="22"/>
        </w:rPr>
        <w:t xml:space="preserve"> to </w:t>
      </w:r>
      <w:r w:rsidR="00A379AD">
        <w:rPr>
          <w:sz w:val="22"/>
          <w:szCs w:val="22"/>
        </w:rPr>
        <w:t xml:space="preserve">be </w:t>
      </w:r>
      <w:r w:rsidR="00D4418E">
        <w:rPr>
          <w:sz w:val="22"/>
          <w:szCs w:val="22"/>
        </w:rPr>
        <w:t>ready for the next injection</w:t>
      </w:r>
      <w:r w:rsidR="00A379AD">
        <w:rPr>
          <w:sz w:val="22"/>
          <w:szCs w:val="22"/>
        </w:rPr>
        <w:t xml:space="preserve"> at approximately 40 minutes after the top of the hour.</w:t>
      </w:r>
    </w:p>
    <w:p w14:paraId="59D979CC" w14:textId="0A9D0E76" w:rsidR="00A379AD" w:rsidRDefault="00A379AD" w:rsidP="00E93E97">
      <w:pPr>
        <w:pStyle w:val="ListParagraph"/>
        <w:numPr>
          <w:ilvl w:val="3"/>
          <w:numId w:val="15"/>
        </w:numPr>
        <w:spacing w:after="120"/>
        <w:ind w:left="720"/>
        <w:contextualSpacing w:val="0"/>
        <w:rPr>
          <w:sz w:val="22"/>
          <w:szCs w:val="22"/>
        </w:rPr>
      </w:pPr>
      <w:r w:rsidRPr="001C1C9F">
        <w:rPr>
          <w:b/>
          <w:bCs/>
          <w:sz w:val="22"/>
          <w:szCs w:val="22"/>
        </w:rPr>
        <w:lastRenderedPageBreak/>
        <w:t>Verify Data Files</w:t>
      </w:r>
      <w:r>
        <w:rPr>
          <w:sz w:val="22"/>
          <w:szCs w:val="22"/>
        </w:rPr>
        <w:t>:</w:t>
      </w:r>
      <w:r w:rsidR="003D225A">
        <w:rPr>
          <w:sz w:val="22"/>
          <w:szCs w:val="22"/>
        </w:rPr>
        <w:t xml:space="preserve"> </w:t>
      </w:r>
      <w:r w:rsidR="00156188">
        <w:rPr>
          <w:sz w:val="22"/>
          <w:szCs w:val="22"/>
        </w:rPr>
        <w:t xml:space="preserve">Review the data </w:t>
      </w:r>
      <w:r w:rsidR="009D04D9">
        <w:rPr>
          <w:sz w:val="22"/>
          <w:szCs w:val="22"/>
        </w:rPr>
        <w:t xml:space="preserve">collected since the last operator check-in </w:t>
      </w:r>
      <w:r w:rsidR="00156188">
        <w:rPr>
          <w:sz w:val="22"/>
          <w:szCs w:val="22"/>
        </w:rPr>
        <w:t xml:space="preserve">to ensure data files are saved </w:t>
      </w:r>
      <w:r w:rsidR="00156188" w:rsidRPr="00C170E7">
        <w:rPr>
          <w:sz w:val="22"/>
          <w:szCs w:val="22"/>
        </w:rPr>
        <w:t xml:space="preserve">and complete for each ambient air sampling hour and </w:t>
      </w:r>
      <w:r>
        <w:rPr>
          <w:sz w:val="22"/>
          <w:szCs w:val="22"/>
        </w:rPr>
        <w:t xml:space="preserve">expected </w:t>
      </w:r>
      <w:r w:rsidR="00156188" w:rsidRPr="00C170E7">
        <w:rPr>
          <w:sz w:val="22"/>
          <w:szCs w:val="22"/>
        </w:rPr>
        <w:t>QC sample hour.</w:t>
      </w:r>
      <w:r w:rsidR="005F7349" w:rsidRPr="00C170E7">
        <w:rPr>
          <w:sz w:val="22"/>
          <w:szCs w:val="22"/>
        </w:rPr>
        <w:t xml:space="preserve"> Missing files </w:t>
      </w:r>
      <w:r>
        <w:rPr>
          <w:sz w:val="22"/>
          <w:szCs w:val="22"/>
        </w:rPr>
        <w:t>may be</w:t>
      </w:r>
      <w:r w:rsidR="005F7349" w:rsidRPr="00C170E7">
        <w:rPr>
          <w:sz w:val="22"/>
          <w:szCs w:val="22"/>
        </w:rPr>
        <w:t xml:space="preserve"> indicative of an instrument failure (such as a stalled collection or GC run)</w:t>
      </w:r>
      <w:r>
        <w:rPr>
          <w:sz w:val="22"/>
          <w:szCs w:val="22"/>
        </w:rPr>
        <w:t>.</w:t>
      </w:r>
    </w:p>
    <w:p w14:paraId="6E069425" w14:textId="505D8812" w:rsidR="009D04D9" w:rsidRPr="00C170E7" w:rsidRDefault="00A379AD" w:rsidP="00A47FD2">
      <w:pPr>
        <w:pStyle w:val="ListParagraph"/>
        <w:numPr>
          <w:ilvl w:val="4"/>
          <w:numId w:val="15"/>
        </w:numPr>
        <w:spacing w:after="120"/>
        <w:ind w:left="1080"/>
        <w:contextualSpacing w:val="0"/>
        <w:rPr>
          <w:sz w:val="22"/>
          <w:szCs w:val="22"/>
        </w:rPr>
      </w:pPr>
      <w:r>
        <w:rPr>
          <w:sz w:val="22"/>
          <w:szCs w:val="22"/>
        </w:rPr>
        <w:t>For missing data files, examine</w:t>
      </w:r>
      <w:r w:rsidR="005F7349" w:rsidRPr="00C170E7">
        <w:rPr>
          <w:sz w:val="22"/>
          <w:szCs w:val="22"/>
        </w:rPr>
        <w:t xml:space="preserve"> data from nearby hours </w:t>
      </w:r>
      <w:r>
        <w:rPr>
          <w:sz w:val="22"/>
          <w:szCs w:val="22"/>
        </w:rPr>
        <w:t xml:space="preserve">(at least one hour before and two hours after) </w:t>
      </w:r>
      <w:r w:rsidR="005F7349" w:rsidRPr="00C170E7">
        <w:rPr>
          <w:sz w:val="22"/>
          <w:szCs w:val="22"/>
        </w:rPr>
        <w:t xml:space="preserve">for impact on the collected data. </w:t>
      </w:r>
      <w:r w:rsidR="00EC4777">
        <w:rPr>
          <w:sz w:val="22"/>
          <w:szCs w:val="22"/>
        </w:rPr>
        <w:t xml:space="preserve">If missing files indicate an instrument failure, the sample immediately preceding a missing data hour will be invalidated. </w:t>
      </w:r>
    </w:p>
    <w:p w14:paraId="211BF1B5" w14:textId="092B3D8A" w:rsidR="00156188" w:rsidRPr="00C170E7" w:rsidRDefault="009D04D9" w:rsidP="00A47FD2">
      <w:pPr>
        <w:pStyle w:val="ListParagraph"/>
        <w:numPr>
          <w:ilvl w:val="4"/>
          <w:numId w:val="15"/>
        </w:numPr>
        <w:spacing w:after="120"/>
        <w:ind w:left="1080"/>
        <w:contextualSpacing w:val="0"/>
        <w:rPr>
          <w:sz w:val="22"/>
          <w:szCs w:val="22"/>
        </w:rPr>
      </w:pPr>
      <w:r w:rsidRPr="00C170E7">
        <w:rPr>
          <w:sz w:val="22"/>
          <w:szCs w:val="22"/>
        </w:rPr>
        <w:t>Failed sampl</w:t>
      </w:r>
      <w:r w:rsidR="00B640E7" w:rsidRPr="00C170E7">
        <w:rPr>
          <w:sz w:val="22"/>
          <w:szCs w:val="22"/>
        </w:rPr>
        <w:t>e collection</w:t>
      </w:r>
      <w:r w:rsidRPr="00C170E7">
        <w:rPr>
          <w:sz w:val="22"/>
          <w:szCs w:val="22"/>
        </w:rPr>
        <w:t xml:space="preserve"> events may result in contaminants remaining on the </w:t>
      </w:r>
      <w:r w:rsidR="006727FA" w:rsidRPr="00C170E7">
        <w:rPr>
          <w:sz w:val="22"/>
          <w:szCs w:val="22"/>
        </w:rPr>
        <w:t xml:space="preserve">preconcentrator </w:t>
      </w:r>
      <w:r w:rsidRPr="00C170E7">
        <w:rPr>
          <w:sz w:val="22"/>
          <w:szCs w:val="22"/>
        </w:rPr>
        <w:t>trap (due to incomplete desorption or purging of the preconcentrator trap</w:t>
      </w:r>
      <w:r w:rsidR="00EA1B81" w:rsidRPr="00C170E7">
        <w:rPr>
          <w:sz w:val="22"/>
          <w:szCs w:val="22"/>
        </w:rPr>
        <w:t xml:space="preserve">) or within one or both separation columns </w:t>
      </w:r>
      <w:r w:rsidR="00B640E7" w:rsidRPr="00C170E7">
        <w:rPr>
          <w:sz w:val="22"/>
          <w:szCs w:val="22"/>
        </w:rPr>
        <w:t>which</w:t>
      </w:r>
      <w:r w:rsidR="00EA1B81" w:rsidRPr="00C170E7">
        <w:rPr>
          <w:sz w:val="22"/>
          <w:szCs w:val="22"/>
        </w:rPr>
        <w:t xml:space="preserve"> contaminat</w:t>
      </w:r>
      <w:r w:rsidR="00B640E7" w:rsidRPr="00C170E7">
        <w:rPr>
          <w:sz w:val="22"/>
          <w:szCs w:val="22"/>
        </w:rPr>
        <w:t>e</w:t>
      </w:r>
      <w:r w:rsidR="00EA1B81" w:rsidRPr="00C170E7">
        <w:rPr>
          <w:sz w:val="22"/>
          <w:szCs w:val="22"/>
        </w:rPr>
        <w:t xml:space="preserve"> the following sample. </w:t>
      </w:r>
    </w:p>
    <w:p w14:paraId="44AA6302" w14:textId="006CBBF2" w:rsidR="008C785F" w:rsidRDefault="008C785F" w:rsidP="00A47FD2">
      <w:pPr>
        <w:pStyle w:val="ListParagraph"/>
        <w:numPr>
          <w:ilvl w:val="4"/>
          <w:numId w:val="15"/>
        </w:numPr>
        <w:spacing w:after="120"/>
        <w:ind w:left="1080"/>
        <w:contextualSpacing w:val="0"/>
        <w:rPr>
          <w:sz w:val="22"/>
          <w:szCs w:val="22"/>
        </w:rPr>
      </w:pPr>
      <w:r w:rsidRPr="00C170E7">
        <w:rPr>
          <w:sz w:val="22"/>
          <w:szCs w:val="22"/>
        </w:rPr>
        <w:t xml:space="preserve">Incomplete sample collection or leaks </w:t>
      </w:r>
      <w:r w:rsidR="00DD5DC3" w:rsidRPr="00C170E7">
        <w:rPr>
          <w:sz w:val="22"/>
          <w:szCs w:val="22"/>
        </w:rPr>
        <w:t>may permit the instrument to still collect a sample even though the</w:t>
      </w:r>
      <w:r w:rsidR="00DD5DC3">
        <w:rPr>
          <w:sz w:val="22"/>
          <w:szCs w:val="22"/>
        </w:rPr>
        <w:t>re is an error. These data should be reviewed closely to investigate for</w:t>
      </w:r>
      <w:r w:rsidR="0099355B">
        <w:rPr>
          <w:sz w:val="22"/>
          <w:szCs w:val="22"/>
        </w:rPr>
        <w:t xml:space="preserve"> chromatographic changes </w:t>
      </w:r>
      <w:r w:rsidR="00E5454D">
        <w:rPr>
          <w:sz w:val="22"/>
          <w:szCs w:val="22"/>
        </w:rPr>
        <w:t xml:space="preserve">that </w:t>
      </w:r>
      <w:r w:rsidR="0099355B">
        <w:rPr>
          <w:sz w:val="22"/>
          <w:szCs w:val="22"/>
        </w:rPr>
        <w:t xml:space="preserve">may relate to the error. Examples of conditions which may cause error messages but not </w:t>
      </w:r>
      <w:r w:rsidR="00C170E7">
        <w:rPr>
          <w:sz w:val="22"/>
          <w:szCs w:val="22"/>
        </w:rPr>
        <w:t>interrupt</w:t>
      </w:r>
      <w:r w:rsidR="0099355B">
        <w:rPr>
          <w:sz w:val="22"/>
          <w:szCs w:val="22"/>
        </w:rPr>
        <w:t xml:space="preserve"> the sample collection include</w:t>
      </w:r>
      <w:r w:rsidR="00DD5DC3">
        <w:rPr>
          <w:sz w:val="22"/>
          <w:szCs w:val="22"/>
        </w:rPr>
        <w:t xml:space="preserve"> </w:t>
      </w:r>
      <w:r w:rsidR="00C170E7">
        <w:rPr>
          <w:sz w:val="22"/>
          <w:szCs w:val="22"/>
        </w:rPr>
        <w:t xml:space="preserve">small </w:t>
      </w:r>
      <w:r w:rsidR="00DD5DC3">
        <w:rPr>
          <w:sz w:val="22"/>
          <w:szCs w:val="22"/>
        </w:rPr>
        <w:t>leaks in the inlet pat</w:t>
      </w:r>
      <w:r w:rsidR="0099355B">
        <w:rPr>
          <w:sz w:val="22"/>
          <w:szCs w:val="22"/>
        </w:rPr>
        <w:t>h or elsewhere in the system</w:t>
      </w:r>
      <w:r w:rsidR="00936731">
        <w:rPr>
          <w:sz w:val="22"/>
          <w:szCs w:val="22"/>
        </w:rPr>
        <w:t xml:space="preserve"> and</w:t>
      </w:r>
      <w:r w:rsidR="00C170E7">
        <w:rPr>
          <w:sz w:val="22"/>
          <w:szCs w:val="22"/>
        </w:rPr>
        <w:t xml:space="preserve"> flow or pressure criteria out of specificatio</w:t>
      </w:r>
      <w:r w:rsidR="00936731">
        <w:rPr>
          <w:sz w:val="22"/>
          <w:szCs w:val="22"/>
        </w:rPr>
        <w:t>n.</w:t>
      </w:r>
    </w:p>
    <w:p w14:paraId="60AE7F4D" w14:textId="46407545" w:rsidR="00156188" w:rsidRDefault="003413AF" w:rsidP="00E93E97">
      <w:pPr>
        <w:pStyle w:val="ListParagraph"/>
        <w:numPr>
          <w:ilvl w:val="3"/>
          <w:numId w:val="15"/>
        </w:numPr>
        <w:spacing w:after="120"/>
        <w:ind w:left="720"/>
        <w:contextualSpacing w:val="0"/>
        <w:rPr>
          <w:sz w:val="22"/>
          <w:szCs w:val="22"/>
        </w:rPr>
      </w:pPr>
      <w:r w:rsidRPr="001C1C9F">
        <w:rPr>
          <w:b/>
          <w:bCs/>
          <w:sz w:val="22"/>
          <w:szCs w:val="22"/>
        </w:rPr>
        <w:t>Review</w:t>
      </w:r>
      <w:r w:rsidR="00483911" w:rsidRPr="001C1C9F">
        <w:rPr>
          <w:b/>
          <w:bCs/>
          <w:sz w:val="22"/>
          <w:szCs w:val="22"/>
        </w:rPr>
        <w:t xml:space="preserve"> QC Data</w:t>
      </w:r>
      <w:r w:rsidR="00483911">
        <w:rPr>
          <w:sz w:val="22"/>
          <w:szCs w:val="22"/>
        </w:rPr>
        <w:t>:</w:t>
      </w:r>
      <w:r w:rsidR="003D225A">
        <w:rPr>
          <w:sz w:val="22"/>
          <w:szCs w:val="22"/>
        </w:rPr>
        <w:t xml:space="preserve"> </w:t>
      </w:r>
      <w:r w:rsidR="00483911">
        <w:rPr>
          <w:sz w:val="22"/>
          <w:szCs w:val="22"/>
        </w:rPr>
        <w:t>Examine t</w:t>
      </w:r>
      <w:r>
        <w:rPr>
          <w:sz w:val="22"/>
          <w:szCs w:val="22"/>
        </w:rPr>
        <w:t xml:space="preserve">he concentration data </w:t>
      </w:r>
      <w:r w:rsidR="005F7349">
        <w:rPr>
          <w:sz w:val="22"/>
          <w:szCs w:val="22"/>
        </w:rPr>
        <w:t xml:space="preserve">in the results summary files </w:t>
      </w:r>
      <w:r>
        <w:rPr>
          <w:sz w:val="22"/>
          <w:szCs w:val="22"/>
        </w:rPr>
        <w:t xml:space="preserve">for the most recent </w:t>
      </w:r>
      <w:r w:rsidR="00E438D7">
        <w:rPr>
          <w:sz w:val="22"/>
          <w:szCs w:val="22"/>
        </w:rPr>
        <w:t>SB</w:t>
      </w:r>
      <w:r w:rsidR="00553CAA">
        <w:rPr>
          <w:sz w:val="22"/>
          <w:szCs w:val="22"/>
        </w:rPr>
        <w:t>,</w:t>
      </w:r>
      <w:r>
        <w:rPr>
          <w:sz w:val="22"/>
          <w:szCs w:val="22"/>
        </w:rPr>
        <w:t xml:space="preserve"> CCV</w:t>
      </w:r>
      <w:r w:rsidR="00553CAA">
        <w:rPr>
          <w:sz w:val="22"/>
          <w:szCs w:val="22"/>
        </w:rPr>
        <w:t>, SSCV, and RTS</w:t>
      </w:r>
      <w:r>
        <w:rPr>
          <w:sz w:val="22"/>
          <w:szCs w:val="22"/>
        </w:rPr>
        <w:t xml:space="preserve"> and evaluate against the </w:t>
      </w:r>
      <w:r w:rsidR="004C17A9">
        <w:rPr>
          <w:sz w:val="22"/>
          <w:szCs w:val="22"/>
        </w:rPr>
        <w:t xml:space="preserve">following </w:t>
      </w:r>
      <w:r>
        <w:rPr>
          <w:sz w:val="22"/>
          <w:szCs w:val="22"/>
        </w:rPr>
        <w:t>acceptance criteria</w:t>
      </w:r>
      <w:r w:rsidR="004C17A9">
        <w:rPr>
          <w:sz w:val="22"/>
          <w:szCs w:val="22"/>
        </w:rPr>
        <w:t>:</w:t>
      </w:r>
    </w:p>
    <w:p w14:paraId="68F518F8" w14:textId="7EC5C0E1" w:rsidR="003413AF" w:rsidRDefault="007A03DD" w:rsidP="00553CAA">
      <w:pPr>
        <w:pStyle w:val="ListParagraph"/>
        <w:numPr>
          <w:ilvl w:val="0"/>
          <w:numId w:val="13"/>
        </w:numPr>
        <w:spacing w:after="120"/>
        <w:ind w:left="1080"/>
        <w:contextualSpacing w:val="0"/>
        <w:rPr>
          <w:sz w:val="22"/>
          <w:szCs w:val="22"/>
        </w:rPr>
      </w:pPr>
      <w:r>
        <w:rPr>
          <w:sz w:val="22"/>
          <w:szCs w:val="22"/>
        </w:rPr>
        <w:t>S</w:t>
      </w:r>
      <w:r w:rsidR="003413AF">
        <w:rPr>
          <w:sz w:val="22"/>
          <w:szCs w:val="22"/>
        </w:rPr>
        <w:t xml:space="preserve">Bs must show that all target VOCs are &lt; </w:t>
      </w:r>
      <w:r w:rsidR="00E438D7">
        <w:rPr>
          <w:sz w:val="22"/>
          <w:szCs w:val="22"/>
        </w:rPr>
        <w:t xml:space="preserve">MDL or </w:t>
      </w:r>
      <w:r w:rsidR="003413AF">
        <w:rPr>
          <w:sz w:val="22"/>
          <w:szCs w:val="22"/>
        </w:rPr>
        <w:t>0.5 ppbC</w:t>
      </w:r>
      <w:r w:rsidR="00E438D7">
        <w:rPr>
          <w:sz w:val="22"/>
          <w:szCs w:val="22"/>
        </w:rPr>
        <w:t>, whichever is lower,</w:t>
      </w:r>
      <w:r w:rsidR="003413AF">
        <w:rPr>
          <w:sz w:val="22"/>
          <w:szCs w:val="22"/>
        </w:rPr>
        <w:t xml:space="preserve"> and </w:t>
      </w:r>
      <w:r w:rsidR="00E5454D" w:rsidRPr="006E50D4">
        <w:rPr>
          <w:bCs/>
          <w:sz w:val="22"/>
          <w:szCs w:val="22"/>
        </w:rPr>
        <w:t>total non-methane organic carbon</w:t>
      </w:r>
      <w:r w:rsidR="00E5454D">
        <w:rPr>
          <w:sz w:val="22"/>
          <w:szCs w:val="22"/>
        </w:rPr>
        <w:t xml:space="preserve"> (</w:t>
      </w:r>
      <w:r w:rsidR="003413AF">
        <w:rPr>
          <w:sz w:val="22"/>
          <w:szCs w:val="22"/>
        </w:rPr>
        <w:t>TNMOC</w:t>
      </w:r>
      <w:r w:rsidR="00E5454D">
        <w:rPr>
          <w:sz w:val="22"/>
          <w:szCs w:val="22"/>
        </w:rPr>
        <w:t>)</w:t>
      </w:r>
      <w:r w:rsidR="003413AF">
        <w:rPr>
          <w:sz w:val="22"/>
          <w:szCs w:val="22"/>
        </w:rPr>
        <w:t xml:space="preserve"> is &lt; 10 ppbC</w:t>
      </w:r>
      <w:r w:rsidR="00E5454D">
        <w:rPr>
          <w:sz w:val="22"/>
          <w:szCs w:val="22"/>
        </w:rPr>
        <w:t>.</w:t>
      </w:r>
    </w:p>
    <w:p w14:paraId="37A9D3B8" w14:textId="6358B4E5" w:rsidR="003413AF" w:rsidRDefault="003413AF" w:rsidP="00553CAA">
      <w:pPr>
        <w:pStyle w:val="ListParagraph"/>
        <w:numPr>
          <w:ilvl w:val="0"/>
          <w:numId w:val="13"/>
        </w:numPr>
        <w:spacing w:after="120"/>
        <w:ind w:left="1080"/>
        <w:contextualSpacing w:val="0"/>
        <w:rPr>
          <w:sz w:val="22"/>
          <w:szCs w:val="22"/>
        </w:rPr>
      </w:pPr>
      <w:r>
        <w:rPr>
          <w:sz w:val="22"/>
          <w:szCs w:val="22"/>
        </w:rPr>
        <w:t xml:space="preserve">CCVs </w:t>
      </w:r>
      <w:r w:rsidR="00553CAA">
        <w:rPr>
          <w:sz w:val="22"/>
          <w:szCs w:val="22"/>
        </w:rPr>
        <w:t xml:space="preserve">and SSCVs </w:t>
      </w:r>
      <w:r>
        <w:rPr>
          <w:sz w:val="22"/>
          <w:szCs w:val="22"/>
        </w:rPr>
        <w:t xml:space="preserve">must show that </w:t>
      </w:r>
      <w:r w:rsidR="00553CAA">
        <w:rPr>
          <w:sz w:val="22"/>
          <w:szCs w:val="22"/>
        </w:rPr>
        <w:t xml:space="preserve">the calibration compounds (e.g., propane and benzene) </w:t>
      </w:r>
      <w:r>
        <w:rPr>
          <w:sz w:val="22"/>
          <w:szCs w:val="22"/>
        </w:rPr>
        <w:t>are within ±30% of the theoretical nominal concentration</w:t>
      </w:r>
      <w:r w:rsidR="00553CAA">
        <w:rPr>
          <w:sz w:val="22"/>
          <w:szCs w:val="22"/>
        </w:rPr>
        <w:t xml:space="preserve"> and should demonstrate that any other compounds in the CCV are also within ±30% of the theoretical nominal concentration.</w:t>
      </w:r>
    </w:p>
    <w:p w14:paraId="0246144B" w14:textId="6672ECAF" w:rsidR="00553CAA" w:rsidRDefault="00553CAA" w:rsidP="00553CAA">
      <w:pPr>
        <w:pStyle w:val="ListParagraph"/>
        <w:numPr>
          <w:ilvl w:val="0"/>
          <w:numId w:val="13"/>
        </w:numPr>
        <w:spacing w:after="120"/>
        <w:ind w:left="1080"/>
        <w:contextualSpacing w:val="0"/>
        <w:rPr>
          <w:sz w:val="22"/>
          <w:szCs w:val="22"/>
        </w:rPr>
      </w:pPr>
      <w:r>
        <w:rPr>
          <w:sz w:val="22"/>
          <w:szCs w:val="22"/>
        </w:rPr>
        <w:t>RTS</w:t>
      </w:r>
      <w:r w:rsidR="00E5454D">
        <w:rPr>
          <w:sz w:val="22"/>
          <w:szCs w:val="22"/>
        </w:rPr>
        <w:t>s</w:t>
      </w:r>
      <w:r>
        <w:rPr>
          <w:sz w:val="22"/>
          <w:szCs w:val="22"/>
        </w:rPr>
        <w:t xml:space="preserve"> do not have discrete acceptance criteria unless also serving as the CCV and/or SSCV. Analysts will evaluate the established RT windows against RTS analyses to ensure the Deans </w:t>
      </w:r>
      <w:r w:rsidR="00E5454D">
        <w:rPr>
          <w:sz w:val="22"/>
          <w:szCs w:val="22"/>
        </w:rPr>
        <w:t xml:space="preserve">switch </w:t>
      </w:r>
      <w:r>
        <w:rPr>
          <w:sz w:val="22"/>
          <w:szCs w:val="22"/>
        </w:rPr>
        <w:t xml:space="preserve">timing remains appropriate and will adjust RT windows as needed to ensure proper target analyte peak identification. </w:t>
      </w:r>
    </w:p>
    <w:p w14:paraId="7F09A08B" w14:textId="31DFBEF2" w:rsidR="00884D8C" w:rsidRPr="008A19F4" w:rsidRDefault="008A19F4" w:rsidP="00E93E97">
      <w:pPr>
        <w:pStyle w:val="ListParagraph"/>
        <w:numPr>
          <w:ilvl w:val="3"/>
          <w:numId w:val="15"/>
        </w:numPr>
        <w:spacing w:after="120"/>
        <w:ind w:left="720"/>
        <w:rPr>
          <w:sz w:val="22"/>
          <w:szCs w:val="22"/>
        </w:rPr>
      </w:pPr>
      <w:r w:rsidRPr="001C1C9F">
        <w:rPr>
          <w:b/>
          <w:bCs/>
          <w:sz w:val="22"/>
          <w:szCs w:val="22"/>
        </w:rPr>
        <w:t>Review/</w:t>
      </w:r>
      <w:r w:rsidR="004C17A9" w:rsidRPr="001C1C9F">
        <w:rPr>
          <w:b/>
          <w:bCs/>
          <w:sz w:val="22"/>
          <w:szCs w:val="22"/>
        </w:rPr>
        <w:t xml:space="preserve">Examine </w:t>
      </w:r>
      <w:r w:rsidR="00483911" w:rsidRPr="001C1C9F">
        <w:rPr>
          <w:b/>
          <w:bCs/>
          <w:sz w:val="22"/>
          <w:szCs w:val="22"/>
        </w:rPr>
        <w:t>Chromatograms</w:t>
      </w:r>
      <w:r w:rsidR="00324C7A">
        <w:rPr>
          <w:b/>
          <w:bCs/>
          <w:sz w:val="22"/>
          <w:szCs w:val="22"/>
        </w:rPr>
        <w:t xml:space="preserve"> and Prepare Data for Peer Review</w:t>
      </w:r>
      <w:r w:rsidR="00483911" w:rsidRPr="008A19F4">
        <w:rPr>
          <w:sz w:val="22"/>
          <w:szCs w:val="22"/>
        </w:rPr>
        <w:t>:</w:t>
      </w:r>
      <w:r w:rsidR="003D225A">
        <w:rPr>
          <w:sz w:val="22"/>
          <w:szCs w:val="22"/>
        </w:rPr>
        <w:t xml:space="preserve"> </w:t>
      </w:r>
      <w:r w:rsidR="00483911" w:rsidRPr="008A19F4">
        <w:rPr>
          <w:sz w:val="22"/>
          <w:szCs w:val="22"/>
        </w:rPr>
        <w:t xml:space="preserve">Site operators will examine </w:t>
      </w:r>
      <w:r w:rsidR="004C17A9" w:rsidRPr="008A19F4">
        <w:rPr>
          <w:sz w:val="22"/>
          <w:szCs w:val="22"/>
        </w:rPr>
        <w:t xml:space="preserve">chromatograms </w:t>
      </w:r>
      <w:r w:rsidR="00E438D7" w:rsidRPr="008A19F4">
        <w:rPr>
          <w:sz w:val="22"/>
          <w:szCs w:val="22"/>
        </w:rPr>
        <w:t>for</w:t>
      </w:r>
      <w:r w:rsidR="00483911" w:rsidRPr="008A19F4">
        <w:rPr>
          <w:sz w:val="22"/>
          <w:szCs w:val="22"/>
        </w:rPr>
        <w:t xml:space="preserve"> each QC check as well as </w:t>
      </w:r>
      <w:r w:rsidR="00074DE1" w:rsidRPr="008A19F4">
        <w:rPr>
          <w:sz w:val="22"/>
          <w:szCs w:val="22"/>
        </w:rPr>
        <w:t xml:space="preserve">minimally three </w:t>
      </w:r>
      <w:r w:rsidR="00483911" w:rsidRPr="008A19F4">
        <w:rPr>
          <w:sz w:val="22"/>
          <w:szCs w:val="22"/>
        </w:rPr>
        <w:t>ambient air sample hours. Particular attention should be paid to</w:t>
      </w:r>
      <w:r w:rsidR="00E438D7" w:rsidRPr="008A19F4">
        <w:rPr>
          <w:sz w:val="22"/>
          <w:szCs w:val="22"/>
        </w:rPr>
        <w:t xml:space="preserve"> </w:t>
      </w:r>
      <w:r w:rsidR="00074DE1" w:rsidRPr="008A19F4">
        <w:rPr>
          <w:sz w:val="22"/>
          <w:szCs w:val="22"/>
        </w:rPr>
        <w:t xml:space="preserve">examine chromatograms for </w:t>
      </w:r>
      <w:r w:rsidR="00E438D7" w:rsidRPr="008A19F4">
        <w:rPr>
          <w:sz w:val="22"/>
          <w:szCs w:val="22"/>
        </w:rPr>
        <w:t xml:space="preserve">failing QC checks </w:t>
      </w:r>
      <w:r w:rsidR="004C17A9" w:rsidRPr="008A19F4">
        <w:rPr>
          <w:sz w:val="22"/>
          <w:szCs w:val="22"/>
        </w:rPr>
        <w:t xml:space="preserve">to ensure </w:t>
      </w:r>
      <w:r w:rsidR="00483911" w:rsidRPr="008A19F4">
        <w:rPr>
          <w:sz w:val="22"/>
          <w:szCs w:val="22"/>
        </w:rPr>
        <w:t xml:space="preserve">that failing </w:t>
      </w:r>
      <w:r w:rsidR="00E15BED" w:rsidRPr="008A19F4">
        <w:rPr>
          <w:sz w:val="22"/>
          <w:szCs w:val="22"/>
        </w:rPr>
        <w:t>QC results are not due to im</w:t>
      </w:r>
      <w:r w:rsidR="004C17A9" w:rsidRPr="008A19F4">
        <w:rPr>
          <w:sz w:val="22"/>
          <w:szCs w:val="22"/>
        </w:rPr>
        <w:t>proper peak identification</w:t>
      </w:r>
      <w:r w:rsidR="00074DE1" w:rsidRPr="008A19F4">
        <w:rPr>
          <w:sz w:val="22"/>
          <w:szCs w:val="22"/>
        </w:rPr>
        <w:t>,</w:t>
      </w:r>
      <w:r w:rsidR="004C17A9" w:rsidRPr="008A19F4">
        <w:rPr>
          <w:sz w:val="22"/>
          <w:szCs w:val="22"/>
        </w:rPr>
        <w:t xml:space="preserve"> </w:t>
      </w:r>
      <w:r w:rsidR="00E438D7" w:rsidRPr="008A19F4">
        <w:rPr>
          <w:sz w:val="22"/>
          <w:szCs w:val="22"/>
        </w:rPr>
        <w:t xml:space="preserve">peak </w:t>
      </w:r>
      <w:r w:rsidR="004C17A9" w:rsidRPr="008A19F4">
        <w:rPr>
          <w:sz w:val="22"/>
          <w:szCs w:val="22"/>
        </w:rPr>
        <w:t>integration</w:t>
      </w:r>
      <w:r w:rsidR="00074DE1" w:rsidRPr="008A19F4">
        <w:rPr>
          <w:sz w:val="22"/>
          <w:szCs w:val="22"/>
        </w:rPr>
        <w:t>, and/or interference</w:t>
      </w:r>
      <w:r w:rsidR="004C17A9" w:rsidRPr="008A19F4">
        <w:rPr>
          <w:sz w:val="22"/>
          <w:szCs w:val="22"/>
        </w:rPr>
        <w:t xml:space="preserve">. </w:t>
      </w:r>
      <w:r w:rsidR="00E438D7" w:rsidRPr="008A19F4">
        <w:rPr>
          <w:sz w:val="22"/>
          <w:szCs w:val="22"/>
        </w:rPr>
        <w:t>SBs and/or CCVs following an ambient sample with relatively high concentrations may exhibit carryover</w:t>
      </w:r>
      <w:r w:rsidR="00E15BED" w:rsidRPr="008A19F4">
        <w:rPr>
          <w:sz w:val="22"/>
          <w:szCs w:val="22"/>
        </w:rPr>
        <w:t xml:space="preserve"> from the high concentration sample which may lead to </w:t>
      </w:r>
      <w:r w:rsidR="00074DE1" w:rsidRPr="008A19F4">
        <w:rPr>
          <w:sz w:val="22"/>
          <w:szCs w:val="22"/>
        </w:rPr>
        <w:t>SB</w:t>
      </w:r>
      <w:r w:rsidR="00E15BED" w:rsidRPr="008A19F4">
        <w:rPr>
          <w:sz w:val="22"/>
          <w:szCs w:val="22"/>
        </w:rPr>
        <w:t xml:space="preserve"> levels exceeding criteria or CCVs </w:t>
      </w:r>
      <w:r w:rsidR="00F454CF" w:rsidRPr="008A19F4">
        <w:rPr>
          <w:sz w:val="22"/>
          <w:szCs w:val="22"/>
        </w:rPr>
        <w:t>showing excessive recovery</w:t>
      </w:r>
      <w:r w:rsidR="007A03DD" w:rsidRPr="008A19F4">
        <w:rPr>
          <w:sz w:val="22"/>
          <w:szCs w:val="22"/>
        </w:rPr>
        <w:t xml:space="preserve">. </w:t>
      </w:r>
    </w:p>
    <w:p w14:paraId="16DDAD94" w14:textId="42528CD6" w:rsidR="00F11F61" w:rsidRDefault="00F11F61" w:rsidP="00E93E97">
      <w:pPr>
        <w:spacing w:after="120"/>
        <w:ind w:left="720"/>
        <w:rPr>
          <w:sz w:val="22"/>
          <w:szCs w:val="22"/>
        </w:rPr>
      </w:pPr>
      <w:r>
        <w:rPr>
          <w:sz w:val="22"/>
          <w:szCs w:val="22"/>
        </w:rPr>
        <w:t>When reviewing chromatograms, examine the chromatogram baseline, accuracy of peak identification, and quality of peak integration. If corrections or changes are warranted, maintain the original automated output and record (e.g., annotate the chromatogram electronically or document in a separate log) the rationale for the change(s).</w:t>
      </w:r>
    </w:p>
    <w:p w14:paraId="3A5A0BE9" w14:textId="6FAD0C73" w:rsidR="00A15E96" w:rsidRDefault="00E93E97" w:rsidP="00EA0748">
      <w:pPr>
        <w:pStyle w:val="ListParagraph"/>
        <w:numPr>
          <w:ilvl w:val="4"/>
          <w:numId w:val="15"/>
        </w:numPr>
        <w:spacing w:after="120"/>
        <w:ind w:left="1080"/>
        <w:contextualSpacing w:val="0"/>
        <w:rPr>
          <w:sz w:val="22"/>
          <w:szCs w:val="22"/>
        </w:rPr>
      </w:pPr>
      <w:r>
        <w:rPr>
          <w:sz w:val="22"/>
          <w:szCs w:val="22"/>
        </w:rPr>
        <w:t xml:space="preserve">Examine </w:t>
      </w:r>
      <w:r w:rsidR="00A15E96" w:rsidRPr="00A15E96">
        <w:rPr>
          <w:sz w:val="22"/>
          <w:szCs w:val="22"/>
        </w:rPr>
        <w:t>Baseline</w:t>
      </w:r>
      <w:r w:rsidR="00EA0748">
        <w:rPr>
          <w:sz w:val="22"/>
          <w:szCs w:val="22"/>
        </w:rPr>
        <w:t>:</w:t>
      </w:r>
      <w:r w:rsidR="003D225A">
        <w:rPr>
          <w:sz w:val="22"/>
          <w:szCs w:val="22"/>
        </w:rPr>
        <w:t xml:space="preserve"> </w:t>
      </w:r>
      <w:r w:rsidR="00BB465D" w:rsidRPr="00EA0748">
        <w:rPr>
          <w:sz w:val="22"/>
          <w:szCs w:val="22"/>
        </w:rPr>
        <w:t>Examine the baseline in the chosen chromatograms for excessive noise, uncharacteristic rises, dips, spikes</w:t>
      </w:r>
      <w:r w:rsidR="00CE0026" w:rsidRPr="00EA0748">
        <w:rPr>
          <w:sz w:val="22"/>
          <w:szCs w:val="22"/>
        </w:rPr>
        <w:t>, and/or other uncharacteristic behavior</w:t>
      </w:r>
      <w:r w:rsidR="00BB465D" w:rsidRPr="00EA0748">
        <w:rPr>
          <w:sz w:val="22"/>
          <w:szCs w:val="22"/>
        </w:rPr>
        <w:t xml:space="preserve">. When zooming in on the baseline, some noise will be evident; however, </w:t>
      </w:r>
      <w:r w:rsidR="00BB465D" w:rsidRPr="00EA0748">
        <w:rPr>
          <w:sz w:val="22"/>
          <w:szCs w:val="22"/>
        </w:rPr>
        <w:lastRenderedPageBreak/>
        <w:t xml:space="preserve">excessive/atypical noise may indicate degradation of that channel’s FID or system electronics. Rises and dips in the baseline may indicate pressure fluctuations resulting from cycling of the ZAG compressor, </w:t>
      </w:r>
      <w:proofErr w:type="gramStart"/>
      <w:r w:rsidR="00BB465D" w:rsidRPr="00EA0748">
        <w:rPr>
          <w:sz w:val="22"/>
          <w:szCs w:val="22"/>
        </w:rPr>
        <w:t>leaks</w:t>
      </w:r>
      <w:proofErr w:type="gramEnd"/>
      <w:r w:rsidR="00BB465D" w:rsidRPr="00EA0748">
        <w:rPr>
          <w:sz w:val="22"/>
          <w:szCs w:val="22"/>
        </w:rPr>
        <w:t xml:space="preserve"> or partial clogs in the support gas delivery, and/or excessive moisture or contamination in carrier gas streams. Practically, these perturbations in the baseline may, depending on their magnitude, complicate proper peak integration</w:t>
      </w:r>
      <w:r w:rsidR="003F3F71" w:rsidRPr="00EA0748">
        <w:rPr>
          <w:sz w:val="22"/>
          <w:szCs w:val="22"/>
        </w:rPr>
        <w:t>, requiring additional instrument operator efforts to properly identify and integrate adversely affected chromatograms</w:t>
      </w:r>
      <w:r w:rsidR="00BB465D" w:rsidRPr="00EA0748">
        <w:rPr>
          <w:sz w:val="22"/>
          <w:szCs w:val="22"/>
        </w:rPr>
        <w:t>.</w:t>
      </w:r>
    </w:p>
    <w:p w14:paraId="4608DCEA" w14:textId="0B4A9BFB" w:rsidR="00CC3854" w:rsidRPr="00376162" w:rsidRDefault="00376162" w:rsidP="00CC3854">
      <w:pPr>
        <w:pStyle w:val="ListParagraph"/>
        <w:spacing w:after="120"/>
        <w:ind w:left="1080"/>
        <w:contextualSpacing w:val="0"/>
        <w:rPr>
          <w:i/>
          <w:iCs/>
          <w:sz w:val="22"/>
          <w:szCs w:val="22"/>
        </w:rPr>
      </w:pPr>
      <w:r w:rsidRPr="00376162">
        <w:rPr>
          <w:i/>
          <w:iCs/>
          <w:sz w:val="22"/>
          <w:szCs w:val="22"/>
        </w:rPr>
        <w:t xml:space="preserve">Note: </w:t>
      </w:r>
      <w:r w:rsidR="00CC3854" w:rsidRPr="00376162">
        <w:rPr>
          <w:i/>
          <w:iCs/>
          <w:sz w:val="22"/>
          <w:szCs w:val="22"/>
        </w:rPr>
        <w:t xml:space="preserve">Analysts should carefully consider the assignment of the peak area reject threshold setting. This parameter is useful to ensure that the CDS does not mistakenly identify detector noise as a chromatographic peak (whether target analyte or unknown peak). Setting this value too low will result in the CDS identifying noise responses as peaks and requiring the analyst to manually eliminate these noise responses as detections. </w:t>
      </w:r>
      <w:r w:rsidR="009B5982">
        <w:rPr>
          <w:i/>
          <w:iCs/>
          <w:sz w:val="22"/>
          <w:szCs w:val="22"/>
        </w:rPr>
        <w:t>The l</w:t>
      </w:r>
      <w:r w:rsidR="00CC3854" w:rsidRPr="00376162">
        <w:rPr>
          <w:i/>
          <w:iCs/>
          <w:sz w:val="22"/>
          <w:szCs w:val="22"/>
        </w:rPr>
        <w:t>evel of effort required to manually eliminate these responses may be considerable. However, setting this value too high will result in the CDS overlooking true chromatographic peaks and will require the analyst to review all chromatograms to manually identify target and non-target an</w:t>
      </w:r>
      <w:r w:rsidRPr="00376162">
        <w:rPr>
          <w:i/>
          <w:iCs/>
          <w:sz w:val="22"/>
          <w:szCs w:val="22"/>
        </w:rPr>
        <w:t>al</w:t>
      </w:r>
      <w:r w:rsidR="00CC3854" w:rsidRPr="00376162">
        <w:rPr>
          <w:i/>
          <w:iCs/>
          <w:sz w:val="22"/>
          <w:szCs w:val="22"/>
        </w:rPr>
        <w:t>ytes.</w:t>
      </w:r>
    </w:p>
    <w:p w14:paraId="14FA42A6" w14:textId="529F787D" w:rsidR="003F3F71" w:rsidRPr="00EA0748" w:rsidRDefault="00E93E97" w:rsidP="00EA0748">
      <w:pPr>
        <w:pStyle w:val="ListParagraph"/>
        <w:numPr>
          <w:ilvl w:val="4"/>
          <w:numId w:val="15"/>
        </w:numPr>
        <w:spacing w:after="120"/>
        <w:ind w:left="1080"/>
        <w:contextualSpacing w:val="0"/>
        <w:rPr>
          <w:sz w:val="22"/>
          <w:szCs w:val="22"/>
        </w:rPr>
      </w:pPr>
      <w:r>
        <w:rPr>
          <w:sz w:val="22"/>
          <w:szCs w:val="22"/>
        </w:rPr>
        <w:t xml:space="preserve">Review </w:t>
      </w:r>
      <w:r w:rsidR="00170FC1">
        <w:rPr>
          <w:sz w:val="22"/>
          <w:szCs w:val="22"/>
        </w:rPr>
        <w:t>Peak Identification</w:t>
      </w:r>
      <w:r w:rsidR="00EA0748">
        <w:rPr>
          <w:sz w:val="22"/>
          <w:szCs w:val="22"/>
        </w:rPr>
        <w:t>:</w:t>
      </w:r>
      <w:r w:rsidR="003D225A">
        <w:rPr>
          <w:sz w:val="22"/>
          <w:szCs w:val="22"/>
        </w:rPr>
        <w:t xml:space="preserve"> </w:t>
      </w:r>
      <w:r w:rsidR="003F3F71" w:rsidRPr="00EA0748">
        <w:rPr>
          <w:sz w:val="22"/>
          <w:szCs w:val="22"/>
        </w:rPr>
        <w:t xml:space="preserve">Examine the identification of target analyte peaks on both channels to ensure proper identification. </w:t>
      </w:r>
      <w:r w:rsidR="00CE0026" w:rsidRPr="00EA0748">
        <w:rPr>
          <w:sz w:val="22"/>
          <w:szCs w:val="22"/>
        </w:rPr>
        <w:t>Ambient air sample c</w:t>
      </w:r>
      <w:r w:rsidR="00331E1A" w:rsidRPr="00EA0748">
        <w:rPr>
          <w:sz w:val="22"/>
          <w:szCs w:val="22"/>
        </w:rPr>
        <w:t xml:space="preserve">hromatograms should be examined to ensure that abundant species are present </w:t>
      </w:r>
      <w:r w:rsidR="00CE0026" w:rsidRPr="00EA0748">
        <w:rPr>
          <w:sz w:val="22"/>
          <w:szCs w:val="22"/>
        </w:rPr>
        <w:t xml:space="preserve">as expected </w:t>
      </w:r>
      <w:r w:rsidR="00331E1A" w:rsidRPr="00EA0748">
        <w:rPr>
          <w:sz w:val="22"/>
          <w:szCs w:val="22"/>
        </w:rPr>
        <w:t>and properly identified</w:t>
      </w:r>
      <w:r w:rsidR="00074DE1" w:rsidRPr="00EA0748">
        <w:rPr>
          <w:sz w:val="22"/>
          <w:szCs w:val="22"/>
        </w:rPr>
        <w:t xml:space="preserve">. </w:t>
      </w:r>
      <w:r w:rsidR="003F3F71" w:rsidRPr="00EA0748">
        <w:rPr>
          <w:sz w:val="22"/>
          <w:szCs w:val="22"/>
        </w:rPr>
        <w:t>RT shifts, particularly on the C</w:t>
      </w:r>
      <w:r w:rsidR="003F3F71" w:rsidRPr="00EA0748">
        <w:rPr>
          <w:sz w:val="22"/>
          <w:szCs w:val="22"/>
          <w:vertAlign w:val="subscript"/>
        </w:rPr>
        <w:t>2</w:t>
      </w:r>
      <w:r w:rsidR="003F3F71" w:rsidRPr="00EA0748">
        <w:rPr>
          <w:sz w:val="22"/>
          <w:szCs w:val="22"/>
        </w:rPr>
        <w:t>-C</w:t>
      </w:r>
      <w:r w:rsidR="003F3F71" w:rsidRPr="00EA0748">
        <w:rPr>
          <w:sz w:val="22"/>
          <w:szCs w:val="22"/>
          <w:vertAlign w:val="subscript"/>
        </w:rPr>
        <w:t>6</w:t>
      </w:r>
      <w:r w:rsidR="003F3F71" w:rsidRPr="00EA0748">
        <w:rPr>
          <w:sz w:val="22"/>
          <w:szCs w:val="22"/>
        </w:rPr>
        <w:t xml:space="preserve"> channel due to the PLOT column’s sensitivity to humidity changes, may occur and confound automated identification. A best practice is to prepare overlays of the reviewed chromatograms with the most recent RTS</w:t>
      </w:r>
      <w:r w:rsidR="00331E1A" w:rsidRPr="00EA0748">
        <w:rPr>
          <w:sz w:val="22"/>
          <w:szCs w:val="22"/>
        </w:rPr>
        <w:t>,</w:t>
      </w:r>
      <w:r w:rsidR="003F3F71" w:rsidRPr="00EA0748">
        <w:rPr>
          <w:sz w:val="22"/>
          <w:szCs w:val="22"/>
        </w:rPr>
        <w:t xml:space="preserve"> </w:t>
      </w:r>
      <w:r w:rsidR="00331E1A" w:rsidRPr="00EA0748">
        <w:rPr>
          <w:sz w:val="22"/>
          <w:szCs w:val="22"/>
        </w:rPr>
        <w:t>or other multi-component standard, to confirm proper identification</w:t>
      </w:r>
      <w:r w:rsidRPr="00EA0748">
        <w:rPr>
          <w:sz w:val="22"/>
          <w:szCs w:val="22"/>
        </w:rPr>
        <w:t xml:space="preserve"> (Refer to Figure </w:t>
      </w:r>
      <w:r w:rsidR="000105E4">
        <w:rPr>
          <w:sz w:val="22"/>
          <w:szCs w:val="22"/>
        </w:rPr>
        <w:t>3</w:t>
      </w:r>
      <w:r w:rsidRPr="00EA0748">
        <w:rPr>
          <w:sz w:val="22"/>
          <w:szCs w:val="22"/>
        </w:rPr>
        <w:t>)</w:t>
      </w:r>
      <w:r w:rsidR="00331E1A" w:rsidRPr="00EA0748">
        <w:rPr>
          <w:sz w:val="22"/>
          <w:szCs w:val="22"/>
        </w:rPr>
        <w:t xml:space="preserve">. Misidentifications by the CDS must be over-ridden and the correct peak identified, if possible. </w:t>
      </w:r>
      <w:r w:rsidR="00CE0026" w:rsidRPr="00EA0748">
        <w:rPr>
          <w:sz w:val="22"/>
          <w:szCs w:val="22"/>
        </w:rPr>
        <w:t xml:space="preserve">A useful tool is to plot the RTs of the target analytes (on the y-axis) against the chronological sample order to more easily identify peaks </w:t>
      </w:r>
      <w:r w:rsidR="00F11F61" w:rsidRPr="00EA0748">
        <w:rPr>
          <w:sz w:val="22"/>
          <w:szCs w:val="22"/>
        </w:rPr>
        <w:t xml:space="preserve">RTs that are out of the norm and may indicate </w:t>
      </w:r>
      <w:r w:rsidR="00AC1CC0" w:rsidRPr="00EA0748">
        <w:rPr>
          <w:sz w:val="22"/>
          <w:szCs w:val="22"/>
        </w:rPr>
        <w:t xml:space="preserve">there are chromatograms for which </w:t>
      </w:r>
      <w:r w:rsidR="00F11F61" w:rsidRPr="00EA0748">
        <w:rPr>
          <w:sz w:val="22"/>
          <w:szCs w:val="22"/>
        </w:rPr>
        <w:t xml:space="preserve">an RT shift </w:t>
      </w:r>
      <w:r w:rsidR="00AC1CC0" w:rsidRPr="00EA0748">
        <w:rPr>
          <w:sz w:val="22"/>
          <w:szCs w:val="22"/>
        </w:rPr>
        <w:t xml:space="preserve">has occurred </w:t>
      </w:r>
      <w:r w:rsidR="00F11F61" w:rsidRPr="00EA0748">
        <w:rPr>
          <w:sz w:val="22"/>
          <w:szCs w:val="22"/>
        </w:rPr>
        <w:t xml:space="preserve">or </w:t>
      </w:r>
      <w:r w:rsidR="00AC1CC0" w:rsidRPr="00EA0748">
        <w:rPr>
          <w:sz w:val="22"/>
          <w:szCs w:val="22"/>
        </w:rPr>
        <w:t xml:space="preserve">the peak(s) has been </w:t>
      </w:r>
      <w:r w:rsidR="00F11F61" w:rsidRPr="00EA0748">
        <w:rPr>
          <w:sz w:val="22"/>
          <w:szCs w:val="22"/>
        </w:rPr>
        <w:t>misidentified.</w:t>
      </w:r>
      <w:r w:rsidR="00E62B50">
        <w:rPr>
          <w:sz w:val="22"/>
          <w:szCs w:val="22"/>
        </w:rPr>
        <w:t xml:space="preserve"> Refer to the example in Figure </w:t>
      </w:r>
      <w:r w:rsidR="00641404">
        <w:rPr>
          <w:sz w:val="22"/>
          <w:szCs w:val="22"/>
        </w:rPr>
        <w:t>6</w:t>
      </w:r>
      <w:r w:rsidR="00E62B50">
        <w:rPr>
          <w:sz w:val="22"/>
          <w:szCs w:val="22"/>
        </w:rPr>
        <w:t xml:space="preserve"> wh</w:t>
      </w:r>
      <w:r w:rsidR="002356E0">
        <w:rPr>
          <w:sz w:val="22"/>
          <w:szCs w:val="22"/>
        </w:rPr>
        <w:t xml:space="preserve">ich shows </w:t>
      </w:r>
      <w:r w:rsidR="00E62B50">
        <w:rPr>
          <w:sz w:val="22"/>
          <w:szCs w:val="22"/>
        </w:rPr>
        <w:t xml:space="preserve">the RT of </w:t>
      </w:r>
      <w:r w:rsidR="004473E8">
        <w:rPr>
          <w:sz w:val="22"/>
          <w:szCs w:val="22"/>
        </w:rPr>
        <w:br/>
      </w:r>
      <w:r w:rsidR="00E62B50">
        <w:rPr>
          <w:sz w:val="22"/>
          <w:szCs w:val="22"/>
        </w:rPr>
        <w:t xml:space="preserve">p-diethylbenzene moves slightly later for several hours </w:t>
      </w:r>
      <w:r w:rsidR="002356E0">
        <w:rPr>
          <w:sz w:val="22"/>
          <w:szCs w:val="22"/>
        </w:rPr>
        <w:t xml:space="preserve">(where no other compounds show a similar shift) </w:t>
      </w:r>
      <w:r w:rsidR="00E62B50">
        <w:rPr>
          <w:sz w:val="22"/>
          <w:szCs w:val="22"/>
        </w:rPr>
        <w:t xml:space="preserve">on </w:t>
      </w:r>
      <w:r w:rsidR="002356E0">
        <w:rPr>
          <w:sz w:val="22"/>
          <w:szCs w:val="22"/>
        </w:rPr>
        <w:t>6/4/2018 and 6/6/2018, indicating a possible misidentification for p-diethylbenzene.</w:t>
      </w:r>
    </w:p>
    <w:p w14:paraId="61628CE9" w14:textId="5DD60C3B" w:rsidR="00E62B50" w:rsidRDefault="00E62B50" w:rsidP="00D24DE2">
      <w:pPr>
        <w:pStyle w:val="ListParagraph"/>
        <w:spacing w:after="120"/>
        <w:ind w:left="0"/>
        <w:jc w:val="center"/>
        <w:rPr>
          <w:sz w:val="22"/>
          <w:szCs w:val="22"/>
        </w:rPr>
      </w:pPr>
      <w:r>
        <w:rPr>
          <w:noProof/>
          <w:sz w:val="22"/>
          <w:szCs w:val="22"/>
        </w:rPr>
        <w:lastRenderedPageBreak/>
        <w:drawing>
          <wp:inline distT="0" distB="0" distL="0" distR="0" wp14:anchorId="37F417FF" wp14:editId="26DA8AD6">
            <wp:extent cx="5461381" cy="3810404"/>
            <wp:effectExtent l="19050" t="19050" r="25400" b="19050"/>
            <wp:docPr id="2" name="Picture 2" descr="Plot of retention times for 11 VOCs showing the retention time in minutes on the vertical axis and chronological sample date and time on the horizont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lot of retention times for 11 VOCs showing the retention time in minutes on the vertical axis and chronological sample date and time on the horizontal ax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4313" cy="3819427"/>
                    </a:xfrm>
                    <a:prstGeom prst="rect">
                      <a:avLst/>
                    </a:prstGeom>
                    <a:noFill/>
                    <a:ln>
                      <a:solidFill>
                        <a:schemeClr val="tx1"/>
                      </a:solidFill>
                    </a:ln>
                  </pic:spPr>
                </pic:pic>
              </a:graphicData>
            </a:graphic>
          </wp:inline>
        </w:drawing>
      </w:r>
    </w:p>
    <w:p w14:paraId="683E2839" w14:textId="01E3C1DC" w:rsidR="002356E0" w:rsidRPr="00D24DE2" w:rsidRDefault="002356E0" w:rsidP="00706DD4">
      <w:pPr>
        <w:pStyle w:val="SOPFigure"/>
      </w:pPr>
      <w:bookmarkStart w:id="26" w:name="_Toc53573524"/>
      <w:r>
        <w:t xml:space="preserve">Figure </w:t>
      </w:r>
      <w:r w:rsidR="00641404">
        <w:t>6</w:t>
      </w:r>
      <w:r>
        <w:t>. Example Plot of Compound Retention Times</w:t>
      </w:r>
      <w:bookmarkEnd w:id="26"/>
    </w:p>
    <w:p w14:paraId="4AC1C9CE" w14:textId="4ADE272E" w:rsidR="00315AA3" w:rsidRDefault="00E93E97" w:rsidP="00B1625C">
      <w:pPr>
        <w:pStyle w:val="ListParagraph"/>
        <w:spacing w:after="120"/>
        <w:ind w:left="1080"/>
        <w:rPr>
          <w:sz w:val="22"/>
          <w:szCs w:val="22"/>
        </w:rPr>
      </w:pPr>
      <w:r>
        <w:rPr>
          <w:sz w:val="22"/>
          <w:szCs w:val="22"/>
        </w:rPr>
        <w:t xml:space="preserve">Commonly misidentified target compounds are detailed in Table </w:t>
      </w:r>
      <w:r w:rsidR="00E7574D">
        <w:rPr>
          <w:sz w:val="22"/>
          <w:szCs w:val="22"/>
        </w:rPr>
        <w:t>4</w:t>
      </w:r>
      <w:r>
        <w:rPr>
          <w:sz w:val="22"/>
          <w:szCs w:val="22"/>
        </w:rPr>
        <w:t>.</w:t>
      </w:r>
    </w:p>
    <w:p w14:paraId="0B9A3BC3" w14:textId="3AA884CE" w:rsidR="0063350E" w:rsidRDefault="00315AA3" w:rsidP="00706DD4">
      <w:pPr>
        <w:pStyle w:val="SOPTable"/>
        <w:sectPr w:rsidR="0063350E" w:rsidSect="00BE701B">
          <w:headerReference w:type="default" r:id="rId19"/>
          <w:pgSz w:w="12240" w:h="15840"/>
          <w:pgMar w:top="1440" w:right="1800" w:bottom="1440" w:left="1800" w:header="720" w:footer="720" w:gutter="0"/>
          <w:cols w:space="720"/>
          <w:docGrid w:linePitch="360"/>
        </w:sectPr>
      </w:pPr>
      <w:bookmarkStart w:id="27" w:name="_Toc53573502"/>
      <w:r>
        <w:t xml:space="preserve">Table </w:t>
      </w:r>
      <w:r w:rsidR="00E7574D">
        <w:t>4</w:t>
      </w:r>
      <w:r>
        <w:t>. Commonly Misidentified Target Compounds</w:t>
      </w:r>
      <w:bookmarkEnd w:id="27"/>
    </w:p>
    <w:tbl>
      <w:tblPr>
        <w:tblStyle w:val="TableGrid"/>
        <w:tblW w:w="0" w:type="auto"/>
        <w:jc w:val="center"/>
        <w:tblLook w:val="04A0" w:firstRow="1" w:lastRow="0" w:firstColumn="1" w:lastColumn="0" w:noHBand="0" w:noVBand="1"/>
      </w:tblPr>
      <w:tblGrid>
        <w:gridCol w:w="1080"/>
        <w:gridCol w:w="2160"/>
        <w:gridCol w:w="4495"/>
      </w:tblGrid>
      <w:tr w:rsidR="008A19F4" w14:paraId="7BACEFF3" w14:textId="77777777" w:rsidTr="002C71BA">
        <w:trPr>
          <w:tblHeader/>
          <w:jc w:val="center"/>
        </w:trPr>
        <w:tc>
          <w:tcPr>
            <w:tcW w:w="1080" w:type="dxa"/>
            <w:shd w:val="clear" w:color="auto" w:fill="D9D9D9" w:themeFill="background1" w:themeFillShade="D9"/>
          </w:tcPr>
          <w:p w14:paraId="7A3D8682" w14:textId="39CB1B65" w:rsidR="00315AA3" w:rsidRPr="00315AA3" w:rsidRDefault="00315AA3" w:rsidP="00315AA3">
            <w:pPr>
              <w:pStyle w:val="ListParagraph"/>
              <w:spacing w:after="120"/>
              <w:ind w:left="0"/>
              <w:jc w:val="center"/>
              <w:rPr>
                <w:b/>
                <w:bCs/>
                <w:sz w:val="22"/>
                <w:szCs w:val="22"/>
              </w:rPr>
            </w:pPr>
            <w:r w:rsidRPr="00315AA3">
              <w:rPr>
                <w:b/>
                <w:bCs/>
                <w:sz w:val="22"/>
                <w:szCs w:val="22"/>
              </w:rPr>
              <w:t>FID Channel</w:t>
            </w:r>
          </w:p>
        </w:tc>
        <w:tc>
          <w:tcPr>
            <w:tcW w:w="2160" w:type="dxa"/>
            <w:shd w:val="clear" w:color="auto" w:fill="D9D9D9" w:themeFill="background1" w:themeFillShade="D9"/>
          </w:tcPr>
          <w:p w14:paraId="255E22B0" w14:textId="2567E033" w:rsidR="00315AA3" w:rsidRPr="00315AA3" w:rsidRDefault="00315AA3" w:rsidP="00315AA3">
            <w:pPr>
              <w:pStyle w:val="ListParagraph"/>
              <w:spacing w:after="120"/>
              <w:ind w:left="0"/>
              <w:jc w:val="center"/>
              <w:rPr>
                <w:b/>
                <w:bCs/>
                <w:sz w:val="22"/>
                <w:szCs w:val="22"/>
              </w:rPr>
            </w:pPr>
            <w:r w:rsidRPr="00315AA3">
              <w:rPr>
                <w:b/>
                <w:bCs/>
                <w:sz w:val="22"/>
                <w:szCs w:val="22"/>
              </w:rPr>
              <w:t>Compound(s)</w:t>
            </w:r>
          </w:p>
        </w:tc>
        <w:tc>
          <w:tcPr>
            <w:tcW w:w="4495" w:type="dxa"/>
            <w:shd w:val="clear" w:color="auto" w:fill="D9D9D9" w:themeFill="background1" w:themeFillShade="D9"/>
          </w:tcPr>
          <w:p w14:paraId="27657E59" w14:textId="6BB980DC" w:rsidR="00315AA3" w:rsidRPr="00315AA3" w:rsidRDefault="00315AA3" w:rsidP="00315AA3">
            <w:pPr>
              <w:pStyle w:val="ListParagraph"/>
              <w:spacing w:after="120"/>
              <w:ind w:left="0"/>
              <w:jc w:val="center"/>
              <w:rPr>
                <w:b/>
                <w:bCs/>
                <w:sz w:val="22"/>
                <w:szCs w:val="22"/>
              </w:rPr>
            </w:pPr>
            <w:r w:rsidRPr="00315AA3">
              <w:rPr>
                <w:b/>
                <w:bCs/>
                <w:sz w:val="22"/>
                <w:szCs w:val="22"/>
              </w:rPr>
              <w:t>Interference</w:t>
            </w:r>
          </w:p>
        </w:tc>
      </w:tr>
      <w:tr w:rsidR="008A19F4" w14:paraId="733592E2" w14:textId="77777777" w:rsidTr="008A19F4">
        <w:trPr>
          <w:jc w:val="center"/>
        </w:trPr>
        <w:tc>
          <w:tcPr>
            <w:tcW w:w="1080" w:type="dxa"/>
          </w:tcPr>
          <w:p w14:paraId="347E3264" w14:textId="5308ED42" w:rsidR="008A19F4" w:rsidRPr="00315AA3" w:rsidRDefault="008A19F4" w:rsidP="003F3F71">
            <w:pPr>
              <w:pStyle w:val="ListParagraph"/>
              <w:spacing w:after="120"/>
              <w:ind w:left="0"/>
              <w:rPr>
                <w:sz w:val="22"/>
                <w:szCs w:val="22"/>
              </w:rPr>
            </w:pPr>
            <w:r w:rsidRPr="00315AA3">
              <w:rPr>
                <w:sz w:val="22"/>
                <w:szCs w:val="22"/>
              </w:rPr>
              <w:t>C</w:t>
            </w:r>
            <w:r w:rsidRPr="00315AA3">
              <w:rPr>
                <w:sz w:val="22"/>
                <w:szCs w:val="22"/>
                <w:vertAlign w:val="subscript"/>
              </w:rPr>
              <w:t>2</w:t>
            </w:r>
            <w:r w:rsidRPr="00315AA3">
              <w:rPr>
                <w:sz w:val="22"/>
                <w:szCs w:val="22"/>
              </w:rPr>
              <w:t>-C</w:t>
            </w:r>
            <w:r w:rsidRPr="00315AA3">
              <w:rPr>
                <w:sz w:val="22"/>
                <w:szCs w:val="22"/>
                <w:vertAlign w:val="subscript"/>
              </w:rPr>
              <w:t>6</w:t>
            </w:r>
          </w:p>
        </w:tc>
        <w:tc>
          <w:tcPr>
            <w:tcW w:w="2160" w:type="dxa"/>
          </w:tcPr>
          <w:p w14:paraId="685FFC92" w14:textId="7AA4425F" w:rsidR="008A19F4" w:rsidRDefault="008A19F4" w:rsidP="003F3F71">
            <w:pPr>
              <w:pStyle w:val="ListParagraph"/>
              <w:spacing w:after="120"/>
              <w:ind w:left="0"/>
              <w:rPr>
                <w:sz w:val="22"/>
                <w:szCs w:val="22"/>
              </w:rPr>
            </w:pPr>
            <w:r>
              <w:rPr>
                <w:sz w:val="22"/>
                <w:szCs w:val="22"/>
              </w:rPr>
              <w:t>acetylene</w:t>
            </w:r>
          </w:p>
        </w:tc>
        <w:tc>
          <w:tcPr>
            <w:tcW w:w="4495" w:type="dxa"/>
          </w:tcPr>
          <w:p w14:paraId="45694980" w14:textId="1CE447BA" w:rsidR="008A19F4" w:rsidRDefault="008A19F4" w:rsidP="003F3F71">
            <w:pPr>
              <w:pStyle w:val="ListParagraph"/>
              <w:spacing w:after="120"/>
              <w:ind w:left="0"/>
              <w:rPr>
                <w:sz w:val="22"/>
                <w:szCs w:val="22"/>
              </w:rPr>
            </w:pPr>
            <w:r>
              <w:rPr>
                <w:sz w:val="22"/>
                <w:szCs w:val="22"/>
              </w:rPr>
              <w:t>Acetylene requires a wide RT window - when not present automated routines may incorrectly identify a non-target peak as acetylene.</w:t>
            </w:r>
          </w:p>
        </w:tc>
      </w:tr>
      <w:tr w:rsidR="008A19F4" w14:paraId="23C8F508" w14:textId="77777777" w:rsidTr="008A19F4">
        <w:trPr>
          <w:jc w:val="center"/>
        </w:trPr>
        <w:tc>
          <w:tcPr>
            <w:tcW w:w="1080" w:type="dxa"/>
          </w:tcPr>
          <w:p w14:paraId="6950CAB4" w14:textId="55645C06" w:rsidR="008A19F4" w:rsidRDefault="00631A60" w:rsidP="003F3F71">
            <w:pPr>
              <w:pStyle w:val="ListParagraph"/>
              <w:spacing w:after="120"/>
              <w:ind w:left="0"/>
              <w:rPr>
                <w:sz w:val="22"/>
                <w:szCs w:val="22"/>
              </w:rPr>
            </w:pPr>
            <w:r w:rsidRPr="00315AA3">
              <w:rPr>
                <w:sz w:val="22"/>
                <w:szCs w:val="22"/>
              </w:rPr>
              <w:t>C</w:t>
            </w:r>
            <w:r w:rsidRPr="00315AA3">
              <w:rPr>
                <w:sz w:val="22"/>
                <w:szCs w:val="22"/>
                <w:vertAlign w:val="subscript"/>
              </w:rPr>
              <w:t>2</w:t>
            </w:r>
            <w:r w:rsidRPr="00315AA3">
              <w:rPr>
                <w:sz w:val="22"/>
                <w:szCs w:val="22"/>
              </w:rPr>
              <w:t>-C</w:t>
            </w:r>
            <w:r w:rsidRPr="00315AA3">
              <w:rPr>
                <w:sz w:val="22"/>
                <w:szCs w:val="22"/>
                <w:vertAlign w:val="subscript"/>
              </w:rPr>
              <w:t>6</w:t>
            </w:r>
          </w:p>
        </w:tc>
        <w:tc>
          <w:tcPr>
            <w:tcW w:w="2160" w:type="dxa"/>
          </w:tcPr>
          <w:p w14:paraId="5B7D5D17" w14:textId="04547D41" w:rsidR="008A19F4" w:rsidRDefault="008A19F4" w:rsidP="003F3F71">
            <w:pPr>
              <w:pStyle w:val="ListParagraph"/>
              <w:spacing w:after="120"/>
              <w:ind w:left="0"/>
              <w:rPr>
                <w:sz w:val="22"/>
                <w:szCs w:val="22"/>
              </w:rPr>
            </w:pPr>
            <w:r>
              <w:rPr>
                <w:sz w:val="22"/>
                <w:szCs w:val="22"/>
              </w:rPr>
              <w:t>cyclopentane and isopentane</w:t>
            </w:r>
          </w:p>
        </w:tc>
        <w:tc>
          <w:tcPr>
            <w:tcW w:w="4495" w:type="dxa"/>
          </w:tcPr>
          <w:p w14:paraId="7369254D" w14:textId="50B38F62" w:rsidR="008A19F4" w:rsidRDefault="008A19F4" w:rsidP="003F3F71">
            <w:pPr>
              <w:pStyle w:val="ListParagraph"/>
              <w:spacing w:after="120"/>
              <w:ind w:left="0"/>
              <w:rPr>
                <w:sz w:val="22"/>
                <w:szCs w:val="22"/>
              </w:rPr>
            </w:pPr>
            <w:r>
              <w:rPr>
                <w:sz w:val="22"/>
                <w:szCs w:val="22"/>
              </w:rPr>
              <w:t>These two compounds co-elute/elute closely together and may be misidentified when RTs shift.</w:t>
            </w:r>
          </w:p>
        </w:tc>
      </w:tr>
      <w:tr w:rsidR="008A19F4" w14:paraId="4C5FCD61" w14:textId="77777777" w:rsidTr="008A19F4">
        <w:trPr>
          <w:jc w:val="center"/>
        </w:trPr>
        <w:tc>
          <w:tcPr>
            <w:tcW w:w="1080" w:type="dxa"/>
          </w:tcPr>
          <w:p w14:paraId="6F6D09B2" w14:textId="062B45CC" w:rsidR="008A19F4" w:rsidRDefault="00631A60" w:rsidP="003F3F71">
            <w:pPr>
              <w:pStyle w:val="ListParagraph"/>
              <w:spacing w:after="120"/>
              <w:ind w:left="0"/>
              <w:rPr>
                <w:sz w:val="22"/>
                <w:szCs w:val="22"/>
              </w:rPr>
            </w:pPr>
            <w:r w:rsidRPr="00315AA3">
              <w:rPr>
                <w:sz w:val="22"/>
                <w:szCs w:val="22"/>
              </w:rPr>
              <w:t>C</w:t>
            </w:r>
            <w:r w:rsidRPr="00315AA3">
              <w:rPr>
                <w:sz w:val="22"/>
                <w:szCs w:val="22"/>
                <w:vertAlign w:val="subscript"/>
              </w:rPr>
              <w:t>2</w:t>
            </w:r>
            <w:r w:rsidRPr="00315AA3">
              <w:rPr>
                <w:sz w:val="22"/>
                <w:szCs w:val="22"/>
              </w:rPr>
              <w:t>-C</w:t>
            </w:r>
            <w:r w:rsidRPr="00315AA3">
              <w:rPr>
                <w:sz w:val="22"/>
                <w:szCs w:val="22"/>
                <w:vertAlign w:val="subscript"/>
              </w:rPr>
              <w:t>6</w:t>
            </w:r>
          </w:p>
        </w:tc>
        <w:tc>
          <w:tcPr>
            <w:tcW w:w="2160" w:type="dxa"/>
          </w:tcPr>
          <w:p w14:paraId="4519F10B" w14:textId="3855D6B8" w:rsidR="008A19F4" w:rsidRDefault="008A19F4" w:rsidP="003F3F71">
            <w:pPr>
              <w:pStyle w:val="ListParagraph"/>
              <w:spacing w:after="120"/>
              <w:ind w:left="0"/>
              <w:rPr>
                <w:sz w:val="22"/>
                <w:szCs w:val="22"/>
              </w:rPr>
            </w:pPr>
            <w:r>
              <w:rPr>
                <w:sz w:val="22"/>
                <w:szCs w:val="22"/>
              </w:rPr>
              <w:t xml:space="preserve">2,3-dimethylbutane, 2-methylpentane, and </w:t>
            </w:r>
            <w:r>
              <w:rPr>
                <w:sz w:val="22"/>
                <w:szCs w:val="22"/>
              </w:rPr>
              <w:br/>
              <w:t>3-methylpentane</w:t>
            </w:r>
          </w:p>
        </w:tc>
        <w:tc>
          <w:tcPr>
            <w:tcW w:w="4495" w:type="dxa"/>
          </w:tcPr>
          <w:p w14:paraId="0F4104BF" w14:textId="6B862D2B" w:rsidR="008A19F4" w:rsidRDefault="008A19F4" w:rsidP="003F3F71">
            <w:pPr>
              <w:pStyle w:val="ListParagraph"/>
              <w:spacing w:after="120"/>
              <w:ind w:left="0"/>
              <w:rPr>
                <w:sz w:val="22"/>
                <w:szCs w:val="22"/>
              </w:rPr>
            </w:pPr>
            <w:r>
              <w:rPr>
                <w:sz w:val="22"/>
                <w:szCs w:val="22"/>
              </w:rPr>
              <w:t>These “three sisters” partially co-elute and may be misidentified when concentrations are low and/or RTs shift.</w:t>
            </w:r>
          </w:p>
        </w:tc>
      </w:tr>
      <w:tr w:rsidR="008A19F4" w14:paraId="4651C53A" w14:textId="77777777" w:rsidTr="008A19F4">
        <w:trPr>
          <w:jc w:val="center"/>
        </w:trPr>
        <w:tc>
          <w:tcPr>
            <w:tcW w:w="1080" w:type="dxa"/>
          </w:tcPr>
          <w:p w14:paraId="1256F2B5" w14:textId="3D67C233" w:rsidR="008A19F4" w:rsidRPr="00315AA3" w:rsidRDefault="008A19F4" w:rsidP="003F3F71">
            <w:pPr>
              <w:pStyle w:val="ListParagraph"/>
              <w:spacing w:after="120"/>
              <w:ind w:left="0"/>
              <w:rPr>
                <w:sz w:val="22"/>
                <w:szCs w:val="22"/>
              </w:rPr>
            </w:pPr>
            <w:r w:rsidRPr="00315AA3">
              <w:rPr>
                <w:sz w:val="22"/>
                <w:szCs w:val="22"/>
              </w:rPr>
              <w:t>C</w:t>
            </w:r>
            <w:r w:rsidRPr="00315AA3">
              <w:rPr>
                <w:sz w:val="22"/>
                <w:szCs w:val="22"/>
                <w:vertAlign w:val="subscript"/>
              </w:rPr>
              <w:t>6</w:t>
            </w:r>
            <w:r w:rsidRPr="00315AA3">
              <w:rPr>
                <w:sz w:val="22"/>
                <w:szCs w:val="22"/>
              </w:rPr>
              <w:t>-C</w:t>
            </w:r>
            <w:r w:rsidRPr="00315AA3">
              <w:rPr>
                <w:sz w:val="22"/>
                <w:szCs w:val="22"/>
                <w:vertAlign w:val="subscript"/>
              </w:rPr>
              <w:t>12</w:t>
            </w:r>
          </w:p>
        </w:tc>
        <w:tc>
          <w:tcPr>
            <w:tcW w:w="2160" w:type="dxa"/>
          </w:tcPr>
          <w:p w14:paraId="2CA9D5E2" w14:textId="501B1BD9" w:rsidR="008A19F4" w:rsidRDefault="008A19F4" w:rsidP="003F3F71">
            <w:pPr>
              <w:pStyle w:val="ListParagraph"/>
              <w:spacing w:after="120"/>
              <w:ind w:left="0"/>
              <w:rPr>
                <w:sz w:val="22"/>
                <w:szCs w:val="22"/>
              </w:rPr>
            </w:pPr>
            <w:r>
              <w:rPr>
                <w:sz w:val="22"/>
                <w:szCs w:val="22"/>
              </w:rPr>
              <w:t xml:space="preserve">methylcyclopentane and </w:t>
            </w:r>
            <w:r>
              <w:rPr>
                <w:sz w:val="22"/>
                <w:szCs w:val="22"/>
              </w:rPr>
              <w:br/>
              <w:t>2,4-dimethylpentane</w:t>
            </w:r>
          </w:p>
        </w:tc>
        <w:tc>
          <w:tcPr>
            <w:tcW w:w="4495" w:type="dxa"/>
          </w:tcPr>
          <w:p w14:paraId="0A7F0790" w14:textId="79636678" w:rsidR="008A19F4" w:rsidRDefault="008A19F4" w:rsidP="003F3F71">
            <w:pPr>
              <w:pStyle w:val="ListParagraph"/>
              <w:spacing w:after="120"/>
              <w:ind w:left="0"/>
              <w:rPr>
                <w:sz w:val="22"/>
                <w:szCs w:val="22"/>
              </w:rPr>
            </w:pPr>
            <w:r>
              <w:rPr>
                <w:sz w:val="22"/>
                <w:szCs w:val="22"/>
              </w:rPr>
              <w:t>These two compounds co-elute/elute closely together and automated routines may incorrectly identify these compounds when one is absent in the chromatogram or an additional unknown compound co-elutes.</w:t>
            </w:r>
          </w:p>
        </w:tc>
      </w:tr>
      <w:tr w:rsidR="008A19F4" w14:paraId="737865D2" w14:textId="77777777" w:rsidTr="008A19F4">
        <w:trPr>
          <w:jc w:val="center"/>
        </w:trPr>
        <w:tc>
          <w:tcPr>
            <w:tcW w:w="1080" w:type="dxa"/>
          </w:tcPr>
          <w:p w14:paraId="4A081876" w14:textId="2213C574" w:rsidR="008A19F4" w:rsidRDefault="00631A60" w:rsidP="003F3F71">
            <w:pPr>
              <w:pStyle w:val="ListParagraph"/>
              <w:spacing w:after="120"/>
              <w:ind w:left="0"/>
              <w:rPr>
                <w:sz w:val="22"/>
                <w:szCs w:val="22"/>
              </w:rPr>
            </w:pPr>
            <w:r w:rsidRPr="00315AA3">
              <w:rPr>
                <w:sz w:val="22"/>
                <w:szCs w:val="22"/>
              </w:rPr>
              <w:t>C</w:t>
            </w:r>
            <w:r w:rsidRPr="00315AA3">
              <w:rPr>
                <w:sz w:val="22"/>
                <w:szCs w:val="22"/>
                <w:vertAlign w:val="subscript"/>
              </w:rPr>
              <w:t>6</w:t>
            </w:r>
            <w:r w:rsidRPr="00315AA3">
              <w:rPr>
                <w:sz w:val="22"/>
                <w:szCs w:val="22"/>
              </w:rPr>
              <w:t>-C</w:t>
            </w:r>
            <w:r w:rsidRPr="00315AA3">
              <w:rPr>
                <w:sz w:val="22"/>
                <w:szCs w:val="22"/>
                <w:vertAlign w:val="subscript"/>
              </w:rPr>
              <w:t>12</w:t>
            </w:r>
          </w:p>
        </w:tc>
        <w:tc>
          <w:tcPr>
            <w:tcW w:w="2160" w:type="dxa"/>
          </w:tcPr>
          <w:p w14:paraId="339F5144" w14:textId="3C292B64" w:rsidR="008A19F4" w:rsidRDefault="008A19F4" w:rsidP="003F3F71">
            <w:pPr>
              <w:pStyle w:val="ListParagraph"/>
              <w:spacing w:after="120"/>
              <w:ind w:left="0"/>
              <w:rPr>
                <w:sz w:val="22"/>
                <w:szCs w:val="22"/>
              </w:rPr>
            </w:pPr>
            <w:r>
              <w:rPr>
                <w:sz w:val="22"/>
                <w:szCs w:val="22"/>
              </w:rPr>
              <w:t>2-methylhexane and 2,3-dimethylpentane</w:t>
            </w:r>
          </w:p>
        </w:tc>
        <w:tc>
          <w:tcPr>
            <w:tcW w:w="4495" w:type="dxa"/>
          </w:tcPr>
          <w:p w14:paraId="01FD74D9" w14:textId="78E55A22" w:rsidR="008A19F4" w:rsidRDefault="008A19F4" w:rsidP="003F3F71">
            <w:pPr>
              <w:pStyle w:val="ListParagraph"/>
              <w:spacing w:after="120"/>
              <w:ind w:left="0"/>
              <w:rPr>
                <w:sz w:val="22"/>
                <w:szCs w:val="22"/>
              </w:rPr>
            </w:pPr>
            <w:r>
              <w:rPr>
                <w:sz w:val="22"/>
                <w:szCs w:val="22"/>
              </w:rPr>
              <w:t xml:space="preserve">These two compounds co-elute/elute closely together and automated routines may incorrectly identify these compounds when one is absent in </w:t>
            </w:r>
            <w:r>
              <w:rPr>
                <w:sz w:val="22"/>
                <w:szCs w:val="22"/>
              </w:rPr>
              <w:lastRenderedPageBreak/>
              <w:t>the chromatogram or an additional unknown compound co-elutes.</w:t>
            </w:r>
          </w:p>
        </w:tc>
      </w:tr>
      <w:tr w:rsidR="008A19F4" w14:paraId="745A286F" w14:textId="77777777" w:rsidTr="008A19F4">
        <w:trPr>
          <w:jc w:val="center"/>
        </w:trPr>
        <w:tc>
          <w:tcPr>
            <w:tcW w:w="1080" w:type="dxa"/>
          </w:tcPr>
          <w:p w14:paraId="6CE723F2" w14:textId="6B8AA8B6" w:rsidR="008A19F4" w:rsidRDefault="00631A60" w:rsidP="003F3F71">
            <w:pPr>
              <w:pStyle w:val="ListParagraph"/>
              <w:spacing w:after="120"/>
              <w:ind w:left="0"/>
              <w:rPr>
                <w:sz w:val="22"/>
                <w:szCs w:val="22"/>
              </w:rPr>
            </w:pPr>
            <w:r w:rsidRPr="00315AA3">
              <w:rPr>
                <w:sz w:val="22"/>
                <w:szCs w:val="22"/>
              </w:rPr>
              <w:lastRenderedPageBreak/>
              <w:t>C</w:t>
            </w:r>
            <w:r w:rsidRPr="00315AA3">
              <w:rPr>
                <w:sz w:val="22"/>
                <w:szCs w:val="22"/>
                <w:vertAlign w:val="subscript"/>
              </w:rPr>
              <w:t>6</w:t>
            </w:r>
            <w:r w:rsidRPr="00315AA3">
              <w:rPr>
                <w:sz w:val="22"/>
                <w:szCs w:val="22"/>
              </w:rPr>
              <w:t>-C</w:t>
            </w:r>
            <w:r w:rsidRPr="00315AA3">
              <w:rPr>
                <w:sz w:val="22"/>
                <w:szCs w:val="22"/>
                <w:vertAlign w:val="subscript"/>
              </w:rPr>
              <w:t>12</w:t>
            </w:r>
          </w:p>
        </w:tc>
        <w:tc>
          <w:tcPr>
            <w:tcW w:w="2160" w:type="dxa"/>
          </w:tcPr>
          <w:p w14:paraId="7A5AF904" w14:textId="7CA61D41" w:rsidR="008A19F4" w:rsidRDefault="008A19F4" w:rsidP="003F3F71">
            <w:pPr>
              <w:pStyle w:val="ListParagraph"/>
              <w:spacing w:after="120"/>
              <w:ind w:left="0"/>
              <w:rPr>
                <w:sz w:val="22"/>
                <w:szCs w:val="22"/>
              </w:rPr>
            </w:pPr>
            <w:r>
              <w:rPr>
                <w:sz w:val="22"/>
                <w:szCs w:val="22"/>
              </w:rPr>
              <w:t>styrene</w:t>
            </w:r>
          </w:p>
        </w:tc>
        <w:tc>
          <w:tcPr>
            <w:tcW w:w="4495" w:type="dxa"/>
          </w:tcPr>
          <w:p w14:paraId="0F100345" w14:textId="4791EC66" w:rsidR="008A19F4" w:rsidRDefault="008A19F4" w:rsidP="003F3F71">
            <w:pPr>
              <w:pStyle w:val="ListParagraph"/>
              <w:spacing w:after="120"/>
              <w:ind w:left="0"/>
              <w:rPr>
                <w:sz w:val="22"/>
                <w:szCs w:val="22"/>
              </w:rPr>
            </w:pPr>
            <w:r>
              <w:rPr>
                <w:sz w:val="22"/>
                <w:szCs w:val="22"/>
              </w:rPr>
              <w:t xml:space="preserve">Styrene may exhibit poor peak shape and automated integration parameters may </w:t>
            </w:r>
            <w:r w:rsidR="00A63D32">
              <w:rPr>
                <w:sz w:val="22"/>
                <w:szCs w:val="22"/>
              </w:rPr>
              <w:t>result in this compound being missed</w:t>
            </w:r>
            <w:r>
              <w:rPr>
                <w:sz w:val="22"/>
                <w:szCs w:val="22"/>
              </w:rPr>
              <w:t>.</w:t>
            </w:r>
          </w:p>
        </w:tc>
      </w:tr>
      <w:tr w:rsidR="008A19F4" w14:paraId="1EA2D7E9" w14:textId="77777777" w:rsidTr="008A19F4">
        <w:trPr>
          <w:jc w:val="center"/>
        </w:trPr>
        <w:tc>
          <w:tcPr>
            <w:tcW w:w="1080" w:type="dxa"/>
          </w:tcPr>
          <w:p w14:paraId="41CE1745" w14:textId="41774973" w:rsidR="008A19F4" w:rsidRDefault="00631A60" w:rsidP="003F3F71">
            <w:pPr>
              <w:pStyle w:val="ListParagraph"/>
              <w:spacing w:after="120"/>
              <w:ind w:left="0"/>
              <w:rPr>
                <w:sz w:val="22"/>
                <w:szCs w:val="22"/>
              </w:rPr>
            </w:pPr>
            <w:r w:rsidRPr="00315AA3">
              <w:rPr>
                <w:sz w:val="22"/>
                <w:szCs w:val="22"/>
              </w:rPr>
              <w:t>C</w:t>
            </w:r>
            <w:r w:rsidRPr="00315AA3">
              <w:rPr>
                <w:sz w:val="22"/>
                <w:szCs w:val="22"/>
                <w:vertAlign w:val="subscript"/>
              </w:rPr>
              <w:t>6</w:t>
            </w:r>
            <w:r w:rsidRPr="00315AA3">
              <w:rPr>
                <w:sz w:val="22"/>
                <w:szCs w:val="22"/>
              </w:rPr>
              <w:t>-C</w:t>
            </w:r>
            <w:r w:rsidRPr="00315AA3">
              <w:rPr>
                <w:sz w:val="22"/>
                <w:szCs w:val="22"/>
                <w:vertAlign w:val="subscript"/>
              </w:rPr>
              <w:t>12</w:t>
            </w:r>
          </w:p>
        </w:tc>
        <w:tc>
          <w:tcPr>
            <w:tcW w:w="2160" w:type="dxa"/>
          </w:tcPr>
          <w:p w14:paraId="1A5F901B" w14:textId="4806B59B" w:rsidR="008A19F4" w:rsidRDefault="008A19F4" w:rsidP="003F3F71">
            <w:pPr>
              <w:pStyle w:val="ListParagraph"/>
              <w:spacing w:after="120"/>
              <w:ind w:left="0"/>
              <w:rPr>
                <w:sz w:val="22"/>
                <w:szCs w:val="22"/>
              </w:rPr>
            </w:pPr>
            <w:r>
              <w:rPr>
                <w:sz w:val="22"/>
                <w:szCs w:val="22"/>
              </w:rPr>
              <w:t>m-</w:t>
            </w:r>
            <w:proofErr w:type="spellStart"/>
            <w:r>
              <w:rPr>
                <w:sz w:val="22"/>
                <w:szCs w:val="22"/>
              </w:rPr>
              <w:t>ethyltoluene</w:t>
            </w:r>
            <w:proofErr w:type="spellEnd"/>
            <w:r>
              <w:rPr>
                <w:sz w:val="22"/>
                <w:szCs w:val="22"/>
              </w:rPr>
              <w:t xml:space="preserve"> and </w:t>
            </w:r>
            <w:r w:rsidR="006A0669">
              <w:rPr>
                <w:sz w:val="22"/>
                <w:szCs w:val="22"/>
              </w:rPr>
              <w:br/>
            </w:r>
            <w:r>
              <w:rPr>
                <w:sz w:val="22"/>
                <w:szCs w:val="22"/>
              </w:rPr>
              <w:t>p-</w:t>
            </w:r>
            <w:proofErr w:type="spellStart"/>
            <w:r>
              <w:rPr>
                <w:sz w:val="22"/>
                <w:szCs w:val="22"/>
              </w:rPr>
              <w:t>ethyltoluene</w:t>
            </w:r>
            <w:proofErr w:type="spellEnd"/>
          </w:p>
        </w:tc>
        <w:tc>
          <w:tcPr>
            <w:tcW w:w="4495" w:type="dxa"/>
          </w:tcPr>
          <w:p w14:paraId="5F280DB6" w14:textId="4E12103F" w:rsidR="008A19F4" w:rsidRDefault="008A19F4" w:rsidP="003F3F71">
            <w:pPr>
              <w:pStyle w:val="ListParagraph"/>
              <w:spacing w:after="120"/>
              <w:ind w:left="0"/>
              <w:rPr>
                <w:sz w:val="22"/>
                <w:szCs w:val="22"/>
              </w:rPr>
            </w:pPr>
            <w:r>
              <w:rPr>
                <w:sz w:val="22"/>
                <w:szCs w:val="22"/>
              </w:rPr>
              <w:t>An unknown compound elutes/co-elutes just prior to m-</w:t>
            </w:r>
            <w:proofErr w:type="spellStart"/>
            <w:r>
              <w:rPr>
                <w:sz w:val="22"/>
                <w:szCs w:val="22"/>
              </w:rPr>
              <w:t>ethyltoluene</w:t>
            </w:r>
            <w:proofErr w:type="spellEnd"/>
            <w:r>
              <w:rPr>
                <w:sz w:val="22"/>
                <w:szCs w:val="22"/>
              </w:rPr>
              <w:t xml:space="preserve"> and p-</w:t>
            </w:r>
            <w:proofErr w:type="spellStart"/>
            <w:r>
              <w:rPr>
                <w:sz w:val="22"/>
                <w:szCs w:val="22"/>
              </w:rPr>
              <w:t>ethyltoluene</w:t>
            </w:r>
            <w:proofErr w:type="spellEnd"/>
            <w:r>
              <w:rPr>
                <w:sz w:val="22"/>
                <w:szCs w:val="22"/>
              </w:rPr>
              <w:t xml:space="preserve"> co-elutes on the backside of m-</w:t>
            </w:r>
            <w:proofErr w:type="spellStart"/>
            <w:r>
              <w:rPr>
                <w:sz w:val="22"/>
                <w:szCs w:val="22"/>
              </w:rPr>
              <w:t>ethyltoluene</w:t>
            </w:r>
            <w:proofErr w:type="spellEnd"/>
            <w:r>
              <w:rPr>
                <w:sz w:val="22"/>
                <w:szCs w:val="22"/>
              </w:rPr>
              <w:t xml:space="preserve"> which can confound automated identification routines.</w:t>
            </w:r>
          </w:p>
        </w:tc>
      </w:tr>
      <w:tr w:rsidR="008A19F4" w14:paraId="09940288" w14:textId="77777777" w:rsidTr="008A19F4">
        <w:trPr>
          <w:jc w:val="center"/>
        </w:trPr>
        <w:tc>
          <w:tcPr>
            <w:tcW w:w="1080" w:type="dxa"/>
          </w:tcPr>
          <w:p w14:paraId="12E2D5CE" w14:textId="18499A05" w:rsidR="008A19F4" w:rsidRDefault="00631A60" w:rsidP="003F3F71">
            <w:pPr>
              <w:pStyle w:val="ListParagraph"/>
              <w:spacing w:after="120"/>
              <w:ind w:left="0"/>
              <w:rPr>
                <w:sz w:val="22"/>
                <w:szCs w:val="22"/>
              </w:rPr>
            </w:pPr>
            <w:r w:rsidRPr="00315AA3">
              <w:rPr>
                <w:sz w:val="22"/>
                <w:szCs w:val="22"/>
              </w:rPr>
              <w:t>C</w:t>
            </w:r>
            <w:r w:rsidRPr="00315AA3">
              <w:rPr>
                <w:sz w:val="22"/>
                <w:szCs w:val="22"/>
                <w:vertAlign w:val="subscript"/>
              </w:rPr>
              <w:t>6</w:t>
            </w:r>
            <w:r w:rsidRPr="00315AA3">
              <w:rPr>
                <w:sz w:val="22"/>
                <w:szCs w:val="22"/>
              </w:rPr>
              <w:t>-C</w:t>
            </w:r>
            <w:r w:rsidRPr="00315AA3">
              <w:rPr>
                <w:sz w:val="22"/>
                <w:szCs w:val="22"/>
                <w:vertAlign w:val="subscript"/>
              </w:rPr>
              <w:t>12</w:t>
            </w:r>
          </w:p>
        </w:tc>
        <w:tc>
          <w:tcPr>
            <w:tcW w:w="2160" w:type="dxa"/>
          </w:tcPr>
          <w:p w14:paraId="23310D77" w14:textId="583A3C3D" w:rsidR="008A19F4" w:rsidRDefault="008A19F4" w:rsidP="003F3F71">
            <w:pPr>
              <w:pStyle w:val="ListParagraph"/>
              <w:spacing w:after="120"/>
              <w:ind w:left="0"/>
              <w:rPr>
                <w:sz w:val="22"/>
                <w:szCs w:val="22"/>
              </w:rPr>
            </w:pPr>
            <w:r>
              <w:rPr>
                <w:sz w:val="22"/>
                <w:szCs w:val="22"/>
              </w:rPr>
              <w:t xml:space="preserve">region of the chromatogram between alpha-pinene and </w:t>
            </w:r>
            <w:r>
              <w:rPr>
                <w:sz w:val="22"/>
                <w:szCs w:val="22"/>
              </w:rPr>
              <w:br/>
              <w:t>1,2,4-trimethylbenzene</w:t>
            </w:r>
          </w:p>
        </w:tc>
        <w:tc>
          <w:tcPr>
            <w:tcW w:w="4495" w:type="dxa"/>
          </w:tcPr>
          <w:p w14:paraId="2BDE489A" w14:textId="78C2AF38" w:rsidR="008A19F4" w:rsidRDefault="008A19F4" w:rsidP="003F3F71">
            <w:pPr>
              <w:pStyle w:val="ListParagraph"/>
              <w:spacing w:after="120"/>
              <w:ind w:left="0"/>
              <w:rPr>
                <w:sz w:val="22"/>
                <w:szCs w:val="22"/>
              </w:rPr>
            </w:pPr>
            <w:r>
              <w:rPr>
                <w:sz w:val="22"/>
                <w:szCs w:val="22"/>
              </w:rPr>
              <w:t>This portion of the chromatogram is congested with target compounds and may show additional unknown peaks attributed to biogenic compounds (e.g., limonene, camphene, and other terpenes/terpenoids). These peaks may be large in relative magnitude and may co-elute or elute closely with target compounds, confounding identification.</w:t>
            </w:r>
          </w:p>
        </w:tc>
      </w:tr>
    </w:tbl>
    <w:p w14:paraId="5B0B2117" w14:textId="77777777" w:rsidR="0080599E" w:rsidRDefault="0080599E" w:rsidP="0080599E">
      <w:pPr>
        <w:pStyle w:val="ListParagraph"/>
        <w:spacing w:after="120"/>
        <w:ind w:left="1800"/>
        <w:rPr>
          <w:sz w:val="22"/>
          <w:szCs w:val="22"/>
        </w:rPr>
      </w:pPr>
    </w:p>
    <w:p w14:paraId="798E9CC4" w14:textId="4426D2FB" w:rsidR="00E37097" w:rsidRPr="00EA0748" w:rsidRDefault="00E93E97" w:rsidP="00EA0748">
      <w:pPr>
        <w:pStyle w:val="ListParagraph"/>
        <w:numPr>
          <w:ilvl w:val="4"/>
          <w:numId w:val="15"/>
        </w:numPr>
        <w:spacing w:after="120"/>
        <w:ind w:left="1080"/>
        <w:rPr>
          <w:sz w:val="22"/>
          <w:szCs w:val="22"/>
        </w:rPr>
      </w:pPr>
      <w:r>
        <w:rPr>
          <w:sz w:val="22"/>
          <w:szCs w:val="22"/>
        </w:rPr>
        <w:t xml:space="preserve">Review </w:t>
      </w:r>
      <w:r w:rsidR="003B47A2" w:rsidRPr="00BB465D">
        <w:rPr>
          <w:sz w:val="22"/>
          <w:szCs w:val="22"/>
        </w:rPr>
        <w:t xml:space="preserve">Peak </w:t>
      </w:r>
      <w:r w:rsidR="009022DF" w:rsidRPr="00BB465D">
        <w:rPr>
          <w:sz w:val="22"/>
          <w:szCs w:val="22"/>
        </w:rPr>
        <w:t>I</w:t>
      </w:r>
      <w:r w:rsidR="003B47A2" w:rsidRPr="00BB465D">
        <w:rPr>
          <w:sz w:val="22"/>
          <w:szCs w:val="22"/>
        </w:rPr>
        <w:t>ntegration</w:t>
      </w:r>
      <w:r w:rsidR="00EA0748">
        <w:rPr>
          <w:sz w:val="22"/>
          <w:szCs w:val="22"/>
        </w:rPr>
        <w:t>:</w:t>
      </w:r>
      <w:r w:rsidR="003D225A">
        <w:rPr>
          <w:sz w:val="22"/>
          <w:szCs w:val="22"/>
        </w:rPr>
        <w:t xml:space="preserve"> </w:t>
      </w:r>
      <w:r w:rsidR="00BB465D" w:rsidRPr="00EA0748">
        <w:rPr>
          <w:sz w:val="22"/>
          <w:szCs w:val="22"/>
        </w:rPr>
        <w:t>Examine t</w:t>
      </w:r>
      <w:r w:rsidR="003B47A2" w:rsidRPr="00EA0748">
        <w:rPr>
          <w:sz w:val="22"/>
          <w:szCs w:val="22"/>
        </w:rPr>
        <w:t>arget analyte peak</w:t>
      </w:r>
      <w:r w:rsidR="00BB0695" w:rsidRPr="00EA0748">
        <w:rPr>
          <w:sz w:val="22"/>
          <w:szCs w:val="22"/>
        </w:rPr>
        <w:t>s</w:t>
      </w:r>
      <w:r w:rsidR="00816CB0" w:rsidRPr="00EA0748">
        <w:rPr>
          <w:sz w:val="22"/>
          <w:szCs w:val="22"/>
        </w:rPr>
        <w:t xml:space="preserve"> in </w:t>
      </w:r>
      <w:r w:rsidR="00BB465D" w:rsidRPr="00EA0748">
        <w:rPr>
          <w:sz w:val="22"/>
          <w:szCs w:val="22"/>
        </w:rPr>
        <w:t xml:space="preserve">the chosen </w:t>
      </w:r>
      <w:r w:rsidR="00816CB0" w:rsidRPr="00EA0748">
        <w:rPr>
          <w:sz w:val="22"/>
          <w:szCs w:val="22"/>
        </w:rPr>
        <w:t xml:space="preserve">chromatograms to ensure the integration is appropriate and consistent. Where possible, automated integration </w:t>
      </w:r>
      <w:r w:rsidR="00AC1CC0" w:rsidRPr="00EA0748">
        <w:rPr>
          <w:sz w:val="22"/>
          <w:szCs w:val="22"/>
        </w:rPr>
        <w:t>routines</w:t>
      </w:r>
      <w:r w:rsidR="00816CB0" w:rsidRPr="00EA0748">
        <w:rPr>
          <w:sz w:val="22"/>
          <w:szCs w:val="22"/>
        </w:rPr>
        <w:t xml:space="preserve"> should be configured to properly integrate analyte peaks</w:t>
      </w:r>
      <w:r w:rsidR="00A5439A" w:rsidRPr="00EA0748">
        <w:rPr>
          <w:sz w:val="22"/>
          <w:szCs w:val="22"/>
        </w:rPr>
        <w:t xml:space="preserve"> without analyst intervention</w:t>
      </w:r>
      <w:r w:rsidR="001C5B71" w:rsidRPr="00EA0748">
        <w:rPr>
          <w:sz w:val="22"/>
          <w:szCs w:val="22"/>
        </w:rPr>
        <w:t>. H</w:t>
      </w:r>
      <w:r w:rsidR="00BB0695" w:rsidRPr="00EA0748">
        <w:rPr>
          <w:sz w:val="22"/>
          <w:szCs w:val="22"/>
        </w:rPr>
        <w:t>owever, even when configured optimally for ambient air, the integration may require manual adjustment</w:t>
      </w:r>
      <w:r w:rsidR="00440386" w:rsidRPr="00EA0748">
        <w:rPr>
          <w:sz w:val="22"/>
          <w:szCs w:val="22"/>
        </w:rPr>
        <w:t xml:space="preserve"> </w:t>
      </w:r>
      <w:r w:rsidR="001C5B71" w:rsidRPr="00EA0748">
        <w:rPr>
          <w:sz w:val="22"/>
          <w:szCs w:val="22"/>
        </w:rPr>
        <w:t xml:space="preserve">when unknown </w:t>
      </w:r>
      <w:r w:rsidR="00AC1CC0" w:rsidRPr="00EA0748">
        <w:rPr>
          <w:sz w:val="22"/>
          <w:szCs w:val="22"/>
        </w:rPr>
        <w:t>(</w:t>
      </w:r>
      <w:r w:rsidR="001C5B71" w:rsidRPr="00EA0748">
        <w:rPr>
          <w:sz w:val="22"/>
          <w:szCs w:val="22"/>
        </w:rPr>
        <w:t>non-target</w:t>
      </w:r>
      <w:r w:rsidR="00AC1CC0" w:rsidRPr="00EA0748">
        <w:rPr>
          <w:sz w:val="22"/>
          <w:szCs w:val="22"/>
        </w:rPr>
        <w:t>)</w:t>
      </w:r>
      <w:r w:rsidR="001C5B71" w:rsidRPr="00EA0748">
        <w:rPr>
          <w:sz w:val="22"/>
          <w:szCs w:val="22"/>
        </w:rPr>
        <w:t xml:space="preserve"> compounds co-elute with target analytes, when RTs shift, or </w:t>
      </w:r>
      <w:r w:rsidR="00440386" w:rsidRPr="00EA0748">
        <w:rPr>
          <w:sz w:val="22"/>
          <w:szCs w:val="22"/>
        </w:rPr>
        <w:t>when standard or blank gases</w:t>
      </w:r>
      <w:r w:rsidR="00AC1CC0" w:rsidRPr="00EA0748">
        <w:rPr>
          <w:sz w:val="22"/>
          <w:szCs w:val="22"/>
        </w:rPr>
        <w:t xml:space="preserve"> are analyzed</w:t>
      </w:r>
      <w:r w:rsidR="00BB0695" w:rsidRPr="00EA0748">
        <w:rPr>
          <w:sz w:val="22"/>
          <w:szCs w:val="22"/>
        </w:rPr>
        <w:t>.</w:t>
      </w:r>
      <w:r w:rsidR="00440386" w:rsidRPr="00EA0748">
        <w:rPr>
          <w:sz w:val="22"/>
          <w:szCs w:val="22"/>
        </w:rPr>
        <w:t xml:space="preserve"> Conversely, </w:t>
      </w:r>
      <w:r w:rsidR="001C5B71" w:rsidRPr="00EA0748">
        <w:rPr>
          <w:sz w:val="22"/>
          <w:szCs w:val="22"/>
        </w:rPr>
        <w:t>when</w:t>
      </w:r>
      <w:r w:rsidR="00440386" w:rsidRPr="00EA0748">
        <w:rPr>
          <w:sz w:val="22"/>
          <w:szCs w:val="22"/>
        </w:rPr>
        <w:t xml:space="preserve"> </w:t>
      </w:r>
      <w:r w:rsidR="00AC1CC0" w:rsidRPr="00EA0748">
        <w:rPr>
          <w:sz w:val="22"/>
          <w:szCs w:val="22"/>
        </w:rPr>
        <w:t xml:space="preserve">automated </w:t>
      </w:r>
      <w:r w:rsidR="00440386" w:rsidRPr="00EA0748">
        <w:rPr>
          <w:sz w:val="22"/>
          <w:szCs w:val="22"/>
        </w:rPr>
        <w:t xml:space="preserve">integration </w:t>
      </w:r>
      <w:r w:rsidR="00AC1CC0" w:rsidRPr="00EA0748">
        <w:rPr>
          <w:sz w:val="22"/>
          <w:szCs w:val="22"/>
        </w:rPr>
        <w:t>routines</w:t>
      </w:r>
      <w:r w:rsidR="00440386" w:rsidRPr="00EA0748">
        <w:rPr>
          <w:sz w:val="22"/>
          <w:szCs w:val="22"/>
        </w:rPr>
        <w:t xml:space="preserve"> are optimized for standard or blank gases, integration</w:t>
      </w:r>
      <w:r w:rsidR="001C5B71" w:rsidRPr="00EA0748">
        <w:rPr>
          <w:sz w:val="22"/>
          <w:szCs w:val="22"/>
        </w:rPr>
        <w:t xml:space="preserve"> for</w:t>
      </w:r>
      <w:r w:rsidR="00440386" w:rsidRPr="00EA0748">
        <w:rPr>
          <w:sz w:val="22"/>
          <w:szCs w:val="22"/>
        </w:rPr>
        <w:t xml:space="preserve"> ambient air </w:t>
      </w:r>
      <w:r w:rsidR="001C5B71" w:rsidRPr="00EA0748">
        <w:rPr>
          <w:sz w:val="22"/>
          <w:szCs w:val="22"/>
        </w:rPr>
        <w:t xml:space="preserve">samples </w:t>
      </w:r>
      <w:r w:rsidR="00440386" w:rsidRPr="00EA0748">
        <w:rPr>
          <w:sz w:val="22"/>
          <w:szCs w:val="22"/>
        </w:rPr>
        <w:t>may require manual adjustment, particularly for peaks with co-elution interferences absent in the standard chromatogram.</w:t>
      </w:r>
      <w:r w:rsidR="00BB0695" w:rsidRPr="00EA0748">
        <w:rPr>
          <w:sz w:val="22"/>
          <w:szCs w:val="22"/>
        </w:rPr>
        <w:t xml:space="preserve"> The</w:t>
      </w:r>
      <w:r w:rsidR="00A5439A" w:rsidRPr="00EA0748">
        <w:rPr>
          <w:sz w:val="22"/>
          <w:szCs w:val="22"/>
        </w:rPr>
        <w:t>refore,</w:t>
      </w:r>
      <w:r w:rsidR="00BB0695" w:rsidRPr="00EA0748">
        <w:rPr>
          <w:sz w:val="22"/>
          <w:szCs w:val="22"/>
        </w:rPr>
        <w:t xml:space="preserve"> peak integration should be examined closely in the </w:t>
      </w:r>
      <w:r w:rsidR="00A5439A" w:rsidRPr="00EA0748">
        <w:rPr>
          <w:sz w:val="22"/>
          <w:szCs w:val="22"/>
        </w:rPr>
        <w:t>CCV</w:t>
      </w:r>
      <w:r w:rsidR="00331E1A" w:rsidRPr="00EA0748">
        <w:rPr>
          <w:sz w:val="22"/>
          <w:szCs w:val="22"/>
        </w:rPr>
        <w:t>, RTS,</w:t>
      </w:r>
      <w:r w:rsidR="00A5439A" w:rsidRPr="00EA0748">
        <w:rPr>
          <w:sz w:val="22"/>
          <w:szCs w:val="22"/>
        </w:rPr>
        <w:t xml:space="preserve"> and SB as well as in ambient air sample chromatograms.</w:t>
      </w:r>
      <w:r w:rsidR="00C808A1" w:rsidRPr="00EA0748">
        <w:rPr>
          <w:sz w:val="22"/>
          <w:szCs w:val="22"/>
        </w:rPr>
        <w:t xml:space="preserve"> </w:t>
      </w:r>
    </w:p>
    <w:p w14:paraId="0F3AA7B5" w14:textId="77777777" w:rsidR="0063350E" w:rsidRDefault="00331E1A" w:rsidP="00D25929">
      <w:pPr>
        <w:spacing w:after="120"/>
        <w:ind w:left="1080"/>
        <w:rPr>
          <w:sz w:val="22"/>
          <w:szCs w:val="22"/>
        </w:rPr>
      </w:pPr>
      <w:r>
        <w:rPr>
          <w:sz w:val="22"/>
          <w:szCs w:val="22"/>
        </w:rPr>
        <w:t>A discussion of chromatographic peak integration practices is detailed in Appendix B.</w:t>
      </w:r>
      <w:r w:rsidR="00AC1CC0">
        <w:rPr>
          <w:sz w:val="22"/>
          <w:szCs w:val="22"/>
        </w:rPr>
        <w:t xml:space="preserve"> Agilent </w:t>
      </w:r>
      <w:proofErr w:type="spellStart"/>
      <w:r w:rsidR="00493472" w:rsidRPr="00AC1CC0">
        <w:rPr>
          <w:sz w:val="22"/>
          <w:szCs w:val="22"/>
        </w:rPr>
        <w:t>OpenLab</w:t>
      </w:r>
      <w:proofErr w:type="spellEnd"/>
      <w:r w:rsidR="00493472" w:rsidRPr="00AC1CC0">
        <w:rPr>
          <w:sz w:val="22"/>
          <w:szCs w:val="22"/>
        </w:rPr>
        <w:t xml:space="preserve"> CDS software </w:t>
      </w:r>
      <w:r w:rsidRPr="00AC1CC0">
        <w:rPr>
          <w:sz w:val="22"/>
          <w:szCs w:val="22"/>
        </w:rPr>
        <w:t xml:space="preserve">packages </w:t>
      </w:r>
      <w:r w:rsidR="00493472" w:rsidRPr="00AC1CC0">
        <w:rPr>
          <w:sz w:val="22"/>
          <w:szCs w:val="22"/>
        </w:rPr>
        <w:t xml:space="preserve">permit analysts to </w:t>
      </w:r>
      <w:r w:rsidR="00C74BFF" w:rsidRPr="00AC1CC0">
        <w:rPr>
          <w:sz w:val="22"/>
          <w:szCs w:val="22"/>
        </w:rPr>
        <w:t xml:space="preserve">drag and drop an integration baseline and </w:t>
      </w:r>
      <w:r w:rsidR="001C5B71" w:rsidRPr="00AC1CC0">
        <w:rPr>
          <w:sz w:val="22"/>
          <w:szCs w:val="22"/>
        </w:rPr>
        <w:t>perpendicular</w:t>
      </w:r>
      <w:r w:rsidRPr="00AC1CC0">
        <w:rPr>
          <w:sz w:val="22"/>
          <w:szCs w:val="22"/>
        </w:rPr>
        <w:t xml:space="preserve"> or employ more sophisticated </w:t>
      </w:r>
      <w:r w:rsidR="001C5B71" w:rsidRPr="00AC1CC0">
        <w:rPr>
          <w:sz w:val="22"/>
          <w:szCs w:val="22"/>
        </w:rPr>
        <w:t xml:space="preserve">peak </w:t>
      </w:r>
      <w:r w:rsidRPr="00AC1CC0">
        <w:rPr>
          <w:sz w:val="22"/>
          <w:szCs w:val="22"/>
        </w:rPr>
        <w:t>integration regimes</w:t>
      </w:r>
      <w:r w:rsidR="00C74BFF" w:rsidRPr="00AC1CC0">
        <w:rPr>
          <w:sz w:val="22"/>
          <w:szCs w:val="22"/>
        </w:rPr>
        <w:t xml:space="preserve">. </w:t>
      </w:r>
      <w:r w:rsidR="001C5B71" w:rsidRPr="00AC1CC0">
        <w:rPr>
          <w:sz w:val="22"/>
          <w:szCs w:val="22"/>
        </w:rPr>
        <w:t>When manually adjusting integration parameters, t</w:t>
      </w:r>
      <w:r w:rsidR="00C74BFF" w:rsidRPr="00AC1CC0">
        <w:rPr>
          <w:sz w:val="22"/>
          <w:szCs w:val="22"/>
        </w:rPr>
        <w:t xml:space="preserve">he CDS will </w:t>
      </w:r>
      <w:r w:rsidR="00AB4329" w:rsidRPr="00AC1CC0">
        <w:rPr>
          <w:sz w:val="22"/>
          <w:szCs w:val="22"/>
        </w:rPr>
        <w:t>fl</w:t>
      </w:r>
      <w:r w:rsidR="00C74BFF" w:rsidRPr="00AC1CC0">
        <w:rPr>
          <w:sz w:val="22"/>
          <w:szCs w:val="22"/>
        </w:rPr>
        <w:t xml:space="preserve">ag </w:t>
      </w:r>
      <w:r w:rsidR="00AC1CC0">
        <w:rPr>
          <w:sz w:val="22"/>
          <w:szCs w:val="22"/>
        </w:rPr>
        <w:t xml:space="preserve">the modified </w:t>
      </w:r>
      <w:r w:rsidR="00C74BFF" w:rsidRPr="00AC1CC0">
        <w:rPr>
          <w:sz w:val="22"/>
          <w:szCs w:val="22"/>
        </w:rPr>
        <w:t xml:space="preserve">data </w:t>
      </w:r>
      <w:r w:rsidR="00D25929">
        <w:rPr>
          <w:sz w:val="22"/>
          <w:szCs w:val="22"/>
        </w:rPr>
        <w:t xml:space="preserve">(e.g., with an asterisk “*”) </w:t>
      </w:r>
      <w:r w:rsidR="001C5B71" w:rsidRPr="00AC1CC0">
        <w:rPr>
          <w:sz w:val="22"/>
          <w:szCs w:val="22"/>
        </w:rPr>
        <w:t>to indicate the peak(s) was</w:t>
      </w:r>
      <w:r w:rsidR="00C74BFF" w:rsidRPr="00AC1CC0">
        <w:rPr>
          <w:sz w:val="22"/>
          <w:szCs w:val="22"/>
        </w:rPr>
        <w:t xml:space="preserve"> manually integrated</w:t>
      </w:r>
      <w:r w:rsidR="00D25929">
        <w:rPr>
          <w:sz w:val="22"/>
          <w:szCs w:val="22"/>
        </w:rPr>
        <w:t>/modified</w:t>
      </w:r>
      <w:r w:rsidR="001C5B71" w:rsidRPr="00AC1CC0">
        <w:rPr>
          <w:sz w:val="22"/>
          <w:szCs w:val="22"/>
        </w:rPr>
        <w:t>.</w:t>
      </w:r>
    </w:p>
    <w:p w14:paraId="5437B32F" w14:textId="478E15F1" w:rsidR="00B54A90" w:rsidRDefault="00B54A90" w:rsidP="00B54A90">
      <w:pPr>
        <w:spacing w:after="120"/>
        <w:ind w:left="1080"/>
        <w:rPr>
          <w:sz w:val="22"/>
          <w:szCs w:val="22"/>
        </w:rPr>
      </w:pPr>
      <w:r>
        <w:rPr>
          <w:sz w:val="22"/>
          <w:szCs w:val="22"/>
        </w:rPr>
        <w:t>Common rationales for modifying automated integration and recommended associated abbreviations are shown in Table 5.</w:t>
      </w:r>
    </w:p>
    <w:p w14:paraId="7E997FA6" w14:textId="2078BD6E" w:rsidR="00B54A90" w:rsidRDefault="00B54A90" w:rsidP="00B54A90">
      <w:pPr>
        <w:spacing w:after="120"/>
        <w:ind w:left="1080"/>
        <w:rPr>
          <w:sz w:val="22"/>
          <w:szCs w:val="22"/>
        </w:rPr>
      </w:pPr>
      <w:r>
        <w:rPr>
          <w:sz w:val="22"/>
          <w:szCs w:val="22"/>
        </w:rPr>
        <w:t>When reviewing target analyte peak integration, analysts should review the integration of all peaks in the chromatograms undergoing review. When target analyte peaks show improper integration, analysts should review those peaks in adjacent sample hours and adjust integration as required in the subsequent sample hours.</w:t>
      </w:r>
      <w:r w:rsidR="003D225A">
        <w:rPr>
          <w:sz w:val="22"/>
          <w:szCs w:val="22"/>
        </w:rPr>
        <w:t xml:space="preserve"> </w:t>
      </w:r>
    </w:p>
    <w:p w14:paraId="30ECA222" w14:textId="77777777" w:rsidR="00B54A90" w:rsidRDefault="00B54A90" w:rsidP="00B54A90">
      <w:pPr>
        <w:spacing w:after="120"/>
        <w:ind w:left="1080"/>
        <w:rPr>
          <w:sz w:val="22"/>
          <w:szCs w:val="22"/>
        </w:rPr>
      </w:pPr>
    </w:p>
    <w:p w14:paraId="6402E2CF" w14:textId="5555F909" w:rsidR="00B54A90" w:rsidRDefault="00B54A90" w:rsidP="00D25929">
      <w:pPr>
        <w:spacing w:after="120"/>
        <w:ind w:left="1080"/>
        <w:rPr>
          <w:sz w:val="22"/>
          <w:szCs w:val="22"/>
        </w:rPr>
        <w:sectPr w:rsidR="00B54A90" w:rsidSect="0063350E">
          <w:headerReference w:type="default" r:id="rId20"/>
          <w:type w:val="continuous"/>
          <w:pgSz w:w="12240" w:h="15840"/>
          <w:pgMar w:top="1440" w:right="1800" w:bottom="1440" w:left="1800" w:header="720" w:footer="720" w:gutter="0"/>
          <w:cols w:space="720"/>
          <w:docGrid w:linePitch="360"/>
        </w:sectPr>
      </w:pPr>
    </w:p>
    <w:p w14:paraId="74B72338" w14:textId="23FE046B" w:rsidR="00375B39" w:rsidRPr="00706DD4" w:rsidRDefault="00375B39" w:rsidP="00706DD4">
      <w:pPr>
        <w:pStyle w:val="SOPTable"/>
      </w:pPr>
      <w:bookmarkStart w:id="28" w:name="_Toc53573503"/>
      <w:r w:rsidRPr="00706DD4">
        <w:lastRenderedPageBreak/>
        <w:t xml:space="preserve">Table </w:t>
      </w:r>
      <w:r w:rsidR="00E7574D" w:rsidRPr="00706DD4">
        <w:t>5</w:t>
      </w:r>
      <w:r w:rsidRPr="00706DD4">
        <w:t>. Common Rationales for Manual Peak Integration</w:t>
      </w:r>
      <w:bookmarkEnd w:id="28"/>
    </w:p>
    <w:tbl>
      <w:tblPr>
        <w:tblStyle w:val="TableGrid"/>
        <w:tblW w:w="0" w:type="auto"/>
        <w:tblInd w:w="895" w:type="dxa"/>
        <w:tblLook w:val="04A0" w:firstRow="1" w:lastRow="0" w:firstColumn="1" w:lastColumn="0" w:noHBand="0" w:noVBand="1"/>
      </w:tblPr>
      <w:tblGrid>
        <w:gridCol w:w="1732"/>
        <w:gridCol w:w="3454"/>
        <w:gridCol w:w="1463"/>
      </w:tblGrid>
      <w:tr w:rsidR="00AC1CC0" w14:paraId="66CF106F" w14:textId="457425E8" w:rsidTr="00F30C4D">
        <w:tc>
          <w:tcPr>
            <w:tcW w:w="1732" w:type="dxa"/>
            <w:shd w:val="clear" w:color="auto" w:fill="D9D9D9" w:themeFill="background1" w:themeFillShade="D9"/>
          </w:tcPr>
          <w:p w14:paraId="35B56532" w14:textId="4EA778DF" w:rsidR="00AC1CC0" w:rsidRPr="00691F2C" w:rsidRDefault="00AC1CC0" w:rsidP="00AC1CC0">
            <w:pPr>
              <w:spacing w:after="120"/>
              <w:jc w:val="center"/>
              <w:rPr>
                <w:b/>
                <w:bCs/>
                <w:sz w:val="22"/>
                <w:szCs w:val="22"/>
              </w:rPr>
            </w:pPr>
            <w:r w:rsidRPr="00691F2C">
              <w:rPr>
                <w:b/>
                <w:bCs/>
                <w:sz w:val="22"/>
                <w:szCs w:val="22"/>
              </w:rPr>
              <w:t>Rationale</w:t>
            </w:r>
            <w:r>
              <w:rPr>
                <w:b/>
                <w:bCs/>
                <w:sz w:val="22"/>
                <w:szCs w:val="22"/>
              </w:rPr>
              <w:t xml:space="preserve"> for Modification</w:t>
            </w:r>
          </w:p>
        </w:tc>
        <w:tc>
          <w:tcPr>
            <w:tcW w:w="3454" w:type="dxa"/>
            <w:shd w:val="clear" w:color="auto" w:fill="D9D9D9" w:themeFill="background1" w:themeFillShade="D9"/>
          </w:tcPr>
          <w:p w14:paraId="0AF7FDC4" w14:textId="520CA7DA" w:rsidR="00AC1CC0" w:rsidRPr="00691F2C" w:rsidRDefault="00AC1CC0" w:rsidP="00AC1CC0">
            <w:pPr>
              <w:spacing w:after="120"/>
              <w:jc w:val="center"/>
              <w:rPr>
                <w:b/>
                <w:bCs/>
                <w:sz w:val="22"/>
                <w:szCs w:val="22"/>
              </w:rPr>
            </w:pPr>
            <w:r w:rsidRPr="00691F2C">
              <w:rPr>
                <w:b/>
                <w:bCs/>
                <w:sz w:val="22"/>
                <w:szCs w:val="22"/>
              </w:rPr>
              <w:t>Details</w:t>
            </w:r>
            <w:r>
              <w:rPr>
                <w:b/>
                <w:bCs/>
                <w:sz w:val="22"/>
                <w:szCs w:val="22"/>
              </w:rPr>
              <w:t xml:space="preserve"> and Examples</w:t>
            </w:r>
          </w:p>
        </w:tc>
        <w:tc>
          <w:tcPr>
            <w:tcW w:w="1463" w:type="dxa"/>
            <w:shd w:val="clear" w:color="auto" w:fill="D9D9D9" w:themeFill="background1" w:themeFillShade="D9"/>
          </w:tcPr>
          <w:p w14:paraId="62A18AEB" w14:textId="3E48403D" w:rsidR="00AC1CC0" w:rsidRPr="00691F2C" w:rsidRDefault="00AC1CC0" w:rsidP="00AC1CC0">
            <w:pPr>
              <w:spacing w:after="120"/>
              <w:jc w:val="center"/>
              <w:rPr>
                <w:b/>
                <w:bCs/>
                <w:sz w:val="22"/>
                <w:szCs w:val="22"/>
              </w:rPr>
            </w:pPr>
            <w:r>
              <w:rPr>
                <w:b/>
                <w:bCs/>
                <w:sz w:val="22"/>
                <w:szCs w:val="22"/>
              </w:rPr>
              <w:t xml:space="preserve">Suggested </w:t>
            </w:r>
            <w:r w:rsidRPr="00691F2C">
              <w:rPr>
                <w:b/>
                <w:bCs/>
                <w:sz w:val="22"/>
                <w:szCs w:val="22"/>
              </w:rPr>
              <w:t>Abbreviation</w:t>
            </w:r>
          </w:p>
        </w:tc>
      </w:tr>
      <w:tr w:rsidR="00AC1CC0" w14:paraId="1F5BD2F7" w14:textId="6EDB2F5D" w:rsidTr="00F30C4D">
        <w:tc>
          <w:tcPr>
            <w:tcW w:w="1732" w:type="dxa"/>
          </w:tcPr>
          <w:p w14:paraId="5D2A3234" w14:textId="3CE71A4F" w:rsidR="00AC1CC0" w:rsidRDefault="00AC1CC0" w:rsidP="00AC1CC0">
            <w:pPr>
              <w:spacing w:after="120"/>
              <w:rPr>
                <w:sz w:val="22"/>
                <w:szCs w:val="22"/>
              </w:rPr>
            </w:pPr>
            <w:r>
              <w:rPr>
                <w:sz w:val="22"/>
                <w:szCs w:val="22"/>
              </w:rPr>
              <w:t>Not a peak</w:t>
            </w:r>
          </w:p>
        </w:tc>
        <w:tc>
          <w:tcPr>
            <w:tcW w:w="3454" w:type="dxa"/>
          </w:tcPr>
          <w:p w14:paraId="36D4DE2A" w14:textId="72469CF9" w:rsidR="00AC1CC0" w:rsidRDefault="00AC1CC0" w:rsidP="00AC1CC0">
            <w:pPr>
              <w:spacing w:after="120"/>
              <w:rPr>
                <w:sz w:val="22"/>
                <w:szCs w:val="22"/>
              </w:rPr>
            </w:pPr>
            <w:r>
              <w:rPr>
                <w:sz w:val="22"/>
                <w:szCs w:val="22"/>
              </w:rPr>
              <w:t xml:space="preserve">Peak or integrated portion of chromatogram is not a valid peak – e.g., integrated area has </w:t>
            </w:r>
            <w:r w:rsidR="00456C84">
              <w:rPr>
                <w:sz w:val="22"/>
                <w:szCs w:val="22"/>
              </w:rPr>
              <w:t>signal to noise ratio (</w:t>
            </w:r>
            <w:r>
              <w:rPr>
                <w:sz w:val="22"/>
                <w:szCs w:val="22"/>
              </w:rPr>
              <w:t>S:N</w:t>
            </w:r>
            <w:r w:rsidR="00456C84">
              <w:rPr>
                <w:sz w:val="22"/>
                <w:szCs w:val="22"/>
              </w:rPr>
              <w:t>)</w:t>
            </w:r>
            <w:r>
              <w:rPr>
                <w:sz w:val="22"/>
                <w:szCs w:val="22"/>
              </w:rPr>
              <w:t xml:space="preserve"> &lt; 3</w:t>
            </w:r>
          </w:p>
        </w:tc>
        <w:tc>
          <w:tcPr>
            <w:tcW w:w="1463" w:type="dxa"/>
          </w:tcPr>
          <w:p w14:paraId="4AC22E04" w14:textId="74D53BE6" w:rsidR="00AC1CC0" w:rsidRDefault="00AC1CC0" w:rsidP="00AC1CC0">
            <w:pPr>
              <w:spacing w:after="120"/>
              <w:rPr>
                <w:sz w:val="22"/>
                <w:szCs w:val="22"/>
              </w:rPr>
            </w:pPr>
            <w:r>
              <w:rPr>
                <w:sz w:val="22"/>
                <w:szCs w:val="22"/>
              </w:rPr>
              <w:t>NP</w:t>
            </w:r>
          </w:p>
        </w:tc>
      </w:tr>
      <w:tr w:rsidR="00AC1CC0" w14:paraId="289482EE" w14:textId="5D6096C3" w:rsidTr="00F30C4D">
        <w:tc>
          <w:tcPr>
            <w:tcW w:w="1732" w:type="dxa"/>
          </w:tcPr>
          <w:p w14:paraId="7960E705" w14:textId="3940CF2F" w:rsidR="00AC1CC0" w:rsidRDefault="00AC1CC0" w:rsidP="00AC1CC0">
            <w:pPr>
              <w:spacing w:after="120"/>
              <w:rPr>
                <w:sz w:val="22"/>
                <w:szCs w:val="22"/>
              </w:rPr>
            </w:pPr>
            <w:r>
              <w:rPr>
                <w:sz w:val="22"/>
                <w:szCs w:val="22"/>
              </w:rPr>
              <w:t>Misidentification</w:t>
            </w:r>
          </w:p>
        </w:tc>
        <w:tc>
          <w:tcPr>
            <w:tcW w:w="3454" w:type="dxa"/>
          </w:tcPr>
          <w:p w14:paraId="158BA062" w14:textId="640B1171" w:rsidR="00AC1CC0" w:rsidRDefault="00AC1CC0" w:rsidP="00AC1CC0">
            <w:pPr>
              <w:spacing w:after="120"/>
              <w:rPr>
                <w:sz w:val="22"/>
                <w:szCs w:val="22"/>
              </w:rPr>
            </w:pPr>
            <w:r>
              <w:rPr>
                <w:sz w:val="22"/>
                <w:szCs w:val="22"/>
              </w:rPr>
              <w:t>Incorrect target analyte assignment</w:t>
            </w:r>
          </w:p>
        </w:tc>
        <w:tc>
          <w:tcPr>
            <w:tcW w:w="1463" w:type="dxa"/>
          </w:tcPr>
          <w:p w14:paraId="51787163" w14:textId="3367DB4B" w:rsidR="00AC1CC0" w:rsidRDefault="00AC1CC0" w:rsidP="00AC1CC0">
            <w:pPr>
              <w:spacing w:after="120"/>
              <w:rPr>
                <w:sz w:val="22"/>
                <w:szCs w:val="22"/>
              </w:rPr>
            </w:pPr>
            <w:r>
              <w:rPr>
                <w:sz w:val="22"/>
                <w:szCs w:val="22"/>
              </w:rPr>
              <w:t>MI</w:t>
            </w:r>
          </w:p>
        </w:tc>
      </w:tr>
      <w:tr w:rsidR="00AC1CC0" w14:paraId="418EAF4A" w14:textId="45892886" w:rsidTr="00F30C4D">
        <w:tc>
          <w:tcPr>
            <w:tcW w:w="1732" w:type="dxa"/>
          </w:tcPr>
          <w:p w14:paraId="2A9467CC" w14:textId="45C79247" w:rsidR="00AC1CC0" w:rsidRDefault="00AC1CC0" w:rsidP="00AC1CC0">
            <w:pPr>
              <w:spacing w:after="120"/>
              <w:rPr>
                <w:sz w:val="22"/>
                <w:szCs w:val="22"/>
              </w:rPr>
            </w:pPr>
            <w:r>
              <w:rPr>
                <w:sz w:val="22"/>
                <w:szCs w:val="22"/>
              </w:rPr>
              <w:t>Poor integration</w:t>
            </w:r>
          </w:p>
        </w:tc>
        <w:tc>
          <w:tcPr>
            <w:tcW w:w="3454" w:type="dxa"/>
          </w:tcPr>
          <w:p w14:paraId="1A5ECA96" w14:textId="0A102BF5" w:rsidR="00AC1CC0" w:rsidRDefault="00AC1CC0" w:rsidP="00AC1CC0">
            <w:pPr>
              <w:spacing w:after="120"/>
              <w:rPr>
                <w:sz w:val="22"/>
                <w:szCs w:val="22"/>
              </w:rPr>
            </w:pPr>
            <w:r>
              <w:rPr>
                <w:sz w:val="22"/>
                <w:szCs w:val="22"/>
              </w:rPr>
              <w:t>Automated integration poorly reflects peak area – e.g., integration includes baseline noise</w:t>
            </w:r>
            <w:r w:rsidR="0001506C">
              <w:rPr>
                <w:sz w:val="22"/>
                <w:szCs w:val="22"/>
              </w:rPr>
              <w:t xml:space="preserve"> or </w:t>
            </w:r>
            <w:r>
              <w:rPr>
                <w:sz w:val="22"/>
                <w:szCs w:val="22"/>
              </w:rPr>
              <w:t>excludes appropriate peak area</w:t>
            </w:r>
          </w:p>
        </w:tc>
        <w:tc>
          <w:tcPr>
            <w:tcW w:w="1463" w:type="dxa"/>
          </w:tcPr>
          <w:p w14:paraId="43F54834" w14:textId="3254A616" w:rsidR="00AC1CC0" w:rsidRDefault="00AC1CC0" w:rsidP="00AC1CC0">
            <w:pPr>
              <w:spacing w:after="120"/>
              <w:rPr>
                <w:sz w:val="22"/>
                <w:szCs w:val="22"/>
              </w:rPr>
            </w:pPr>
            <w:r>
              <w:rPr>
                <w:sz w:val="22"/>
                <w:szCs w:val="22"/>
              </w:rPr>
              <w:t>PI</w:t>
            </w:r>
          </w:p>
        </w:tc>
      </w:tr>
      <w:tr w:rsidR="00AC1CC0" w14:paraId="0F444869" w14:textId="0D75748D" w:rsidTr="00F30C4D">
        <w:tc>
          <w:tcPr>
            <w:tcW w:w="1732" w:type="dxa"/>
          </w:tcPr>
          <w:p w14:paraId="600E94E3" w14:textId="37D9180B" w:rsidR="00AC1CC0" w:rsidRDefault="00AC1CC0" w:rsidP="00AC1CC0">
            <w:pPr>
              <w:spacing w:after="120"/>
              <w:rPr>
                <w:sz w:val="22"/>
                <w:szCs w:val="22"/>
              </w:rPr>
            </w:pPr>
            <w:r>
              <w:rPr>
                <w:sz w:val="22"/>
                <w:szCs w:val="22"/>
              </w:rPr>
              <w:t>Co-elution</w:t>
            </w:r>
          </w:p>
        </w:tc>
        <w:tc>
          <w:tcPr>
            <w:tcW w:w="3454" w:type="dxa"/>
          </w:tcPr>
          <w:p w14:paraId="2A72C034" w14:textId="1F937F7B" w:rsidR="00AC1CC0" w:rsidRDefault="00AC1CC0" w:rsidP="00AC1CC0">
            <w:pPr>
              <w:spacing w:after="120"/>
              <w:rPr>
                <w:sz w:val="22"/>
                <w:szCs w:val="22"/>
              </w:rPr>
            </w:pPr>
            <w:r>
              <w:rPr>
                <w:sz w:val="22"/>
                <w:szCs w:val="22"/>
              </w:rPr>
              <w:t>Integration adjusted to eliminate a co-eluting substance</w:t>
            </w:r>
          </w:p>
        </w:tc>
        <w:tc>
          <w:tcPr>
            <w:tcW w:w="1463" w:type="dxa"/>
          </w:tcPr>
          <w:p w14:paraId="2C730B76" w14:textId="74746BA9" w:rsidR="00AC1CC0" w:rsidRDefault="00AC1CC0" w:rsidP="00AC1CC0">
            <w:pPr>
              <w:spacing w:after="120"/>
              <w:rPr>
                <w:sz w:val="22"/>
                <w:szCs w:val="22"/>
              </w:rPr>
            </w:pPr>
            <w:r>
              <w:rPr>
                <w:sz w:val="22"/>
                <w:szCs w:val="22"/>
              </w:rPr>
              <w:t>CO</w:t>
            </w:r>
          </w:p>
        </w:tc>
      </w:tr>
    </w:tbl>
    <w:p w14:paraId="07C6CB6A" w14:textId="77777777" w:rsidR="00BC7BBB" w:rsidRDefault="00BC7BBB" w:rsidP="00BC7BBB">
      <w:pPr>
        <w:ind w:left="1800"/>
        <w:rPr>
          <w:sz w:val="22"/>
          <w:szCs w:val="22"/>
        </w:rPr>
      </w:pPr>
    </w:p>
    <w:p w14:paraId="1C391D81" w14:textId="1A13B297" w:rsidR="00BC7BBB" w:rsidRDefault="00BC7BBB" w:rsidP="00D25929">
      <w:pPr>
        <w:spacing w:after="120"/>
        <w:ind w:left="1080"/>
        <w:rPr>
          <w:sz w:val="22"/>
          <w:szCs w:val="22"/>
        </w:rPr>
      </w:pPr>
      <w:r w:rsidRPr="00BC7BBB">
        <w:rPr>
          <w:b/>
          <w:bCs/>
          <w:sz w:val="22"/>
          <w:szCs w:val="22"/>
        </w:rPr>
        <w:t>Integration Adjustment Priority</w:t>
      </w:r>
      <w:r>
        <w:rPr>
          <w:sz w:val="22"/>
          <w:szCs w:val="22"/>
        </w:rPr>
        <w:t>:</w:t>
      </w:r>
      <w:r w:rsidR="003D225A">
        <w:rPr>
          <w:sz w:val="22"/>
          <w:szCs w:val="22"/>
        </w:rPr>
        <w:t xml:space="preserve"> </w:t>
      </w:r>
      <w:r>
        <w:rPr>
          <w:sz w:val="22"/>
          <w:szCs w:val="22"/>
        </w:rPr>
        <w:t>Measured concentrations of many of the target analytes will likely be ≤ 1 ppbC. As analyte concentrations decrease and approach the MDL</w:t>
      </w:r>
      <w:r w:rsidR="005E6151">
        <w:rPr>
          <w:sz w:val="22"/>
          <w:szCs w:val="22"/>
        </w:rPr>
        <w:t xml:space="preserve"> (note: the MDL </w:t>
      </w:r>
      <w:r w:rsidR="00085FA4">
        <w:rPr>
          <w:sz w:val="22"/>
          <w:szCs w:val="22"/>
        </w:rPr>
        <w:t>MQO</w:t>
      </w:r>
      <w:r w:rsidR="005E6151">
        <w:rPr>
          <w:sz w:val="22"/>
          <w:szCs w:val="22"/>
        </w:rPr>
        <w:t xml:space="preserve"> is ≤ 0.5 ppbC)</w:t>
      </w:r>
      <w:r>
        <w:rPr>
          <w:sz w:val="22"/>
          <w:szCs w:val="22"/>
        </w:rPr>
        <w:t xml:space="preserve">, </w:t>
      </w:r>
      <w:r w:rsidR="00E06F7E">
        <w:rPr>
          <w:sz w:val="22"/>
          <w:szCs w:val="22"/>
        </w:rPr>
        <w:t xml:space="preserve">peak S:N </w:t>
      </w:r>
      <w:r>
        <w:rPr>
          <w:sz w:val="22"/>
          <w:szCs w:val="22"/>
        </w:rPr>
        <w:t xml:space="preserve">concomitantly </w:t>
      </w:r>
      <w:r w:rsidR="00E06F7E">
        <w:rPr>
          <w:sz w:val="22"/>
          <w:szCs w:val="22"/>
        </w:rPr>
        <w:t>decreases</w:t>
      </w:r>
      <w:r>
        <w:rPr>
          <w:sz w:val="22"/>
          <w:szCs w:val="22"/>
        </w:rPr>
        <w:t xml:space="preserve">, increasing the difficulty for </w:t>
      </w:r>
      <w:r w:rsidR="00E06F7E">
        <w:rPr>
          <w:sz w:val="22"/>
          <w:szCs w:val="22"/>
        </w:rPr>
        <w:t xml:space="preserve">automated integration regimens </w:t>
      </w:r>
      <w:r>
        <w:rPr>
          <w:sz w:val="22"/>
          <w:szCs w:val="22"/>
        </w:rPr>
        <w:t xml:space="preserve">to </w:t>
      </w:r>
      <w:r w:rsidR="00E06F7E">
        <w:rPr>
          <w:sz w:val="22"/>
          <w:szCs w:val="22"/>
        </w:rPr>
        <w:t>properly integrat</w:t>
      </w:r>
      <w:r>
        <w:rPr>
          <w:sz w:val="22"/>
          <w:szCs w:val="22"/>
        </w:rPr>
        <w:t>e</w:t>
      </w:r>
      <w:r w:rsidR="00E06F7E">
        <w:rPr>
          <w:sz w:val="22"/>
          <w:szCs w:val="22"/>
        </w:rPr>
        <w:t xml:space="preserve"> these low concentration peaks.</w:t>
      </w:r>
      <w:r>
        <w:rPr>
          <w:sz w:val="22"/>
          <w:szCs w:val="22"/>
        </w:rPr>
        <w:t xml:space="preserve"> Manually adjusting </w:t>
      </w:r>
      <w:r w:rsidR="007919C1">
        <w:rPr>
          <w:sz w:val="22"/>
          <w:szCs w:val="22"/>
        </w:rPr>
        <w:t xml:space="preserve">those </w:t>
      </w:r>
      <w:r>
        <w:rPr>
          <w:sz w:val="22"/>
          <w:szCs w:val="22"/>
        </w:rPr>
        <w:t xml:space="preserve">peaks </w:t>
      </w:r>
      <w:r w:rsidR="007919C1">
        <w:rPr>
          <w:sz w:val="22"/>
          <w:szCs w:val="22"/>
        </w:rPr>
        <w:t xml:space="preserve">which were </w:t>
      </w:r>
      <w:r>
        <w:rPr>
          <w:sz w:val="22"/>
          <w:szCs w:val="22"/>
        </w:rPr>
        <w:t>improper</w:t>
      </w:r>
      <w:r w:rsidR="007919C1">
        <w:rPr>
          <w:sz w:val="22"/>
          <w:szCs w:val="22"/>
        </w:rPr>
        <w:t>ly</w:t>
      </w:r>
      <w:r>
        <w:rPr>
          <w:sz w:val="22"/>
          <w:szCs w:val="22"/>
        </w:rPr>
        <w:t xml:space="preserve"> integrat</w:t>
      </w:r>
      <w:r w:rsidR="007919C1">
        <w:rPr>
          <w:sz w:val="22"/>
          <w:szCs w:val="22"/>
        </w:rPr>
        <w:t xml:space="preserve">ed </w:t>
      </w:r>
      <w:r>
        <w:rPr>
          <w:sz w:val="22"/>
          <w:szCs w:val="22"/>
        </w:rPr>
        <w:t xml:space="preserve">may require substantial analyst time, therefore </w:t>
      </w:r>
      <w:r w:rsidR="005E6151">
        <w:rPr>
          <w:sz w:val="22"/>
          <w:szCs w:val="22"/>
        </w:rPr>
        <w:t>analysts should prioritize performing manual integration</w:t>
      </w:r>
      <w:r w:rsidR="007919C1">
        <w:rPr>
          <w:sz w:val="22"/>
          <w:szCs w:val="22"/>
        </w:rPr>
        <w:t>s</w:t>
      </w:r>
      <w:r w:rsidR="005E6151">
        <w:rPr>
          <w:sz w:val="22"/>
          <w:szCs w:val="22"/>
        </w:rPr>
        <w:t xml:space="preserve"> in the following order of decreasing priority:</w:t>
      </w:r>
    </w:p>
    <w:p w14:paraId="002FA078" w14:textId="6C3C6245" w:rsidR="00E37097" w:rsidRPr="00D01D8C" w:rsidRDefault="005E6151" w:rsidP="0097206D">
      <w:pPr>
        <w:pStyle w:val="ListParagraph"/>
        <w:numPr>
          <w:ilvl w:val="6"/>
          <w:numId w:val="15"/>
        </w:numPr>
        <w:spacing w:after="120"/>
        <w:ind w:left="1800"/>
        <w:rPr>
          <w:sz w:val="22"/>
          <w:szCs w:val="22"/>
        </w:rPr>
      </w:pPr>
      <w:r w:rsidRPr="00D01D8C">
        <w:rPr>
          <w:sz w:val="22"/>
          <w:szCs w:val="22"/>
        </w:rPr>
        <w:t>Priority c</w:t>
      </w:r>
      <w:r w:rsidR="00E37097" w:rsidRPr="00D01D8C">
        <w:rPr>
          <w:sz w:val="22"/>
          <w:szCs w:val="22"/>
        </w:rPr>
        <w:t>ompounds &gt; 0.5 ppbC</w:t>
      </w:r>
    </w:p>
    <w:p w14:paraId="23C0EF42" w14:textId="78DC1BD0" w:rsidR="00E37097" w:rsidRDefault="00E37097" w:rsidP="0097206D">
      <w:pPr>
        <w:pStyle w:val="ListParagraph"/>
        <w:numPr>
          <w:ilvl w:val="6"/>
          <w:numId w:val="15"/>
        </w:numPr>
        <w:spacing w:after="120"/>
        <w:ind w:left="1800"/>
        <w:rPr>
          <w:sz w:val="22"/>
          <w:szCs w:val="22"/>
        </w:rPr>
      </w:pPr>
      <w:r>
        <w:rPr>
          <w:sz w:val="22"/>
          <w:szCs w:val="22"/>
        </w:rPr>
        <w:t xml:space="preserve">Priority compounds </w:t>
      </w:r>
      <w:r w:rsidR="005E6151">
        <w:rPr>
          <w:sz w:val="22"/>
          <w:szCs w:val="22"/>
        </w:rPr>
        <w:t>≤</w:t>
      </w:r>
      <w:r>
        <w:rPr>
          <w:sz w:val="22"/>
          <w:szCs w:val="22"/>
        </w:rPr>
        <w:t xml:space="preserve"> 0.5 ppbC</w:t>
      </w:r>
    </w:p>
    <w:p w14:paraId="2F240242" w14:textId="2AFC6D92" w:rsidR="005E6151" w:rsidRDefault="005E6151" w:rsidP="0097206D">
      <w:pPr>
        <w:pStyle w:val="ListParagraph"/>
        <w:numPr>
          <w:ilvl w:val="6"/>
          <w:numId w:val="15"/>
        </w:numPr>
        <w:spacing w:after="120"/>
        <w:ind w:left="1800"/>
        <w:rPr>
          <w:sz w:val="22"/>
          <w:szCs w:val="22"/>
        </w:rPr>
      </w:pPr>
      <w:r>
        <w:rPr>
          <w:sz w:val="22"/>
          <w:szCs w:val="22"/>
        </w:rPr>
        <w:t>Optional compounds &gt; 0.5 ppbC</w:t>
      </w:r>
    </w:p>
    <w:p w14:paraId="3799A2A5" w14:textId="353F2616" w:rsidR="00E37097" w:rsidRDefault="00E37097" w:rsidP="0097206D">
      <w:pPr>
        <w:pStyle w:val="ListParagraph"/>
        <w:numPr>
          <w:ilvl w:val="6"/>
          <w:numId w:val="15"/>
        </w:numPr>
        <w:spacing w:after="120"/>
        <w:ind w:left="1800"/>
        <w:rPr>
          <w:sz w:val="22"/>
          <w:szCs w:val="22"/>
        </w:rPr>
      </w:pPr>
      <w:r>
        <w:rPr>
          <w:sz w:val="22"/>
          <w:szCs w:val="22"/>
        </w:rPr>
        <w:t xml:space="preserve">Optional compounds </w:t>
      </w:r>
      <w:r w:rsidR="005E6151">
        <w:rPr>
          <w:sz w:val="22"/>
          <w:szCs w:val="22"/>
        </w:rPr>
        <w:t xml:space="preserve">≤ </w:t>
      </w:r>
      <w:r>
        <w:rPr>
          <w:sz w:val="22"/>
          <w:szCs w:val="22"/>
        </w:rPr>
        <w:t>0.5 ppbC</w:t>
      </w:r>
    </w:p>
    <w:p w14:paraId="7354C4AB" w14:textId="20070D7F" w:rsidR="005E6151" w:rsidRDefault="005E6151" w:rsidP="0097206D">
      <w:pPr>
        <w:pStyle w:val="ListParagraph"/>
        <w:numPr>
          <w:ilvl w:val="6"/>
          <w:numId w:val="15"/>
        </w:numPr>
        <w:spacing w:after="120"/>
        <w:ind w:left="1800"/>
        <w:rPr>
          <w:sz w:val="22"/>
          <w:szCs w:val="22"/>
        </w:rPr>
      </w:pPr>
      <w:r>
        <w:rPr>
          <w:sz w:val="22"/>
          <w:szCs w:val="22"/>
        </w:rPr>
        <w:t>Unknown (non-target) compounds (sum for TNMOC)</w:t>
      </w:r>
    </w:p>
    <w:p w14:paraId="3F3E6F08" w14:textId="48182438" w:rsidR="008A19F4" w:rsidRDefault="005E6151" w:rsidP="00D25929">
      <w:pPr>
        <w:spacing w:after="120"/>
        <w:ind w:left="1080"/>
        <w:rPr>
          <w:sz w:val="22"/>
          <w:szCs w:val="22"/>
        </w:rPr>
      </w:pPr>
      <w:r>
        <w:rPr>
          <w:sz w:val="22"/>
          <w:szCs w:val="22"/>
        </w:rPr>
        <w:t xml:space="preserve">For optional or priority compounds </w:t>
      </w:r>
      <w:r w:rsidR="00315AA3">
        <w:rPr>
          <w:sz w:val="22"/>
          <w:szCs w:val="22"/>
        </w:rPr>
        <w:t xml:space="preserve">at low concentrations (i.e., &lt; 0.5 ppbC or MDL) for which integrations are not reviewed, the associated concentration data will be </w:t>
      </w:r>
      <w:r w:rsidR="002176A2">
        <w:rPr>
          <w:sz w:val="22"/>
          <w:szCs w:val="22"/>
        </w:rPr>
        <w:t xml:space="preserve">flagged with </w:t>
      </w:r>
      <w:r w:rsidR="00315AA3">
        <w:rPr>
          <w:sz w:val="22"/>
          <w:szCs w:val="22"/>
        </w:rPr>
        <w:t>QA qualifie</w:t>
      </w:r>
      <w:r w:rsidR="002176A2">
        <w:rPr>
          <w:sz w:val="22"/>
          <w:szCs w:val="22"/>
        </w:rPr>
        <w:t>r</w:t>
      </w:r>
      <w:r w:rsidR="00315AA3">
        <w:rPr>
          <w:sz w:val="22"/>
          <w:szCs w:val="22"/>
        </w:rPr>
        <w:t xml:space="preserve"> LJ when reported to AQS.</w:t>
      </w:r>
    </w:p>
    <w:p w14:paraId="7C6D8436" w14:textId="00B71377" w:rsidR="00F30C4D" w:rsidRDefault="00E93E97" w:rsidP="00EA0748">
      <w:pPr>
        <w:pStyle w:val="ListParagraph"/>
        <w:numPr>
          <w:ilvl w:val="4"/>
          <w:numId w:val="15"/>
        </w:numPr>
        <w:spacing w:after="120"/>
        <w:ind w:left="1080"/>
        <w:contextualSpacing w:val="0"/>
        <w:rPr>
          <w:sz w:val="22"/>
          <w:szCs w:val="22"/>
        </w:rPr>
      </w:pPr>
      <w:r>
        <w:rPr>
          <w:sz w:val="22"/>
          <w:szCs w:val="22"/>
        </w:rPr>
        <w:t>Reprocess Data</w:t>
      </w:r>
      <w:r w:rsidR="00D25929">
        <w:rPr>
          <w:sz w:val="22"/>
          <w:szCs w:val="22"/>
        </w:rPr>
        <w:t xml:space="preserve">, </w:t>
      </w:r>
      <w:r>
        <w:rPr>
          <w:sz w:val="22"/>
          <w:szCs w:val="22"/>
        </w:rPr>
        <w:t xml:space="preserve">Add </w:t>
      </w:r>
      <w:r w:rsidR="00F30C4D">
        <w:rPr>
          <w:sz w:val="22"/>
          <w:szCs w:val="22"/>
        </w:rPr>
        <w:t>Qualifiers and Flags</w:t>
      </w:r>
      <w:r w:rsidR="00D25929">
        <w:rPr>
          <w:sz w:val="22"/>
          <w:szCs w:val="22"/>
        </w:rPr>
        <w:t xml:space="preserve">, </w:t>
      </w:r>
      <w:r w:rsidR="00EA5193">
        <w:rPr>
          <w:sz w:val="22"/>
          <w:szCs w:val="22"/>
        </w:rPr>
        <w:t xml:space="preserve">and </w:t>
      </w:r>
      <w:r w:rsidR="00D25929">
        <w:rPr>
          <w:sz w:val="22"/>
          <w:szCs w:val="22"/>
        </w:rPr>
        <w:t>Confirm Changes are Saved</w:t>
      </w:r>
      <w:r w:rsidR="00EA0748">
        <w:rPr>
          <w:sz w:val="22"/>
          <w:szCs w:val="22"/>
        </w:rPr>
        <w:t>:</w:t>
      </w:r>
      <w:r w:rsidR="003D225A">
        <w:rPr>
          <w:sz w:val="22"/>
          <w:szCs w:val="22"/>
        </w:rPr>
        <w:t xml:space="preserve"> </w:t>
      </w:r>
      <w:r w:rsidR="00F30C4D" w:rsidRPr="00EA0748">
        <w:rPr>
          <w:sz w:val="22"/>
          <w:szCs w:val="22"/>
        </w:rPr>
        <w:t>Once the acquired data have been reviewed and any needed adjustments made, the operator/analyst will ensure any data requiring adjustment have been properly reprocessed per the appropriate method</w:t>
      </w:r>
      <w:r w:rsidR="00D25929" w:rsidRPr="00EA0748">
        <w:rPr>
          <w:sz w:val="22"/>
          <w:szCs w:val="22"/>
        </w:rPr>
        <w:t>, flags and qualifiers have been added as warranted,</w:t>
      </w:r>
      <w:r w:rsidR="00F30C4D" w:rsidRPr="00EA0748">
        <w:rPr>
          <w:sz w:val="22"/>
          <w:szCs w:val="22"/>
        </w:rPr>
        <w:t xml:space="preserve"> </w:t>
      </w:r>
      <w:r w:rsidR="00D25929" w:rsidRPr="00EA0748">
        <w:rPr>
          <w:sz w:val="22"/>
          <w:szCs w:val="22"/>
        </w:rPr>
        <w:t>and documentation of changes and their rationale are recorded</w:t>
      </w:r>
      <w:r w:rsidR="007919C1">
        <w:rPr>
          <w:sz w:val="22"/>
          <w:szCs w:val="22"/>
        </w:rPr>
        <w:t>. T</w:t>
      </w:r>
      <w:r w:rsidR="007919C1" w:rsidRPr="00EA0748">
        <w:rPr>
          <w:sz w:val="22"/>
          <w:szCs w:val="22"/>
        </w:rPr>
        <w:t>he operator/analyst</w:t>
      </w:r>
      <w:r w:rsidR="00D25929" w:rsidRPr="00EA0748">
        <w:rPr>
          <w:sz w:val="22"/>
          <w:szCs w:val="22"/>
        </w:rPr>
        <w:t xml:space="preserve"> will </w:t>
      </w:r>
      <w:r w:rsidR="007919C1">
        <w:rPr>
          <w:sz w:val="22"/>
          <w:szCs w:val="22"/>
        </w:rPr>
        <w:t xml:space="preserve">also </w:t>
      </w:r>
      <w:r w:rsidR="00F30C4D" w:rsidRPr="00EA0748">
        <w:rPr>
          <w:sz w:val="22"/>
          <w:szCs w:val="22"/>
        </w:rPr>
        <w:t>verify the updated data have been properly saved.</w:t>
      </w:r>
    </w:p>
    <w:p w14:paraId="62CF8383" w14:textId="72C9DAF3" w:rsidR="002176A2" w:rsidRDefault="002176A2" w:rsidP="002176A2">
      <w:pPr>
        <w:pStyle w:val="ListParagraph"/>
        <w:spacing w:after="120"/>
        <w:ind w:left="1080"/>
        <w:contextualSpacing w:val="0"/>
        <w:rPr>
          <w:sz w:val="22"/>
          <w:szCs w:val="22"/>
        </w:rPr>
      </w:pPr>
      <w:r>
        <w:rPr>
          <w:sz w:val="22"/>
          <w:szCs w:val="22"/>
        </w:rPr>
        <w:t xml:space="preserve">When preparing data for peer review, the analyst will flag data according to the scheme in Table </w:t>
      </w:r>
      <w:r w:rsidR="00E7574D">
        <w:rPr>
          <w:sz w:val="22"/>
          <w:szCs w:val="22"/>
        </w:rPr>
        <w:t>6</w:t>
      </w:r>
      <w:r>
        <w:rPr>
          <w:sz w:val="22"/>
          <w:szCs w:val="22"/>
        </w:rPr>
        <w:t>. Listed flags are relevant QA qualifier codes or NULL codes. Data with QA qualifier codes are reported to AQS with the concentration value intact; however, data with NULL codes are invalid and the concentration value is not input into AQS.</w:t>
      </w:r>
    </w:p>
    <w:p w14:paraId="1154480D" w14:textId="77777777" w:rsidR="00B54A90" w:rsidRDefault="00B54A90" w:rsidP="00706DD4">
      <w:pPr>
        <w:pStyle w:val="SOPTable"/>
      </w:pPr>
      <w:bookmarkStart w:id="29" w:name="_Toc53573504"/>
      <w:r>
        <w:br w:type="page"/>
      </w:r>
    </w:p>
    <w:p w14:paraId="34FE07AC" w14:textId="0CB18552" w:rsidR="00085FA4" w:rsidRDefault="00B56A5E" w:rsidP="00706DD4">
      <w:pPr>
        <w:pStyle w:val="SOPTable"/>
        <w:sectPr w:rsidR="00085FA4" w:rsidSect="0063350E">
          <w:headerReference w:type="default" r:id="rId21"/>
          <w:pgSz w:w="12240" w:h="15840"/>
          <w:pgMar w:top="1440" w:right="1800" w:bottom="1440" w:left="1800" w:header="720" w:footer="720" w:gutter="0"/>
          <w:cols w:space="720"/>
          <w:docGrid w:linePitch="360"/>
        </w:sectPr>
      </w:pPr>
      <w:r w:rsidRPr="00AA1FD5">
        <w:lastRenderedPageBreak/>
        <w:t xml:space="preserve">Table </w:t>
      </w:r>
      <w:r w:rsidR="00E7574D">
        <w:t>6</w:t>
      </w:r>
      <w:r w:rsidRPr="00AA1FD5">
        <w:t xml:space="preserve">. </w:t>
      </w:r>
      <w:r w:rsidR="00AA1FD5" w:rsidRPr="00AA1FD5">
        <w:t>Description and Assignment of Data Qualifiers</w:t>
      </w:r>
      <w:bookmarkEnd w:id="29"/>
    </w:p>
    <w:tbl>
      <w:tblPr>
        <w:tblStyle w:val="TableGrid"/>
        <w:tblpPr w:leftFromText="180" w:rightFromText="180" w:vertAnchor="text" w:tblpX="-460" w:tblpY="1"/>
        <w:tblOverlap w:val="never"/>
        <w:tblW w:w="9720" w:type="dxa"/>
        <w:tblLook w:val="04A0" w:firstRow="1" w:lastRow="0" w:firstColumn="1" w:lastColumn="0" w:noHBand="0" w:noVBand="1"/>
      </w:tblPr>
      <w:tblGrid>
        <w:gridCol w:w="1707"/>
        <w:gridCol w:w="1978"/>
        <w:gridCol w:w="3237"/>
        <w:gridCol w:w="1538"/>
        <w:gridCol w:w="1260"/>
      </w:tblGrid>
      <w:tr w:rsidR="00AA1FD5" w14:paraId="18F9327D" w14:textId="3BE28834" w:rsidTr="00B1625C">
        <w:trPr>
          <w:tblHeader/>
        </w:trPr>
        <w:tc>
          <w:tcPr>
            <w:tcW w:w="1707" w:type="dxa"/>
            <w:shd w:val="clear" w:color="auto" w:fill="D9D9D9" w:themeFill="background1" w:themeFillShade="D9"/>
          </w:tcPr>
          <w:p w14:paraId="4CB3878F" w14:textId="635CA26F" w:rsidR="00BB0704" w:rsidRPr="00B43AE3" w:rsidRDefault="00BB0704" w:rsidP="00B1625C">
            <w:pPr>
              <w:pStyle w:val="ListParagraph"/>
              <w:ind w:left="0"/>
              <w:contextualSpacing w:val="0"/>
              <w:jc w:val="center"/>
              <w:rPr>
                <w:b/>
                <w:bCs/>
                <w:sz w:val="22"/>
                <w:szCs w:val="22"/>
              </w:rPr>
            </w:pPr>
            <w:r w:rsidRPr="00B43AE3">
              <w:rPr>
                <w:b/>
                <w:bCs/>
                <w:sz w:val="22"/>
                <w:szCs w:val="22"/>
              </w:rPr>
              <w:t>Category</w:t>
            </w:r>
          </w:p>
        </w:tc>
        <w:tc>
          <w:tcPr>
            <w:tcW w:w="1978" w:type="dxa"/>
            <w:shd w:val="clear" w:color="auto" w:fill="D9D9D9" w:themeFill="background1" w:themeFillShade="D9"/>
          </w:tcPr>
          <w:p w14:paraId="1E645C02" w14:textId="05F2777B" w:rsidR="00BB0704" w:rsidRPr="00B43AE3" w:rsidRDefault="00BB0704" w:rsidP="00B1625C">
            <w:pPr>
              <w:pStyle w:val="ListParagraph"/>
              <w:ind w:left="0"/>
              <w:contextualSpacing w:val="0"/>
              <w:jc w:val="center"/>
              <w:rPr>
                <w:b/>
                <w:bCs/>
                <w:sz w:val="22"/>
                <w:szCs w:val="22"/>
              </w:rPr>
            </w:pPr>
            <w:r w:rsidRPr="00B43AE3">
              <w:rPr>
                <w:b/>
                <w:bCs/>
                <w:sz w:val="22"/>
                <w:szCs w:val="22"/>
              </w:rPr>
              <w:t>Description</w:t>
            </w:r>
          </w:p>
        </w:tc>
        <w:tc>
          <w:tcPr>
            <w:tcW w:w="3237" w:type="dxa"/>
            <w:shd w:val="clear" w:color="auto" w:fill="D9D9D9" w:themeFill="background1" w:themeFillShade="D9"/>
          </w:tcPr>
          <w:p w14:paraId="0B2A7127" w14:textId="4AF45B28" w:rsidR="00BB0704" w:rsidRPr="00B43AE3" w:rsidRDefault="00BB0704" w:rsidP="00B1625C">
            <w:pPr>
              <w:pStyle w:val="ListParagraph"/>
              <w:ind w:left="0"/>
              <w:contextualSpacing w:val="0"/>
              <w:jc w:val="center"/>
              <w:rPr>
                <w:b/>
                <w:bCs/>
                <w:sz w:val="22"/>
                <w:szCs w:val="22"/>
              </w:rPr>
            </w:pPr>
            <w:r w:rsidRPr="00B43AE3">
              <w:rPr>
                <w:b/>
                <w:bCs/>
                <w:sz w:val="22"/>
                <w:szCs w:val="22"/>
              </w:rPr>
              <w:t>Data to Flag</w:t>
            </w:r>
          </w:p>
        </w:tc>
        <w:tc>
          <w:tcPr>
            <w:tcW w:w="1538" w:type="dxa"/>
            <w:shd w:val="clear" w:color="auto" w:fill="D9D9D9" w:themeFill="background1" w:themeFillShade="D9"/>
          </w:tcPr>
          <w:p w14:paraId="76439006" w14:textId="1D7FB058" w:rsidR="00BB0704" w:rsidRPr="00B43AE3" w:rsidRDefault="00BB0704" w:rsidP="00B1625C">
            <w:pPr>
              <w:pStyle w:val="ListParagraph"/>
              <w:ind w:left="0"/>
              <w:contextualSpacing w:val="0"/>
              <w:jc w:val="center"/>
              <w:rPr>
                <w:b/>
                <w:bCs/>
                <w:sz w:val="22"/>
                <w:szCs w:val="22"/>
              </w:rPr>
            </w:pPr>
            <w:r w:rsidRPr="00B43AE3">
              <w:rPr>
                <w:b/>
                <w:bCs/>
                <w:sz w:val="22"/>
                <w:szCs w:val="22"/>
              </w:rPr>
              <w:t>Flag to Append</w:t>
            </w:r>
          </w:p>
        </w:tc>
        <w:tc>
          <w:tcPr>
            <w:tcW w:w="1260" w:type="dxa"/>
            <w:shd w:val="clear" w:color="auto" w:fill="D9D9D9" w:themeFill="background1" w:themeFillShade="D9"/>
          </w:tcPr>
          <w:p w14:paraId="7C900B14" w14:textId="0777467D" w:rsidR="00BB0704" w:rsidRPr="00B43AE3" w:rsidRDefault="00BB0704" w:rsidP="00B1625C">
            <w:pPr>
              <w:pStyle w:val="ListParagraph"/>
              <w:ind w:left="0"/>
              <w:contextualSpacing w:val="0"/>
              <w:jc w:val="center"/>
              <w:rPr>
                <w:b/>
                <w:bCs/>
                <w:sz w:val="22"/>
                <w:szCs w:val="22"/>
              </w:rPr>
            </w:pPr>
            <w:r>
              <w:rPr>
                <w:b/>
                <w:bCs/>
                <w:sz w:val="22"/>
                <w:szCs w:val="22"/>
              </w:rPr>
              <w:t>Qualifier Type</w:t>
            </w:r>
          </w:p>
        </w:tc>
      </w:tr>
      <w:tr w:rsidR="00AA1FD5" w14:paraId="196BD631" w14:textId="77777777" w:rsidTr="00B1625C">
        <w:tc>
          <w:tcPr>
            <w:tcW w:w="1707" w:type="dxa"/>
          </w:tcPr>
          <w:p w14:paraId="61F4DBBF" w14:textId="706B12A5" w:rsidR="00BB0704" w:rsidRDefault="00BB0704" w:rsidP="00B1625C">
            <w:pPr>
              <w:pStyle w:val="ListParagraph"/>
              <w:ind w:left="0"/>
              <w:contextualSpacing w:val="0"/>
              <w:rPr>
                <w:sz w:val="22"/>
                <w:szCs w:val="22"/>
              </w:rPr>
            </w:pPr>
            <w:r>
              <w:rPr>
                <w:sz w:val="22"/>
                <w:szCs w:val="22"/>
              </w:rPr>
              <w:t>Missing data</w:t>
            </w:r>
          </w:p>
        </w:tc>
        <w:tc>
          <w:tcPr>
            <w:tcW w:w="1978" w:type="dxa"/>
          </w:tcPr>
          <w:p w14:paraId="099F0CBA" w14:textId="0ABD7171" w:rsidR="00BB0704" w:rsidRDefault="00BB0704" w:rsidP="00B1625C">
            <w:pPr>
              <w:pStyle w:val="ListParagraph"/>
              <w:ind w:left="0"/>
              <w:contextualSpacing w:val="0"/>
              <w:rPr>
                <w:sz w:val="22"/>
                <w:szCs w:val="22"/>
              </w:rPr>
            </w:pPr>
            <w:r>
              <w:rPr>
                <w:sz w:val="22"/>
                <w:szCs w:val="22"/>
              </w:rPr>
              <w:t>Intended data collection hour missing</w:t>
            </w:r>
          </w:p>
        </w:tc>
        <w:tc>
          <w:tcPr>
            <w:tcW w:w="3237" w:type="dxa"/>
          </w:tcPr>
          <w:p w14:paraId="35B7E2FC" w14:textId="26DF304E" w:rsidR="00BB0704" w:rsidRDefault="00BB0704" w:rsidP="00B1625C">
            <w:pPr>
              <w:pStyle w:val="ListParagraph"/>
              <w:ind w:left="0"/>
              <w:contextualSpacing w:val="0"/>
              <w:rPr>
                <w:sz w:val="22"/>
                <w:szCs w:val="22"/>
              </w:rPr>
            </w:pPr>
            <w:r>
              <w:rPr>
                <w:sz w:val="22"/>
                <w:szCs w:val="22"/>
              </w:rPr>
              <w:t xml:space="preserve">Target analytes for missing ambient hours </w:t>
            </w:r>
          </w:p>
        </w:tc>
        <w:tc>
          <w:tcPr>
            <w:tcW w:w="1538" w:type="dxa"/>
          </w:tcPr>
          <w:p w14:paraId="6A8BA5DA" w14:textId="2371EA87" w:rsidR="00BB0704" w:rsidRDefault="00BB0704" w:rsidP="00B1625C">
            <w:pPr>
              <w:pStyle w:val="ListParagraph"/>
              <w:ind w:left="0"/>
              <w:contextualSpacing w:val="0"/>
              <w:rPr>
                <w:sz w:val="22"/>
                <w:szCs w:val="22"/>
              </w:rPr>
            </w:pPr>
            <w:r>
              <w:rPr>
                <w:sz w:val="22"/>
                <w:szCs w:val="22"/>
              </w:rPr>
              <w:t>AF</w:t>
            </w:r>
          </w:p>
        </w:tc>
        <w:tc>
          <w:tcPr>
            <w:tcW w:w="1260" w:type="dxa"/>
          </w:tcPr>
          <w:p w14:paraId="0A6680E7" w14:textId="675A2F23" w:rsidR="00BB0704" w:rsidRDefault="00BB0704" w:rsidP="00B1625C">
            <w:pPr>
              <w:pStyle w:val="ListParagraph"/>
              <w:ind w:left="0"/>
              <w:contextualSpacing w:val="0"/>
              <w:rPr>
                <w:sz w:val="22"/>
                <w:szCs w:val="22"/>
              </w:rPr>
            </w:pPr>
            <w:r>
              <w:rPr>
                <w:sz w:val="22"/>
                <w:szCs w:val="22"/>
              </w:rPr>
              <w:t>NULL qualifier</w:t>
            </w:r>
          </w:p>
        </w:tc>
      </w:tr>
      <w:tr w:rsidR="00631A60" w14:paraId="3DF3325E" w14:textId="77777777" w:rsidTr="00B1625C">
        <w:tc>
          <w:tcPr>
            <w:tcW w:w="1707" w:type="dxa"/>
          </w:tcPr>
          <w:p w14:paraId="68A04414" w14:textId="0CDD54C8" w:rsidR="00631A60" w:rsidRDefault="00631A60" w:rsidP="00631A60">
            <w:pPr>
              <w:pStyle w:val="ListParagraph"/>
              <w:ind w:left="0"/>
              <w:contextualSpacing w:val="0"/>
              <w:rPr>
                <w:sz w:val="22"/>
                <w:szCs w:val="22"/>
              </w:rPr>
            </w:pPr>
            <w:r>
              <w:rPr>
                <w:sz w:val="22"/>
                <w:szCs w:val="22"/>
              </w:rPr>
              <w:t>Missing data</w:t>
            </w:r>
          </w:p>
        </w:tc>
        <w:tc>
          <w:tcPr>
            <w:tcW w:w="1978" w:type="dxa"/>
          </w:tcPr>
          <w:p w14:paraId="67609352" w14:textId="220A421E" w:rsidR="00631A60" w:rsidRDefault="00631A60" w:rsidP="00631A60">
            <w:pPr>
              <w:pStyle w:val="ListParagraph"/>
              <w:ind w:left="0"/>
              <w:contextualSpacing w:val="0"/>
              <w:rPr>
                <w:sz w:val="22"/>
                <w:szCs w:val="22"/>
              </w:rPr>
            </w:pPr>
            <w:r>
              <w:rPr>
                <w:sz w:val="22"/>
                <w:szCs w:val="22"/>
              </w:rPr>
              <w:t>Intended data collection hour missing</w:t>
            </w:r>
          </w:p>
        </w:tc>
        <w:tc>
          <w:tcPr>
            <w:tcW w:w="3237" w:type="dxa"/>
          </w:tcPr>
          <w:p w14:paraId="7F00ABBE" w14:textId="620F3362" w:rsidR="00631A60" w:rsidRDefault="00631A60" w:rsidP="00631A60">
            <w:pPr>
              <w:pStyle w:val="ListParagraph"/>
              <w:ind w:left="0"/>
              <w:contextualSpacing w:val="0"/>
              <w:rPr>
                <w:sz w:val="22"/>
                <w:szCs w:val="22"/>
              </w:rPr>
            </w:pPr>
            <w:r>
              <w:rPr>
                <w:sz w:val="22"/>
                <w:szCs w:val="22"/>
              </w:rPr>
              <w:t>Target analytes for one hour following missing hours</w:t>
            </w:r>
          </w:p>
        </w:tc>
        <w:tc>
          <w:tcPr>
            <w:tcW w:w="1538" w:type="dxa"/>
          </w:tcPr>
          <w:p w14:paraId="57C99AFF" w14:textId="4F8BBF64" w:rsidR="00631A60" w:rsidRDefault="00631A60" w:rsidP="00631A60">
            <w:pPr>
              <w:pStyle w:val="ListParagraph"/>
              <w:ind w:left="0"/>
              <w:contextualSpacing w:val="0"/>
              <w:rPr>
                <w:sz w:val="22"/>
                <w:szCs w:val="22"/>
              </w:rPr>
            </w:pPr>
            <w:r>
              <w:rPr>
                <w:sz w:val="22"/>
                <w:szCs w:val="22"/>
              </w:rPr>
              <w:t>AQ</w:t>
            </w:r>
          </w:p>
        </w:tc>
        <w:tc>
          <w:tcPr>
            <w:tcW w:w="1260" w:type="dxa"/>
          </w:tcPr>
          <w:p w14:paraId="6C4C15F4" w14:textId="275BC6CA" w:rsidR="00631A60" w:rsidRDefault="00631A60" w:rsidP="00631A60">
            <w:pPr>
              <w:pStyle w:val="ListParagraph"/>
              <w:ind w:left="0"/>
              <w:contextualSpacing w:val="0"/>
              <w:rPr>
                <w:sz w:val="22"/>
                <w:szCs w:val="22"/>
              </w:rPr>
            </w:pPr>
            <w:r>
              <w:rPr>
                <w:sz w:val="22"/>
                <w:szCs w:val="22"/>
              </w:rPr>
              <w:t>NULL qualifier</w:t>
            </w:r>
          </w:p>
        </w:tc>
      </w:tr>
      <w:tr w:rsidR="00631A60" w14:paraId="592DDAA3" w14:textId="77777777" w:rsidTr="00B1625C">
        <w:tc>
          <w:tcPr>
            <w:tcW w:w="1707" w:type="dxa"/>
          </w:tcPr>
          <w:p w14:paraId="7BECBD62" w14:textId="047E82E0" w:rsidR="00631A60" w:rsidRDefault="00631A60" w:rsidP="00631A60">
            <w:pPr>
              <w:pStyle w:val="ListParagraph"/>
              <w:ind w:left="0"/>
              <w:contextualSpacing w:val="0"/>
              <w:rPr>
                <w:sz w:val="22"/>
                <w:szCs w:val="22"/>
              </w:rPr>
            </w:pPr>
            <w:r>
              <w:rPr>
                <w:sz w:val="22"/>
                <w:szCs w:val="22"/>
              </w:rPr>
              <w:t>Instrument malfunction or collection error</w:t>
            </w:r>
          </w:p>
        </w:tc>
        <w:tc>
          <w:tcPr>
            <w:tcW w:w="1978" w:type="dxa"/>
          </w:tcPr>
          <w:p w14:paraId="442A4972" w14:textId="1B93470A" w:rsidR="00631A60" w:rsidRDefault="00631A60" w:rsidP="00631A60">
            <w:pPr>
              <w:pStyle w:val="ListParagraph"/>
              <w:ind w:left="0"/>
              <w:contextualSpacing w:val="0"/>
              <w:rPr>
                <w:sz w:val="22"/>
                <w:szCs w:val="22"/>
              </w:rPr>
            </w:pPr>
            <w:r>
              <w:rPr>
                <w:sz w:val="22"/>
                <w:szCs w:val="22"/>
              </w:rPr>
              <w:t>Collected data exhibit instrument malfunction or collection error</w:t>
            </w:r>
          </w:p>
        </w:tc>
        <w:tc>
          <w:tcPr>
            <w:tcW w:w="3237" w:type="dxa"/>
          </w:tcPr>
          <w:p w14:paraId="2550632C" w14:textId="6407B42F" w:rsidR="00631A60" w:rsidRDefault="00631A60" w:rsidP="00631A60">
            <w:pPr>
              <w:pStyle w:val="ListParagraph"/>
              <w:ind w:left="0"/>
              <w:contextualSpacing w:val="0"/>
              <w:rPr>
                <w:sz w:val="22"/>
                <w:szCs w:val="22"/>
              </w:rPr>
            </w:pPr>
            <w:r>
              <w:rPr>
                <w:sz w:val="22"/>
                <w:szCs w:val="22"/>
              </w:rPr>
              <w:t>Target analytes for affected hours</w:t>
            </w:r>
          </w:p>
        </w:tc>
        <w:tc>
          <w:tcPr>
            <w:tcW w:w="1538" w:type="dxa"/>
          </w:tcPr>
          <w:p w14:paraId="49072576" w14:textId="77777777" w:rsidR="00631A60" w:rsidRDefault="00631A60" w:rsidP="00631A60">
            <w:pPr>
              <w:pStyle w:val="ListParagraph"/>
              <w:ind w:left="0"/>
              <w:contextualSpacing w:val="0"/>
              <w:rPr>
                <w:sz w:val="22"/>
                <w:szCs w:val="22"/>
              </w:rPr>
            </w:pPr>
            <w:r>
              <w:rPr>
                <w:sz w:val="22"/>
                <w:szCs w:val="22"/>
              </w:rPr>
              <w:t>AN (for malfunction)</w:t>
            </w:r>
          </w:p>
          <w:p w14:paraId="17F950C6" w14:textId="736A5016" w:rsidR="00631A60" w:rsidRDefault="00631A60" w:rsidP="00631A60">
            <w:pPr>
              <w:pStyle w:val="ListParagraph"/>
              <w:ind w:left="0"/>
              <w:contextualSpacing w:val="0"/>
              <w:rPr>
                <w:sz w:val="22"/>
                <w:szCs w:val="22"/>
              </w:rPr>
            </w:pPr>
            <w:r>
              <w:rPr>
                <w:sz w:val="22"/>
                <w:szCs w:val="22"/>
              </w:rPr>
              <w:t>AQ (for collection error)</w:t>
            </w:r>
          </w:p>
        </w:tc>
        <w:tc>
          <w:tcPr>
            <w:tcW w:w="1260" w:type="dxa"/>
          </w:tcPr>
          <w:p w14:paraId="529C81D6" w14:textId="2C2626FD" w:rsidR="00631A60" w:rsidRDefault="00631A60" w:rsidP="00631A60">
            <w:pPr>
              <w:pStyle w:val="ListParagraph"/>
              <w:ind w:left="0"/>
              <w:contextualSpacing w:val="0"/>
              <w:rPr>
                <w:sz w:val="22"/>
                <w:szCs w:val="22"/>
              </w:rPr>
            </w:pPr>
            <w:r>
              <w:rPr>
                <w:sz w:val="22"/>
                <w:szCs w:val="22"/>
              </w:rPr>
              <w:t>NULL qualifiers</w:t>
            </w:r>
          </w:p>
        </w:tc>
      </w:tr>
      <w:tr w:rsidR="00631A60" w14:paraId="3FE32357" w14:textId="77777777" w:rsidTr="00B1625C">
        <w:tc>
          <w:tcPr>
            <w:tcW w:w="1707" w:type="dxa"/>
          </w:tcPr>
          <w:p w14:paraId="640EA11C" w14:textId="43C1CED2" w:rsidR="00631A60" w:rsidRDefault="00631A60" w:rsidP="00631A60">
            <w:pPr>
              <w:pStyle w:val="ListParagraph"/>
              <w:ind w:left="0"/>
              <w:contextualSpacing w:val="0"/>
              <w:rPr>
                <w:sz w:val="22"/>
                <w:szCs w:val="22"/>
              </w:rPr>
            </w:pPr>
            <w:r>
              <w:rPr>
                <w:sz w:val="22"/>
                <w:szCs w:val="22"/>
              </w:rPr>
              <w:t>Data outside required time</w:t>
            </w:r>
          </w:p>
        </w:tc>
        <w:tc>
          <w:tcPr>
            <w:tcW w:w="1978" w:type="dxa"/>
          </w:tcPr>
          <w:p w14:paraId="204797B3" w14:textId="1D2EB897" w:rsidR="00631A60" w:rsidRDefault="00631A60" w:rsidP="00631A60">
            <w:pPr>
              <w:pStyle w:val="ListParagraph"/>
              <w:ind w:left="0"/>
              <w:contextualSpacing w:val="0"/>
              <w:rPr>
                <w:sz w:val="22"/>
                <w:szCs w:val="22"/>
              </w:rPr>
            </w:pPr>
            <w:r>
              <w:rPr>
                <w:sz w:val="22"/>
                <w:szCs w:val="22"/>
              </w:rPr>
              <w:t>Collected data do not comply with start time 10 minutes before or 30 minutes after the hour and/or do not comprise 40 minutes of sample collection</w:t>
            </w:r>
          </w:p>
        </w:tc>
        <w:tc>
          <w:tcPr>
            <w:tcW w:w="3237" w:type="dxa"/>
          </w:tcPr>
          <w:p w14:paraId="75937069" w14:textId="61E69289" w:rsidR="00631A60" w:rsidRDefault="00631A60" w:rsidP="00631A60">
            <w:pPr>
              <w:pStyle w:val="ListParagraph"/>
              <w:ind w:left="0"/>
              <w:contextualSpacing w:val="0"/>
              <w:rPr>
                <w:sz w:val="22"/>
                <w:szCs w:val="22"/>
              </w:rPr>
            </w:pPr>
            <w:r>
              <w:rPr>
                <w:sz w:val="22"/>
                <w:szCs w:val="22"/>
              </w:rPr>
              <w:t>Target analytes for ambient hours not meeting timing requirements</w:t>
            </w:r>
          </w:p>
        </w:tc>
        <w:tc>
          <w:tcPr>
            <w:tcW w:w="1538" w:type="dxa"/>
          </w:tcPr>
          <w:p w14:paraId="344C69CD" w14:textId="73FDE8FE" w:rsidR="00631A60" w:rsidRDefault="00631A60" w:rsidP="00631A60">
            <w:pPr>
              <w:pStyle w:val="ListParagraph"/>
              <w:ind w:left="0"/>
              <w:contextualSpacing w:val="0"/>
              <w:rPr>
                <w:sz w:val="22"/>
                <w:szCs w:val="22"/>
              </w:rPr>
            </w:pPr>
            <w:r>
              <w:rPr>
                <w:sz w:val="22"/>
                <w:szCs w:val="22"/>
              </w:rPr>
              <w:t>AI</w:t>
            </w:r>
          </w:p>
        </w:tc>
        <w:tc>
          <w:tcPr>
            <w:tcW w:w="1260" w:type="dxa"/>
          </w:tcPr>
          <w:p w14:paraId="7283A879" w14:textId="1F9156B1" w:rsidR="00631A60" w:rsidRDefault="00631A60" w:rsidP="00631A60">
            <w:pPr>
              <w:pStyle w:val="ListParagraph"/>
              <w:ind w:left="0"/>
              <w:contextualSpacing w:val="0"/>
              <w:rPr>
                <w:sz w:val="22"/>
                <w:szCs w:val="22"/>
              </w:rPr>
            </w:pPr>
            <w:r>
              <w:rPr>
                <w:sz w:val="22"/>
                <w:szCs w:val="22"/>
              </w:rPr>
              <w:t>NULL qualifier</w:t>
            </w:r>
          </w:p>
        </w:tc>
      </w:tr>
      <w:tr w:rsidR="00631A60" w14:paraId="2A882A00" w14:textId="77777777" w:rsidTr="00B1625C">
        <w:tc>
          <w:tcPr>
            <w:tcW w:w="1707" w:type="dxa"/>
          </w:tcPr>
          <w:p w14:paraId="672C409E" w14:textId="2A2ECD7E" w:rsidR="00631A60" w:rsidRDefault="00631A60" w:rsidP="00631A60">
            <w:pPr>
              <w:pStyle w:val="ListParagraph"/>
              <w:ind w:left="0"/>
              <w:contextualSpacing w:val="0"/>
              <w:rPr>
                <w:sz w:val="22"/>
                <w:szCs w:val="22"/>
              </w:rPr>
            </w:pPr>
            <w:r>
              <w:rPr>
                <w:sz w:val="22"/>
                <w:szCs w:val="22"/>
              </w:rPr>
              <w:t>Chromatography Problems or Interferences</w:t>
            </w:r>
          </w:p>
        </w:tc>
        <w:tc>
          <w:tcPr>
            <w:tcW w:w="1978" w:type="dxa"/>
          </w:tcPr>
          <w:p w14:paraId="27B7D866" w14:textId="766ECB73" w:rsidR="00631A60" w:rsidRDefault="00631A60" w:rsidP="00631A60">
            <w:pPr>
              <w:pStyle w:val="ListParagraph"/>
              <w:ind w:left="0"/>
              <w:contextualSpacing w:val="0"/>
              <w:rPr>
                <w:sz w:val="22"/>
                <w:szCs w:val="22"/>
              </w:rPr>
            </w:pPr>
            <w:r>
              <w:rPr>
                <w:sz w:val="22"/>
                <w:szCs w:val="22"/>
              </w:rPr>
              <w:t>Collected sample shows severe chromatographic issue(s) (RT shift, artifacts, interferences) impacting the FID channel</w:t>
            </w:r>
          </w:p>
        </w:tc>
        <w:tc>
          <w:tcPr>
            <w:tcW w:w="3237" w:type="dxa"/>
          </w:tcPr>
          <w:p w14:paraId="52F58337" w14:textId="7C2F4120" w:rsidR="00631A60" w:rsidRDefault="00631A60" w:rsidP="00631A60">
            <w:pPr>
              <w:pStyle w:val="ListParagraph"/>
              <w:ind w:left="0"/>
              <w:contextualSpacing w:val="0"/>
              <w:rPr>
                <w:sz w:val="22"/>
                <w:szCs w:val="22"/>
              </w:rPr>
            </w:pPr>
            <w:r>
              <w:rPr>
                <w:sz w:val="22"/>
                <w:szCs w:val="22"/>
              </w:rPr>
              <w:t>Target analytes for the associated FID channel for the affected ambient hours</w:t>
            </w:r>
          </w:p>
        </w:tc>
        <w:tc>
          <w:tcPr>
            <w:tcW w:w="1538" w:type="dxa"/>
          </w:tcPr>
          <w:p w14:paraId="2FB7BDBB" w14:textId="7EBE3BB9" w:rsidR="00631A60" w:rsidRDefault="00631A60" w:rsidP="00631A60">
            <w:pPr>
              <w:pStyle w:val="ListParagraph"/>
              <w:ind w:left="0"/>
              <w:contextualSpacing w:val="0"/>
              <w:rPr>
                <w:sz w:val="22"/>
                <w:szCs w:val="22"/>
              </w:rPr>
            </w:pPr>
            <w:r>
              <w:rPr>
                <w:sz w:val="22"/>
                <w:szCs w:val="22"/>
              </w:rPr>
              <w:t>DA</w:t>
            </w:r>
          </w:p>
        </w:tc>
        <w:tc>
          <w:tcPr>
            <w:tcW w:w="1260" w:type="dxa"/>
          </w:tcPr>
          <w:p w14:paraId="36F6863A" w14:textId="1033A4DD" w:rsidR="00631A60" w:rsidRDefault="00631A60" w:rsidP="00631A60">
            <w:pPr>
              <w:pStyle w:val="ListParagraph"/>
              <w:ind w:left="0"/>
              <w:contextualSpacing w:val="0"/>
              <w:rPr>
                <w:sz w:val="22"/>
                <w:szCs w:val="22"/>
              </w:rPr>
            </w:pPr>
            <w:r>
              <w:rPr>
                <w:sz w:val="22"/>
                <w:szCs w:val="22"/>
              </w:rPr>
              <w:t>NULL qualifier</w:t>
            </w:r>
          </w:p>
        </w:tc>
      </w:tr>
      <w:tr w:rsidR="00631A60" w14:paraId="4939663B" w14:textId="77777777" w:rsidTr="00B1625C">
        <w:tc>
          <w:tcPr>
            <w:tcW w:w="1707" w:type="dxa"/>
          </w:tcPr>
          <w:p w14:paraId="26136568" w14:textId="0E402F11" w:rsidR="00631A60" w:rsidRDefault="00631A60" w:rsidP="00631A60">
            <w:pPr>
              <w:pStyle w:val="ListParagraph"/>
              <w:ind w:left="0"/>
              <w:contextualSpacing w:val="0"/>
              <w:rPr>
                <w:sz w:val="22"/>
                <w:szCs w:val="22"/>
              </w:rPr>
            </w:pPr>
            <w:r>
              <w:rPr>
                <w:sz w:val="22"/>
                <w:szCs w:val="22"/>
              </w:rPr>
              <w:t>Chromatography Problems or Interferences</w:t>
            </w:r>
          </w:p>
        </w:tc>
        <w:tc>
          <w:tcPr>
            <w:tcW w:w="1978" w:type="dxa"/>
          </w:tcPr>
          <w:p w14:paraId="5126075E" w14:textId="7051705F" w:rsidR="00631A60" w:rsidRDefault="00631A60" w:rsidP="00631A60">
            <w:pPr>
              <w:pStyle w:val="ListParagraph"/>
              <w:ind w:left="0"/>
              <w:contextualSpacing w:val="0"/>
              <w:rPr>
                <w:sz w:val="22"/>
                <w:szCs w:val="22"/>
              </w:rPr>
            </w:pPr>
            <w:r>
              <w:rPr>
                <w:sz w:val="22"/>
                <w:szCs w:val="22"/>
              </w:rPr>
              <w:t>Collected sample shows severe chromatographic problem (co-elution, RT shift) isolated to specific region in chromatogram</w:t>
            </w:r>
          </w:p>
        </w:tc>
        <w:tc>
          <w:tcPr>
            <w:tcW w:w="3237" w:type="dxa"/>
          </w:tcPr>
          <w:p w14:paraId="3AF59104" w14:textId="3361FFE9" w:rsidR="00631A60" w:rsidRDefault="00631A60" w:rsidP="00631A60">
            <w:pPr>
              <w:pStyle w:val="ListParagraph"/>
              <w:ind w:left="0"/>
              <w:contextualSpacing w:val="0"/>
              <w:rPr>
                <w:sz w:val="22"/>
                <w:szCs w:val="22"/>
              </w:rPr>
            </w:pPr>
            <w:r>
              <w:rPr>
                <w:sz w:val="22"/>
                <w:szCs w:val="22"/>
              </w:rPr>
              <w:t xml:space="preserve">Target analytes with concentrations appearing to be biased by more than </w:t>
            </w:r>
            <w:r>
              <w:rPr>
                <w:sz w:val="22"/>
                <w:szCs w:val="22"/>
              </w:rPr>
              <w:br/>
              <w:t>± 50% (based on analyst judgement) in affected ambient hours</w:t>
            </w:r>
          </w:p>
        </w:tc>
        <w:tc>
          <w:tcPr>
            <w:tcW w:w="1538" w:type="dxa"/>
          </w:tcPr>
          <w:p w14:paraId="79C9278F" w14:textId="73BC4E89" w:rsidR="00631A60" w:rsidRDefault="00631A60" w:rsidP="00631A60">
            <w:pPr>
              <w:pStyle w:val="ListParagraph"/>
              <w:ind w:left="0"/>
              <w:contextualSpacing w:val="0"/>
              <w:rPr>
                <w:sz w:val="22"/>
                <w:szCs w:val="22"/>
              </w:rPr>
            </w:pPr>
            <w:r>
              <w:rPr>
                <w:sz w:val="22"/>
                <w:szCs w:val="22"/>
              </w:rPr>
              <w:t>BH</w:t>
            </w:r>
          </w:p>
        </w:tc>
        <w:tc>
          <w:tcPr>
            <w:tcW w:w="1260" w:type="dxa"/>
          </w:tcPr>
          <w:p w14:paraId="34FF8260" w14:textId="1A8E3EE2" w:rsidR="00631A60" w:rsidRDefault="00631A60" w:rsidP="00631A60">
            <w:pPr>
              <w:pStyle w:val="ListParagraph"/>
              <w:ind w:left="0"/>
              <w:contextualSpacing w:val="0"/>
              <w:rPr>
                <w:sz w:val="22"/>
                <w:szCs w:val="22"/>
              </w:rPr>
            </w:pPr>
            <w:r>
              <w:rPr>
                <w:sz w:val="22"/>
                <w:szCs w:val="22"/>
              </w:rPr>
              <w:t>NULL qualifier</w:t>
            </w:r>
          </w:p>
        </w:tc>
      </w:tr>
      <w:tr w:rsidR="00631A60" w14:paraId="47F8CC8F" w14:textId="77777777" w:rsidTr="00B1625C">
        <w:tc>
          <w:tcPr>
            <w:tcW w:w="1707" w:type="dxa"/>
          </w:tcPr>
          <w:p w14:paraId="34FDE7BF" w14:textId="4F5A60BD" w:rsidR="00631A60" w:rsidRDefault="00631A60" w:rsidP="00631A60">
            <w:pPr>
              <w:pStyle w:val="ListParagraph"/>
              <w:ind w:left="0"/>
              <w:contextualSpacing w:val="0"/>
              <w:rPr>
                <w:sz w:val="22"/>
                <w:szCs w:val="22"/>
              </w:rPr>
            </w:pPr>
            <w:r>
              <w:rPr>
                <w:sz w:val="22"/>
                <w:szCs w:val="22"/>
              </w:rPr>
              <w:t>Chromatography Problems or Interferences</w:t>
            </w:r>
          </w:p>
        </w:tc>
        <w:tc>
          <w:tcPr>
            <w:tcW w:w="1978" w:type="dxa"/>
          </w:tcPr>
          <w:p w14:paraId="0BB0547F" w14:textId="3970F95E" w:rsidR="00631A60" w:rsidRDefault="00631A60" w:rsidP="00631A60">
            <w:pPr>
              <w:pStyle w:val="ListParagraph"/>
              <w:ind w:left="0"/>
              <w:contextualSpacing w:val="0"/>
              <w:rPr>
                <w:sz w:val="22"/>
                <w:szCs w:val="22"/>
              </w:rPr>
            </w:pPr>
            <w:r>
              <w:rPr>
                <w:sz w:val="22"/>
                <w:szCs w:val="22"/>
              </w:rPr>
              <w:t>Target analyte identified with co-elution or interference</w:t>
            </w:r>
          </w:p>
        </w:tc>
        <w:tc>
          <w:tcPr>
            <w:tcW w:w="3237" w:type="dxa"/>
          </w:tcPr>
          <w:p w14:paraId="06A631E8" w14:textId="132A101D" w:rsidR="00631A60" w:rsidRDefault="00631A60" w:rsidP="00631A60">
            <w:pPr>
              <w:pStyle w:val="ListParagraph"/>
              <w:ind w:left="0"/>
              <w:contextualSpacing w:val="0"/>
              <w:rPr>
                <w:sz w:val="22"/>
                <w:szCs w:val="22"/>
              </w:rPr>
            </w:pPr>
            <w:r>
              <w:rPr>
                <w:sz w:val="22"/>
                <w:szCs w:val="22"/>
              </w:rPr>
              <w:t>Target analytes with concentrations appearing to be biased high (bias not to exceed +50%) in affected ambient hours</w:t>
            </w:r>
          </w:p>
        </w:tc>
        <w:tc>
          <w:tcPr>
            <w:tcW w:w="1538" w:type="dxa"/>
          </w:tcPr>
          <w:p w14:paraId="30D53360" w14:textId="40175D32" w:rsidR="00631A60" w:rsidRDefault="00631A60" w:rsidP="00631A60">
            <w:pPr>
              <w:pStyle w:val="ListParagraph"/>
              <w:ind w:left="0"/>
              <w:contextualSpacing w:val="0"/>
              <w:rPr>
                <w:sz w:val="22"/>
                <w:szCs w:val="22"/>
              </w:rPr>
            </w:pPr>
            <w:r>
              <w:rPr>
                <w:sz w:val="22"/>
                <w:szCs w:val="22"/>
              </w:rPr>
              <w:t>LK</w:t>
            </w:r>
          </w:p>
        </w:tc>
        <w:tc>
          <w:tcPr>
            <w:tcW w:w="1260" w:type="dxa"/>
          </w:tcPr>
          <w:p w14:paraId="7E20B626" w14:textId="46EFA51C" w:rsidR="00631A60" w:rsidRDefault="00631A60" w:rsidP="00631A60">
            <w:pPr>
              <w:pStyle w:val="ListParagraph"/>
              <w:ind w:left="0"/>
              <w:contextualSpacing w:val="0"/>
              <w:rPr>
                <w:sz w:val="22"/>
                <w:szCs w:val="22"/>
              </w:rPr>
            </w:pPr>
            <w:r>
              <w:rPr>
                <w:sz w:val="22"/>
                <w:szCs w:val="22"/>
              </w:rPr>
              <w:t>QA qualifier</w:t>
            </w:r>
          </w:p>
        </w:tc>
      </w:tr>
      <w:tr w:rsidR="00631A60" w14:paraId="400375E3" w14:textId="77777777" w:rsidTr="00B1625C">
        <w:tc>
          <w:tcPr>
            <w:tcW w:w="1707" w:type="dxa"/>
          </w:tcPr>
          <w:p w14:paraId="1E1D29A2" w14:textId="593E0A06" w:rsidR="00631A60" w:rsidRDefault="00631A60" w:rsidP="00631A60">
            <w:pPr>
              <w:pStyle w:val="ListParagraph"/>
              <w:ind w:left="0"/>
              <w:contextualSpacing w:val="0"/>
              <w:rPr>
                <w:sz w:val="22"/>
                <w:szCs w:val="22"/>
              </w:rPr>
            </w:pPr>
            <w:r>
              <w:rPr>
                <w:sz w:val="22"/>
                <w:szCs w:val="22"/>
              </w:rPr>
              <w:t>Chromatography Problems or Interferences</w:t>
            </w:r>
          </w:p>
        </w:tc>
        <w:tc>
          <w:tcPr>
            <w:tcW w:w="1978" w:type="dxa"/>
          </w:tcPr>
          <w:p w14:paraId="5FD2FE9C" w14:textId="68484005" w:rsidR="00631A60" w:rsidRDefault="00631A60" w:rsidP="00631A60">
            <w:pPr>
              <w:pStyle w:val="ListParagraph"/>
              <w:ind w:left="0"/>
              <w:contextualSpacing w:val="0"/>
              <w:rPr>
                <w:sz w:val="22"/>
                <w:szCs w:val="22"/>
              </w:rPr>
            </w:pPr>
            <w:r>
              <w:rPr>
                <w:sz w:val="22"/>
                <w:szCs w:val="22"/>
              </w:rPr>
              <w:t>Target analyte identified with co-elution or interference</w:t>
            </w:r>
          </w:p>
        </w:tc>
        <w:tc>
          <w:tcPr>
            <w:tcW w:w="3237" w:type="dxa"/>
          </w:tcPr>
          <w:p w14:paraId="3C7E8532" w14:textId="2451F780" w:rsidR="00631A60" w:rsidRDefault="00631A60" w:rsidP="00631A60">
            <w:pPr>
              <w:pStyle w:val="ListParagraph"/>
              <w:ind w:left="0"/>
              <w:contextualSpacing w:val="0"/>
              <w:rPr>
                <w:sz w:val="22"/>
                <w:szCs w:val="22"/>
              </w:rPr>
            </w:pPr>
            <w:r>
              <w:rPr>
                <w:sz w:val="22"/>
                <w:szCs w:val="22"/>
              </w:rPr>
              <w:t>Target analytes with concentrations appearing to be biased low (bias not to exceed -50%) in affected ambient hours</w:t>
            </w:r>
          </w:p>
        </w:tc>
        <w:tc>
          <w:tcPr>
            <w:tcW w:w="1538" w:type="dxa"/>
          </w:tcPr>
          <w:p w14:paraId="5CC89B24" w14:textId="046C9745" w:rsidR="00631A60" w:rsidRDefault="00631A60" w:rsidP="00631A60">
            <w:pPr>
              <w:pStyle w:val="ListParagraph"/>
              <w:ind w:left="0"/>
              <w:contextualSpacing w:val="0"/>
              <w:rPr>
                <w:sz w:val="22"/>
                <w:szCs w:val="22"/>
              </w:rPr>
            </w:pPr>
            <w:r>
              <w:rPr>
                <w:sz w:val="22"/>
                <w:szCs w:val="22"/>
              </w:rPr>
              <w:t>LL</w:t>
            </w:r>
          </w:p>
        </w:tc>
        <w:tc>
          <w:tcPr>
            <w:tcW w:w="1260" w:type="dxa"/>
          </w:tcPr>
          <w:p w14:paraId="16F494F7" w14:textId="6EF99E7B" w:rsidR="00631A60" w:rsidRDefault="00631A60" w:rsidP="00631A60">
            <w:pPr>
              <w:pStyle w:val="ListParagraph"/>
              <w:ind w:left="0"/>
              <w:contextualSpacing w:val="0"/>
              <w:rPr>
                <w:sz w:val="22"/>
                <w:szCs w:val="22"/>
              </w:rPr>
            </w:pPr>
            <w:r>
              <w:rPr>
                <w:sz w:val="22"/>
                <w:szCs w:val="22"/>
              </w:rPr>
              <w:t>QA qualifier</w:t>
            </w:r>
          </w:p>
        </w:tc>
      </w:tr>
      <w:tr w:rsidR="00631A60" w14:paraId="22BE1CD5" w14:textId="77777777" w:rsidTr="00B1625C">
        <w:tc>
          <w:tcPr>
            <w:tcW w:w="1707" w:type="dxa"/>
          </w:tcPr>
          <w:p w14:paraId="535C9CBA" w14:textId="3C138071" w:rsidR="00631A60" w:rsidRDefault="00631A60" w:rsidP="00631A60">
            <w:pPr>
              <w:pStyle w:val="ListParagraph"/>
              <w:ind w:left="0"/>
              <w:contextualSpacing w:val="0"/>
              <w:rPr>
                <w:sz w:val="22"/>
                <w:szCs w:val="22"/>
              </w:rPr>
            </w:pPr>
            <w:r>
              <w:rPr>
                <w:sz w:val="22"/>
                <w:szCs w:val="22"/>
              </w:rPr>
              <w:t>Chromatography Problems or Interferences</w:t>
            </w:r>
          </w:p>
        </w:tc>
        <w:tc>
          <w:tcPr>
            <w:tcW w:w="1978" w:type="dxa"/>
          </w:tcPr>
          <w:p w14:paraId="22F57F7D" w14:textId="36CCE7BE" w:rsidR="00631A60" w:rsidRDefault="00631A60" w:rsidP="00631A60">
            <w:pPr>
              <w:pStyle w:val="ListParagraph"/>
              <w:ind w:left="0"/>
              <w:contextualSpacing w:val="0"/>
              <w:rPr>
                <w:sz w:val="22"/>
                <w:szCs w:val="22"/>
              </w:rPr>
            </w:pPr>
            <w:r>
              <w:rPr>
                <w:sz w:val="22"/>
                <w:szCs w:val="22"/>
              </w:rPr>
              <w:t>Target analyte identified with co-</w:t>
            </w:r>
            <w:r>
              <w:rPr>
                <w:sz w:val="22"/>
                <w:szCs w:val="22"/>
              </w:rPr>
              <w:lastRenderedPageBreak/>
              <w:t>elution or interference</w:t>
            </w:r>
          </w:p>
        </w:tc>
        <w:tc>
          <w:tcPr>
            <w:tcW w:w="3237" w:type="dxa"/>
          </w:tcPr>
          <w:p w14:paraId="3F2891D0" w14:textId="44D3AC5E" w:rsidR="00631A60" w:rsidRDefault="00631A60" w:rsidP="00631A60">
            <w:pPr>
              <w:pStyle w:val="ListParagraph"/>
              <w:ind w:left="0"/>
              <w:contextualSpacing w:val="0"/>
              <w:rPr>
                <w:sz w:val="22"/>
                <w:szCs w:val="22"/>
              </w:rPr>
            </w:pPr>
            <w:r>
              <w:rPr>
                <w:sz w:val="22"/>
                <w:szCs w:val="22"/>
              </w:rPr>
              <w:lastRenderedPageBreak/>
              <w:t xml:space="preserve">Affected target analytes for which the analyte concentration is an </w:t>
            </w:r>
            <w:r>
              <w:rPr>
                <w:sz w:val="22"/>
                <w:szCs w:val="22"/>
              </w:rPr>
              <w:lastRenderedPageBreak/>
              <w:t xml:space="preserve">estimate (bias not to exceed ±50%) </w:t>
            </w:r>
          </w:p>
        </w:tc>
        <w:tc>
          <w:tcPr>
            <w:tcW w:w="1538" w:type="dxa"/>
          </w:tcPr>
          <w:p w14:paraId="126EA345" w14:textId="150B9876" w:rsidR="00631A60" w:rsidRDefault="00631A60" w:rsidP="00631A60">
            <w:pPr>
              <w:pStyle w:val="ListParagraph"/>
              <w:ind w:left="0"/>
              <w:contextualSpacing w:val="0"/>
              <w:rPr>
                <w:sz w:val="22"/>
                <w:szCs w:val="22"/>
              </w:rPr>
            </w:pPr>
            <w:r>
              <w:rPr>
                <w:sz w:val="22"/>
                <w:szCs w:val="22"/>
              </w:rPr>
              <w:lastRenderedPageBreak/>
              <w:t>LJ</w:t>
            </w:r>
          </w:p>
        </w:tc>
        <w:tc>
          <w:tcPr>
            <w:tcW w:w="1260" w:type="dxa"/>
          </w:tcPr>
          <w:p w14:paraId="397A4537" w14:textId="5EC383BB" w:rsidR="00631A60" w:rsidRDefault="00631A60" w:rsidP="00631A60">
            <w:pPr>
              <w:pStyle w:val="ListParagraph"/>
              <w:ind w:left="0"/>
              <w:contextualSpacing w:val="0"/>
              <w:rPr>
                <w:sz w:val="22"/>
                <w:szCs w:val="22"/>
              </w:rPr>
            </w:pPr>
            <w:r>
              <w:rPr>
                <w:sz w:val="22"/>
                <w:szCs w:val="22"/>
              </w:rPr>
              <w:t>QA qualifier</w:t>
            </w:r>
          </w:p>
        </w:tc>
      </w:tr>
      <w:tr w:rsidR="00631A60" w14:paraId="69B85304" w14:textId="77777777" w:rsidTr="00B1625C">
        <w:tc>
          <w:tcPr>
            <w:tcW w:w="1707" w:type="dxa"/>
            <w:shd w:val="clear" w:color="auto" w:fill="D9D9D9" w:themeFill="background1" w:themeFillShade="D9"/>
          </w:tcPr>
          <w:p w14:paraId="30E25BC6" w14:textId="16E55017" w:rsidR="00631A60" w:rsidRDefault="00631A60" w:rsidP="00631A60">
            <w:pPr>
              <w:pStyle w:val="ListParagraph"/>
              <w:ind w:left="0"/>
              <w:contextualSpacing w:val="0"/>
              <w:jc w:val="center"/>
              <w:rPr>
                <w:sz w:val="22"/>
                <w:szCs w:val="22"/>
              </w:rPr>
            </w:pPr>
            <w:r w:rsidRPr="00B43AE3">
              <w:rPr>
                <w:b/>
                <w:bCs/>
                <w:sz w:val="22"/>
                <w:szCs w:val="22"/>
              </w:rPr>
              <w:t>Category</w:t>
            </w:r>
          </w:p>
        </w:tc>
        <w:tc>
          <w:tcPr>
            <w:tcW w:w="1978" w:type="dxa"/>
            <w:shd w:val="clear" w:color="auto" w:fill="D9D9D9" w:themeFill="background1" w:themeFillShade="D9"/>
          </w:tcPr>
          <w:p w14:paraId="76E78269" w14:textId="763E4830" w:rsidR="00631A60" w:rsidRDefault="00631A60" w:rsidP="00631A60">
            <w:pPr>
              <w:pStyle w:val="ListParagraph"/>
              <w:ind w:left="0"/>
              <w:contextualSpacing w:val="0"/>
              <w:jc w:val="center"/>
              <w:rPr>
                <w:sz w:val="22"/>
                <w:szCs w:val="22"/>
              </w:rPr>
            </w:pPr>
            <w:r w:rsidRPr="00B43AE3">
              <w:rPr>
                <w:b/>
                <w:bCs/>
                <w:sz w:val="22"/>
                <w:szCs w:val="22"/>
              </w:rPr>
              <w:t>Description</w:t>
            </w:r>
          </w:p>
        </w:tc>
        <w:tc>
          <w:tcPr>
            <w:tcW w:w="3237" w:type="dxa"/>
            <w:shd w:val="clear" w:color="auto" w:fill="D9D9D9" w:themeFill="background1" w:themeFillShade="D9"/>
          </w:tcPr>
          <w:p w14:paraId="2A82DAED" w14:textId="4E643E5E" w:rsidR="00631A60" w:rsidRDefault="00631A60" w:rsidP="00631A60">
            <w:pPr>
              <w:pStyle w:val="ListParagraph"/>
              <w:ind w:left="0"/>
              <w:contextualSpacing w:val="0"/>
              <w:jc w:val="center"/>
              <w:rPr>
                <w:sz w:val="22"/>
                <w:szCs w:val="22"/>
              </w:rPr>
            </w:pPr>
            <w:r w:rsidRPr="00B43AE3">
              <w:rPr>
                <w:b/>
                <w:bCs/>
                <w:sz w:val="22"/>
                <w:szCs w:val="22"/>
              </w:rPr>
              <w:t>Data to Flag</w:t>
            </w:r>
          </w:p>
        </w:tc>
        <w:tc>
          <w:tcPr>
            <w:tcW w:w="1538" w:type="dxa"/>
            <w:shd w:val="clear" w:color="auto" w:fill="D9D9D9" w:themeFill="background1" w:themeFillShade="D9"/>
          </w:tcPr>
          <w:p w14:paraId="79157569" w14:textId="76B96966" w:rsidR="00631A60" w:rsidRDefault="00631A60" w:rsidP="00631A60">
            <w:pPr>
              <w:pStyle w:val="ListParagraph"/>
              <w:ind w:left="0"/>
              <w:contextualSpacing w:val="0"/>
              <w:jc w:val="center"/>
              <w:rPr>
                <w:sz w:val="22"/>
                <w:szCs w:val="22"/>
              </w:rPr>
            </w:pPr>
            <w:r w:rsidRPr="00B43AE3">
              <w:rPr>
                <w:b/>
                <w:bCs/>
                <w:sz w:val="22"/>
                <w:szCs w:val="22"/>
              </w:rPr>
              <w:t>Flag to Append</w:t>
            </w:r>
          </w:p>
        </w:tc>
        <w:tc>
          <w:tcPr>
            <w:tcW w:w="1260" w:type="dxa"/>
            <w:shd w:val="clear" w:color="auto" w:fill="D9D9D9" w:themeFill="background1" w:themeFillShade="D9"/>
          </w:tcPr>
          <w:p w14:paraId="474629A4" w14:textId="420D524F" w:rsidR="00631A60" w:rsidRDefault="00631A60" w:rsidP="00631A60">
            <w:pPr>
              <w:pStyle w:val="ListParagraph"/>
              <w:ind w:left="0"/>
              <w:contextualSpacing w:val="0"/>
              <w:jc w:val="center"/>
              <w:rPr>
                <w:sz w:val="22"/>
                <w:szCs w:val="22"/>
              </w:rPr>
            </w:pPr>
            <w:r>
              <w:rPr>
                <w:b/>
                <w:bCs/>
                <w:sz w:val="22"/>
                <w:szCs w:val="22"/>
              </w:rPr>
              <w:t>Qualifier Type</w:t>
            </w:r>
          </w:p>
        </w:tc>
      </w:tr>
      <w:tr w:rsidR="00631A60" w14:paraId="436BC16E" w14:textId="3D05F673" w:rsidTr="00B1625C">
        <w:tc>
          <w:tcPr>
            <w:tcW w:w="1707" w:type="dxa"/>
          </w:tcPr>
          <w:p w14:paraId="684B4A77" w14:textId="60B9A932" w:rsidR="00631A60" w:rsidRDefault="00631A60" w:rsidP="00631A60">
            <w:pPr>
              <w:pStyle w:val="ListParagraph"/>
              <w:ind w:left="0"/>
              <w:contextualSpacing w:val="0"/>
              <w:rPr>
                <w:sz w:val="22"/>
                <w:szCs w:val="22"/>
              </w:rPr>
            </w:pPr>
            <w:r>
              <w:rPr>
                <w:sz w:val="22"/>
                <w:szCs w:val="22"/>
              </w:rPr>
              <w:t>Analyte not detected</w:t>
            </w:r>
          </w:p>
        </w:tc>
        <w:tc>
          <w:tcPr>
            <w:tcW w:w="1978" w:type="dxa"/>
          </w:tcPr>
          <w:p w14:paraId="2B74A8E6" w14:textId="5951B836" w:rsidR="00631A60" w:rsidRDefault="00631A60" w:rsidP="00631A60">
            <w:pPr>
              <w:pStyle w:val="ListParagraph"/>
              <w:ind w:left="0"/>
              <w:contextualSpacing w:val="0"/>
              <w:rPr>
                <w:sz w:val="22"/>
                <w:szCs w:val="22"/>
              </w:rPr>
            </w:pPr>
            <w:r>
              <w:rPr>
                <w:sz w:val="22"/>
                <w:szCs w:val="22"/>
              </w:rPr>
              <w:t>Target analyte not detected (not within RT window or S:N ≤ 3:1)</w:t>
            </w:r>
          </w:p>
        </w:tc>
        <w:tc>
          <w:tcPr>
            <w:tcW w:w="3237" w:type="dxa"/>
          </w:tcPr>
          <w:p w14:paraId="35804816" w14:textId="7E63D174" w:rsidR="00631A60" w:rsidRDefault="00631A60" w:rsidP="00631A60">
            <w:pPr>
              <w:pStyle w:val="ListParagraph"/>
              <w:ind w:left="0"/>
              <w:contextualSpacing w:val="0"/>
              <w:rPr>
                <w:sz w:val="22"/>
                <w:szCs w:val="22"/>
              </w:rPr>
            </w:pPr>
            <w:r>
              <w:rPr>
                <w:sz w:val="22"/>
                <w:szCs w:val="22"/>
              </w:rPr>
              <w:t>Target analytes not detected in affected ambient hours (0 ppbC)</w:t>
            </w:r>
          </w:p>
        </w:tc>
        <w:tc>
          <w:tcPr>
            <w:tcW w:w="1538" w:type="dxa"/>
          </w:tcPr>
          <w:p w14:paraId="155A473E" w14:textId="31D2CC35" w:rsidR="00631A60" w:rsidRDefault="00631A60" w:rsidP="00631A60">
            <w:pPr>
              <w:pStyle w:val="ListParagraph"/>
              <w:ind w:left="0"/>
              <w:contextualSpacing w:val="0"/>
              <w:rPr>
                <w:sz w:val="22"/>
                <w:szCs w:val="22"/>
              </w:rPr>
            </w:pPr>
            <w:r>
              <w:rPr>
                <w:sz w:val="22"/>
                <w:szCs w:val="22"/>
              </w:rPr>
              <w:t>ND</w:t>
            </w:r>
          </w:p>
        </w:tc>
        <w:tc>
          <w:tcPr>
            <w:tcW w:w="1260" w:type="dxa"/>
          </w:tcPr>
          <w:p w14:paraId="28CC811B" w14:textId="2373BA2E" w:rsidR="00631A60" w:rsidRDefault="00631A60" w:rsidP="00631A60">
            <w:pPr>
              <w:pStyle w:val="ListParagraph"/>
              <w:ind w:left="0"/>
              <w:contextualSpacing w:val="0"/>
              <w:rPr>
                <w:sz w:val="22"/>
                <w:szCs w:val="22"/>
              </w:rPr>
            </w:pPr>
            <w:r>
              <w:rPr>
                <w:sz w:val="22"/>
                <w:szCs w:val="22"/>
              </w:rPr>
              <w:t>QA qualifier</w:t>
            </w:r>
          </w:p>
        </w:tc>
      </w:tr>
      <w:tr w:rsidR="00631A60" w14:paraId="4D7B4DC4" w14:textId="4881AECB" w:rsidTr="00B1625C">
        <w:tc>
          <w:tcPr>
            <w:tcW w:w="1707" w:type="dxa"/>
          </w:tcPr>
          <w:p w14:paraId="6B72F12E" w14:textId="63740ABA" w:rsidR="00631A60" w:rsidRDefault="00631A60" w:rsidP="00631A60">
            <w:pPr>
              <w:pStyle w:val="ListParagraph"/>
              <w:ind w:left="0"/>
              <w:contextualSpacing w:val="0"/>
              <w:rPr>
                <w:sz w:val="22"/>
                <w:szCs w:val="22"/>
              </w:rPr>
            </w:pPr>
            <w:r>
              <w:rPr>
                <w:sz w:val="22"/>
                <w:szCs w:val="22"/>
              </w:rPr>
              <w:t>Concentration below MDL</w:t>
            </w:r>
          </w:p>
        </w:tc>
        <w:tc>
          <w:tcPr>
            <w:tcW w:w="1978" w:type="dxa"/>
          </w:tcPr>
          <w:p w14:paraId="339B73A3" w14:textId="7378F042" w:rsidR="00631A60" w:rsidRDefault="00631A60" w:rsidP="00631A60">
            <w:pPr>
              <w:pStyle w:val="ListParagraph"/>
              <w:ind w:left="0"/>
              <w:contextualSpacing w:val="0"/>
              <w:rPr>
                <w:sz w:val="22"/>
                <w:szCs w:val="22"/>
              </w:rPr>
            </w:pPr>
            <w:r>
              <w:rPr>
                <w:sz w:val="22"/>
                <w:szCs w:val="22"/>
              </w:rPr>
              <w:t>Target analyte detected but ≤ MDL</w:t>
            </w:r>
          </w:p>
        </w:tc>
        <w:tc>
          <w:tcPr>
            <w:tcW w:w="3237" w:type="dxa"/>
          </w:tcPr>
          <w:p w14:paraId="6DB00CDA" w14:textId="584B55C2" w:rsidR="00631A60" w:rsidRDefault="00631A60" w:rsidP="00631A60">
            <w:pPr>
              <w:pStyle w:val="ListParagraph"/>
              <w:ind w:left="0"/>
              <w:contextualSpacing w:val="0"/>
              <w:rPr>
                <w:sz w:val="22"/>
                <w:szCs w:val="22"/>
              </w:rPr>
            </w:pPr>
            <w:r>
              <w:rPr>
                <w:sz w:val="22"/>
                <w:szCs w:val="22"/>
              </w:rPr>
              <w:t>Target analytes detected in ambient hours at ≤ MDL</w:t>
            </w:r>
          </w:p>
        </w:tc>
        <w:tc>
          <w:tcPr>
            <w:tcW w:w="1538" w:type="dxa"/>
          </w:tcPr>
          <w:p w14:paraId="15EA02D4" w14:textId="11532ACB" w:rsidR="00631A60" w:rsidRDefault="00631A60" w:rsidP="00631A60">
            <w:pPr>
              <w:pStyle w:val="ListParagraph"/>
              <w:ind w:left="0"/>
              <w:contextualSpacing w:val="0"/>
              <w:rPr>
                <w:sz w:val="22"/>
                <w:szCs w:val="22"/>
              </w:rPr>
            </w:pPr>
            <w:r>
              <w:rPr>
                <w:sz w:val="22"/>
                <w:szCs w:val="22"/>
              </w:rPr>
              <w:t>MD</w:t>
            </w:r>
          </w:p>
        </w:tc>
        <w:tc>
          <w:tcPr>
            <w:tcW w:w="1260" w:type="dxa"/>
          </w:tcPr>
          <w:p w14:paraId="321B6E40" w14:textId="3D01E01F" w:rsidR="00631A60" w:rsidRDefault="00631A60" w:rsidP="00631A60">
            <w:pPr>
              <w:pStyle w:val="ListParagraph"/>
              <w:ind w:left="0"/>
              <w:contextualSpacing w:val="0"/>
              <w:rPr>
                <w:sz w:val="22"/>
                <w:szCs w:val="22"/>
              </w:rPr>
            </w:pPr>
            <w:r>
              <w:rPr>
                <w:sz w:val="22"/>
                <w:szCs w:val="22"/>
              </w:rPr>
              <w:t>QA qualifier</w:t>
            </w:r>
          </w:p>
        </w:tc>
      </w:tr>
      <w:tr w:rsidR="00631A60" w14:paraId="7E28B8A0" w14:textId="6161522F" w:rsidTr="00B1625C">
        <w:tc>
          <w:tcPr>
            <w:tcW w:w="1707" w:type="dxa"/>
          </w:tcPr>
          <w:p w14:paraId="738BCF52" w14:textId="4597F8CC" w:rsidR="00631A60" w:rsidRDefault="00631A60" w:rsidP="00631A60">
            <w:pPr>
              <w:pStyle w:val="ListParagraph"/>
              <w:ind w:left="0"/>
              <w:contextualSpacing w:val="0"/>
              <w:rPr>
                <w:sz w:val="22"/>
                <w:szCs w:val="22"/>
              </w:rPr>
            </w:pPr>
            <w:r>
              <w:rPr>
                <w:sz w:val="22"/>
                <w:szCs w:val="22"/>
              </w:rPr>
              <w:t>Concentration between MDL and sample quantitation limit</w:t>
            </w:r>
          </w:p>
        </w:tc>
        <w:tc>
          <w:tcPr>
            <w:tcW w:w="1978" w:type="dxa"/>
          </w:tcPr>
          <w:p w14:paraId="559D6C0E" w14:textId="145B188B" w:rsidR="00631A60" w:rsidRDefault="00631A60" w:rsidP="00631A60">
            <w:pPr>
              <w:pStyle w:val="ListParagraph"/>
              <w:ind w:left="0"/>
              <w:contextualSpacing w:val="0"/>
              <w:rPr>
                <w:sz w:val="22"/>
                <w:szCs w:val="22"/>
              </w:rPr>
            </w:pPr>
            <w:r>
              <w:rPr>
                <w:sz w:val="22"/>
                <w:szCs w:val="22"/>
              </w:rPr>
              <w:t>Target analyte detected between MDL and ≤ 3.18∙MDL</w:t>
            </w:r>
          </w:p>
        </w:tc>
        <w:tc>
          <w:tcPr>
            <w:tcW w:w="3237" w:type="dxa"/>
          </w:tcPr>
          <w:p w14:paraId="13474B40" w14:textId="0A727016" w:rsidR="00631A60" w:rsidRDefault="00631A60" w:rsidP="00631A60">
            <w:pPr>
              <w:pStyle w:val="ListParagraph"/>
              <w:ind w:left="0"/>
              <w:contextualSpacing w:val="0"/>
              <w:rPr>
                <w:sz w:val="22"/>
                <w:szCs w:val="22"/>
              </w:rPr>
            </w:pPr>
            <w:r>
              <w:rPr>
                <w:sz w:val="22"/>
                <w:szCs w:val="22"/>
              </w:rPr>
              <w:t>Target analytes detected in ambient hours at &gt; MDL but ≤ 3.18∙MDL</w:t>
            </w:r>
          </w:p>
        </w:tc>
        <w:tc>
          <w:tcPr>
            <w:tcW w:w="1538" w:type="dxa"/>
          </w:tcPr>
          <w:p w14:paraId="311E9AE3" w14:textId="098F4B8B" w:rsidR="00631A60" w:rsidRDefault="00631A60" w:rsidP="00631A60">
            <w:pPr>
              <w:pStyle w:val="ListParagraph"/>
              <w:ind w:left="0"/>
              <w:contextualSpacing w:val="0"/>
              <w:rPr>
                <w:sz w:val="22"/>
                <w:szCs w:val="22"/>
              </w:rPr>
            </w:pPr>
            <w:r>
              <w:rPr>
                <w:sz w:val="22"/>
                <w:szCs w:val="22"/>
              </w:rPr>
              <w:t>SQ</w:t>
            </w:r>
          </w:p>
        </w:tc>
        <w:tc>
          <w:tcPr>
            <w:tcW w:w="1260" w:type="dxa"/>
          </w:tcPr>
          <w:p w14:paraId="6D9AB31B" w14:textId="6552D316" w:rsidR="00631A60" w:rsidRDefault="00631A60" w:rsidP="00631A60">
            <w:pPr>
              <w:pStyle w:val="ListParagraph"/>
              <w:ind w:left="0"/>
              <w:contextualSpacing w:val="0"/>
              <w:rPr>
                <w:sz w:val="22"/>
                <w:szCs w:val="22"/>
              </w:rPr>
            </w:pPr>
            <w:r>
              <w:rPr>
                <w:sz w:val="22"/>
                <w:szCs w:val="22"/>
              </w:rPr>
              <w:t>QA qualifier</w:t>
            </w:r>
          </w:p>
        </w:tc>
      </w:tr>
      <w:tr w:rsidR="00631A60" w14:paraId="6551D995" w14:textId="62D61170" w:rsidTr="00B1625C">
        <w:tc>
          <w:tcPr>
            <w:tcW w:w="1707" w:type="dxa"/>
          </w:tcPr>
          <w:p w14:paraId="7982F6B9" w14:textId="694F3285" w:rsidR="00631A60" w:rsidRDefault="00631A60" w:rsidP="00631A60">
            <w:pPr>
              <w:pStyle w:val="ListParagraph"/>
              <w:ind w:left="0"/>
              <w:contextualSpacing w:val="0"/>
              <w:rPr>
                <w:sz w:val="22"/>
                <w:szCs w:val="22"/>
              </w:rPr>
            </w:pPr>
            <w:r>
              <w:rPr>
                <w:sz w:val="22"/>
                <w:szCs w:val="22"/>
              </w:rPr>
              <w:t>Exceeds calibration range</w:t>
            </w:r>
          </w:p>
        </w:tc>
        <w:tc>
          <w:tcPr>
            <w:tcW w:w="1978" w:type="dxa"/>
          </w:tcPr>
          <w:p w14:paraId="30400846" w14:textId="28AF9818" w:rsidR="00631A60" w:rsidRDefault="00631A60" w:rsidP="00631A60">
            <w:pPr>
              <w:pStyle w:val="ListParagraph"/>
              <w:ind w:left="0"/>
              <w:contextualSpacing w:val="0"/>
              <w:rPr>
                <w:sz w:val="22"/>
                <w:szCs w:val="22"/>
              </w:rPr>
            </w:pPr>
            <w:r>
              <w:rPr>
                <w:sz w:val="22"/>
                <w:szCs w:val="22"/>
              </w:rPr>
              <w:t>Target analyte in ambient hour exceeds upper range of calibration</w:t>
            </w:r>
          </w:p>
        </w:tc>
        <w:tc>
          <w:tcPr>
            <w:tcW w:w="3237" w:type="dxa"/>
          </w:tcPr>
          <w:p w14:paraId="238A4304" w14:textId="33157E18" w:rsidR="00631A60" w:rsidRDefault="00631A60" w:rsidP="00631A60">
            <w:pPr>
              <w:pStyle w:val="ListParagraph"/>
              <w:ind w:left="0"/>
              <w:contextualSpacing w:val="0"/>
              <w:rPr>
                <w:sz w:val="22"/>
                <w:szCs w:val="22"/>
              </w:rPr>
            </w:pPr>
            <w:r>
              <w:rPr>
                <w:sz w:val="22"/>
                <w:szCs w:val="22"/>
              </w:rPr>
              <w:t>Affected target analyte in affected ambient hours</w:t>
            </w:r>
          </w:p>
        </w:tc>
        <w:tc>
          <w:tcPr>
            <w:tcW w:w="1538" w:type="dxa"/>
          </w:tcPr>
          <w:p w14:paraId="0A39C547" w14:textId="592AA2F2" w:rsidR="00631A60" w:rsidRDefault="00631A60" w:rsidP="00631A60">
            <w:pPr>
              <w:pStyle w:val="ListParagraph"/>
              <w:ind w:left="0"/>
              <w:contextualSpacing w:val="0"/>
              <w:rPr>
                <w:sz w:val="22"/>
                <w:szCs w:val="22"/>
              </w:rPr>
            </w:pPr>
            <w:r>
              <w:rPr>
                <w:sz w:val="22"/>
                <w:szCs w:val="22"/>
              </w:rPr>
              <w:t>EH</w:t>
            </w:r>
          </w:p>
        </w:tc>
        <w:tc>
          <w:tcPr>
            <w:tcW w:w="1260" w:type="dxa"/>
          </w:tcPr>
          <w:p w14:paraId="4967CEA1" w14:textId="0AFA1912" w:rsidR="00631A60" w:rsidRDefault="00631A60" w:rsidP="00631A60">
            <w:pPr>
              <w:pStyle w:val="ListParagraph"/>
              <w:ind w:left="0"/>
              <w:contextualSpacing w:val="0"/>
              <w:rPr>
                <w:sz w:val="22"/>
                <w:szCs w:val="22"/>
              </w:rPr>
            </w:pPr>
            <w:r>
              <w:rPr>
                <w:sz w:val="22"/>
                <w:szCs w:val="22"/>
              </w:rPr>
              <w:t>QA qualifier</w:t>
            </w:r>
          </w:p>
        </w:tc>
      </w:tr>
      <w:tr w:rsidR="00631A60" w14:paraId="2A7A85F8" w14:textId="2E6EC145" w:rsidTr="00B1625C">
        <w:tc>
          <w:tcPr>
            <w:tcW w:w="1707" w:type="dxa"/>
          </w:tcPr>
          <w:p w14:paraId="2B12A613" w14:textId="4BA8C6B4" w:rsidR="00631A60" w:rsidRDefault="00631A60" w:rsidP="00631A60">
            <w:pPr>
              <w:pStyle w:val="ListParagraph"/>
              <w:ind w:left="0"/>
              <w:contextualSpacing w:val="0"/>
              <w:rPr>
                <w:sz w:val="22"/>
                <w:szCs w:val="22"/>
              </w:rPr>
            </w:pPr>
            <w:r>
              <w:rPr>
                <w:sz w:val="22"/>
                <w:szCs w:val="22"/>
              </w:rPr>
              <w:t>QC Sample Failure – SB</w:t>
            </w:r>
          </w:p>
        </w:tc>
        <w:tc>
          <w:tcPr>
            <w:tcW w:w="1978" w:type="dxa"/>
          </w:tcPr>
          <w:p w14:paraId="0579F761" w14:textId="246C3699" w:rsidR="00631A60" w:rsidRDefault="00631A60" w:rsidP="00631A60">
            <w:pPr>
              <w:pStyle w:val="ListParagraph"/>
              <w:ind w:left="0"/>
              <w:contextualSpacing w:val="0"/>
              <w:rPr>
                <w:sz w:val="22"/>
                <w:szCs w:val="22"/>
              </w:rPr>
            </w:pPr>
            <w:r>
              <w:rPr>
                <w:sz w:val="22"/>
                <w:szCs w:val="22"/>
              </w:rPr>
              <w:t>Target analyte measured in SB at &gt; 0.5 ppbC or MDL, whichever is lower</w:t>
            </w:r>
          </w:p>
        </w:tc>
        <w:tc>
          <w:tcPr>
            <w:tcW w:w="3237" w:type="dxa"/>
          </w:tcPr>
          <w:p w14:paraId="3313FADD" w14:textId="53262C0D" w:rsidR="00631A60" w:rsidRDefault="00631A60" w:rsidP="00631A60">
            <w:pPr>
              <w:pStyle w:val="ListParagraph"/>
              <w:ind w:left="0"/>
              <w:contextualSpacing w:val="0"/>
              <w:rPr>
                <w:sz w:val="22"/>
                <w:szCs w:val="22"/>
              </w:rPr>
            </w:pPr>
            <w:r>
              <w:rPr>
                <w:sz w:val="22"/>
                <w:szCs w:val="22"/>
              </w:rPr>
              <w:t>Ambient hours for that target analyte back to the most recent acceptable SB and forward to the next acceptable SB</w:t>
            </w:r>
          </w:p>
        </w:tc>
        <w:tc>
          <w:tcPr>
            <w:tcW w:w="1538" w:type="dxa"/>
          </w:tcPr>
          <w:p w14:paraId="208BB3B9" w14:textId="71790278" w:rsidR="00631A60" w:rsidRDefault="00631A60" w:rsidP="00631A60">
            <w:pPr>
              <w:pStyle w:val="ListParagraph"/>
              <w:ind w:left="0"/>
              <w:contextualSpacing w:val="0"/>
              <w:rPr>
                <w:sz w:val="22"/>
                <w:szCs w:val="22"/>
              </w:rPr>
            </w:pPr>
            <w:r>
              <w:rPr>
                <w:sz w:val="22"/>
                <w:szCs w:val="22"/>
              </w:rPr>
              <w:t>FB and QX</w:t>
            </w:r>
          </w:p>
        </w:tc>
        <w:tc>
          <w:tcPr>
            <w:tcW w:w="1260" w:type="dxa"/>
          </w:tcPr>
          <w:p w14:paraId="69F9322E" w14:textId="4A609BF2" w:rsidR="00631A60" w:rsidRDefault="00631A60" w:rsidP="00631A60">
            <w:pPr>
              <w:pStyle w:val="ListParagraph"/>
              <w:ind w:left="0"/>
              <w:contextualSpacing w:val="0"/>
              <w:rPr>
                <w:sz w:val="22"/>
                <w:szCs w:val="22"/>
              </w:rPr>
            </w:pPr>
            <w:r>
              <w:rPr>
                <w:sz w:val="22"/>
                <w:szCs w:val="22"/>
              </w:rPr>
              <w:t>QA qualifiers</w:t>
            </w:r>
          </w:p>
        </w:tc>
      </w:tr>
      <w:tr w:rsidR="00631A60" w14:paraId="2F175730" w14:textId="1806FECE" w:rsidTr="00B1625C">
        <w:tc>
          <w:tcPr>
            <w:tcW w:w="1707" w:type="dxa"/>
          </w:tcPr>
          <w:p w14:paraId="397232B1" w14:textId="17EB078F" w:rsidR="00631A60" w:rsidRDefault="00631A60" w:rsidP="00631A60">
            <w:pPr>
              <w:pStyle w:val="ListParagraph"/>
              <w:ind w:left="0"/>
              <w:contextualSpacing w:val="0"/>
              <w:rPr>
                <w:sz w:val="22"/>
                <w:szCs w:val="22"/>
              </w:rPr>
            </w:pPr>
            <w:r>
              <w:rPr>
                <w:sz w:val="22"/>
                <w:szCs w:val="22"/>
              </w:rPr>
              <w:t>QC Sample Failure – CCV or SSCV</w:t>
            </w:r>
          </w:p>
        </w:tc>
        <w:tc>
          <w:tcPr>
            <w:tcW w:w="1978" w:type="dxa"/>
          </w:tcPr>
          <w:p w14:paraId="6D0F8198" w14:textId="6F80F573" w:rsidR="00631A60" w:rsidRDefault="00631A60" w:rsidP="00631A60">
            <w:pPr>
              <w:pStyle w:val="ListParagraph"/>
              <w:ind w:left="0"/>
              <w:contextualSpacing w:val="0"/>
              <w:rPr>
                <w:sz w:val="22"/>
                <w:szCs w:val="22"/>
              </w:rPr>
            </w:pPr>
            <w:r>
              <w:rPr>
                <w:sz w:val="22"/>
                <w:szCs w:val="22"/>
              </w:rPr>
              <w:t>Target analyte measured in CCV or SSCV &lt; 70% recovery of nominal</w:t>
            </w:r>
          </w:p>
        </w:tc>
        <w:tc>
          <w:tcPr>
            <w:tcW w:w="3237" w:type="dxa"/>
          </w:tcPr>
          <w:p w14:paraId="06EBA77F" w14:textId="15958713" w:rsidR="00631A60" w:rsidRDefault="00631A60" w:rsidP="00631A60">
            <w:pPr>
              <w:pStyle w:val="ListParagraph"/>
              <w:ind w:left="0"/>
              <w:contextualSpacing w:val="0"/>
              <w:rPr>
                <w:sz w:val="22"/>
                <w:szCs w:val="22"/>
              </w:rPr>
            </w:pPr>
            <w:r>
              <w:rPr>
                <w:sz w:val="22"/>
                <w:szCs w:val="22"/>
              </w:rPr>
              <w:t xml:space="preserve">Ambient hours for that target analyte (and associated target analytes*) back to the most recent acceptable CCV/SSCV and forward to the next acceptable CCV/SSCV </w:t>
            </w:r>
          </w:p>
        </w:tc>
        <w:tc>
          <w:tcPr>
            <w:tcW w:w="1538" w:type="dxa"/>
          </w:tcPr>
          <w:p w14:paraId="19856F9B" w14:textId="39442FB8" w:rsidR="00631A60" w:rsidRDefault="00631A60" w:rsidP="00631A60">
            <w:pPr>
              <w:pStyle w:val="ListParagraph"/>
              <w:ind w:left="0"/>
              <w:contextualSpacing w:val="0"/>
              <w:rPr>
                <w:sz w:val="22"/>
                <w:szCs w:val="22"/>
              </w:rPr>
            </w:pPr>
            <w:r>
              <w:rPr>
                <w:sz w:val="22"/>
                <w:szCs w:val="22"/>
              </w:rPr>
              <w:t>LL and QX</w:t>
            </w:r>
          </w:p>
        </w:tc>
        <w:tc>
          <w:tcPr>
            <w:tcW w:w="1260" w:type="dxa"/>
          </w:tcPr>
          <w:p w14:paraId="5F69F47C" w14:textId="07E76922" w:rsidR="00631A60" w:rsidRDefault="00631A60" w:rsidP="00631A60">
            <w:pPr>
              <w:pStyle w:val="ListParagraph"/>
              <w:ind w:left="0"/>
              <w:contextualSpacing w:val="0"/>
              <w:rPr>
                <w:sz w:val="22"/>
                <w:szCs w:val="22"/>
              </w:rPr>
            </w:pPr>
            <w:r>
              <w:rPr>
                <w:sz w:val="22"/>
                <w:szCs w:val="22"/>
              </w:rPr>
              <w:t>QA qualifiers</w:t>
            </w:r>
          </w:p>
        </w:tc>
      </w:tr>
      <w:tr w:rsidR="00631A60" w14:paraId="0D93E91D" w14:textId="77777777" w:rsidTr="00B1625C">
        <w:tc>
          <w:tcPr>
            <w:tcW w:w="1707" w:type="dxa"/>
          </w:tcPr>
          <w:p w14:paraId="76CAFC3F" w14:textId="155FC66E" w:rsidR="00631A60" w:rsidRDefault="00631A60" w:rsidP="00631A60">
            <w:pPr>
              <w:pStyle w:val="ListParagraph"/>
              <w:ind w:left="0"/>
              <w:contextualSpacing w:val="0"/>
              <w:rPr>
                <w:sz w:val="22"/>
                <w:szCs w:val="22"/>
              </w:rPr>
            </w:pPr>
            <w:r>
              <w:rPr>
                <w:sz w:val="22"/>
                <w:szCs w:val="22"/>
              </w:rPr>
              <w:t>QC Sample Failure – CCV or SSCV</w:t>
            </w:r>
          </w:p>
        </w:tc>
        <w:tc>
          <w:tcPr>
            <w:tcW w:w="1978" w:type="dxa"/>
          </w:tcPr>
          <w:p w14:paraId="643BFECF" w14:textId="09B6A028" w:rsidR="00631A60" w:rsidRDefault="00631A60" w:rsidP="00631A60">
            <w:pPr>
              <w:pStyle w:val="ListParagraph"/>
              <w:ind w:left="0"/>
              <w:contextualSpacing w:val="0"/>
              <w:rPr>
                <w:sz w:val="22"/>
                <w:szCs w:val="22"/>
              </w:rPr>
            </w:pPr>
            <w:r>
              <w:rPr>
                <w:sz w:val="22"/>
                <w:szCs w:val="22"/>
              </w:rPr>
              <w:t>Target analyte measured in CCV or SSCV &gt; 130% recovery of nominal</w:t>
            </w:r>
          </w:p>
        </w:tc>
        <w:tc>
          <w:tcPr>
            <w:tcW w:w="3237" w:type="dxa"/>
          </w:tcPr>
          <w:p w14:paraId="6CAB4A33" w14:textId="1EB209A1" w:rsidR="00631A60" w:rsidRDefault="00631A60" w:rsidP="00631A60">
            <w:pPr>
              <w:pStyle w:val="ListParagraph"/>
              <w:ind w:left="0"/>
              <w:contextualSpacing w:val="0"/>
              <w:rPr>
                <w:sz w:val="22"/>
                <w:szCs w:val="22"/>
              </w:rPr>
            </w:pPr>
            <w:r>
              <w:rPr>
                <w:sz w:val="22"/>
                <w:szCs w:val="22"/>
              </w:rPr>
              <w:t xml:space="preserve">Ambient hours for that target analyte (and associated target analytes*) back to the most recent acceptable CCV/SSCV and forward to the next acceptable CCV/SSCV </w:t>
            </w:r>
          </w:p>
        </w:tc>
        <w:tc>
          <w:tcPr>
            <w:tcW w:w="1538" w:type="dxa"/>
          </w:tcPr>
          <w:p w14:paraId="024A822A" w14:textId="53B36CEF" w:rsidR="00631A60" w:rsidRDefault="00631A60" w:rsidP="00631A60">
            <w:pPr>
              <w:pStyle w:val="ListParagraph"/>
              <w:ind w:left="0"/>
              <w:contextualSpacing w:val="0"/>
              <w:rPr>
                <w:sz w:val="22"/>
                <w:szCs w:val="22"/>
              </w:rPr>
            </w:pPr>
            <w:r>
              <w:rPr>
                <w:sz w:val="22"/>
                <w:szCs w:val="22"/>
              </w:rPr>
              <w:t>LK and QX</w:t>
            </w:r>
          </w:p>
        </w:tc>
        <w:tc>
          <w:tcPr>
            <w:tcW w:w="1260" w:type="dxa"/>
          </w:tcPr>
          <w:p w14:paraId="7F702DA4" w14:textId="2566DFEC" w:rsidR="00631A60" w:rsidRDefault="00631A60" w:rsidP="00631A60">
            <w:pPr>
              <w:pStyle w:val="ListParagraph"/>
              <w:ind w:left="0"/>
              <w:contextualSpacing w:val="0"/>
              <w:rPr>
                <w:sz w:val="22"/>
                <w:szCs w:val="22"/>
              </w:rPr>
            </w:pPr>
            <w:r>
              <w:rPr>
                <w:sz w:val="22"/>
                <w:szCs w:val="22"/>
              </w:rPr>
              <w:t>QA qualifiers</w:t>
            </w:r>
          </w:p>
        </w:tc>
      </w:tr>
      <w:tr w:rsidR="00631A60" w14:paraId="2A84B01D" w14:textId="7ED5161B" w:rsidTr="00B1625C">
        <w:tc>
          <w:tcPr>
            <w:tcW w:w="1707" w:type="dxa"/>
          </w:tcPr>
          <w:p w14:paraId="2D78AA06" w14:textId="164C15B9" w:rsidR="00631A60" w:rsidRDefault="00631A60" w:rsidP="00631A60">
            <w:pPr>
              <w:pStyle w:val="ListParagraph"/>
              <w:ind w:left="0"/>
              <w:contextualSpacing w:val="0"/>
              <w:rPr>
                <w:sz w:val="22"/>
                <w:szCs w:val="22"/>
              </w:rPr>
            </w:pPr>
            <w:r>
              <w:rPr>
                <w:sz w:val="22"/>
                <w:szCs w:val="22"/>
              </w:rPr>
              <w:t>QC Sample Failure – CCV or SSCV</w:t>
            </w:r>
          </w:p>
        </w:tc>
        <w:tc>
          <w:tcPr>
            <w:tcW w:w="1978" w:type="dxa"/>
          </w:tcPr>
          <w:p w14:paraId="091F7D01" w14:textId="1D8F38E5" w:rsidR="00631A60" w:rsidRDefault="00631A60" w:rsidP="00631A60">
            <w:pPr>
              <w:pStyle w:val="ListParagraph"/>
              <w:ind w:left="0"/>
              <w:contextualSpacing w:val="0"/>
              <w:rPr>
                <w:sz w:val="22"/>
                <w:szCs w:val="22"/>
              </w:rPr>
            </w:pPr>
            <w:r>
              <w:rPr>
                <w:sz w:val="22"/>
                <w:szCs w:val="22"/>
              </w:rPr>
              <w:t>Target analyte measured in CCV or SSCV &lt; 50% or &gt; 150% recovery of theoretical nominal</w:t>
            </w:r>
          </w:p>
        </w:tc>
        <w:tc>
          <w:tcPr>
            <w:tcW w:w="3237" w:type="dxa"/>
          </w:tcPr>
          <w:p w14:paraId="180B3428" w14:textId="0E13DD05" w:rsidR="00631A60" w:rsidRDefault="00631A60" w:rsidP="00631A60">
            <w:pPr>
              <w:pStyle w:val="ListParagraph"/>
              <w:ind w:left="0"/>
              <w:contextualSpacing w:val="0"/>
              <w:rPr>
                <w:sz w:val="22"/>
                <w:szCs w:val="22"/>
              </w:rPr>
            </w:pPr>
            <w:r>
              <w:rPr>
                <w:sz w:val="22"/>
                <w:szCs w:val="22"/>
              </w:rPr>
              <w:t xml:space="preserve">Ambient hours for that target analyte (and associated target analytes*) back to the most recent acceptable CCV/SSCV and forward to the next acceptable CCV/SSCV </w:t>
            </w:r>
          </w:p>
        </w:tc>
        <w:tc>
          <w:tcPr>
            <w:tcW w:w="1538" w:type="dxa"/>
          </w:tcPr>
          <w:p w14:paraId="00DC9D21" w14:textId="301C581B" w:rsidR="00631A60" w:rsidRDefault="00631A60" w:rsidP="00631A60">
            <w:pPr>
              <w:pStyle w:val="ListParagraph"/>
              <w:ind w:left="0"/>
              <w:contextualSpacing w:val="0"/>
              <w:rPr>
                <w:sz w:val="22"/>
                <w:szCs w:val="22"/>
              </w:rPr>
            </w:pPr>
            <w:r>
              <w:rPr>
                <w:sz w:val="22"/>
                <w:szCs w:val="22"/>
              </w:rPr>
              <w:t>AS</w:t>
            </w:r>
          </w:p>
        </w:tc>
        <w:tc>
          <w:tcPr>
            <w:tcW w:w="1260" w:type="dxa"/>
          </w:tcPr>
          <w:p w14:paraId="4FBDFA93" w14:textId="7A9C7125" w:rsidR="00631A60" w:rsidRDefault="00631A60" w:rsidP="00631A60">
            <w:pPr>
              <w:pStyle w:val="ListParagraph"/>
              <w:ind w:left="0"/>
              <w:contextualSpacing w:val="0"/>
              <w:rPr>
                <w:sz w:val="22"/>
                <w:szCs w:val="22"/>
              </w:rPr>
            </w:pPr>
            <w:r>
              <w:rPr>
                <w:sz w:val="22"/>
                <w:szCs w:val="22"/>
              </w:rPr>
              <w:t>NULL qualifier</w:t>
            </w:r>
          </w:p>
        </w:tc>
      </w:tr>
    </w:tbl>
    <w:p w14:paraId="594C46F3" w14:textId="6046B139" w:rsidR="00085FA4" w:rsidRDefault="00E7574D" w:rsidP="002C71BA">
      <w:pPr>
        <w:pStyle w:val="ListParagraph"/>
        <w:spacing w:after="120"/>
        <w:ind w:left="180"/>
        <w:contextualSpacing w:val="0"/>
        <w:rPr>
          <w:sz w:val="16"/>
          <w:szCs w:val="16"/>
        </w:rPr>
        <w:sectPr w:rsidR="00085FA4" w:rsidSect="00085FA4">
          <w:headerReference w:type="default" r:id="rId22"/>
          <w:type w:val="continuous"/>
          <w:pgSz w:w="12240" w:h="15840"/>
          <w:pgMar w:top="1440" w:right="1800" w:bottom="1440" w:left="1800" w:header="720" w:footer="720" w:gutter="0"/>
          <w:cols w:space="720"/>
          <w:docGrid w:linePitch="360"/>
        </w:sectPr>
      </w:pPr>
      <w:r>
        <w:rPr>
          <w:sz w:val="16"/>
          <w:szCs w:val="16"/>
        </w:rPr>
        <w:br w:type="textWrapping" w:clear="all"/>
      </w:r>
      <w:r w:rsidR="00B43AE3" w:rsidRPr="00CB03AF">
        <w:rPr>
          <w:sz w:val="16"/>
          <w:szCs w:val="16"/>
        </w:rPr>
        <w:t>* Associated target analytes</w:t>
      </w:r>
      <w:r w:rsidR="00BF21C6" w:rsidRPr="00CB03AF">
        <w:rPr>
          <w:sz w:val="16"/>
          <w:szCs w:val="16"/>
        </w:rPr>
        <w:t xml:space="preserve"> refer to those analytes that are not included in the CCV and/or SSCV but are associated with the failing target analyte. For example, if the CCV does not include all target analytes (e.g., consists of 15 </w:t>
      </w:r>
      <w:r w:rsidR="00CB03AF">
        <w:rPr>
          <w:sz w:val="16"/>
          <w:szCs w:val="16"/>
        </w:rPr>
        <w:t xml:space="preserve">of 59 </w:t>
      </w:r>
      <w:r w:rsidR="00BF21C6" w:rsidRPr="00CB03AF">
        <w:rPr>
          <w:sz w:val="16"/>
          <w:szCs w:val="16"/>
        </w:rPr>
        <w:t xml:space="preserve">target compounds), </w:t>
      </w:r>
      <w:r w:rsidR="00B56A5E">
        <w:rPr>
          <w:sz w:val="16"/>
          <w:szCs w:val="16"/>
        </w:rPr>
        <w:t>the target analytes with similar molecular weights will be assigned to the closest target analyte in the CCV and/or SSCV – e.g., if 1,3,5-trimethylbenzene fails in the CCV and/or SSCV (which does not include other C</w:t>
      </w:r>
      <w:r w:rsidR="00B56A5E" w:rsidRPr="00B56A5E">
        <w:rPr>
          <w:sz w:val="16"/>
          <w:szCs w:val="16"/>
          <w:vertAlign w:val="subscript"/>
        </w:rPr>
        <w:t>9</w:t>
      </w:r>
      <w:r w:rsidR="00B56A5E">
        <w:rPr>
          <w:sz w:val="16"/>
          <w:szCs w:val="16"/>
        </w:rPr>
        <w:t xml:space="preserve"> target analytes), target analytes with nine carbon atoms will require flagging.</w:t>
      </w:r>
    </w:p>
    <w:p w14:paraId="2D003CDB" w14:textId="77777777" w:rsidR="00631A60" w:rsidRDefault="00631A60">
      <w:pPr>
        <w:rPr>
          <w:sz w:val="22"/>
          <w:szCs w:val="22"/>
        </w:rPr>
      </w:pPr>
      <w:r>
        <w:rPr>
          <w:sz w:val="22"/>
          <w:szCs w:val="22"/>
        </w:rPr>
        <w:br w:type="page"/>
      </w:r>
    </w:p>
    <w:p w14:paraId="08BDDF85" w14:textId="7723A1B9" w:rsidR="00601FD6" w:rsidRPr="008A19F4" w:rsidRDefault="00601FD6" w:rsidP="00E93E97">
      <w:pPr>
        <w:pStyle w:val="ListParagraph"/>
        <w:numPr>
          <w:ilvl w:val="0"/>
          <w:numId w:val="15"/>
        </w:numPr>
        <w:spacing w:after="120"/>
        <w:ind w:left="360"/>
        <w:rPr>
          <w:sz w:val="22"/>
          <w:szCs w:val="22"/>
        </w:rPr>
      </w:pPr>
      <w:r w:rsidRPr="008A19F4">
        <w:rPr>
          <w:sz w:val="22"/>
          <w:szCs w:val="22"/>
        </w:rPr>
        <w:lastRenderedPageBreak/>
        <w:t>Peer Review</w:t>
      </w:r>
    </w:p>
    <w:p w14:paraId="0366DB0E" w14:textId="7230969A" w:rsidR="00D33DF3" w:rsidRDefault="001D6604" w:rsidP="00F30C4D">
      <w:pPr>
        <w:spacing w:after="120"/>
        <w:ind w:left="360"/>
        <w:rPr>
          <w:sz w:val="22"/>
          <w:szCs w:val="22"/>
        </w:rPr>
      </w:pPr>
      <w:r>
        <w:rPr>
          <w:sz w:val="22"/>
          <w:szCs w:val="22"/>
        </w:rPr>
        <w:t xml:space="preserve">Once the operator has completed the routine self-checks and data review listed above in Section </w:t>
      </w:r>
      <w:r w:rsidR="000105E4">
        <w:rPr>
          <w:sz w:val="22"/>
          <w:szCs w:val="22"/>
        </w:rPr>
        <w:t>XII.1</w:t>
      </w:r>
      <w:r>
        <w:rPr>
          <w:sz w:val="22"/>
          <w:szCs w:val="22"/>
        </w:rPr>
        <w:t xml:space="preserve">, the measurement data are to be </w:t>
      </w:r>
      <w:r w:rsidR="0010091A">
        <w:rPr>
          <w:sz w:val="22"/>
          <w:szCs w:val="22"/>
        </w:rPr>
        <w:t xml:space="preserve">reviewed by a separate individual </w:t>
      </w:r>
      <w:r w:rsidR="008A19F4">
        <w:rPr>
          <w:sz w:val="22"/>
          <w:szCs w:val="22"/>
        </w:rPr>
        <w:t xml:space="preserve">who is </w:t>
      </w:r>
      <w:r w:rsidR="0010091A">
        <w:rPr>
          <w:sz w:val="22"/>
          <w:szCs w:val="22"/>
        </w:rPr>
        <w:t xml:space="preserve">knowledgeable with the auto-GC measurements and </w:t>
      </w:r>
      <w:r w:rsidR="00AE60B4">
        <w:rPr>
          <w:sz w:val="22"/>
          <w:szCs w:val="22"/>
        </w:rPr>
        <w:t>the instrument’s</w:t>
      </w:r>
      <w:r w:rsidR="0010091A">
        <w:rPr>
          <w:sz w:val="22"/>
          <w:szCs w:val="22"/>
        </w:rPr>
        <w:t xml:space="preserve"> operation principles, the </w:t>
      </w:r>
      <w:r w:rsidR="00AE60B4">
        <w:rPr>
          <w:sz w:val="22"/>
          <w:szCs w:val="22"/>
        </w:rPr>
        <w:t xml:space="preserve">typical </w:t>
      </w:r>
      <w:r w:rsidR="0010091A">
        <w:rPr>
          <w:sz w:val="22"/>
          <w:szCs w:val="22"/>
        </w:rPr>
        <w:t xml:space="preserve">behavior of the target analytes, and </w:t>
      </w:r>
      <w:r w:rsidR="00AE60B4">
        <w:rPr>
          <w:sz w:val="22"/>
          <w:szCs w:val="22"/>
        </w:rPr>
        <w:t xml:space="preserve">common issues or problems that occur </w:t>
      </w:r>
      <w:r w:rsidR="008A19F4">
        <w:rPr>
          <w:sz w:val="22"/>
          <w:szCs w:val="22"/>
        </w:rPr>
        <w:t>with</w:t>
      </w:r>
      <w:r w:rsidR="00AE60B4">
        <w:rPr>
          <w:sz w:val="22"/>
          <w:szCs w:val="22"/>
        </w:rPr>
        <w:t xml:space="preserve"> VOC measurements. This independent review of </w:t>
      </w:r>
      <w:r w:rsidR="00C62CF8">
        <w:rPr>
          <w:sz w:val="22"/>
          <w:szCs w:val="22"/>
        </w:rPr>
        <w:t>the auto-GC data is intended to verify the site operator has properly completed the first level of data verification steps</w:t>
      </w:r>
      <w:r w:rsidR="00EC4777">
        <w:rPr>
          <w:sz w:val="22"/>
          <w:szCs w:val="22"/>
        </w:rPr>
        <w:t xml:space="preserve"> and to examine the data more completely. </w:t>
      </w:r>
      <w:r w:rsidR="008B62F8">
        <w:rPr>
          <w:sz w:val="22"/>
          <w:szCs w:val="22"/>
        </w:rPr>
        <w:t xml:space="preserve">The peer reviewer will follow up with the site operator/instrument analyst for clarifications, missing information, or data that require correction. </w:t>
      </w:r>
      <w:r w:rsidR="00EC4777">
        <w:rPr>
          <w:sz w:val="22"/>
          <w:szCs w:val="22"/>
        </w:rPr>
        <w:t xml:space="preserve">It is </w:t>
      </w:r>
      <w:r w:rsidR="00EA5193">
        <w:rPr>
          <w:sz w:val="22"/>
          <w:szCs w:val="22"/>
        </w:rPr>
        <w:t>not intended for the peer reviewer to make changes to the data</w:t>
      </w:r>
      <w:r w:rsidR="00C62CF8">
        <w:rPr>
          <w:sz w:val="22"/>
          <w:szCs w:val="22"/>
        </w:rPr>
        <w:t>.</w:t>
      </w:r>
      <w:r w:rsidR="0083128F">
        <w:rPr>
          <w:sz w:val="22"/>
          <w:szCs w:val="22"/>
        </w:rPr>
        <w:t xml:space="preserve"> </w:t>
      </w:r>
    </w:p>
    <w:p w14:paraId="731E0ED6" w14:textId="6342A3C7" w:rsidR="008B62F8" w:rsidRDefault="008B62F8" w:rsidP="008B62F8">
      <w:pPr>
        <w:pStyle w:val="ListParagraph"/>
        <w:spacing w:after="120"/>
        <w:ind w:left="360"/>
        <w:contextualSpacing w:val="0"/>
        <w:rPr>
          <w:sz w:val="22"/>
          <w:szCs w:val="22"/>
        </w:rPr>
      </w:pPr>
      <w:r>
        <w:rPr>
          <w:sz w:val="22"/>
          <w:szCs w:val="22"/>
        </w:rPr>
        <w:t xml:space="preserve">Peer reviewers will perform the following data verification steps listed below and summarized in the flowchart shown in Figure </w:t>
      </w:r>
      <w:r w:rsidR="00641404">
        <w:rPr>
          <w:sz w:val="22"/>
          <w:szCs w:val="22"/>
        </w:rPr>
        <w:t>7</w:t>
      </w:r>
      <w:r>
        <w:rPr>
          <w:sz w:val="22"/>
          <w:szCs w:val="22"/>
        </w:rPr>
        <w:t>.</w:t>
      </w:r>
      <w:r w:rsidR="003D225A">
        <w:rPr>
          <w:sz w:val="22"/>
          <w:szCs w:val="22"/>
        </w:rPr>
        <w:t xml:space="preserve"> </w:t>
      </w:r>
    </w:p>
    <w:p w14:paraId="1A2E9EAA" w14:textId="5416C8F0" w:rsidR="00601FD6" w:rsidRDefault="008B62F8" w:rsidP="008B62F8">
      <w:pPr>
        <w:spacing w:after="120"/>
        <w:jc w:val="center"/>
        <w:rPr>
          <w:sz w:val="22"/>
          <w:szCs w:val="22"/>
        </w:rPr>
      </w:pPr>
      <w:r>
        <w:rPr>
          <w:noProof/>
          <w:sz w:val="22"/>
          <w:szCs w:val="22"/>
        </w:rPr>
        <w:drawing>
          <wp:inline distT="0" distB="0" distL="0" distR="0" wp14:anchorId="669CA225" wp14:editId="707BB2E7">
            <wp:extent cx="5452281" cy="4806476"/>
            <wp:effectExtent l="19050" t="19050" r="15240" b="13335"/>
            <wp:docPr id="15" name="Picture 15" descr="Flow chart shows individual peer reviewer check categories with associated steps to the right. Subsequent categories are depicted vertically in the order they are to be per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low chart shows individual peer reviewer check categories with associated steps to the right. Subsequent categories are depicted vertically in the order they are to be performed."/>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462711" cy="48156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2771D6" w14:textId="0B97C7A3" w:rsidR="008B62F8" w:rsidRPr="008B62F8" w:rsidRDefault="008B62F8" w:rsidP="00836A6D">
      <w:pPr>
        <w:pStyle w:val="SOPFigure"/>
      </w:pPr>
      <w:bookmarkStart w:id="30" w:name="_Toc53573525"/>
      <w:r>
        <w:t xml:space="preserve">Figure </w:t>
      </w:r>
      <w:r w:rsidR="00641404">
        <w:t>7</w:t>
      </w:r>
      <w:r>
        <w:t xml:space="preserve">. </w:t>
      </w:r>
      <w:r w:rsidRPr="00936731">
        <w:t xml:space="preserve">Flowchart of </w:t>
      </w:r>
      <w:r>
        <w:t>Peer Review Verification Steps</w:t>
      </w:r>
      <w:bookmarkEnd w:id="30"/>
    </w:p>
    <w:p w14:paraId="540D4B8B" w14:textId="0E91FFF2" w:rsidR="00A61222" w:rsidRPr="004B4D5F" w:rsidRDefault="00A61222" w:rsidP="0097206D">
      <w:pPr>
        <w:pStyle w:val="ListParagraph"/>
        <w:numPr>
          <w:ilvl w:val="3"/>
          <w:numId w:val="15"/>
        </w:numPr>
        <w:spacing w:after="120"/>
        <w:ind w:left="720"/>
        <w:contextualSpacing w:val="0"/>
        <w:rPr>
          <w:sz w:val="22"/>
          <w:szCs w:val="22"/>
        </w:rPr>
      </w:pPr>
      <w:r w:rsidRPr="004B4D5F">
        <w:rPr>
          <w:b/>
          <w:bCs/>
          <w:sz w:val="22"/>
          <w:szCs w:val="22"/>
        </w:rPr>
        <w:t xml:space="preserve">Verify </w:t>
      </w:r>
      <w:r w:rsidR="0036697F" w:rsidRPr="004B4D5F">
        <w:rPr>
          <w:b/>
          <w:bCs/>
          <w:sz w:val="22"/>
          <w:szCs w:val="22"/>
        </w:rPr>
        <w:t>S</w:t>
      </w:r>
      <w:r w:rsidRPr="004B4D5F">
        <w:rPr>
          <w:b/>
          <w:bCs/>
          <w:sz w:val="22"/>
          <w:szCs w:val="22"/>
        </w:rPr>
        <w:t xml:space="preserve">ite </w:t>
      </w:r>
      <w:r w:rsidR="0036697F" w:rsidRPr="004B4D5F">
        <w:rPr>
          <w:b/>
          <w:bCs/>
          <w:sz w:val="22"/>
          <w:szCs w:val="22"/>
        </w:rPr>
        <w:t>O</w:t>
      </w:r>
      <w:r w:rsidRPr="004B4D5F">
        <w:rPr>
          <w:b/>
          <w:bCs/>
          <w:sz w:val="22"/>
          <w:szCs w:val="22"/>
        </w:rPr>
        <w:t>perator</w:t>
      </w:r>
      <w:r w:rsidR="0036697F" w:rsidRPr="004B4D5F">
        <w:rPr>
          <w:b/>
          <w:bCs/>
          <w:sz w:val="22"/>
          <w:szCs w:val="22"/>
        </w:rPr>
        <w:t>/A</w:t>
      </w:r>
      <w:r w:rsidRPr="004B4D5F">
        <w:rPr>
          <w:b/>
          <w:bCs/>
          <w:sz w:val="22"/>
          <w:szCs w:val="22"/>
        </w:rPr>
        <w:t xml:space="preserve">nalyst </w:t>
      </w:r>
      <w:r w:rsidR="0036697F" w:rsidRPr="004B4D5F">
        <w:rPr>
          <w:b/>
          <w:bCs/>
          <w:sz w:val="22"/>
          <w:szCs w:val="22"/>
        </w:rPr>
        <w:t>Checks</w:t>
      </w:r>
      <w:r w:rsidR="0036697F" w:rsidRPr="004B4D5F">
        <w:rPr>
          <w:sz w:val="22"/>
          <w:szCs w:val="22"/>
        </w:rPr>
        <w:t>:</w:t>
      </w:r>
      <w:r w:rsidR="003D225A">
        <w:rPr>
          <w:sz w:val="22"/>
          <w:szCs w:val="22"/>
        </w:rPr>
        <w:t xml:space="preserve"> </w:t>
      </w:r>
      <w:r w:rsidR="0036697F" w:rsidRPr="004B4D5F">
        <w:rPr>
          <w:sz w:val="22"/>
          <w:szCs w:val="22"/>
        </w:rPr>
        <w:t xml:space="preserve">Ensure the operator/analyst </w:t>
      </w:r>
      <w:r w:rsidRPr="004B4D5F">
        <w:rPr>
          <w:sz w:val="22"/>
          <w:szCs w:val="22"/>
        </w:rPr>
        <w:t xml:space="preserve">has completed the required review checks and documented data anomalies, </w:t>
      </w:r>
      <w:r w:rsidR="0036697F" w:rsidRPr="004B4D5F">
        <w:rPr>
          <w:sz w:val="22"/>
          <w:szCs w:val="22"/>
        </w:rPr>
        <w:t xml:space="preserve">acceptance </w:t>
      </w:r>
      <w:r w:rsidRPr="004B4D5F">
        <w:rPr>
          <w:sz w:val="22"/>
          <w:szCs w:val="22"/>
        </w:rPr>
        <w:t>criteria failures, manual changes to data</w:t>
      </w:r>
      <w:r w:rsidR="00EA5193" w:rsidRPr="004B4D5F">
        <w:rPr>
          <w:sz w:val="22"/>
          <w:szCs w:val="22"/>
        </w:rPr>
        <w:t xml:space="preserve">, </w:t>
      </w:r>
      <w:r w:rsidRPr="004B4D5F">
        <w:rPr>
          <w:sz w:val="22"/>
          <w:szCs w:val="22"/>
        </w:rPr>
        <w:t xml:space="preserve">and </w:t>
      </w:r>
      <w:r w:rsidR="00D57CCE">
        <w:rPr>
          <w:sz w:val="22"/>
          <w:szCs w:val="22"/>
        </w:rPr>
        <w:t xml:space="preserve">the </w:t>
      </w:r>
      <w:r w:rsidRPr="004B4D5F">
        <w:rPr>
          <w:sz w:val="22"/>
          <w:szCs w:val="22"/>
        </w:rPr>
        <w:t xml:space="preserve">aspects of analysis reviewed (e.g., date ranges, filename ranges, etc.). </w:t>
      </w:r>
      <w:r w:rsidR="0036697F" w:rsidRPr="004B4D5F">
        <w:rPr>
          <w:sz w:val="22"/>
          <w:szCs w:val="22"/>
        </w:rPr>
        <w:t>Note where these items are incomplete and require follow</w:t>
      </w:r>
      <w:r w:rsidR="00C72A64">
        <w:rPr>
          <w:sz w:val="22"/>
          <w:szCs w:val="22"/>
        </w:rPr>
        <w:t xml:space="preserve"> </w:t>
      </w:r>
      <w:r w:rsidR="0036697F" w:rsidRPr="004B4D5F">
        <w:rPr>
          <w:sz w:val="22"/>
          <w:szCs w:val="22"/>
        </w:rPr>
        <w:t>up by the operator</w:t>
      </w:r>
      <w:r w:rsidR="00412797">
        <w:rPr>
          <w:sz w:val="22"/>
          <w:szCs w:val="22"/>
        </w:rPr>
        <w:t xml:space="preserve"> prior to performing peer review</w:t>
      </w:r>
      <w:r w:rsidR="0036697F" w:rsidRPr="004B4D5F">
        <w:rPr>
          <w:sz w:val="22"/>
          <w:szCs w:val="22"/>
        </w:rPr>
        <w:t>.</w:t>
      </w:r>
    </w:p>
    <w:p w14:paraId="2526C868" w14:textId="12149F43" w:rsidR="00AE60B4" w:rsidRPr="0097206D" w:rsidRDefault="00AE60B4" w:rsidP="0097206D">
      <w:pPr>
        <w:pStyle w:val="ListParagraph"/>
        <w:numPr>
          <w:ilvl w:val="3"/>
          <w:numId w:val="15"/>
        </w:numPr>
        <w:spacing w:after="120"/>
        <w:ind w:left="720"/>
        <w:contextualSpacing w:val="0"/>
        <w:rPr>
          <w:sz w:val="22"/>
          <w:szCs w:val="22"/>
        </w:rPr>
      </w:pPr>
      <w:r w:rsidRPr="0097206D">
        <w:rPr>
          <w:b/>
          <w:bCs/>
          <w:sz w:val="22"/>
          <w:szCs w:val="22"/>
        </w:rPr>
        <w:lastRenderedPageBreak/>
        <w:t xml:space="preserve">Verify </w:t>
      </w:r>
      <w:r w:rsidR="0036697F" w:rsidRPr="0097206D">
        <w:rPr>
          <w:b/>
          <w:bCs/>
          <w:sz w:val="22"/>
          <w:szCs w:val="22"/>
        </w:rPr>
        <w:t>C</w:t>
      </w:r>
      <w:r w:rsidRPr="0097206D">
        <w:rPr>
          <w:b/>
          <w:bCs/>
          <w:sz w:val="22"/>
          <w:szCs w:val="22"/>
        </w:rPr>
        <w:t xml:space="preserve">alibration </w:t>
      </w:r>
      <w:r w:rsidR="0036697F" w:rsidRPr="0097206D">
        <w:rPr>
          <w:b/>
          <w:bCs/>
          <w:sz w:val="22"/>
          <w:szCs w:val="22"/>
        </w:rPr>
        <w:t>D</w:t>
      </w:r>
      <w:r w:rsidRPr="0097206D">
        <w:rPr>
          <w:b/>
          <w:bCs/>
          <w:sz w:val="22"/>
          <w:szCs w:val="22"/>
        </w:rPr>
        <w:t>ata</w:t>
      </w:r>
      <w:r w:rsidRPr="0097206D">
        <w:rPr>
          <w:sz w:val="22"/>
          <w:szCs w:val="22"/>
        </w:rPr>
        <w:t>:</w:t>
      </w:r>
      <w:r w:rsidR="003D225A">
        <w:rPr>
          <w:sz w:val="22"/>
          <w:szCs w:val="22"/>
        </w:rPr>
        <w:t xml:space="preserve"> </w:t>
      </w:r>
      <w:r w:rsidR="00EE2BE4" w:rsidRPr="0097206D">
        <w:rPr>
          <w:sz w:val="22"/>
          <w:szCs w:val="22"/>
        </w:rPr>
        <w:t xml:space="preserve">Review the calibration records for the auto-GC to ensure that the calibration was </w:t>
      </w:r>
      <w:r w:rsidR="00A61222" w:rsidRPr="0097206D">
        <w:rPr>
          <w:sz w:val="22"/>
          <w:szCs w:val="22"/>
        </w:rPr>
        <w:t xml:space="preserve">properly </w:t>
      </w:r>
      <w:r w:rsidR="00EE2BE4" w:rsidRPr="0097206D">
        <w:rPr>
          <w:sz w:val="22"/>
          <w:szCs w:val="22"/>
        </w:rPr>
        <w:t xml:space="preserve">established. This includes reviewing calculations for dilutions and ensuring that certified values for the target analytes have been entered properly </w:t>
      </w:r>
      <w:r w:rsidR="0036697F" w:rsidRPr="0097206D">
        <w:rPr>
          <w:sz w:val="22"/>
          <w:szCs w:val="22"/>
        </w:rPr>
        <w:t xml:space="preserve">for the theoretical concentrations </w:t>
      </w:r>
      <w:r w:rsidR="00EE2BE4" w:rsidRPr="0097206D">
        <w:rPr>
          <w:sz w:val="22"/>
          <w:szCs w:val="22"/>
        </w:rPr>
        <w:t>into the calibration regression. Peer reviewers should then ensure</w:t>
      </w:r>
      <w:r w:rsidR="0036697F" w:rsidRPr="0097206D">
        <w:rPr>
          <w:sz w:val="22"/>
          <w:szCs w:val="22"/>
        </w:rPr>
        <w:t xml:space="preserve"> that the correct regression models and options have been employed and that</w:t>
      </w:r>
      <w:r w:rsidR="00EE2BE4" w:rsidRPr="0097206D">
        <w:rPr>
          <w:sz w:val="22"/>
          <w:szCs w:val="22"/>
        </w:rPr>
        <w:t xml:space="preserve"> acceptance criteria have been met (refer to Table </w:t>
      </w:r>
      <w:r w:rsidR="00E7574D">
        <w:rPr>
          <w:sz w:val="22"/>
          <w:szCs w:val="22"/>
        </w:rPr>
        <w:t>7</w:t>
      </w:r>
      <w:r w:rsidR="00EE2BE4" w:rsidRPr="0097206D">
        <w:rPr>
          <w:sz w:val="22"/>
          <w:szCs w:val="22"/>
        </w:rPr>
        <w:t xml:space="preserve">). </w:t>
      </w:r>
      <w:r w:rsidR="00A61222" w:rsidRPr="0097206D">
        <w:rPr>
          <w:sz w:val="22"/>
          <w:szCs w:val="22"/>
        </w:rPr>
        <w:t xml:space="preserve">Once reviewed, the calibration records need only be reviewed again if the calibration (or </w:t>
      </w:r>
      <w:r w:rsidR="008C357E">
        <w:rPr>
          <w:sz w:val="22"/>
          <w:szCs w:val="22"/>
        </w:rPr>
        <w:t>RFs</w:t>
      </w:r>
      <w:r w:rsidR="00A61222" w:rsidRPr="0097206D">
        <w:rPr>
          <w:sz w:val="22"/>
          <w:szCs w:val="22"/>
        </w:rPr>
        <w:t>) are updated.</w:t>
      </w:r>
    </w:p>
    <w:p w14:paraId="56542476" w14:textId="3C2E9798" w:rsidR="005221E3" w:rsidRPr="0097206D" w:rsidRDefault="0036697F" w:rsidP="0097206D">
      <w:pPr>
        <w:pStyle w:val="ListParagraph"/>
        <w:numPr>
          <w:ilvl w:val="3"/>
          <w:numId w:val="15"/>
        </w:numPr>
        <w:spacing w:after="120"/>
        <w:ind w:left="720"/>
        <w:contextualSpacing w:val="0"/>
        <w:rPr>
          <w:sz w:val="22"/>
          <w:szCs w:val="22"/>
        </w:rPr>
      </w:pPr>
      <w:r w:rsidRPr="0097206D">
        <w:rPr>
          <w:b/>
          <w:bCs/>
          <w:sz w:val="22"/>
          <w:szCs w:val="22"/>
        </w:rPr>
        <w:t>Ensure Data Files are Properly Recorded</w:t>
      </w:r>
      <w:r w:rsidRPr="0097206D">
        <w:rPr>
          <w:sz w:val="22"/>
          <w:szCs w:val="22"/>
        </w:rPr>
        <w:t>:</w:t>
      </w:r>
      <w:r w:rsidR="003D225A">
        <w:rPr>
          <w:sz w:val="22"/>
          <w:szCs w:val="22"/>
        </w:rPr>
        <w:t xml:space="preserve"> </w:t>
      </w:r>
      <w:r w:rsidR="0083128F" w:rsidRPr="0097206D">
        <w:rPr>
          <w:sz w:val="22"/>
          <w:szCs w:val="22"/>
        </w:rPr>
        <w:t>Examine data storage folders for missing data files and</w:t>
      </w:r>
      <w:r w:rsidR="005221E3" w:rsidRPr="0097206D">
        <w:rPr>
          <w:sz w:val="22"/>
          <w:szCs w:val="22"/>
        </w:rPr>
        <w:t xml:space="preserve"> ensure that </w:t>
      </w:r>
      <w:r w:rsidR="00A61222" w:rsidRPr="0097206D">
        <w:rPr>
          <w:sz w:val="22"/>
          <w:szCs w:val="22"/>
        </w:rPr>
        <w:t xml:space="preserve">the </w:t>
      </w:r>
      <w:r w:rsidR="005221E3" w:rsidRPr="0097206D">
        <w:rPr>
          <w:sz w:val="22"/>
          <w:szCs w:val="22"/>
        </w:rPr>
        <w:t>expected files are present</w:t>
      </w:r>
      <w:r w:rsidR="00A61222" w:rsidRPr="0097206D">
        <w:rPr>
          <w:sz w:val="22"/>
          <w:szCs w:val="22"/>
        </w:rPr>
        <w:t xml:space="preserve">, including all anticipated </w:t>
      </w:r>
      <w:r w:rsidR="005221E3" w:rsidRPr="0097206D">
        <w:rPr>
          <w:sz w:val="22"/>
          <w:szCs w:val="22"/>
        </w:rPr>
        <w:t>QC check</w:t>
      </w:r>
      <w:r w:rsidR="00A61222" w:rsidRPr="0097206D">
        <w:rPr>
          <w:sz w:val="22"/>
          <w:szCs w:val="22"/>
        </w:rPr>
        <w:t xml:space="preserve"> files</w:t>
      </w:r>
      <w:r w:rsidR="005221E3" w:rsidRPr="0097206D">
        <w:rPr>
          <w:sz w:val="22"/>
          <w:szCs w:val="22"/>
        </w:rPr>
        <w:t xml:space="preserve"> </w:t>
      </w:r>
      <w:r w:rsidR="00A61222" w:rsidRPr="0097206D">
        <w:rPr>
          <w:sz w:val="22"/>
          <w:szCs w:val="22"/>
        </w:rPr>
        <w:t>(</w:t>
      </w:r>
      <w:r w:rsidR="0083128F" w:rsidRPr="0097206D">
        <w:rPr>
          <w:sz w:val="22"/>
          <w:szCs w:val="22"/>
        </w:rPr>
        <w:t xml:space="preserve">e.g., </w:t>
      </w:r>
      <w:r w:rsidR="005221E3" w:rsidRPr="0097206D">
        <w:rPr>
          <w:sz w:val="22"/>
          <w:szCs w:val="22"/>
        </w:rPr>
        <w:t>CCV</w:t>
      </w:r>
      <w:r w:rsidR="0083128F" w:rsidRPr="0097206D">
        <w:rPr>
          <w:sz w:val="22"/>
          <w:szCs w:val="22"/>
        </w:rPr>
        <w:t xml:space="preserve">, </w:t>
      </w:r>
      <w:r w:rsidR="005221E3" w:rsidRPr="0097206D">
        <w:rPr>
          <w:sz w:val="22"/>
          <w:szCs w:val="22"/>
        </w:rPr>
        <w:t>SB</w:t>
      </w:r>
      <w:r w:rsidR="0083128F" w:rsidRPr="0097206D">
        <w:rPr>
          <w:sz w:val="22"/>
          <w:szCs w:val="22"/>
        </w:rPr>
        <w:t>, and RTS</w:t>
      </w:r>
      <w:r w:rsidR="00A61222" w:rsidRPr="0097206D">
        <w:rPr>
          <w:sz w:val="22"/>
          <w:szCs w:val="22"/>
        </w:rPr>
        <w:t>)</w:t>
      </w:r>
      <w:r w:rsidR="0083128F" w:rsidRPr="0097206D">
        <w:rPr>
          <w:sz w:val="22"/>
          <w:szCs w:val="22"/>
        </w:rPr>
        <w:t xml:space="preserve"> and ambient air sample hours for both FID channels</w:t>
      </w:r>
      <w:r w:rsidR="00CB22E8" w:rsidRPr="0097206D">
        <w:rPr>
          <w:sz w:val="22"/>
          <w:szCs w:val="22"/>
        </w:rPr>
        <w:t xml:space="preserve"> (C</w:t>
      </w:r>
      <w:r w:rsidR="00CB22E8" w:rsidRPr="0097206D">
        <w:rPr>
          <w:sz w:val="22"/>
          <w:szCs w:val="22"/>
          <w:vertAlign w:val="subscript"/>
        </w:rPr>
        <w:t>2</w:t>
      </w:r>
      <w:r w:rsidR="0083128F" w:rsidRPr="0097206D">
        <w:rPr>
          <w:sz w:val="22"/>
          <w:szCs w:val="22"/>
        </w:rPr>
        <w:t>-</w:t>
      </w:r>
      <w:r w:rsidR="00CB22E8" w:rsidRPr="0097206D">
        <w:rPr>
          <w:sz w:val="22"/>
          <w:szCs w:val="22"/>
        </w:rPr>
        <w:t>C</w:t>
      </w:r>
      <w:r w:rsidR="00CB22E8" w:rsidRPr="0097206D">
        <w:rPr>
          <w:sz w:val="22"/>
          <w:szCs w:val="22"/>
          <w:vertAlign w:val="subscript"/>
        </w:rPr>
        <w:t>6</w:t>
      </w:r>
      <w:r w:rsidR="00CB22E8" w:rsidRPr="0097206D">
        <w:rPr>
          <w:sz w:val="22"/>
          <w:szCs w:val="22"/>
        </w:rPr>
        <w:t xml:space="preserve"> and C</w:t>
      </w:r>
      <w:r w:rsidR="00CB22E8" w:rsidRPr="0097206D">
        <w:rPr>
          <w:sz w:val="22"/>
          <w:szCs w:val="22"/>
          <w:vertAlign w:val="subscript"/>
        </w:rPr>
        <w:t>6</w:t>
      </w:r>
      <w:r w:rsidR="0083128F" w:rsidRPr="0097206D">
        <w:rPr>
          <w:sz w:val="22"/>
          <w:szCs w:val="22"/>
        </w:rPr>
        <w:t>-</w:t>
      </w:r>
      <w:r w:rsidR="00CB22E8" w:rsidRPr="0097206D">
        <w:rPr>
          <w:sz w:val="22"/>
          <w:szCs w:val="22"/>
        </w:rPr>
        <w:t>C</w:t>
      </w:r>
      <w:r w:rsidR="00CB22E8" w:rsidRPr="0097206D">
        <w:rPr>
          <w:sz w:val="22"/>
          <w:szCs w:val="22"/>
          <w:vertAlign w:val="subscript"/>
        </w:rPr>
        <w:t>12</w:t>
      </w:r>
      <w:r w:rsidR="00CB22E8" w:rsidRPr="0097206D">
        <w:rPr>
          <w:sz w:val="22"/>
          <w:szCs w:val="22"/>
        </w:rPr>
        <w:t xml:space="preserve">) </w:t>
      </w:r>
      <w:r w:rsidR="002F069E" w:rsidRPr="0097206D">
        <w:rPr>
          <w:sz w:val="22"/>
          <w:szCs w:val="22"/>
        </w:rPr>
        <w:t>for 24 sampling hours of each day.</w:t>
      </w:r>
      <w:r w:rsidR="0083128F" w:rsidRPr="0097206D">
        <w:rPr>
          <w:sz w:val="22"/>
          <w:szCs w:val="22"/>
        </w:rPr>
        <w:t xml:space="preserve"> </w:t>
      </w:r>
      <w:r w:rsidR="007D2C1D">
        <w:rPr>
          <w:sz w:val="22"/>
          <w:szCs w:val="22"/>
        </w:rPr>
        <w:t xml:space="preserve">Review the sample starting time for each to verify the sampling started within the proper time window. </w:t>
      </w:r>
      <w:r w:rsidR="00EC4777">
        <w:rPr>
          <w:sz w:val="22"/>
          <w:szCs w:val="22"/>
        </w:rPr>
        <w:t xml:space="preserve">Verify that the sample type matches for the designated hour for both channels (i.e., both channels indicate </w:t>
      </w:r>
      <w:r w:rsidR="00D33DF3">
        <w:rPr>
          <w:sz w:val="22"/>
          <w:szCs w:val="22"/>
        </w:rPr>
        <w:t xml:space="preserve">that the same sample type was analyzed). </w:t>
      </w:r>
      <w:r w:rsidR="0083128F" w:rsidRPr="0097206D">
        <w:rPr>
          <w:sz w:val="22"/>
          <w:szCs w:val="22"/>
        </w:rPr>
        <w:t>Verify that the site operator/analyst has addressed any missing files</w:t>
      </w:r>
      <w:r w:rsidR="00EC4777">
        <w:rPr>
          <w:sz w:val="22"/>
          <w:szCs w:val="22"/>
        </w:rPr>
        <w:t xml:space="preserve"> and invalidated them and the preceding hour if the missing file is due to an instrument malfunction.</w:t>
      </w:r>
    </w:p>
    <w:p w14:paraId="2474E828" w14:textId="627A7C48" w:rsidR="002F069E" w:rsidRPr="0097206D" w:rsidRDefault="00DA2E32" w:rsidP="0097206D">
      <w:pPr>
        <w:pStyle w:val="ListParagraph"/>
        <w:numPr>
          <w:ilvl w:val="3"/>
          <w:numId w:val="15"/>
        </w:numPr>
        <w:spacing w:after="120"/>
        <w:ind w:left="720"/>
        <w:contextualSpacing w:val="0"/>
        <w:rPr>
          <w:sz w:val="22"/>
          <w:szCs w:val="22"/>
        </w:rPr>
      </w:pPr>
      <w:r w:rsidRPr="0097206D">
        <w:rPr>
          <w:b/>
          <w:bCs/>
          <w:sz w:val="22"/>
          <w:szCs w:val="22"/>
        </w:rPr>
        <w:t>Examine QC Sample Results</w:t>
      </w:r>
      <w:r w:rsidRPr="0097206D">
        <w:rPr>
          <w:sz w:val="22"/>
          <w:szCs w:val="22"/>
        </w:rPr>
        <w:t>:</w:t>
      </w:r>
      <w:r w:rsidR="003D225A">
        <w:rPr>
          <w:sz w:val="22"/>
          <w:szCs w:val="22"/>
        </w:rPr>
        <w:t xml:space="preserve"> </w:t>
      </w:r>
      <w:r w:rsidR="00B0630F" w:rsidRPr="0097206D">
        <w:rPr>
          <w:sz w:val="22"/>
          <w:szCs w:val="22"/>
        </w:rPr>
        <w:t xml:space="preserve">Examine the CCV and SB data for each day </w:t>
      </w:r>
      <w:r w:rsidRPr="0097206D">
        <w:rPr>
          <w:sz w:val="22"/>
          <w:szCs w:val="22"/>
        </w:rPr>
        <w:t xml:space="preserve">and the weekly SSCV and RTS </w:t>
      </w:r>
      <w:r w:rsidR="00B0630F" w:rsidRPr="0097206D">
        <w:rPr>
          <w:sz w:val="22"/>
          <w:szCs w:val="22"/>
        </w:rPr>
        <w:t>to ensure acceptance criteria are met and note where failures occur (or verify that the operator has noted these failures) as the associated ambient data will need to be qualified or invalidated (i.e., flagged with a NULL qualifier)</w:t>
      </w:r>
      <w:r w:rsidR="00A25E02" w:rsidRPr="0097206D">
        <w:rPr>
          <w:sz w:val="22"/>
          <w:szCs w:val="22"/>
        </w:rPr>
        <w:t xml:space="preserve"> when reported</w:t>
      </w:r>
      <w:r w:rsidR="00B0630F" w:rsidRPr="0097206D">
        <w:rPr>
          <w:sz w:val="22"/>
          <w:szCs w:val="22"/>
        </w:rPr>
        <w:t xml:space="preserve">. Review chromatography to ensure that target analyte peaks were </w:t>
      </w:r>
      <w:proofErr w:type="gramStart"/>
      <w:r w:rsidR="00B0630F" w:rsidRPr="0097206D">
        <w:rPr>
          <w:sz w:val="22"/>
          <w:szCs w:val="22"/>
        </w:rPr>
        <w:t>identified properly</w:t>
      </w:r>
      <w:r w:rsidR="00BF079E" w:rsidRPr="0097206D">
        <w:rPr>
          <w:sz w:val="22"/>
          <w:szCs w:val="22"/>
        </w:rPr>
        <w:t>,</w:t>
      </w:r>
      <w:proofErr w:type="gramEnd"/>
      <w:r w:rsidR="00B0630F" w:rsidRPr="0097206D">
        <w:rPr>
          <w:sz w:val="22"/>
          <w:szCs w:val="22"/>
        </w:rPr>
        <w:t xml:space="preserve"> </w:t>
      </w:r>
      <w:r w:rsidR="005C7447">
        <w:rPr>
          <w:sz w:val="22"/>
          <w:szCs w:val="22"/>
        </w:rPr>
        <w:t xml:space="preserve">that RT windows remain valid, </w:t>
      </w:r>
      <w:r w:rsidR="00B0630F" w:rsidRPr="0097206D">
        <w:rPr>
          <w:sz w:val="22"/>
          <w:szCs w:val="22"/>
        </w:rPr>
        <w:t>and that peak integration is consistent and appropriate.</w:t>
      </w:r>
      <w:r w:rsidR="009377F5" w:rsidRPr="0097206D">
        <w:rPr>
          <w:sz w:val="22"/>
          <w:szCs w:val="22"/>
        </w:rPr>
        <w:t xml:space="preserve"> Review QC charts for trends indicating the instrument performance is approaching out of control status.</w:t>
      </w:r>
    </w:p>
    <w:p w14:paraId="09E1434D" w14:textId="3A9B4553" w:rsidR="00B0630F" w:rsidRPr="0097206D" w:rsidRDefault="00B0630F" w:rsidP="0097206D">
      <w:pPr>
        <w:pStyle w:val="ListParagraph"/>
        <w:numPr>
          <w:ilvl w:val="3"/>
          <w:numId w:val="15"/>
        </w:numPr>
        <w:spacing w:after="120"/>
        <w:ind w:left="720"/>
        <w:contextualSpacing w:val="0"/>
        <w:rPr>
          <w:sz w:val="22"/>
          <w:szCs w:val="22"/>
        </w:rPr>
      </w:pPr>
      <w:r w:rsidRPr="0097206D">
        <w:rPr>
          <w:b/>
          <w:bCs/>
          <w:sz w:val="22"/>
          <w:szCs w:val="22"/>
        </w:rPr>
        <w:t xml:space="preserve">Examine </w:t>
      </w:r>
      <w:r w:rsidR="00D57E78" w:rsidRPr="0097206D">
        <w:rPr>
          <w:b/>
          <w:bCs/>
          <w:sz w:val="22"/>
          <w:szCs w:val="22"/>
        </w:rPr>
        <w:t>C</w:t>
      </w:r>
      <w:r w:rsidRPr="0097206D">
        <w:rPr>
          <w:b/>
          <w:bCs/>
          <w:sz w:val="22"/>
          <w:szCs w:val="22"/>
        </w:rPr>
        <w:t>hromatograms</w:t>
      </w:r>
      <w:r w:rsidR="00EC4777">
        <w:rPr>
          <w:b/>
          <w:bCs/>
          <w:sz w:val="22"/>
          <w:szCs w:val="22"/>
        </w:rPr>
        <w:t xml:space="preserve"> and Data Summary Reports</w:t>
      </w:r>
      <w:r w:rsidR="00D57E78" w:rsidRPr="0097206D">
        <w:rPr>
          <w:sz w:val="22"/>
          <w:szCs w:val="22"/>
        </w:rPr>
        <w:t>:</w:t>
      </w:r>
      <w:r w:rsidR="003D225A">
        <w:rPr>
          <w:sz w:val="22"/>
          <w:szCs w:val="22"/>
        </w:rPr>
        <w:t xml:space="preserve"> </w:t>
      </w:r>
      <w:r w:rsidR="00D57E78" w:rsidRPr="0097206D">
        <w:rPr>
          <w:sz w:val="22"/>
          <w:szCs w:val="22"/>
        </w:rPr>
        <w:t xml:space="preserve">Review chromatograms </w:t>
      </w:r>
      <w:r w:rsidR="00CA0E41" w:rsidRPr="0097206D">
        <w:rPr>
          <w:sz w:val="22"/>
          <w:szCs w:val="22"/>
        </w:rPr>
        <w:t xml:space="preserve">for both channels </w:t>
      </w:r>
      <w:r w:rsidRPr="0097206D">
        <w:rPr>
          <w:sz w:val="22"/>
          <w:szCs w:val="22"/>
        </w:rPr>
        <w:t xml:space="preserve">for at least three (3) hours of each day’s ambient data. </w:t>
      </w:r>
      <w:r w:rsidR="00CA0E41" w:rsidRPr="0097206D">
        <w:rPr>
          <w:sz w:val="22"/>
          <w:szCs w:val="22"/>
        </w:rPr>
        <w:t>Chromatograms should be examined for misidentified compounds, suitable and consistent peak integration</w:t>
      </w:r>
      <w:r w:rsidR="00A25E02" w:rsidRPr="0097206D">
        <w:rPr>
          <w:sz w:val="22"/>
          <w:szCs w:val="22"/>
        </w:rPr>
        <w:t xml:space="preserve"> (whether with automated integration routines or through manual adjustment)</w:t>
      </w:r>
      <w:r w:rsidR="00CA0E41" w:rsidRPr="0097206D">
        <w:rPr>
          <w:sz w:val="22"/>
          <w:szCs w:val="22"/>
        </w:rPr>
        <w:t>, interferences</w:t>
      </w:r>
      <w:r w:rsidR="00A25E02" w:rsidRPr="0097206D">
        <w:rPr>
          <w:sz w:val="22"/>
          <w:szCs w:val="22"/>
        </w:rPr>
        <w:t xml:space="preserve"> that impact data quality, abundant species expected in ambient air samples</w:t>
      </w:r>
      <w:r w:rsidR="00D57CCE">
        <w:rPr>
          <w:sz w:val="22"/>
          <w:szCs w:val="22"/>
        </w:rPr>
        <w:t xml:space="preserve"> but that are missing</w:t>
      </w:r>
      <w:r w:rsidR="00EC4777">
        <w:rPr>
          <w:sz w:val="22"/>
          <w:szCs w:val="22"/>
        </w:rPr>
        <w:t>, and target analytes with unexpected high concentrations exceeding the calibration range</w:t>
      </w:r>
      <w:r w:rsidR="00D33DF3">
        <w:rPr>
          <w:sz w:val="22"/>
          <w:szCs w:val="22"/>
        </w:rPr>
        <w:t>, particularly those that exceed the FID response range (this results in flat-topped peaks)</w:t>
      </w:r>
      <w:r w:rsidR="00CA0E41" w:rsidRPr="0097206D">
        <w:rPr>
          <w:sz w:val="22"/>
          <w:szCs w:val="22"/>
        </w:rPr>
        <w:t xml:space="preserve">. </w:t>
      </w:r>
      <w:r w:rsidR="00D33DF3">
        <w:rPr>
          <w:sz w:val="22"/>
          <w:szCs w:val="22"/>
        </w:rPr>
        <w:t xml:space="preserve">Examine sample hours preceding and following high concentration samples to evaluate potential carryover. </w:t>
      </w:r>
      <w:r w:rsidR="00CA0E41" w:rsidRPr="0097206D">
        <w:rPr>
          <w:sz w:val="22"/>
          <w:szCs w:val="22"/>
        </w:rPr>
        <w:t xml:space="preserve">Prepare overlays with standard chromatograms, such as the RTS, to verify </w:t>
      </w:r>
      <w:r w:rsidR="00BF079E" w:rsidRPr="0097206D">
        <w:rPr>
          <w:sz w:val="22"/>
          <w:szCs w:val="22"/>
        </w:rPr>
        <w:t xml:space="preserve">compound </w:t>
      </w:r>
      <w:r w:rsidR="00A25E02" w:rsidRPr="0097206D">
        <w:rPr>
          <w:sz w:val="22"/>
          <w:szCs w:val="22"/>
        </w:rPr>
        <w:t>RT</w:t>
      </w:r>
      <w:r w:rsidR="00CA0E41" w:rsidRPr="0097206D">
        <w:rPr>
          <w:sz w:val="22"/>
          <w:szCs w:val="22"/>
        </w:rPr>
        <w:t xml:space="preserve"> windows.</w:t>
      </w:r>
      <w:r w:rsidR="00A25E02" w:rsidRPr="0097206D">
        <w:rPr>
          <w:sz w:val="22"/>
          <w:szCs w:val="22"/>
        </w:rPr>
        <w:t xml:space="preserve"> </w:t>
      </w:r>
      <w:r w:rsidR="00BF079E" w:rsidRPr="0097206D">
        <w:rPr>
          <w:sz w:val="22"/>
          <w:szCs w:val="22"/>
        </w:rPr>
        <w:t>If problems with compound identification are observed, additional ambient sampling hours</w:t>
      </w:r>
      <w:r w:rsidR="003B47A2" w:rsidRPr="0097206D">
        <w:rPr>
          <w:sz w:val="22"/>
          <w:szCs w:val="22"/>
        </w:rPr>
        <w:t xml:space="preserve"> should be reviewed to characterize the extent of the specific issue. </w:t>
      </w:r>
      <w:r w:rsidR="00D33DF3">
        <w:rPr>
          <w:sz w:val="22"/>
          <w:szCs w:val="22"/>
        </w:rPr>
        <w:t xml:space="preserve">Review data summary reports for insufficient collection durations (e.g., &lt; 40 minutes), </w:t>
      </w:r>
      <w:r w:rsidR="00400097">
        <w:rPr>
          <w:sz w:val="22"/>
          <w:szCs w:val="22"/>
        </w:rPr>
        <w:t>out-of-</w:t>
      </w:r>
      <w:r w:rsidR="00D33DF3">
        <w:rPr>
          <w:sz w:val="22"/>
          <w:szCs w:val="22"/>
        </w:rPr>
        <w:t xml:space="preserve">specification sample collection flows or volumes, and unexpected analyte concentrations indicative of a sample identifier mismatch (e.g., an ambient daytime sample that appears to be a blank). </w:t>
      </w:r>
    </w:p>
    <w:p w14:paraId="7826B23A" w14:textId="27A455EB" w:rsidR="007D2C1D" w:rsidRPr="007D2C1D" w:rsidRDefault="007D2C1D" w:rsidP="0097206D">
      <w:pPr>
        <w:pStyle w:val="ListParagraph"/>
        <w:numPr>
          <w:ilvl w:val="3"/>
          <w:numId w:val="15"/>
        </w:numPr>
        <w:spacing w:after="120"/>
        <w:ind w:left="720"/>
        <w:contextualSpacing w:val="0"/>
        <w:rPr>
          <w:sz w:val="22"/>
          <w:szCs w:val="22"/>
        </w:rPr>
      </w:pPr>
      <w:r w:rsidRPr="007D2C1D">
        <w:rPr>
          <w:b/>
          <w:bCs/>
          <w:sz w:val="22"/>
          <w:szCs w:val="22"/>
        </w:rPr>
        <w:t>Review Ancillary Data and Perform Screening Checks</w:t>
      </w:r>
      <w:r>
        <w:rPr>
          <w:sz w:val="22"/>
          <w:szCs w:val="22"/>
        </w:rPr>
        <w:t>:</w:t>
      </w:r>
      <w:r w:rsidR="003D225A">
        <w:rPr>
          <w:sz w:val="22"/>
          <w:szCs w:val="22"/>
        </w:rPr>
        <w:t xml:space="preserve"> </w:t>
      </w:r>
      <w:r>
        <w:rPr>
          <w:sz w:val="22"/>
          <w:szCs w:val="22"/>
        </w:rPr>
        <w:t xml:space="preserve">Review site logbooks, site visit checklists, instrument maintenance logbooks, and instrument audit trails for information that may indicate collected sample and/or QC data are impacted. Such aspects </w:t>
      </w:r>
      <w:proofErr w:type="gramStart"/>
      <w:r>
        <w:rPr>
          <w:sz w:val="22"/>
          <w:szCs w:val="22"/>
        </w:rPr>
        <w:t>include:</w:t>
      </w:r>
      <w:proofErr w:type="gramEnd"/>
      <w:r w:rsidR="003D225A">
        <w:rPr>
          <w:sz w:val="22"/>
          <w:szCs w:val="22"/>
        </w:rPr>
        <w:t xml:space="preserve"> </w:t>
      </w:r>
      <w:r>
        <w:rPr>
          <w:sz w:val="22"/>
          <w:szCs w:val="22"/>
        </w:rPr>
        <w:t>unusual events</w:t>
      </w:r>
      <w:r w:rsidR="00D57CCE">
        <w:rPr>
          <w:sz w:val="22"/>
          <w:szCs w:val="22"/>
        </w:rPr>
        <w:t xml:space="preserve"> (e.g., wildfires)</w:t>
      </w:r>
      <w:r>
        <w:rPr>
          <w:sz w:val="22"/>
          <w:szCs w:val="22"/>
        </w:rPr>
        <w:t xml:space="preserve">, unscheduled maintenance, and large volumes of reprocessed sample data. </w:t>
      </w:r>
      <w:r w:rsidR="00A839E6">
        <w:rPr>
          <w:sz w:val="22"/>
          <w:szCs w:val="22"/>
        </w:rPr>
        <w:t xml:space="preserve">Complete speciated VOC screening checks which assess whether ambient sample data exhibit characteristics such as presence/absence of target analytes, compare target species for expected relationships, and assess trends in target analyte concentration such as analytes exhibiting a diurnal pattern. These screening checks are detailed in Table 10-1 of the PAMS </w:t>
      </w:r>
      <w:r w:rsidR="000D3984">
        <w:rPr>
          <w:sz w:val="22"/>
          <w:szCs w:val="22"/>
        </w:rPr>
        <w:t>TAD</w:t>
      </w:r>
      <w:r w:rsidR="000D3984">
        <w:rPr>
          <w:sz w:val="22"/>
          <w:szCs w:val="22"/>
          <w:vertAlign w:val="superscript"/>
        </w:rPr>
        <w:t>2</w:t>
      </w:r>
      <w:r w:rsidR="0041095C">
        <w:rPr>
          <w:sz w:val="22"/>
          <w:szCs w:val="22"/>
        </w:rPr>
        <w:t xml:space="preserve">; however, some of the checks may not specifically apply to all PAMS sites based on the mix of sources at a given site. </w:t>
      </w:r>
      <w:r w:rsidR="0041095C">
        <w:rPr>
          <w:sz w:val="22"/>
          <w:szCs w:val="22"/>
        </w:rPr>
        <w:lastRenderedPageBreak/>
        <w:t xml:space="preserve">Modifications to these checks should be carefully considered and justified based on historical measurements or other documented factors. </w:t>
      </w:r>
      <w:r w:rsidR="00A839E6">
        <w:rPr>
          <w:sz w:val="22"/>
          <w:szCs w:val="22"/>
        </w:rPr>
        <w:t>Failures of the</w:t>
      </w:r>
      <w:r w:rsidR="0041095C">
        <w:rPr>
          <w:sz w:val="22"/>
          <w:szCs w:val="22"/>
        </w:rPr>
        <w:t xml:space="preserve"> screening</w:t>
      </w:r>
      <w:r w:rsidR="00A839E6">
        <w:rPr>
          <w:sz w:val="22"/>
          <w:szCs w:val="22"/>
        </w:rPr>
        <w:t xml:space="preserve"> checks will </w:t>
      </w:r>
      <w:r>
        <w:rPr>
          <w:sz w:val="22"/>
          <w:szCs w:val="22"/>
        </w:rPr>
        <w:t>result in further review of additional chromatograms or datafiles</w:t>
      </w:r>
      <w:r w:rsidR="00A839E6">
        <w:rPr>
          <w:sz w:val="22"/>
          <w:szCs w:val="22"/>
        </w:rPr>
        <w:t xml:space="preserve"> and confirmed failure of the </w:t>
      </w:r>
      <w:r w:rsidR="0041095C">
        <w:rPr>
          <w:sz w:val="22"/>
          <w:szCs w:val="22"/>
        </w:rPr>
        <w:t xml:space="preserve">screening </w:t>
      </w:r>
      <w:r w:rsidR="00A839E6">
        <w:rPr>
          <w:sz w:val="22"/>
          <w:szCs w:val="22"/>
        </w:rPr>
        <w:t>checks will prompt qualification of the data when reported to AQS (as described in Table 10-1 of the PAMS TAD)</w:t>
      </w:r>
      <w:r>
        <w:rPr>
          <w:sz w:val="22"/>
          <w:szCs w:val="22"/>
        </w:rPr>
        <w:t xml:space="preserve">. </w:t>
      </w:r>
    </w:p>
    <w:p w14:paraId="494963CB" w14:textId="6680D656" w:rsidR="00CA47DA" w:rsidRPr="0097206D" w:rsidRDefault="00D57E78" w:rsidP="0097206D">
      <w:pPr>
        <w:pStyle w:val="ListParagraph"/>
        <w:numPr>
          <w:ilvl w:val="3"/>
          <w:numId w:val="15"/>
        </w:numPr>
        <w:spacing w:after="120"/>
        <w:ind w:left="720"/>
        <w:contextualSpacing w:val="0"/>
        <w:rPr>
          <w:sz w:val="22"/>
          <w:szCs w:val="22"/>
        </w:rPr>
      </w:pPr>
      <w:r w:rsidRPr="0097206D">
        <w:rPr>
          <w:b/>
          <w:bCs/>
          <w:sz w:val="22"/>
          <w:szCs w:val="22"/>
        </w:rPr>
        <w:t>Prepare Data for Validation</w:t>
      </w:r>
      <w:r w:rsidRPr="0097206D">
        <w:rPr>
          <w:sz w:val="22"/>
          <w:szCs w:val="22"/>
        </w:rPr>
        <w:t>:</w:t>
      </w:r>
      <w:r w:rsidR="003D225A">
        <w:rPr>
          <w:sz w:val="22"/>
          <w:szCs w:val="22"/>
        </w:rPr>
        <w:t xml:space="preserve"> </w:t>
      </w:r>
      <w:r w:rsidR="00CA47DA" w:rsidRPr="0097206D">
        <w:rPr>
          <w:sz w:val="22"/>
          <w:szCs w:val="22"/>
        </w:rPr>
        <w:t xml:space="preserve">Resolve outstanding questions, data adjustments, or corrections, and review the final verified data to ensure the data are saved with the appropriate qualifiers or flags. The dataset at this point should be as complete and correct as possible and should be ready for subsequent data validation. </w:t>
      </w:r>
      <w:r w:rsidR="0041095C">
        <w:rPr>
          <w:sz w:val="22"/>
          <w:szCs w:val="22"/>
        </w:rPr>
        <w:t>The peer reviewer will prepare a review package documenting the data reviewed, recorded notes, electronic communications resolving issues, and summary detailing the scope of data review (i.e., date range or datafile name range), observations, and high-level outcomes of the peer review. D</w:t>
      </w:r>
      <w:r w:rsidR="00CA47DA" w:rsidRPr="0097206D">
        <w:rPr>
          <w:sz w:val="22"/>
          <w:szCs w:val="22"/>
        </w:rPr>
        <w:t xml:space="preserve">ata validators </w:t>
      </w:r>
      <w:r w:rsidR="0041095C">
        <w:rPr>
          <w:sz w:val="22"/>
          <w:szCs w:val="22"/>
        </w:rPr>
        <w:t>will need to</w:t>
      </w:r>
      <w:r w:rsidR="00CA47DA" w:rsidRPr="0097206D">
        <w:rPr>
          <w:sz w:val="22"/>
          <w:szCs w:val="22"/>
        </w:rPr>
        <w:t xml:space="preserve"> access these </w:t>
      </w:r>
      <w:r w:rsidR="0041095C">
        <w:rPr>
          <w:sz w:val="22"/>
          <w:szCs w:val="22"/>
        </w:rPr>
        <w:t xml:space="preserve">review notes </w:t>
      </w:r>
      <w:r w:rsidR="00CA47DA" w:rsidRPr="0097206D">
        <w:rPr>
          <w:sz w:val="22"/>
          <w:szCs w:val="22"/>
        </w:rPr>
        <w:t>when anomalous data are observed in subsequent validation steps.</w:t>
      </w:r>
    </w:p>
    <w:p w14:paraId="07FFD0DE" w14:textId="7B8F39E0" w:rsidR="000A29E9" w:rsidRPr="00FD224F" w:rsidRDefault="00895EAC" w:rsidP="00836A6D">
      <w:pPr>
        <w:pStyle w:val="SOPHead1"/>
        <w:ind w:left="720" w:hanging="720"/>
      </w:pPr>
      <w:bookmarkStart w:id="31" w:name="_Toc53573476"/>
      <w:r>
        <w:t>DATA VALIDATION</w:t>
      </w:r>
      <w:bookmarkEnd w:id="31"/>
    </w:p>
    <w:p w14:paraId="5C5488CD" w14:textId="1D3BB9FE" w:rsidR="00531FCA" w:rsidRDefault="0041095C" w:rsidP="0097206D">
      <w:pPr>
        <w:spacing w:after="120"/>
        <w:ind w:left="360"/>
        <w:rPr>
          <w:sz w:val="22"/>
          <w:szCs w:val="22"/>
        </w:rPr>
      </w:pPr>
      <w:r w:rsidRPr="00531FCA">
        <w:rPr>
          <w:sz w:val="22"/>
          <w:szCs w:val="22"/>
        </w:rPr>
        <w:t>Once data have gone through the data verification processes with the site operator and peer reviewer</w:t>
      </w:r>
      <w:r w:rsidR="00531FCA" w:rsidRPr="00531FCA">
        <w:rPr>
          <w:sz w:val="22"/>
          <w:szCs w:val="22"/>
        </w:rPr>
        <w:t xml:space="preserve">, the data </w:t>
      </w:r>
      <w:r w:rsidR="0068730C">
        <w:rPr>
          <w:sz w:val="22"/>
          <w:szCs w:val="22"/>
        </w:rPr>
        <w:t>will</w:t>
      </w:r>
      <w:r w:rsidR="00531FCA" w:rsidRPr="00531FCA">
        <w:rPr>
          <w:sz w:val="22"/>
          <w:szCs w:val="22"/>
        </w:rPr>
        <w:t xml:space="preserve"> </w:t>
      </w:r>
      <w:r w:rsidR="00531FCA">
        <w:rPr>
          <w:sz w:val="22"/>
          <w:szCs w:val="22"/>
        </w:rPr>
        <w:t xml:space="preserve">have </w:t>
      </w:r>
      <w:r w:rsidR="00531FCA" w:rsidRPr="00531FCA">
        <w:rPr>
          <w:sz w:val="22"/>
          <w:szCs w:val="22"/>
        </w:rPr>
        <w:t>be</w:t>
      </w:r>
      <w:r w:rsidR="00531FCA">
        <w:rPr>
          <w:sz w:val="22"/>
          <w:szCs w:val="22"/>
        </w:rPr>
        <w:t>en</w:t>
      </w:r>
      <w:r w:rsidR="00531FCA" w:rsidRPr="00531FCA">
        <w:rPr>
          <w:sz w:val="22"/>
          <w:szCs w:val="22"/>
        </w:rPr>
        <w:t xml:space="preserve"> appropriately flagged or invalidated based on their suitability and compliance with the PAMS QAPP. </w:t>
      </w:r>
      <w:r w:rsidR="00531FCA">
        <w:rPr>
          <w:sz w:val="22"/>
          <w:szCs w:val="22"/>
        </w:rPr>
        <w:t xml:space="preserve">Data validation </w:t>
      </w:r>
      <w:r w:rsidR="00531FCA">
        <w:rPr>
          <w:i/>
          <w:iCs/>
          <w:sz w:val="22"/>
          <w:szCs w:val="22"/>
        </w:rPr>
        <w:t>should not commence</w:t>
      </w:r>
      <w:r w:rsidR="00531FCA">
        <w:rPr>
          <w:sz w:val="22"/>
          <w:szCs w:val="22"/>
        </w:rPr>
        <w:t xml:space="preserve"> until the data verification steps have been completed and the dataset to undergo validation is appropriately complete and correct (that </w:t>
      </w:r>
      <w:r w:rsidR="00126D04">
        <w:rPr>
          <w:sz w:val="22"/>
          <w:szCs w:val="22"/>
        </w:rPr>
        <w:t>the dataset includes all collected data and these data represent the collected sample measurements</w:t>
      </w:r>
      <w:r w:rsidR="00EA6486">
        <w:rPr>
          <w:sz w:val="22"/>
          <w:szCs w:val="22"/>
        </w:rPr>
        <w:t>,</w:t>
      </w:r>
      <w:r w:rsidR="00126D04">
        <w:rPr>
          <w:sz w:val="22"/>
          <w:szCs w:val="22"/>
        </w:rPr>
        <w:t xml:space="preserve"> and measurements that are compromised are appropriately flagged or invalidated). </w:t>
      </w:r>
      <w:r w:rsidR="00531FCA">
        <w:rPr>
          <w:sz w:val="22"/>
          <w:szCs w:val="22"/>
        </w:rPr>
        <w:t>At the validation stage, the data are examined for their internal consistency</w:t>
      </w:r>
      <w:r w:rsidR="00EA6486">
        <w:rPr>
          <w:sz w:val="22"/>
          <w:szCs w:val="22"/>
        </w:rPr>
        <w:t xml:space="preserve"> within the dataset</w:t>
      </w:r>
      <w:r w:rsidR="00531FCA">
        <w:rPr>
          <w:sz w:val="22"/>
          <w:szCs w:val="22"/>
        </w:rPr>
        <w:t>, consistency with historical data, and consistency with other datasets acquired from other nearby sources.</w:t>
      </w:r>
    </w:p>
    <w:p w14:paraId="72343261" w14:textId="77AB8365" w:rsidR="00B420BA" w:rsidRDefault="00B420BA" w:rsidP="0097206D">
      <w:pPr>
        <w:spacing w:after="120"/>
        <w:ind w:left="360"/>
        <w:rPr>
          <w:sz w:val="22"/>
          <w:szCs w:val="22"/>
        </w:rPr>
      </w:pPr>
      <w:r>
        <w:rPr>
          <w:sz w:val="22"/>
          <w:szCs w:val="22"/>
        </w:rPr>
        <w:t xml:space="preserve">It is important that data be validated in a timely manner after the data have been collected and verified. Data verification, in theory, when performed comprehensively and in a timely manner, should identify the most serious of </w:t>
      </w:r>
      <w:r w:rsidR="00550684">
        <w:rPr>
          <w:sz w:val="22"/>
          <w:szCs w:val="22"/>
        </w:rPr>
        <w:t>nonconformances</w:t>
      </w:r>
      <w:r w:rsidR="00EA6486">
        <w:rPr>
          <w:sz w:val="22"/>
          <w:szCs w:val="22"/>
        </w:rPr>
        <w:t>, allowing prompt corrective action. H</w:t>
      </w:r>
      <w:r>
        <w:rPr>
          <w:sz w:val="22"/>
          <w:szCs w:val="22"/>
        </w:rPr>
        <w:t xml:space="preserve">owever, systematic errors and problems that are not evident during data verification steps can still be identified during data validation when </w:t>
      </w:r>
      <w:r w:rsidR="00EA6486">
        <w:rPr>
          <w:sz w:val="22"/>
          <w:szCs w:val="22"/>
        </w:rPr>
        <w:t xml:space="preserve">a larger portion of the dataset is examined at a higher level. </w:t>
      </w:r>
      <w:r w:rsidR="00E573FD">
        <w:rPr>
          <w:sz w:val="22"/>
          <w:szCs w:val="22"/>
        </w:rPr>
        <w:t xml:space="preserve">To be meaningful, data validation should be performed on a </w:t>
      </w:r>
      <w:r w:rsidR="00BD27E8">
        <w:rPr>
          <w:sz w:val="22"/>
          <w:szCs w:val="22"/>
        </w:rPr>
        <w:t>temporal range</w:t>
      </w:r>
      <w:r w:rsidR="00E573FD">
        <w:rPr>
          <w:sz w:val="22"/>
          <w:szCs w:val="22"/>
        </w:rPr>
        <w:t xml:space="preserve"> of sample</w:t>
      </w:r>
      <w:r w:rsidR="00BD27E8">
        <w:rPr>
          <w:sz w:val="22"/>
          <w:szCs w:val="22"/>
        </w:rPr>
        <w:t xml:space="preserve"> data</w:t>
      </w:r>
      <w:r w:rsidR="00E573FD">
        <w:rPr>
          <w:sz w:val="22"/>
          <w:szCs w:val="22"/>
        </w:rPr>
        <w:t xml:space="preserve"> </w:t>
      </w:r>
      <w:r w:rsidR="00BD27E8">
        <w:rPr>
          <w:sz w:val="22"/>
          <w:szCs w:val="22"/>
        </w:rPr>
        <w:t>encompassing</w:t>
      </w:r>
      <w:r w:rsidR="00E573FD">
        <w:rPr>
          <w:sz w:val="22"/>
          <w:szCs w:val="22"/>
        </w:rPr>
        <w:t xml:space="preserve"> approximately three or more weeks, so trends and a sufficient amount of the dataset can be examined in totality. The delay in acquiring such a quantity of sample measurements and verifying the data typically means that data will be one month or more from collection when data validation can begin. </w:t>
      </w:r>
    </w:p>
    <w:p w14:paraId="0546927F" w14:textId="11A16AF3" w:rsidR="00126D04" w:rsidRDefault="00531FCA" w:rsidP="0097206D">
      <w:pPr>
        <w:spacing w:after="120"/>
        <w:ind w:left="360"/>
        <w:rPr>
          <w:sz w:val="22"/>
          <w:szCs w:val="22"/>
        </w:rPr>
      </w:pPr>
      <w:r>
        <w:rPr>
          <w:sz w:val="22"/>
          <w:szCs w:val="22"/>
        </w:rPr>
        <w:t xml:space="preserve">Several software platforms are available for monitoring agencies to </w:t>
      </w:r>
      <w:r w:rsidR="00550684">
        <w:rPr>
          <w:sz w:val="22"/>
          <w:szCs w:val="22"/>
        </w:rPr>
        <w:t xml:space="preserve">validate </w:t>
      </w:r>
      <w:r>
        <w:rPr>
          <w:sz w:val="22"/>
          <w:szCs w:val="22"/>
        </w:rPr>
        <w:t xml:space="preserve">data. These software tools may employ </w:t>
      </w:r>
      <w:proofErr w:type="spellStart"/>
      <w:r>
        <w:rPr>
          <w:sz w:val="22"/>
          <w:szCs w:val="22"/>
        </w:rPr>
        <w:t>rangefinding</w:t>
      </w:r>
      <w:proofErr w:type="spellEnd"/>
      <w:r>
        <w:rPr>
          <w:sz w:val="22"/>
          <w:szCs w:val="22"/>
        </w:rPr>
        <w:t xml:space="preserve"> checks, graphing capabilities and tools for data visualization, statistical tools, </w:t>
      </w:r>
      <w:proofErr w:type="spellStart"/>
      <w:r>
        <w:rPr>
          <w:sz w:val="22"/>
          <w:szCs w:val="22"/>
        </w:rPr>
        <w:t>interparameter</w:t>
      </w:r>
      <w:proofErr w:type="spellEnd"/>
      <w:r>
        <w:rPr>
          <w:sz w:val="22"/>
          <w:szCs w:val="22"/>
        </w:rPr>
        <w:t xml:space="preserve"> comparisons, </w:t>
      </w:r>
      <w:r w:rsidR="00126D04">
        <w:rPr>
          <w:sz w:val="22"/>
          <w:szCs w:val="22"/>
        </w:rPr>
        <w:t xml:space="preserve">and data flagging. </w:t>
      </w:r>
      <w:r w:rsidR="00126D04" w:rsidRPr="00126D04">
        <w:rPr>
          <w:sz w:val="22"/>
          <w:szCs w:val="22"/>
          <w:highlight w:val="green"/>
        </w:rPr>
        <w:t xml:space="preserve">Monitoring agencies will identify the software tools and procedure employed for accomplishing data validation. If monitoring agencies have a </w:t>
      </w:r>
      <w:proofErr w:type="gramStart"/>
      <w:r w:rsidR="00126D04" w:rsidRPr="00126D04">
        <w:rPr>
          <w:sz w:val="22"/>
          <w:szCs w:val="22"/>
          <w:highlight w:val="green"/>
        </w:rPr>
        <w:t>separate SOP prescribing data validation procedures</w:t>
      </w:r>
      <w:proofErr w:type="gramEnd"/>
      <w:r w:rsidR="00126D04" w:rsidRPr="00126D04">
        <w:rPr>
          <w:sz w:val="22"/>
          <w:szCs w:val="22"/>
          <w:highlight w:val="green"/>
        </w:rPr>
        <w:t xml:space="preserve"> covering PAMS</w:t>
      </w:r>
      <w:r w:rsidR="00A05A2A">
        <w:rPr>
          <w:sz w:val="22"/>
          <w:szCs w:val="22"/>
          <w:highlight w:val="green"/>
        </w:rPr>
        <w:t>-</w:t>
      </w:r>
      <w:r w:rsidR="00126D04" w:rsidRPr="00126D04">
        <w:rPr>
          <w:sz w:val="22"/>
          <w:szCs w:val="22"/>
          <w:highlight w:val="green"/>
        </w:rPr>
        <w:t>speciated VOCs, that SOP will be listed here by reference</w:t>
      </w:r>
      <w:r w:rsidR="00126D04" w:rsidRPr="008A6360">
        <w:rPr>
          <w:sz w:val="22"/>
          <w:szCs w:val="22"/>
          <w:highlight w:val="green"/>
        </w:rPr>
        <w:t>.</w:t>
      </w:r>
      <w:r w:rsidR="008B62F8" w:rsidRPr="008A6360">
        <w:rPr>
          <w:sz w:val="22"/>
          <w:szCs w:val="22"/>
          <w:highlight w:val="green"/>
        </w:rPr>
        <w:t xml:space="preserve"> Monitoring agencies will also list additional data validation activities specific to their monitoring site(s) which may be unique to the site and/or beyond what is described</w:t>
      </w:r>
      <w:r w:rsidR="00BD27E8">
        <w:rPr>
          <w:sz w:val="22"/>
          <w:szCs w:val="22"/>
          <w:highlight w:val="green"/>
        </w:rPr>
        <w:t xml:space="preserve"> within this SOP</w:t>
      </w:r>
      <w:r w:rsidR="008B62F8" w:rsidRPr="008A6360">
        <w:rPr>
          <w:sz w:val="22"/>
          <w:szCs w:val="22"/>
          <w:highlight w:val="green"/>
        </w:rPr>
        <w:t>.</w:t>
      </w:r>
    </w:p>
    <w:p w14:paraId="7B780A35" w14:textId="09DCB7F3" w:rsidR="00B54A90" w:rsidRDefault="00126D04" w:rsidP="0097206D">
      <w:pPr>
        <w:spacing w:after="120"/>
        <w:ind w:left="360"/>
        <w:rPr>
          <w:sz w:val="22"/>
          <w:szCs w:val="22"/>
          <w:vertAlign w:val="superscript"/>
        </w:rPr>
      </w:pPr>
      <w:r>
        <w:rPr>
          <w:sz w:val="22"/>
          <w:szCs w:val="22"/>
        </w:rPr>
        <w:t>A general discussion of recommended data validation procedures follows and refers heavily to the comprehensive data verification and validation section (Section 10) in the PAMS TAD Revision 2.</w:t>
      </w:r>
      <w:r w:rsidR="000D3984">
        <w:rPr>
          <w:sz w:val="22"/>
          <w:szCs w:val="22"/>
          <w:vertAlign w:val="superscript"/>
        </w:rPr>
        <w:t>2</w:t>
      </w:r>
      <w:r w:rsidR="00B54A90">
        <w:rPr>
          <w:sz w:val="22"/>
          <w:szCs w:val="22"/>
          <w:vertAlign w:val="superscript"/>
        </w:rPr>
        <w:br w:type="page"/>
      </w:r>
    </w:p>
    <w:p w14:paraId="0A91A35D" w14:textId="379931C2" w:rsidR="003D5CFE" w:rsidRDefault="003D5CFE" w:rsidP="00B1625C">
      <w:pPr>
        <w:pStyle w:val="ListParagraph"/>
        <w:numPr>
          <w:ilvl w:val="3"/>
          <w:numId w:val="27"/>
        </w:numPr>
        <w:spacing w:after="120"/>
        <w:ind w:left="720"/>
        <w:contextualSpacing w:val="0"/>
        <w:rPr>
          <w:sz w:val="22"/>
          <w:szCs w:val="22"/>
        </w:rPr>
      </w:pPr>
      <w:r>
        <w:rPr>
          <w:sz w:val="22"/>
          <w:szCs w:val="22"/>
        </w:rPr>
        <w:lastRenderedPageBreak/>
        <w:t>Validation Tools</w:t>
      </w:r>
    </w:p>
    <w:p w14:paraId="0B16C05D" w14:textId="37083C01" w:rsidR="00BD27E8" w:rsidRDefault="00BD27E8" w:rsidP="00BD27E8">
      <w:pPr>
        <w:pStyle w:val="ListParagraph"/>
        <w:spacing w:after="120"/>
        <w:contextualSpacing w:val="0"/>
        <w:rPr>
          <w:sz w:val="22"/>
          <w:szCs w:val="22"/>
        </w:rPr>
      </w:pPr>
      <w:r>
        <w:rPr>
          <w:sz w:val="22"/>
          <w:szCs w:val="22"/>
        </w:rPr>
        <w:t>Individual data points or ranges of data identified as anomalous or spurious in the following procedures will be further examined to ensure data are correct.</w:t>
      </w:r>
      <w:r w:rsidRPr="00BD27E8">
        <w:rPr>
          <w:sz w:val="22"/>
          <w:szCs w:val="22"/>
        </w:rPr>
        <w:t xml:space="preserve"> </w:t>
      </w:r>
      <w:r>
        <w:rPr>
          <w:sz w:val="22"/>
          <w:szCs w:val="22"/>
        </w:rPr>
        <w:t xml:space="preserve">It is anticipated that </w:t>
      </w:r>
      <w:r w:rsidR="00550684">
        <w:rPr>
          <w:sz w:val="22"/>
          <w:szCs w:val="22"/>
        </w:rPr>
        <w:t xml:space="preserve">many </w:t>
      </w:r>
      <w:r>
        <w:rPr>
          <w:sz w:val="22"/>
          <w:szCs w:val="22"/>
        </w:rPr>
        <w:t>such values will have been already examined during data verification and any issue</w:t>
      </w:r>
      <w:r w:rsidR="00550684">
        <w:rPr>
          <w:sz w:val="22"/>
          <w:szCs w:val="22"/>
        </w:rPr>
        <w:t>(s)</w:t>
      </w:r>
      <w:r>
        <w:rPr>
          <w:sz w:val="22"/>
          <w:szCs w:val="22"/>
        </w:rPr>
        <w:t xml:space="preserve"> already sufficiently explained in the data verification notes. Issues identified during these examinations that are not already satisfactorily explained will result in determining whether additional data should be examined.</w:t>
      </w:r>
    </w:p>
    <w:p w14:paraId="535B4C62" w14:textId="3BBD9961" w:rsidR="003D5CFE" w:rsidRDefault="003D5CFE" w:rsidP="00B1625C">
      <w:pPr>
        <w:pStyle w:val="ListParagraph"/>
        <w:numPr>
          <w:ilvl w:val="4"/>
          <w:numId w:val="27"/>
        </w:numPr>
        <w:spacing w:after="120"/>
        <w:ind w:left="1080"/>
        <w:contextualSpacing w:val="0"/>
        <w:rPr>
          <w:sz w:val="22"/>
          <w:szCs w:val="22"/>
        </w:rPr>
      </w:pPr>
      <w:r>
        <w:rPr>
          <w:sz w:val="22"/>
          <w:szCs w:val="22"/>
        </w:rPr>
        <w:t xml:space="preserve">Statistical </w:t>
      </w:r>
      <w:r w:rsidR="00047EC2">
        <w:rPr>
          <w:sz w:val="22"/>
          <w:szCs w:val="22"/>
        </w:rPr>
        <w:t>Tests</w:t>
      </w:r>
    </w:p>
    <w:p w14:paraId="73B1FF91" w14:textId="65406D54" w:rsidR="00047EC2" w:rsidRDefault="00047EC2" w:rsidP="00047EC2">
      <w:pPr>
        <w:pStyle w:val="ListParagraph"/>
        <w:spacing w:after="120"/>
        <w:ind w:left="1080"/>
        <w:contextualSpacing w:val="0"/>
        <w:rPr>
          <w:sz w:val="22"/>
          <w:szCs w:val="22"/>
        </w:rPr>
      </w:pPr>
      <w:r>
        <w:rPr>
          <w:sz w:val="22"/>
          <w:szCs w:val="22"/>
        </w:rPr>
        <w:t>Perform the following statistical tests on each parameter within the dataset:</w:t>
      </w:r>
    </w:p>
    <w:p w14:paraId="70B5354E" w14:textId="16134581" w:rsidR="003D5CFE" w:rsidRDefault="003D5CFE" w:rsidP="00B1625C">
      <w:pPr>
        <w:pStyle w:val="ListParagraph"/>
        <w:numPr>
          <w:ilvl w:val="5"/>
          <w:numId w:val="27"/>
        </w:numPr>
        <w:spacing w:after="120"/>
        <w:ind w:left="1440"/>
        <w:contextualSpacing w:val="0"/>
        <w:rPr>
          <w:sz w:val="22"/>
          <w:szCs w:val="22"/>
        </w:rPr>
      </w:pPr>
      <w:r>
        <w:rPr>
          <w:sz w:val="22"/>
          <w:szCs w:val="22"/>
        </w:rPr>
        <w:t>Determine the central tendency of the dataset</w:t>
      </w:r>
      <w:r w:rsidR="00047EC2">
        <w:rPr>
          <w:sz w:val="22"/>
          <w:szCs w:val="22"/>
        </w:rPr>
        <w:t xml:space="preserve"> (calculate the arithmetic mean, geometric mean, median, and/or mode).</w:t>
      </w:r>
    </w:p>
    <w:p w14:paraId="7C5E2FF7" w14:textId="1DD06D9A" w:rsidR="00047EC2" w:rsidRDefault="00047EC2" w:rsidP="00B1625C">
      <w:pPr>
        <w:pStyle w:val="ListParagraph"/>
        <w:numPr>
          <w:ilvl w:val="5"/>
          <w:numId w:val="27"/>
        </w:numPr>
        <w:spacing w:after="120"/>
        <w:ind w:left="1440"/>
        <w:contextualSpacing w:val="0"/>
        <w:rPr>
          <w:sz w:val="22"/>
          <w:szCs w:val="22"/>
        </w:rPr>
      </w:pPr>
      <w:r>
        <w:rPr>
          <w:sz w:val="22"/>
          <w:szCs w:val="22"/>
        </w:rPr>
        <w:t>Calculate the variability of the dataset by determining the standard deviation.</w:t>
      </w:r>
    </w:p>
    <w:p w14:paraId="235D7486" w14:textId="54F90566" w:rsidR="00047EC2" w:rsidRDefault="00047EC2" w:rsidP="00B1625C">
      <w:pPr>
        <w:pStyle w:val="ListParagraph"/>
        <w:numPr>
          <w:ilvl w:val="5"/>
          <w:numId w:val="27"/>
        </w:numPr>
        <w:spacing w:after="120"/>
        <w:ind w:left="1440"/>
        <w:contextualSpacing w:val="0"/>
        <w:rPr>
          <w:sz w:val="22"/>
          <w:szCs w:val="22"/>
        </w:rPr>
      </w:pPr>
      <w:r>
        <w:rPr>
          <w:sz w:val="22"/>
          <w:szCs w:val="22"/>
        </w:rPr>
        <w:t>Determine the minimum and maximum</w:t>
      </w:r>
      <w:r w:rsidR="006C3FDD">
        <w:rPr>
          <w:sz w:val="22"/>
          <w:szCs w:val="22"/>
        </w:rPr>
        <w:t xml:space="preserve"> concentrations</w:t>
      </w:r>
      <w:r w:rsidR="003C48FD">
        <w:rPr>
          <w:sz w:val="22"/>
          <w:szCs w:val="22"/>
        </w:rPr>
        <w:t>.</w:t>
      </w:r>
    </w:p>
    <w:p w14:paraId="6009771F" w14:textId="2BC7D2C8" w:rsidR="00047EC2" w:rsidRDefault="00047EC2" w:rsidP="00B1625C">
      <w:pPr>
        <w:pStyle w:val="ListParagraph"/>
        <w:numPr>
          <w:ilvl w:val="5"/>
          <w:numId w:val="27"/>
        </w:numPr>
        <w:spacing w:after="120"/>
        <w:ind w:left="1440"/>
        <w:contextualSpacing w:val="0"/>
        <w:rPr>
          <w:sz w:val="22"/>
          <w:szCs w:val="22"/>
        </w:rPr>
      </w:pPr>
      <w:r>
        <w:rPr>
          <w:sz w:val="22"/>
          <w:szCs w:val="22"/>
        </w:rPr>
        <w:t xml:space="preserve">Examine the statistical data </w:t>
      </w:r>
      <w:r w:rsidR="003C48FD">
        <w:rPr>
          <w:sz w:val="22"/>
          <w:szCs w:val="22"/>
        </w:rPr>
        <w:t>for extremely high values</w:t>
      </w:r>
      <w:r w:rsidR="00F76F0B">
        <w:rPr>
          <w:sz w:val="22"/>
          <w:szCs w:val="22"/>
        </w:rPr>
        <w:t xml:space="preserve"> (e.g., statistical </w:t>
      </w:r>
      <w:r w:rsidR="004E129D">
        <w:rPr>
          <w:sz w:val="22"/>
          <w:szCs w:val="22"/>
        </w:rPr>
        <w:t xml:space="preserve">or apparent </w:t>
      </w:r>
      <w:r w:rsidR="00F76F0B">
        <w:rPr>
          <w:sz w:val="22"/>
          <w:szCs w:val="22"/>
        </w:rPr>
        <w:t>outliers)</w:t>
      </w:r>
      <w:r w:rsidR="003C48FD">
        <w:rPr>
          <w:sz w:val="22"/>
          <w:szCs w:val="22"/>
        </w:rPr>
        <w:t>, large standard deviations</w:t>
      </w:r>
      <w:r w:rsidR="00F76F0B">
        <w:rPr>
          <w:sz w:val="22"/>
          <w:szCs w:val="22"/>
        </w:rPr>
        <w:t xml:space="preserve"> (e.g., exceeding </w:t>
      </w:r>
      <w:r w:rsidR="004E129D">
        <w:rPr>
          <w:sz w:val="22"/>
          <w:szCs w:val="22"/>
        </w:rPr>
        <w:t>30</w:t>
      </w:r>
      <w:r w:rsidR="00F76F0B">
        <w:rPr>
          <w:sz w:val="22"/>
          <w:szCs w:val="22"/>
        </w:rPr>
        <w:t>% of the mean)</w:t>
      </w:r>
      <w:r w:rsidR="003C48FD">
        <w:rPr>
          <w:sz w:val="22"/>
          <w:szCs w:val="22"/>
        </w:rPr>
        <w:t>, large differences between average and median values</w:t>
      </w:r>
      <w:r w:rsidR="00F76F0B">
        <w:rPr>
          <w:sz w:val="22"/>
          <w:szCs w:val="22"/>
        </w:rPr>
        <w:t xml:space="preserve"> (e.g., exceeding </w:t>
      </w:r>
      <w:r w:rsidR="004E129D">
        <w:rPr>
          <w:sz w:val="22"/>
          <w:szCs w:val="22"/>
        </w:rPr>
        <w:t>30</w:t>
      </w:r>
      <w:r w:rsidR="00F76F0B">
        <w:rPr>
          <w:sz w:val="22"/>
          <w:szCs w:val="22"/>
        </w:rPr>
        <w:t>% of the mean)</w:t>
      </w:r>
      <w:r w:rsidR="003C48FD">
        <w:rPr>
          <w:sz w:val="22"/>
          <w:szCs w:val="22"/>
        </w:rPr>
        <w:t>, and other unexpected outcomes.</w:t>
      </w:r>
      <w:r w:rsidR="004E129D">
        <w:rPr>
          <w:sz w:val="22"/>
          <w:szCs w:val="22"/>
        </w:rPr>
        <w:t xml:space="preserve"> Note that for analytes exhibiting diurnal behavior (i.e., isoprene), large standard deviation</w:t>
      </w:r>
      <w:r w:rsidR="00D34187">
        <w:rPr>
          <w:sz w:val="22"/>
          <w:szCs w:val="22"/>
        </w:rPr>
        <w:t>s</w:t>
      </w:r>
      <w:r w:rsidR="004E129D">
        <w:rPr>
          <w:sz w:val="22"/>
          <w:szCs w:val="22"/>
        </w:rPr>
        <w:t xml:space="preserve"> of concentration (e.g., &gt; 30% of the mean) may be normal.</w:t>
      </w:r>
    </w:p>
    <w:p w14:paraId="78C17D53" w14:textId="2BEE0618" w:rsidR="003C48FD" w:rsidRDefault="003C48FD" w:rsidP="00B1625C">
      <w:pPr>
        <w:pStyle w:val="ListParagraph"/>
        <w:numPr>
          <w:ilvl w:val="4"/>
          <w:numId w:val="27"/>
        </w:numPr>
        <w:spacing w:after="120"/>
        <w:ind w:left="1080"/>
        <w:contextualSpacing w:val="0"/>
        <w:rPr>
          <w:sz w:val="22"/>
          <w:szCs w:val="22"/>
        </w:rPr>
      </w:pPr>
      <w:r>
        <w:rPr>
          <w:sz w:val="22"/>
          <w:szCs w:val="22"/>
        </w:rPr>
        <w:t xml:space="preserve">Review </w:t>
      </w:r>
      <w:r w:rsidR="00FD224F">
        <w:rPr>
          <w:sz w:val="22"/>
          <w:szCs w:val="22"/>
        </w:rPr>
        <w:t xml:space="preserve">the following </w:t>
      </w:r>
      <w:r>
        <w:rPr>
          <w:sz w:val="22"/>
          <w:szCs w:val="22"/>
        </w:rPr>
        <w:t>audit reports for identified issues and their impact on data undergoing validation</w:t>
      </w:r>
      <w:r w:rsidR="00D34187">
        <w:rPr>
          <w:sz w:val="22"/>
          <w:szCs w:val="22"/>
        </w:rPr>
        <w:t>:</w:t>
      </w:r>
    </w:p>
    <w:p w14:paraId="4EF1AF56" w14:textId="4ECF595C" w:rsidR="003C48FD" w:rsidRDefault="003C48FD" w:rsidP="00B1625C">
      <w:pPr>
        <w:pStyle w:val="ListParagraph"/>
        <w:numPr>
          <w:ilvl w:val="5"/>
          <w:numId w:val="27"/>
        </w:numPr>
        <w:spacing w:after="120"/>
        <w:ind w:left="1440"/>
        <w:contextualSpacing w:val="0"/>
        <w:rPr>
          <w:sz w:val="22"/>
          <w:szCs w:val="22"/>
        </w:rPr>
      </w:pPr>
      <w:bookmarkStart w:id="32" w:name="_Hlk52440924"/>
      <w:r>
        <w:rPr>
          <w:sz w:val="22"/>
          <w:szCs w:val="22"/>
        </w:rPr>
        <w:t xml:space="preserve">Proficiency Test </w:t>
      </w:r>
      <w:bookmarkEnd w:id="32"/>
      <w:r>
        <w:rPr>
          <w:sz w:val="22"/>
          <w:szCs w:val="22"/>
        </w:rPr>
        <w:t>(PT) results – unacceptable results</w:t>
      </w:r>
    </w:p>
    <w:p w14:paraId="629E40A1" w14:textId="0774C1CE" w:rsidR="003C48FD" w:rsidRDefault="003C48FD" w:rsidP="00B1625C">
      <w:pPr>
        <w:pStyle w:val="ListParagraph"/>
        <w:numPr>
          <w:ilvl w:val="5"/>
          <w:numId w:val="27"/>
        </w:numPr>
        <w:spacing w:after="120"/>
        <w:ind w:left="1440"/>
        <w:contextualSpacing w:val="0"/>
        <w:rPr>
          <w:sz w:val="22"/>
          <w:szCs w:val="22"/>
        </w:rPr>
      </w:pPr>
      <w:bookmarkStart w:id="33" w:name="_Hlk52440948"/>
      <w:r>
        <w:rPr>
          <w:sz w:val="22"/>
          <w:szCs w:val="22"/>
        </w:rPr>
        <w:t xml:space="preserve">Technical Systems Audit </w:t>
      </w:r>
      <w:bookmarkEnd w:id="33"/>
      <w:r>
        <w:rPr>
          <w:sz w:val="22"/>
          <w:szCs w:val="22"/>
        </w:rPr>
        <w:t xml:space="preserve">(TSA) reports </w:t>
      </w:r>
      <w:r w:rsidR="006468D5">
        <w:rPr>
          <w:sz w:val="22"/>
          <w:szCs w:val="22"/>
        </w:rPr>
        <w:t>–</w:t>
      </w:r>
      <w:r>
        <w:rPr>
          <w:sz w:val="22"/>
          <w:szCs w:val="22"/>
        </w:rPr>
        <w:t xml:space="preserve"> </w:t>
      </w:r>
      <w:r w:rsidR="006468D5">
        <w:rPr>
          <w:sz w:val="22"/>
          <w:szCs w:val="22"/>
        </w:rPr>
        <w:t>audit findings or auditor recommendations</w:t>
      </w:r>
    </w:p>
    <w:p w14:paraId="2CC5E47C" w14:textId="571AE92E" w:rsidR="003C48FD" w:rsidRDefault="003C48FD" w:rsidP="00B1625C">
      <w:pPr>
        <w:pStyle w:val="ListParagraph"/>
        <w:numPr>
          <w:ilvl w:val="5"/>
          <w:numId w:val="27"/>
        </w:numPr>
        <w:spacing w:after="120"/>
        <w:ind w:left="1440"/>
        <w:contextualSpacing w:val="0"/>
        <w:rPr>
          <w:sz w:val="22"/>
          <w:szCs w:val="22"/>
        </w:rPr>
      </w:pPr>
      <w:bookmarkStart w:id="34" w:name="_Hlk52440967"/>
      <w:r>
        <w:rPr>
          <w:sz w:val="22"/>
          <w:szCs w:val="22"/>
        </w:rPr>
        <w:t xml:space="preserve">Audit of Data Quality </w:t>
      </w:r>
      <w:bookmarkEnd w:id="34"/>
      <w:r>
        <w:rPr>
          <w:sz w:val="22"/>
          <w:szCs w:val="22"/>
        </w:rPr>
        <w:t>(ADQ) reports</w:t>
      </w:r>
      <w:r w:rsidR="006468D5">
        <w:rPr>
          <w:sz w:val="22"/>
          <w:szCs w:val="22"/>
        </w:rPr>
        <w:t xml:space="preserve"> – identification of data input errors, data calculation errors, and/or documentation gaps</w:t>
      </w:r>
    </w:p>
    <w:p w14:paraId="22A79380" w14:textId="5A8EDAB3" w:rsidR="003C48FD" w:rsidRDefault="00FD224F" w:rsidP="00B1625C">
      <w:pPr>
        <w:pStyle w:val="ListParagraph"/>
        <w:numPr>
          <w:ilvl w:val="4"/>
          <w:numId w:val="27"/>
        </w:numPr>
        <w:spacing w:after="120"/>
        <w:ind w:left="1080"/>
        <w:contextualSpacing w:val="0"/>
        <w:rPr>
          <w:sz w:val="22"/>
          <w:szCs w:val="22"/>
        </w:rPr>
      </w:pPr>
      <w:r>
        <w:rPr>
          <w:sz w:val="22"/>
          <w:szCs w:val="22"/>
        </w:rPr>
        <w:t xml:space="preserve">Review </w:t>
      </w:r>
      <w:r w:rsidR="002238A5">
        <w:rPr>
          <w:sz w:val="22"/>
          <w:szCs w:val="22"/>
        </w:rPr>
        <w:t>Corrective Action Reports</w:t>
      </w:r>
      <w:r>
        <w:rPr>
          <w:sz w:val="22"/>
          <w:szCs w:val="22"/>
        </w:rPr>
        <w:t xml:space="preserve"> for:</w:t>
      </w:r>
    </w:p>
    <w:p w14:paraId="7676FF4A" w14:textId="31ED2D5A" w:rsidR="002238A5" w:rsidRDefault="002238A5" w:rsidP="00B1625C">
      <w:pPr>
        <w:pStyle w:val="ListParagraph"/>
        <w:numPr>
          <w:ilvl w:val="5"/>
          <w:numId w:val="27"/>
        </w:numPr>
        <w:spacing w:after="120"/>
        <w:ind w:left="1440"/>
        <w:contextualSpacing w:val="0"/>
        <w:rPr>
          <w:sz w:val="22"/>
          <w:szCs w:val="22"/>
        </w:rPr>
      </w:pPr>
      <w:r>
        <w:rPr>
          <w:sz w:val="22"/>
          <w:szCs w:val="22"/>
        </w:rPr>
        <w:t>Issues or problems that have impacted data</w:t>
      </w:r>
    </w:p>
    <w:p w14:paraId="72F1A172" w14:textId="444D37AE" w:rsidR="002238A5" w:rsidRDefault="002238A5" w:rsidP="00B1625C">
      <w:pPr>
        <w:pStyle w:val="ListParagraph"/>
        <w:numPr>
          <w:ilvl w:val="5"/>
          <w:numId w:val="27"/>
        </w:numPr>
        <w:spacing w:after="120"/>
        <w:ind w:left="1440"/>
        <w:contextualSpacing w:val="0"/>
        <w:rPr>
          <w:sz w:val="22"/>
          <w:szCs w:val="22"/>
        </w:rPr>
      </w:pPr>
      <w:r>
        <w:rPr>
          <w:sz w:val="22"/>
          <w:szCs w:val="22"/>
        </w:rPr>
        <w:t>Open or unresolved issues that may continue to impact data</w:t>
      </w:r>
    </w:p>
    <w:p w14:paraId="77E023A2" w14:textId="59BD4592" w:rsidR="003D5CFE" w:rsidRDefault="003D5CFE" w:rsidP="00B1625C">
      <w:pPr>
        <w:pStyle w:val="ListParagraph"/>
        <w:numPr>
          <w:ilvl w:val="4"/>
          <w:numId w:val="27"/>
        </w:numPr>
        <w:spacing w:after="120"/>
        <w:ind w:left="1080"/>
        <w:contextualSpacing w:val="0"/>
        <w:rPr>
          <w:sz w:val="22"/>
          <w:szCs w:val="22"/>
        </w:rPr>
      </w:pPr>
      <w:r>
        <w:rPr>
          <w:sz w:val="22"/>
          <w:szCs w:val="22"/>
        </w:rPr>
        <w:t>Visualization Tools</w:t>
      </w:r>
    </w:p>
    <w:p w14:paraId="4D22CC41" w14:textId="645F9117" w:rsidR="006B74BF" w:rsidRPr="006B74BF" w:rsidRDefault="006B74BF" w:rsidP="00C03D99">
      <w:pPr>
        <w:spacing w:after="120"/>
        <w:ind w:left="1080"/>
        <w:rPr>
          <w:sz w:val="22"/>
          <w:szCs w:val="22"/>
        </w:rPr>
      </w:pPr>
      <w:r>
        <w:rPr>
          <w:sz w:val="22"/>
          <w:szCs w:val="22"/>
        </w:rPr>
        <w:t>Prepare the following graphical outputs of the ambient concentration data undergoing validation. Suggested aspects to examine/inspect are listed below; however, monitoring agencies should tailor these and list specific chemical species and criteria for evaluation.</w:t>
      </w:r>
      <w:r w:rsidR="00C03D99">
        <w:rPr>
          <w:sz w:val="22"/>
          <w:szCs w:val="22"/>
        </w:rPr>
        <w:t xml:space="preserve"> </w:t>
      </w:r>
      <w:r w:rsidR="00684E09">
        <w:rPr>
          <w:sz w:val="22"/>
          <w:szCs w:val="22"/>
        </w:rPr>
        <w:t>Data points that do not fit expectations</w:t>
      </w:r>
      <w:r w:rsidR="00C03D99">
        <w:rPr>
          <w:sz w:val="22"/>
          <w:szCs w:val="22"/>
        </w:rPr>
        <w:t xml:space="preserve"> should be investigated for proper instrument collection and data processing (e.g., proper peak identification and data handling).</w:t>
      </w:r>
    </w:p>
    <w:p w14:paraId="12891496" w14:textId="73899B4C" w:rsidR="0082566C" w:rsidRDefault="0082566C" w:rsidP="00B1625C">
      <w:pPr>
        <w:pStyle w:val="ListParagraph"/>
        <w:numPr>
          <w:ilvl w:val="5"/>
          <w:numId w:val="27"/>
        </w:numPr>
        <w:spacing w:after="120"/>
        <w:ind w:left="1440"/>
        <w:contextualSpacing w:val="0"/>
        <w:rPr>
          <w:sz w:val="22"/>
          <w:szCs w:val="22"/>
        </w:rPr>
      </w:pPr>
      <w:r>
        <w:rPr>
          <w:sz w:val="22"/>
          <w:szCs w:val="22"/>
        </w:rPr>
        <w:t xml:space="preserve">Time </w:t>
      </w:r>
      <w:r w:rsidR="00684E09">
        <w:rPr>
          <w:sz w:val="22"/>
          <w:szCs w:val="22"/>
        </w:rPr>
        <w:t>S</w:t>
      </w:r>
      <w:r>
        <w:rPr>
          <w:sz w:val="22"/>
          <w:szCs w:val="22"/>
        </w:rPr>
        <w:t xml:space="preserve">eries </w:t>
      </w:r>
      <w:r w:rsidR="00684E09">
        <w:rPr>
          <w:sz w:val="22"/>
          <w:szCs w:val="22"/>
        </w:rPr>
        <w:t>P</w:t>
      </w:r>
      <w:r>
        <w:rPr>
          <w:sz w:val="22"/>
          <w:szCs w:val="22"/>
        </w:rPr>
        <w:t>lots:</w:t>
      </w:r>
      <w:r w:rsidR="003D225A">
        <w:rPr>
          <w:sz w:val="22"/>
          <w:szCs w:val="22"/>
        </w:rPr>
        <w:t xml:space="preserve"> </w:t>
      </w:r>
      <w:r w:rsidR="00686124">
        <w:rPr>
          <w:sz w:val="22"/>
          <w:szCs w:val="22"/>
        </w:rPr>
        <w:t>Ambient concentration sample data are plotted chronologically (</w:t>
      </w:r>
      <w:r>
        <w:rPr>
          <w:sz w:val="22"/>
          <w:szCs w:val="22"/>
        </w:rPr>
        <w:t>date and hour of sampling is plotted on the x-axis and the concentration on the y-axis</w:t>
      </w:r>
      <w:r w:rsidR="00686124">
        <w:rPr>
          <w:sz w:val="22"/>
          <w:szCs w:val="22"/>
        </w:rPr>
        <w:t>) and plots are</w:t>
      </w:r>
      <w:r>
        <w:rPr>
          <w:sz w:val="22"/>
          <w:szCs w:val="22"/>
        </w:rPr>
        <w:t xml:space="preserve"> investigate</w:t>
      </w:r>
      <w:r w:rsidR="00686124">
        <w:rPr>
          <w:sz w:val="22"/>
          <w:szCs w:val="22"/>
        </w:rPr>
        <w:t>d</w:t>
      </w:r>
      <w:r>
        <w:rPr>
          <w:sz w:val="22"/>
          <w:szCs w:val="22"/>
        </w:rPr>
        <w:t xml:space="preserve"> for expected concentration changes due to automobile traffic patterns, diurnal behavior, maximum/minimum concentrations, periods of missing data (due to instrument malfunction or invalidation), periods of identical concentrations (sticking), step changes in concentrations (possibly due to changes in instrument status)</w:t>
      </w:r>
      <w:r w:rsidR="00686124">
        <w:rPr>
          <w:sz w:val="22"/>
          <w:szCs w:val="22"/>
        </w:rPr>
        <w:t xml:space="preserve">, and general trends </w:t>
      </w:r>
      <w:r w:rsidR="00686124">
        <w:rPr>
          <w:sz w:val="22"/>
          <w:szCs w:val="22"/>
        </w:rPr>
        <w:lastRenderedPageBreak/>
        <w:t>over time indicating potential instrument calibration drift</w:t>
      </w:r>
      <w:r>
        <w:rPr>
          <w:sz w:val="22"/>
          <w:szCs w:val="22"/>
        </w:rPr>
        <w:t xml:space="preserve">. Prepare time series overlays of several analyte species expected to have a </w:t>
      </w:r>
      <w:r w:rsidR="00900E54">
        <w:rPr>
          <w:sz w:val="22"/>
          <w:szCs w:val="22"/>
        </w:rPr>
        <w:t>proportional</w:t>
      </w:r>
      <w:r>
        <w:rPr>
          <w:sz w:val="22"/>
          <w:szCs w:val="22"/>
        </w:rPr>
        <w:t xml:space="preserve"> relationship (</w:t>
      </w:r>
      <w:r w:rsidR="00900E54">
        <w:rPr>
          <w:sz w:val="22"/>
          <w:szCs w:val="22"/>
        </w:rPr>
        <w:t xml:space="preserve">e.g., </w:t>
      </w:r>
      <w:r>
        <w:rPr>
          <w:sz w:val="22"/>
          <w:szCs w:val="22"/>
        </w:rPr>
        <w:t>benzene, toluene, and xylenes).</w:t>
      </w:r>
    </w:p>
    <w:p w14:paraId="7252EBB6" w14:textId="0117B164" w:rsidR="00B4474E" w:rsidRDefault="0082566C" w:rsidP="00B1625C">
      <w:pPr>
        <w:pStyle w:val="ListParagraph"/>
        <w:numPr>
          <w:ilvl w:val="5"/>
          <w:numId w:val="27"/>
        </w:numPr>
        <w:spacing w:after="120"/>
        <w:ind w:left="1440"/>
        <w:contextualSpacing w:val="0"/>
        <w:rPr>
          <w:sz w:val="22"/>
          <w:szCs w:val="22"/>
        </w:rPr>
      </w:pPr>
      <w:r>
        <w:rPr>
          <w:sz w:val="22"/>
          <w:szCs w:val="22"/>
        </w:rPr>
        <w:t>Scatter</w:t>
      </w:r>
      <w:r w:rsidR="00B4474E">
        <w:rPr>
          <w:sz w:val="22"/>
          <w:szCs w:val="22"/>
        </w:rPr>
        <w:t>plots</w:t>
      </w:r>
      <w:r w:rsidR="006B74BF">
        <w:rPr>
          <w:sz w:val="22"/>
          <w:szCs w:val="22"/>
        </w:rPr>
        <w:t>:</w:t>
      </w:r>
      <w:r w:rsidR="003D225A">
        <w:rPr>
          <w:sz w:val="22"/>
          <w:szCs w:val="22"/>
        </w:rPr>
        <w:t xml:space="preserve"> </w:t>
      </w:r>
      <w:r>
        <w:rPr>
          <w:sz w:val="22"/>
          <w:szCs w:val="22"/>
        </w:rPr>
        <w:t xml:space="preserve">Concentrations of pairs of parameters are plotted such that each species has a dedicated </w:t>
      </w:r>
      <w:proofErr w:type="gramStart"/>
      <w:r>
        <w:rPr>
          <w:sz w:val="22"/>
          <w:szCs w:val="22"/>
        </w:rPr>
        <w:t>axis</w:t>
      </w:r>
      <w:proofErr w:type="gramEnd"/>
      <w:r>
        <w:rPr>
          <w:sz w:val="22"/>
          <w:szCs w:val="22"/>
        </w:rPr>
        <w:t xml:space="preserve"> and the coordinates of each plotted point are contributed by the t</w:t>
      </w:r>
      <w:r w:rsidR="00686124">
        <w:rPr>
          <w:sz w:val="22"/>
          <w:szCs w:val="22"/>
        </w:rPr>
        <w:t>wo</w:t>
      </w:r>
      <w:r>
        <w:rPr>
          <w:sz w:val="22"/>
          <w:szCs w:val="22"/>
        </w:rPr>
        <w:t xml:space="preserve"> species (e.g., benzene on the x-axis and toluene on the y-axis). The resulting points, if there is a correlation, show a relationship indicated by a well-defined region (clump</w:t>
      </w:r>
      <w:r w:rsidR="00D34187">
        <w:rPr>
          <w:sz w:val="22"/>
          <w:szCs w:val="22"/>
        </w:rPr>
        <w:t>ing</w:t>
      </w:r>
      <w:r w:rsidR="00004C32">
        <w:rPr>
          <w:sz w:val="22"/>
          <w:szCs w:val="22"/>
        </w:rPr>
        <w:t xml:space="preserve"> around a straight line</w:t>
      </w:r>
      <w:r>
        <w:rPr>
          <w:sz w:val="22"/>
          <w:szCs w:val="22"/>
        </w:rPr>
        <w:t xml:space="preserve">) of datapoints. Points outside the well-defined region </w:t>
      </w:r>
      <w:r w:rsidR="00686124">
        <w:rPr>
          <w:sz w:val="22"/>
          <w:szCs w:val="22"/>
        </w:rPr>
        <w:t>can indicate data that diverge from the expected relationship</w:t>
      </w:r>
      <w:r w:rsidR="00C03D99">
        <w:rPr>
          <w:sz w:val="22"/>
          <w:szCs w:val="22"/>
        </w:rPr>
        <w:t>.</w:t>
      </w:r>
    </w:p>
    <w:p w14:paraId="1D718C5A" w14:textId="04FD09B2" w:rsidR="00B4474E" w:rsidRDefault="006B74BF" w:rsidP="00B1625C">
      <w:pPr>
        <w:pStyle w:val="ListParagraph"/>
        <w:numPr>
          <w:ilvl w:val="5"/>
          <w:numId w:val="27"/>
        </w:numPr>
        <w:spacing w:after="120"/>
        <w:ind w:left="1440"/>
        <w:contextualSpacing w:val="0"/>
        <w:rPr>
          <w:sz w:val="22"/>
          <w:szCs w:val="22"/>
        </w:rPr>
      </w:pPr>
      <w:r>
        <w:rPr>
          <w:sz w:val="22"/>
          <w:szCs w:val="22"/>
        </w:rPr>
        <w:t>F</w:t>
      </w:r>
      <w:r w:rsidR="00B4474E">
        <w:rPr>
          <w:sz w:val="22"/>
          <w:szCs w:val="22"/>
        </w:rPr>
        <w:t xml:space="preserve">ingerprint </w:t>
      </w:r>
      <w:r w:rsidR="00684E09">
        <w:rPr>
          <w:sz w:val="22"/>
          <w:szCs w:val="22"/>
        </w:rPr>
        <w:t>P</w:t>
      </w:r>
      <w:r w:rsidR="00B4474E">
        <w:rPr>
          <w:sz w:val="22"/>
          <w:szCs w:val="22"/>
        </w:rPr>
        <w:t>lots</w:t>
      </w:r>
      <w:r w:rsidR="00132BF8">
        <w:rPr>
          <w:sz w:val="22"/>
          <w:szCs w:val="22"/>
        </w:rPr>
        <w:t>:</w:t>
      </w:r>
      <w:r w:rsidR="003D225A">
        <w:rPr>
          <w:sz w:val="22"/>
          <w:szCs w:val="22"/>
        </w:rPr>
        <w:t xml:space="preserve"> </w:t>
      </w:r>
      <w:r w:rsidR="00C03D99">
        <w:rPr>
          <w:sz w:val="22"/>
          <w:szCs w:val="22"/>
        </w:rPr>
        <w:t>C</w:t>
      </w:r>
      <w:r w:rsidR="00B4474E">
        <w:rPr>
          <w:sz w:val="22"/>
          <w:szCs w:val="22"/>
        </w:rPr>
        <w:t xml:space="preserve">ompounds </w:t>
      </w:r>
      <w:r w:rsidR="00132BF8">
        <w:rPr>
          <w:sz w:val="22"/>
          <w:szCs w:val="22"/>
        </w:rPr>
        <w:t xml:space="preserve">are </w:t>
      </w:r>
      <w:r w:rsidR="00C03D99">
        <w:rPr>
          <w:sz w:val="22"/>
          <w:szCs w:val="22"/>
        </w:rPr>
        <w:t>listed along the horizontal axis</w:t>
      </w:r>
      <w:r w:rsidR="00B4474E">
        <w:rPr>
          <w:sz w:val="22"/>
          <w:szCs w:val="22"/>
        </w:rPr>
        <w:t xml:space="preserve"> in</w:t>
      </w:r>
      <w:r w:rsidR="00132BF8">
        <w:rPr>
          <w:sz w:val="22"/>
          <w:szCs w:val="22"/>
        </w:rPr>
        <w:t xml:space="preserve"> a consistent</w:t>
      </w:r>
      <w:r w:rsidR="00B4474E">
        <w:rPr>
          <w:sz w:val="22"/>
          <w:szCs w:val="22"/>
        </w:rPr>
        <w:t xml:space="preserve"> order </w:t>
      </w:r>
      <w:r w:rsidR="00132BF8">
        <w:rPr>
          <w:sz w:val="22"/>
          <w:szCs w:val="22"/>
        </w:rPr>
        <w:t xml:space="preserve">(e.g., </w:t>
      </w:r>
      <w:r w:rsidR="00B4474E">
        <w:rPr>
          <w:sz w:val="22"/>
          <w:szCs w:val="22"/>
        </w:rPr>
        <w:t>retention order, alphabetical, molecular weight, etc.)</w:t>
      </w:r>
      <w:r w:rsidR="00C03D99">
        <w:rPr>
          <w:sz w:val="22"/>
          <w:szCs w:val="22"/>
        </w:rPr>
        <w:t xml:space="preserve"> and the associated concentration for each is plotted</w:t>
      </w:r>
      <w:r w:rsidR="00132BF8">
        <w:rPr>
          <w:sz w:val="22"/>
          <w:szCs w:val="22"/>
        </w:rPr>
        <w:t xml:space="preserve">. </w:t>
      </w:r>
      <w:r w:rsidR="00C03D99">
        <w:rPr>
          <w:sz w:val="22"/>
          <w:szCs w:val="22"/>
        </w:rPr>
        <w:t>T</w:t>
      </w:r>
      <w:r w:rsidR="00132BF8">
        <w:rPr>
          <w:sz w:val="22"/>
          <w:szCs w:val="22"/>
        </w:rPr>
        <w:t xml:space="preserve">hese hourly plots </w:t>
      </w:r>
      <w:r w:rsidR="00C03D99">
        <w:rPr>
          <w:sz w:val="22"/>
          <w:szCs w:val="22"/>
        </w:rPr>
        <w:t xml:space="preserve">are reviewed </w:t>
      </w:r>
      <w:r w:rsidR="00B4474E">
        <w:rPr>
          <w:sz w:val="22"/>
          <w:szCs w:val="22"/>
        </w:rPr>
        <w:t>successively for changes in relative concentration pattern, missing compounds, and most abundant species.</w:t>
      </w:r>
    </w:p>
    <w:p w14:paraId="6CF2F2EF" w14:textId="7A69A643" w:rsidR="00B4474E" w:rsidRDefault="00684E09" w:rsidP="00B1625C">
      <w:pPr>
        <w:pStyle w:val="ListParagraph"/>
        <w:numPr>
          <w:ilvl w:val="5"/>
          <w:numId w:val="27"/>
        </w:numPr>
        <w:spacing w:after="120"/>
        <w:ind w:left="1440"/>
        <w:contextualSpacing w:val="0"/>
        <w:rPr>
          <w:sz w:val="22"/>
          <w:szCs w:val="22"/>
        </w:rPr>
      </w:pPr>
      <w:r>
        <w:rPr>
          <w:sz w:val="22"/>
          <w:szCs w:val="22"/>
        </w:rPr>
        <w:t>Stacked Bar Charts:</w:t>
      </w:r>
      <w:r w:rsidR="003D225A">
        <w:rPr>
          <w:sz w:val="22"/>
          <w:szCs w:val="22"/>
        </w:rPr>
        <w:t xml:space="preserve"> </w:t>
      </w:r>
      <w:r>
        <w:rPr>
          <w:sz w:val="22"/>
          <w:szCs w:val="22"/>
        </w:rPr>
        <w:t>Similar to time series plots, ambient sample hours (or other aggregate of sample hours) are chronological along the x-axis and concentration is on the y-axis; however, concentrations of the several different selected compound species are stacked in a consistent manner to create a composite bar chart where the bar is the sum of the species and the individual segments are from the individual component contributions.</w:t>
      </w:r>
    </w:p>
    <w:p w14:paraId="09B7D140" w14:textId="421C514F" w:rsidR="00684E09" w:rsidRDefault="00972201" w:rsidP="00B1625C">
      <w:pPr>
        <w:pStyle w:val="ListParagraph"/>
        <w:numPr>
          <w:ilvl w:val="5"/>
          <w:numId w:val="27"/>
        </w:numPr>
        <w:spacing w:after="120"/>
        <w:ind w:left="1440"/>
        <w:contextualSpacing w:val="0"/>
        <w:rPr>
          <w:sz w:val="22"/>
          <w:szCs w:val="22"/>
        </w:rPr>
      </w:pPr>
      <w:r>
        <w:rPr>
          <w:sz w:val="22"/>
          <w:szCs w:val="22"/>
        </w:rPr>
        <w:t>Box and Whisker Plots:</w:t>
      </w:r>
      <w:r w:rsidR="003D225A">
        <w:rPr>
          <w:sz w:val="22"/>
          <w:szCs w:val="22"/>
        </w:rPr>
        <w:t xml:space="preserve"> </w:t>
      </w:r>
      <w:r>
        <w:rPr>
          <w:sz w:val="22"/>
          <w:szCs w:val="22"/>
        </w:rPr>
        <w:t xml:space="preserve">Statistics for the </w:t>
      </w:r>
      <w:r w:rsidR="00630AA3">
        <w:rPr>
          <w:sz w:val="22"/>
          <w:szCs w:val="22"/>
        </w:rPr>
        <w:t xml:space="preserve">given </w:t>
      </w:r>
      <w:r>
        <w:rPr>
          <w:sz w:val="22"/>
          <w:szCs w:val="22"/>
        </w:rPr>
        <w:t>parameter are shown such that the box represen</w:t>
      </w:r>
      <w:r w:rsidR="00630AA3">
        <w:rPr>
          <w:sz w:val="22"/>
          <w:szCs w:val="22"/>
        </w:rPr>
        <w:t>ts</w:t>
      </w:r>
      <w:r>
        <w:rPr>
          <w:sz w:val="22"/>
          <w:szCs w:val="22"/>
        </w:rPr>
        <w:t xml:space="preserve"> the middle 50</w:t>
      </w:r>
      <w:r w:rsidRPr="00972201">
        <w:rPr>
          <w:sz w:val="22"/>
          <w:szCs w:val="22"/>
          <w:vertAlign w:val="superscript"/>
        </w:rPr>
        <w:t>th</w:t>
      </w:r>
      <w:r>
        <w:rPr>
          <w:sz w:val="22"/>
          <w:szCs w:val="22"/>
        </w:rPr>
        <w:t xml:space="preserve"> of concentrations (top of the box is the 75</w:t>
      </w:r>
      <w:r w:rsidRPr="00972201">
        <w:rPr>
          <w:sz w:val="22"/>
          <w:szCs w:val="22"/>
          <w:vertAlign w:val="superscript"/>
        </w:rPr>
        <w:t>th</w:t>
      </w:r>
      <w:r>
        <w:rPr>
          <w:sz w:val="22"/>
          <w:szCs w:val="22"/>
        </w:rPr>
        <w:t xml:space="preserve"> percentile and bottom of the box is the 25</w:t>
      </w:r>
      <w:r w:rsidRPr="00972201">
        <w:rPr>
          <w:sz w:val="22"/>
          <w:szCs w:val="22"/>
          <w:vertAlign w:val="superscript"/>
        </w:rPr>
        <w:t>th</w:t>
      </w:r>
      <w:r>
        <w:rPr>
          <w:sz w:val="22"/>
          <w:szCs w:val="22"/>
        </w:rPr>
        <w:t xml:space="preserve"> percentile), the median </w:t>
      </w:r>
      <w:r w:rsidR="00023721">
        <w:rPr>
          <w:sz w:val="22"/>
          <w:szCs w:val="22"/>
        </w:rPr>
        <w:t>(the 50</w:t>
      </w:r>
      <w:r w:rsidR="00023721" w:rsidRPr="00D24DE2">
        <w:rPr>
          <w:sz w:val="22"/>
          <w:szCs w:val="22"/>
          <w:vertAlign w:val="superscript"/>
        </w:rPr>
        <w:t>th</w:t>
      </w:r>
      <w:r w:rsidR="00023721">
        <w:rPr>
          <w:sz w:val="22"/>
          <w:szCs w:val="22"/>
        </w:rPr>
        <w:t xml:space="preserve"> percentile) </w:t>
      </w:r>
      <w:r>
        <w:rPr>
          <w:sz w:val="22"/>
          <w:szCs w:val="22"/>
        </w:rPr>
        <w:t>is a horizontal line within the box, and the mean is typically a symbol (e.g., dot) within the box</w:t>
      </w:r>
      <w:r w:rsidR="00630AA3">
        <w:rPr>
          <w:sz w:val="22"/>
          <w:szCs w:val="22"/>
        </w:rPr>
        <w:t xml:space="preserve"> (this is a typical convention for the box and whisker plots)</w:t>
      </w:r>
      <w:r>
        <w:rPr>
          <w:sz w:val="22"/>
          <w:szCs w:val="22"/>
        </w:rPr>
        <w:t>. Vertical lines, or whiskers, extend from the top and bottom of the box to indicate the 90</w:t>
      </w:r>
      <w:r w:rsidRPr="00972201">
        <w:rPr>
          <w:sz w:val="22"/>
          <w:szCs w:val="22"/>
          <w:vertAlign w:val="superscript"/>
        </w:rPr>
        <w:t>th</w:t>
      </w:r>
      <w:r>
        <w:rPr>
          <w:sz w:val="22"/>
          <w:szCs w:val="22"/>
        </w:rPr>
        <w:t xml:space="preserve"> and 10</w:t>
      </w:r>
      <w:r w:rsidRPr="00972201">
        <w:rPr>
          <w:sz w:val="22"/>
          <w:szCs w:val="22"/>
          <w:vertAlign w:val="superscript"/>
        </w:rPr>
        <w:t>th</w:t>
      </w:r>
      <w:r>
        <w:rPr>
          <w:sz w:val="22"/>
          <w:szCs w:val="22"/>
        </w:rPr>
        <w:t xml:space="preserve"> percentile values, respectively. Values outside the 10</w:t>
      </w:r>
      <w:r w:rsidRPr="00972201">
        <w:rPr>
          <w:sz w:val="22"/>
          <w:szCs w:val="22"/>
          <w:vertAlign w:val="superscript"/>
        </w:rPr>
        <w:t>th</w:t>
      </w:r>
      <w:r>
        <w:rPr>
          <w:sz w:val="22"/>
          <w:szCs w:val="22"/>
        </w:rPr>
        <w:t xml:space="preserve"> and 90</w:t>
      </w:r>
      <w:r w:rsidRPr="00972201">
        <w:rPr>
          <w:sz w:val="22"/>
          <w:szCs w:val="22"/>
          <w:vertAlign w:val="superscript"/>
        </w:rPr>
        <w:t>th</w:t>
      </w:r>
      <w:r>
        <w:rPr>
          <w:sz w:val="22"/>
          <w:szCs w:val="22"/>
        </w:rPr>
        <w:t xml:space="preserve"> percentiles are typically shown as individual points. Useful preparations are to show data for a single parameter prepared as side-by-side graphs aggregated by week, month, or other time range.</w:t>
      </w:r>
    </w:p>
    <w:p w14:paraId="54DEA3F3" w14:textId="59BE25C6" w:rsidR="00630AA3" w:rsidRDefault="00630AA3" w:rsidP="00B54A90">
      <w:pPr>
        <w:pStyle w:val="ListParagraph"/>
        <w:numPr>
          <w:ilvl w:val="5"/>
          <w:numId w:val="27"/>
        </w:numPr>
        <w:spacing w:after="120"/>
        <w:ind w:left="1440"/>
        <w:contextualSpacing w:val="0"/>
        <w:rPr>
          <w:sz w:val="22"/>
          <w:szCs w:val="22"/>
        </w:rPr>
      </w:pPr>
      <w:r>
        <w:rPr>
          <w:sz w:val="22"/>
          <w:szCs w:val="22"/>
        </w:rPr>
        <w:t>Diurnal Profiles:</w:t>
      </w:r>
      <w:r w:rsidR="003D225A">
        <w:rPr>
          <w:sz w:val="22"/>
          <w:szCs w:val="22"/>
        </w:rPr>
        <w:t xml:space="preserve"> </w:t>
      </w:r>
      <w:r>
        <w:rPr>
          <w:sz w:val="22"/>
          <w:szCs w:val="22"/>
        </w:rPr>
        <w:t>Plot one (e.g., isoprene</w:t>
      </w:r>
      <w:r w:rsidR="00F704F5">
        <w:rPr>
          <w:sz w:val="22"/>
          <w:szCs w:val="22"/>
        </w:rPr>
        <w:t xml:space="preserve"> – refer to Figure </w:t>
      </w:r>
      <w:r w:rsidR="00641404">
        <w:rPr>
          <w:sz w:val="22"/>
          <w:szCs w:val="22"/>
        </w:rPr>
        <w:t>8</w:t>
      </w:r>
      <w:r>
        <w:rPr>
          <w:sz w:val="22"/>
          <w:szCs w:val="22"/>
        </w:rPr>
        <w:t xml:space="preserve">) or more parameters expected to exhibit diurnal behavior </w:t>
      </w:r>
      <w:r w:rsidR="008A6360">
        <w:rPr>
          <w:sz w:val="22"/>
          <w:szCs w:val="22"/>
        </w:rPr>
        <w:t xml:space="preserve">(increase or decrease during daytime hours) </w:t>
      </w:r>
      <w:r>
        <w:rPr>
          <w:sz w:val="22"/>
          <w:szCs w:val="22"/>
        </w:rPr>
        <w:t>on a plot with the time of day on the x-axis and the concentration on the y-axis</w:t>
      </w:r>
      <w:r w:rsidR="00F704F5">
        <w:rPr>
          <w:sz w:val="22"/>
          <w:szCs w:val="22"/>
        </w:rPr>
        <w:t xml:space="preserve">. </w:t>
      </w:r>
      <w:r w:rsidR="008A6360">
        <w:rPr>
          <w:sz w:val="22"/>
          <w:szCs w:val="22"/>
        </w:rPr>
        <w:t xml:space="preserve">Isoprene is one such target compound that increases during the day </w:t>
      </w:r>
      <w:r w:rsidR="00332ADD">
        <w:rPr>
          <w:sz w:val="22"/>
          <w:szCs w:val="22"/>
        </w:rPr>
        <w:t>due to daytime emissions from plants.</w:t>
      </w:r>
      <w:r w:rsidR="003D225A">
        <w:rPr>
          <w:sz w:val="22"/>
          <w:szCs w:val="22"/>
        </w:rPr>
        <w:t xml:space="preserve"> </w:t>
      </w:r>
    </w:p>
    <w:p w14:paraId="7B5ABE99" w14:textId="6EBBF8B7" w:rsidR="009E68E6" w:rsidRPr="009230D4" w:rsidRDefault="009E68E6" w:rsidP="009E68E6">
      <w:pPr>
        <w:pStyle w:val="ListParagraph"/>
        <w:numPr>
          <w:ilvl w:val="4"/>
          <w:numId w:val="27"/>
        </w:numPr>
        <w:spacing w:after="120"/>
        <w:ind w:left="1080"/>
        <w:contextualSpacing w:val="0"/>
        <w:rPr>
          <w:sz w:val="22"/>
          <w:szCs w:val="22"/>
        </w:rPr>
      </w:pPr>
      <w:r>
        <w:rPr>
          <w:sz w:val="22"/>
          <w:szCs w:val="22"/>
        </w:rPr>
        <w:t>Identify Outliers:</w:t>
      </w:r>
      <w:r w:rsidR="003D225A">
        <w:rPr>
          <w:sz w:val="22"/>
          <w:szCs w:val="22"/>
        </w:rPr>
        <w:t xml:space="preserve"> </w:t>
      </w:r>
      <w:r>
        <w:rPr>
          <w:sz w:val="22"/>
          <w:szCs w:val="22"/>
        </w:rPr>
        <w:t>Using the data sources and tools above, investigate concentration values that appear very large or small compared to the rest of the population (e.g., values several standard deviations from the mean or identified by statistical outlier tests), appear anomalous graphically in data visualization plots, and/or are associated with procedural deviations that may impact data quality.</w:t>
      </w:r>
    </w:p>
    <w:p w14:paraId="6ABE4956" w14:textId="77777777" w:rsidR="009E68E6" w:rsidRDefault="009E68E6" w:rsidP="009E68E6">
      <w:pPr>
        <w:pStyle w:val="ListParagraph"/>
        <w:numPr>
          <w:ilvl w:val="3"/>
          <w:numId w:val="27"/>
        </w:numPr>
        <w:spacing w:after="120"/>
        <w:ind w:left="720"/>
        <w:contextualSpacing w:val="0"/>
        <w:rPr>
          <w:sz w:val="22"/>
          <w:szCs w:val="22"/>
        </w:rPr>
      </w:pPr>
      <w:r>
        <w:rPr>
          <w:sz w:val="22"/>
          <w:szCs w:val="22"/>
        </w:rPr>
        <w:t>Levels of Data Validation</w:t>
      </w:r>
    </w:p>
    <w:p w14:paraId="21104694" w14:textId="3C4171E0" w:rsidR="009E68E6" w:rsidRDefault="009E68E6" w:rsidP="009E68E6">
      <w:pPr>
        <w:pStyle w:val="ListParagraph"/>
        <w:numPr>
          <w:ilvl w:val="4"/>
          <w:numId w:val="27"/>
        </w:numPr>
        <w:spacing w:after="120"/>
        <w:ind w:left="1080"/>
        <w:contextualSpacing w:val="0"/>
        <w:rPr>
          <w:sz w:val="22"/>
          <w:szCs w:val="22"/>
        </w:rPr>
      </w:pPr>
      <w:r>
        <w:rPr>
          <w:sz w:val="22"/>
          <w:szCs w:val="22"/>
        </w:rPr>
        <w:t>Level 1:</w:t>
      </w:r>
      <w:r w:rsidR="003D225A">
        <w:rPr>
          <w:sz w:val="22"/>
          <w:szCs w:val="22"/>
        </w:rPr>
        <w:t xml:space="preserve"> </w:t>
      </w:r>
      <w:r>
        <w:rPr>
          <w:sz w:val="22"/>
          <w:szCs w:val="22"/>
        </w:rPr>
        <w:t xml:space="preserve">Evaluates the </w:t>
      </w:r>
      <w:r w:rsidRPr="003D5CFE">
        <w:rPr>
          <w:i/>
          <w:iCs/>
          <w:sz w:val="22"/>
          <w:szCs w:val="22"/>
        </w:rPr>
        <w:t>internal consistency</w:t>
      </w:r>
      <w:r>
        <w:rPr>
          <w:sz w:val="22"/>
          <w:szCs w:val="22"/>
        </w:rPr>
        <w:t xml:space="preserve"> of the dataset to identify values that appear atypical within the dataset. Evaluation includes tests for internal consistency to identify outliers and extreme differences that may indicate anomalous data.</w:t>
      </w:r>
    </w:p>
    <w:p w14:paraId="029FEADE" w14:textId="7612E703" w:rsidR="00F704F5" w:rsidRDefault="00F704F5" w:rsidP="00F704F5">
      <w:pPr>
        <w:pStyle w:val="ListParagraph"/>
        <w:spacing w:after="120"/>
        <w:ind w:left="0"/>
        <w:contextualSpacing w:val="0"/>
        <w:jc w:val="center"/>
        <w:rPr>
          <w:sz w:val="22"/>
          <w:szCs w:val="22"/>
        </w:rPr>
      </w:pPr>
      <w:r>
        <w:rPr>
          <w:noProof/>
          <w:sz w:val="22"/>
          <w:szCs w:val="22"/>
        </w:rPr>
        <w:lastRenderedPageBreak/>
        <w:drawing>
          <wp:inline distT="0" distB="0" distL="0" distR="0" wp14:anchorId="62358E2F" wp14:editId="0BED539D">
            <wp:extent cx="3008376" cy="1847088"/>
            <wp:effectExtent l="0" t="0" r="1905" b="1270"/>
            <wp:docPr id="10" name="Picture 10" descr="Plot of isoprene concentrations in ppbC on the vertical axis against the time of day along the horizontal axis. The plot shows an increase in concentrations from approximately 10:00 until 15:00 then decreasing until 2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lot of isoprene concentrations in ppbC on the vertical axis against the time of day along the horizontal axis. The plot shows an increase in concentrations from approximately 10:00 until 15:00 then decreasing until 21:00.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8376" cy="1847088"/>
                    </a:xfrm>
                    <a:prstGeom prst="rect">
                      <a:avLst/>
                    </a:prstGeom>
                    <a:noFill/>
                  </pic:spPr>
                </pic:pic>
              </a:graphicData>
            </a:graphic>
          </wp:inline>
        </w:drawing>
      </w:r>
    </w:p>
    <w:p w14:paraId="4E355CCB" w14:textId="0B4836FA" w:rsidR="008A6360" w:rsidRPr="008A6360" w:rsidRDefault="008A6360" w:rsidP="00836A6D">
      <w:pPr>
        <w:pStyle w:val="SOPFigure"/>
      </w:pPr>
      <w:bookmarkStart w:id="35" w:name="_Toc53573526"/>
      <w:r>
        <w:t xml:space="preserve">Figure </w:t>
      </w:r>
      <w:r w:rsidR="00641404">
        <w:t>8</w:t>
      </w:r>
      <w:r>
        <w:t>. Diurnal Profile Illustrating Daytime Increase of Isoprene</w:t>
      </w:r>
      <w:bookmarkEnd w:id="35"/>
    </w:p>
    <w:p w14:paraId="03E89EDE" w14:textId="35BA7FB5" w:rsidR="003D5CFE" w:rsidRDefault="003D5CFE" w:rsidP="00B1625C">
      <w:pPr>
        <w:pStyle w:val="ListParagraph"/>
        <w:numPr>
          <w:ilvl w:val="4"/>
          <w:numId w:val="27"/>
        </w:numPr>
        <w:spacing w:after="120"/>
        <w:ind w:left="1080"/>
        <w:contextualSpacing w:val="0"/>
        <w:rPr>
          <w:sz w:val="22"/>
          <w:szCs w:val="22"/>
        </w:rPr>
      </w:pPr>
      <w:r>
        <w:rPr>
          <w:sz w:val="22"/>
          <w:szCs w:val="22"/>
        </w:rPr>
        <w:t>Level 2:</w:t>
      </w:r>
      <w:r w:rsidR="003D225A">
        <w:rPr>
          <w:sz w:val="22"/>
          <w:szCs w:val="22"/>
        </w:rPr>
        <w:t xml:space="preserve"> </w:t>
      </w:r>
      <w:r>
        <w:rPr>
          <w:sz w:val="22"/>
          <w:szCs w:val="22"/>
        </w:rPr>
        <w:t xml:space="preserve">Data that have undergone Level 1 validation are then compared to historical data to evaluate the </w:t>
      </w:r>
      <w:r w:rsidRPr="003D5CFE">
        <w:rPr>
          <w:i/>
          <w:iCs/>
          <w:sz w:val="22"/>
          <w:szCs w:val="22"/>
        </w:rPr>
        <w:t>temporal consistency</w:t>
      </w:r>
      <w:r>
        <w:rPr>
          <w:sz w:val="22"/>
          <w:szCs w:val="22"/>
        </w:rPr>
        <w:t xml:space="preserve"> with previous datasets.</w:t>
      </w:r>
    </w:p>
    <w:p w14:paraId="3B3DB9C8" w14:textId="4EC21AB8" w:rsidR="0099742A" w:rsidRDefault="0099742A" w:rsidP="00B1625C">
      <w:pPr>
        <w:pStyle w:val="ListParagraph"/>
        <w:numPr>
          <w:ilvl w:val="4"/>
          <w:numId w:val="27"/>
        </w:numPr>
        <w:spacing w:after="120"/>
        <w:ind w:left="1080"/>
        <w:contextualSpacing w:val="0"/>
        <w:rPr>
          <w:sz w:val="22"/>
          <w:szCs w:val="22"/>
        </w:rPr>
      </w:pPr>
      <w:r>
        <w:rPr>
          <w:sz w:val="22"/>
          <w:szCs w:val="22"/>
        </w:rPr>
        <w:t>Level 3:</w:t>
      </w:r>
      <w:r w:rsidR="003D225A">
        <w:rPr>
          <w:sz w:val="22"/>
          <w:szCs w:val="22"/>
        </w:rPr>
        <w:t xml:space="preserve"> </w:t>
      </w:r>
      <w:r>
        <w:rPr>
          <w:sz w:val="22"/>
          <w:szCs w:val="22"/>
        </w:rPr>
        <w:t xml:space="preserve">Data that </w:t>
      </w:r>
      <w:r w:rsidR="00791963">
        <w:rPr>
          <w:sz w:val="22"/>
          <w:szCs w:val="22"/>
        </w:rPr>
        <w:t>have undergone Level 2 validation are then compared to data</w:t>
      </w:r>
      <w:r w:rsidR="00B420BA">
        <w:rPr>
          <w:sz w:val="22"/>
          <w:szCs w:val="22"/>
        </w:rPr>
        <w:t xml:space="preserve"> from other sites</w:t>
      </w:r>
      <w:r w:rsidR="00791963">
        <w:rPr>
          <w:sz w:val="22"/>
          <w:szCs w:val="22"/>
        </w:rPr>
        <w:t xml:space="preserve"> within the airshed and/or collocated instruments to evaluate differences for systematic bias or </w:t>
      </w:r>
      <w:r w:rsidR="00B420BA">
        <w:rPr>
          <w:sz w:val="22"/>
          <w:szCs w:val="22"/>
        </w:rPr>
        <w:t xml:space="preserve">to </w:t>
      </w:r>
      <w:r w:rsidR="00791963">
        <w:rPr>
          <w:sz w:val="22"/>
          <w:szCs w:val="22"/>
        </w:rPr>
        <w:t xml:space="preserve">confirm expected differences. </w:t>
      </w:r>
    </w:p>
    <w:p w14:paraId="547906CF" w14:textId="5C7D63D4" w:rsidR="00042AAD" w:rsidRPr="0068730C" w:rsidRDefault="00042AAD" w:rsidP="00836A6D">
      <w:pPr>
        <w:pStyle w:val="SOPHead1"/>
        <w:ind w:left="720" w:hanging="720"/>
      </w:pPr>
      <w:bookmarkStart w:id="36" w:name="_Toc53573477"/>
      <w:r w:rsidRPr="0068730C">
        <w:t>DATA REPORTING</w:t>
      </w:r>
      <w:bookmarkEnd w:id="36"/>
    </w:p>
    <w:p w14:paraId="2D0371BD" w14:textId="2E8E0849" w:rsidR="00042AAD" w:rsidRPr="00FD224F" w:rsidRDefault="0068730C" w:rsidP="00FD224F">
      <w:pPr>
        <w:pStyle w:val="ListParagraph"/>
        <w:spacing w:after="120"/>
        <w:ind w:left="360"/>
        <w:contextualSpacing w:val="0"/>
        <w:rPr>
          <w:sz w:val="22"/>
          <w:szCs w:val="22"/>
        </w:rPr>
      </w:pPr>
      <w:r w:rsidRPr="00900E54">
        <w:rPr>
          <w:sz w:val="22"/>
          <w:szCs w:val="22"/>
        </w:rPr>
        <w:t>Data are to be reported to AQS following data verification and validation processes described in Sections XII and XIII. The reporting of data to AQS is outside the scope of this SOP.</w:t>
      </w:r>
    </w:p>
    <w:p w14:paraId="6B9BABEF" w14:textId="0787E821" w:rsidR="009E68E6" w:rsidRDefault="007735EC" w:rsidP="00836A6D">
      <w:pPr>
        <w:pStyle w:val="SOPTable"/>
        <w:sectPr w:rsidR="009E68E6" w:rsidSect="00DB0397">
          <w:headerReference w:type="default" r:id="rId25"/>
          <w:type w:val="continuous"/>
          <w:pgSz w:w="12240" w:h="15840"/>
          <w:pgMar w:top="1440" w:right="1800" w:bottom="1440" w:left="1800" w:header="720" w:footer="720" w:gutter="0"/>
          <w:cols w:space="720"/>
          <w:docGrid w:linePitch="360"/>
        </w:sectPr>
      </w:pPr>
      <w:bookmarkStart w:id="37" w:name="_Toc53573505"/>
      <w:r>
        <w:t xml:space="preserve">Table </w:t>
      </w:r>
      <w:r w:rsidR="00E7574D">
        <w:t>7</w:t>
      </w:r>
      <w:r w:rsidR="00DB0397">
        <w:t>.</w:t>
      </w:r>
      <w:r w:rsidR="003D225A">
        <w:t xml:space="preserve"> </w:t>
      </w:r>
      <w:r>
        <w:t>Quality Control Parameter</w:t>
      </w:r>
      <w:r w:rsidR="00895EAC">
        <w:t>s</w:t>
      </w:r>
      <w:r>
        <w:t xml:space="preserve"> and Acceptance Criteria</w:t>
      </w:r>
      <w:bookmarkEnd w:id="37"/>
    </w:p>
    <w:tbl>
      <w:tblPr>
        <w:tblStyle w:val="TableGrid"/>
        <w:tblW w:w="9900" w:type="dxa"/>
        <w:tblInd w:w="-725" w:type="dxa"/>
        <w:tblLayout w:type="fixed"/>
        <w:tblLook w:val="04A0" w:firstRow="1" w:lastRow="0" w:firstColumn="1" w:lastColumn="0" w:noHBand="0" w:noVBand="1"/>
      </w:tblPr>
      <w:tblGrid>
        <w:gridCol w:w="1633"/>
        <w:gridCol w:w="1802"/>
        <w:gridCol w:w="1875"/>
        <w:gridCol w:w="2430"/>
        <w:gridCol w:w="2160"/>
      </w:tblGrid>
      <w:tr w:rsidR="00BF46A2" w:rsidRPr="007D384C" w14:paraId="3E0F71F4" w14:textId="77777777" w:rsidTr="00B1625C">
        <w:trPr>
          <w:tblHeader/>
        </w:trPr>
        <w:tc>
          <w:tcPr>
            <w:tcW w:w="1633" w:type="dxa"/>
            <w:shd w:val="clear" w:color="auto" w:fill="D9D9D9" w:themeFill="background1" w:themeFillShade="D9"/>
          </w:tcPr>
          <w:p w14:paraId="6CE8CF50" w14:textId="77777777" w:rsidR="00BF46A2" w:rsidRPr="007D384C" w:rsidRDefault="00BF46A2" w:rsidP="0097206D">
            <w:pPr>
              <w:jc w:val="center"/>
              <w:rPr>
                <w:b/>
                <w:sz w:val="20"/>
                <w:szCs w:val="20"/>
              </w:rPr>
            </w:pPr>
            <w:r w:rsidRPr="007D384C">
              <w:rPr>
                <w:b/>
                <w:sz w:val="20"/>
                <w:szCs w:val="20"/>
              </w:rPr>
              <w:t>QC Parameter</w:t>
            </w:r>
          </w:p>
        </w:tc>
        <w:tc>
          <w:tcPr>
            <w:tcW w:w="1802" w:type="dxa"/>
            <w:shd w:val="clear" w:color="auto" w:fill="D9D9D9" w:themeFill="background1" w:themeFillShade="D9"/>
          </w:tcPr>
          <w:p w14:paraId="3A662121" w14:textId="36B4A863" w:rsidR="00BF46A2" w:rsidRPr="007D384C" w:rsidRDefault="00BF46A2" w:rsidP="0097206D">
            <w:pPr>
              <w:jc w:val="center"/>
              <w:rPr>
                <w:b/>
                <w:sz w:val="20"/>
                <w:szCs w:val="20"/>
              </w:rPr>
            </w:pPr>
            <w:r w:rsidRPr="007D384C">
              <w:rPr>
                <w:b/>
                <w:sz w:val="20"/>
                <w:szCs w:val="20"/>
              </w:rPr>
              <w:t>Description</w:t>
            </w:r>
          </w:p>
        </w:tc>
        <w:tc>
          <w:tcPr>
            <w:tcW w:w="1875" w:type="dxa"/>
            <w:shd w:val="clear" w:color="auto" w:fill="D9D9D9" w:themeFill="background1" w:themeFillShade="D9"/>
          </w:tcPr>
          <w:p w14:paraId="7B11CC92" w14:textId="77777777" w:rsidR="00BF46A2" w:rsidRPr="007D384C" w:rsidRDefault="00BF46A2" w:rsidP="0097206D">
            <w:pPr>
              <w:jc w:val="center"/>
              <w:rPr>
                <w:b/>
                <w:sz w:val="20"/>
                <w:szCs w:val="20"/>
              </w:rPr>
            </w:pPr>
            <w:r w:rsidRPr="007D384C">
              <w:rPr>
                <w:b/>
                <w:sz w:val="20"/>
                <w:szCs w:val="20"/>
              </w:rPr>
              <w:t>Required Frequency</w:t>
            </w:r>
          </w:p>
        </w:tc>
        <w:tc>
          <w:tcPr>
            <w:tcW w:w="2430" w:type="dxa"/>
            <w:shd w:val="clear" w:color="auto" w:fill="D9D9D9" w:themeFill="background1" w:themeFillShade="D9"/>
          </w:tcPr>
          <w:p w14:paraId="74E1F838" w14:textId="023DB0B8" w:rsidR="00BF46A2" w:rsidRPr="007D384C" w:rsidRDefault="00BF46A2" w:rsidP="0097206D">
            <w:pPr>
              <w:jc w:val="center"/>
              <w:rPr>
                <w:b/>
                <w:sz w:val="20"/>
                <w:szCs w:val="20"/>
              </w:rPr>
            </w:pPr>
            <w:r w:rsidRPr="007D384C">
              <w:rPr>
                <w:b/>
                <w:sz w:val="20"/>
                <w:szCs w:val="20"/>
              </w:rPr>
              <w:t>Acceptance Criteria</w:t>
            </w:r>
          </w:p>
        </w:tc>
        <w:tc>
          <w:tcPr>
            <w:tcW w:w="2160" w:type="dxa"/>
            <w:shd w:val="clear" w:color="auto" w:fill="D9D9D9" w:themeFill="background1" w:themeFillShade="D9"/>
          </w:tcPr>
          <w:p w14:paraId="1BFC6DDD" w14:textId="2EF28DB1" w:rsidR="00BF46A2" w:rsidRPr="007D384C" w:rsidRDefault="00BF46A2" w:rsidP="0097206D">
            <w:pPr>
              <w:jc w:val="center"/>
              <w:rPr>
                <w:b/>
                <w:sz w:val="20"/>
                <w:szCs w:val="20"/>
              </w:rPr>
            </w:pPr>
            <w:r>
              <w:rPr>
                <w:b/>
                <w:sz w:val="20"/>
                <w:szCs w:val="20"/>
              </w:rPr>
              <w:t>Recommende</w:t>
            </w:r>
            <w:r w:rsidRPr="007D384C">
              <w:rPr>
                <w:b/>
                <w:sz w:val="20"/>
                <w:szCs w:val="20"/>
              </w:rPr>
              <w:t>d Corrective Action</w:t>
            </w:r>
          </w:p>
        </w:tc>
      </w:tr>
      <w:tr w:rsidR="00BF46A2" w:rsidRPr="007D384C" w14:paraId="137CAD73" w14:textId="77777777" w:rsidTr="00B1625C">
        <w:trPr>
          <w:trHeight w:val="5030"/>
        </w:trPr>
        <w:tc>
          <w:tcPr>
            <w:tcW w:w="1633" w:type="dxa"/>
          </w:tcPr>
          <w:p w14:paraId="71938018" w14:textId="77777777" w:rsidR="00BF46A2" w:rsidRPr="007D384C" w:rsidRDefault="00BF46A2" w:rsidP="0064321D">
            <w:pPr>
              <w:rPr>
                <w:sz w:val="20"/>
                <w:szCs w:val="20"/>
              </w:rPr>
            </w:pPr>
            <w:r w:rsidRPr="007D384C">
              <w:rPr>
                <w:sz w:val="20"/>
                <w:szCs w:val="20"/>
              </w:rPr>
              <w:t>Initial calibration (ICAL)</w:t>
            </w:r>
          </w:p>
        </w:tc>
        <w:tc>
          <w:tcPr>
            <w:tcW w:w="1802" w:type="dxa"/>
          </w:tcPr>
          <w:p w14:paraId="7D129030" w14:textId="677619CC" w:rsidR="00BF46A2" w:rsidRPr="007D384C" w:rsidRDefault="00631A60" w:rsidP="0064321D">
            <w:pPr>
              <w:rPr>
                <w:sz w:val="20"/>
                <w:szCs w:val="20"/>
              </w:rPr>
            </w:pPr>
            <w:r>
              <w:rPr>
                <w:sz w:val="20"/>
                <w:szCs w:val="20"/>
              </w:rPr>
              <w:t>Multi-point calibration of the auto-GC with minimally a representative hydrocarbon for each GC column-FID combination (e.g., propane and benzene). Minimum of three concentrations covering approximately 10 to 25 ppbC. At their discretion, agencies may use other high level concentrations (e.g., 50 or 80 ppbC).</w:t>
            </w:r>
          </w:p>
        </w:tc>
        <w:tc>
          <w:tcPr>
            <w:tcW w:w="1875" w:type="dxa"/>
          </w:tcPr>
          <w:p w14:paraId="4C328071" w14:textId="7B7CAB15" w:rsidR="00BF46A2" w:rsidRPr="007D384C" w:rsidRDefault="00BF46A2" w:rsidP="0064321D">
            <w:pPr>
              <w:rPr>
                <w:sz w:val="20"/>
                <w:szCs w:val="20"/>
              </w:rPr>
            </w:pPr>
            <w:r w:rsidRPr="007D384C">
              <w:rPr>
                <w:sz w:val="20"/>
                <w:szCs w:val="20"/>
              </w:rPr>
              <w:t>Initially</w:t>
            </w:r>
            <w:r>
              <w:rPr>
                <w:sz w:val="20"/>
                <w:szCs w:val="20"/>
              </w:rPr>
              <w:t xml:space="preserve"> at the beginning of PAMS season</w:t>
            </w:r>
            <w:r w:rsidRPr="007D384C">
              <w:rPr>
                <w:sz w:val="20"/>
                <w:szCs w:val="20"/>
              </w:rPr>
              <w:t xml:space="preserve">, after maintenance to the instrument </w:t>
            </w:r>
            <w:r>
              <w:rPr>
                <w:sz w:val="20"/>
                <w:szCs w:val="20"/>
              </w:rPr>
              <w:t xml:space="preserve">(such that the response is impacted), </w:t>
            </w:r>
            <w:r w:rsidRPr="007D384C">
              <w:rPr>
                <w:sz w:val="20"/>
                <w:szCs w:val="20"/>
              </w:rPr>
              <w:t>following failing continuing calibration checks</w:t>
            </w:r>
            <w:r>
              <w:rPr>
                <w:sz w:val="20"/>
                <w:szCs w:val="20"/>
              </w:rPr>
              <w:t>, and at the end of PAMS season. Analysts may analyze the primary calibration standard weekly as an additional check to monitor system performance (this is not required).</w:t>
            </w:r>
          </w:p>
        </w:tc>
        <w:tc>
          <w:tcPr>
            <w:tcW w:w="2430" w:type="dxa"/>
          </w:tcPr>
          <w:p w14:paraId="0C1F4A74" w14:textId="28C2BD04" w:rsidR="00BF46A2" w:rsidRPr="007D384C" w:rsidRDefault="00631A60" w:rsidP="0064321D">
            <w:pPr>
              <w:rPr>
                <w:sz w:val="20"/>
                <w:szCs w:val="20"/>
              </w:rPr>
            </w:pPr>
            <w:r>
              <w:rPr>
                <w:sz w:val="20"/>
                <w:szCs w:val="20"/>
              </w:rPr>
              <w:t>For linear regression with non-zero y-intercept must show r</w:t>
            </w:r>
            <w:r w:rsidRPr="00D24DE2">
              <w:rPr>
                <w:sz w:val="20"/>
                <w:szCs w:val="20"/>
                <w:vertAlign w:val="superscript"/>
              </w:rPr>
              <w:t>2</w:t>
            </w:r>
            <w:r>
              <w:rPr>
                <w:sz w:val="20"/>
                <w:szCs w:val="20"/>
              </w:rPr>
              <w:t xml:space="preserve"> of ≥ 0.99. </w:t>
            </w:r>
            <w:r>
              <w:rPr>
                <w:sz w:val="20"/>
                <w:szCs w:val="20"/>
              </w:rPr>
              <w:br/>
            </w:r>
            <w:proofErr w:type="spellStart"/>
            <w:r>
              <w:rPr>
                <w:sz w:val="20"/>
                <w:szCs w:val="20"/>
              </w:rPr>
              <w:t>Also│intercept</w:t>
            </w:r>
            <w:proofErr w:type="spellEnd"/>
            <w:r>
              <w:rPr>
                <w:sz w:val="20"/>
                <w:szCs w:val="20"/>
              </w:rPr>
              <w:t>/slope│</w:t>
            </w:r>
            <w:r>
              <w:rPr>
                <w:sz w:val="20"/>
                <w:szCs w:val="20"/>
              </w:rPr>
              <w:br/>
              <w:t xml:space="preserve">≤ 0.5 ppbC or ≤ MDL, whichever is lower. RSD of determined RFs must be ≤ 10%. Each standard level evaluated against the calibration curve must be within ±20% of the theoretical nominal concentration. </w:t>
            </w:r>
            <w:r>
              <w:rPr>
                <w:sz w:val="20"/>
                <w:szCs w:val="20"/>
              </w:rPr>
              <w:br/>
              <w:t>If all of the above criteria (r</w:t>
            </w:r>
            <w:r w:rsidRPr="0064321D">
              <w:rPr>
                <w:sz w:val="20"/>
                <w:szCs w:val="20"/>
                <w:vertAlign w:val="superscript"/>
              </w:rPr>
              <w:t>2</w:t>
            </w:r>
            <w:r>
              <w:rPr>
                <w:sz w:val="20"/>
                <w:szCs w:val="20"/>
              </w:rPr>
              <w:t>, │intercept/slope│, RF of RSD, and standard ±20% of nominal) are met, the analyst has the option to use the average RF (note the linear regression is still preferred). Measurement exceeding the calibration range will be qualified as “EH”.</w:t>
            </w:r>
          </w:p>
        </w:tc>
        <w:tc>
          <w:tcPr>
            <w:tcW w:w="2160" w:type="dxa"/>
          </w:tcPr>
          <w:p w14:paraId="35AB9B97" w14:textId="792AD158" w:rsidR="00BF46A2" w:rsidRPr="007D384C" w:rsidRDefault="00631A60" w:rsidP="0064321D">
            <w:pPr>
              <w:rPr>
                <w:sz w:val="20"/>
                <w:szCs w:val="20"/>
              </w:rPr>
            </w:pPr>
            <w:r>
              <w:rPr>
                <w:sz w:val="20"/>
                <w:szCs w:val="20"/>
              </w:rPr>
              <w:t>Prepare new calibration. It may be necessary to investigate for system contamination or interferences resulting in suppression or enhancement of analytes. System leaks and trap degradation may impede a proper calibration as well as carryover from high concentration samples or standards. Improperly conditioned traps may contribute chromatographic artifacts. PAMS data must not be reported unless calibration meets criteria.</w:t>
            </w:r>
          </w:p>
        </w:tc>
      </w:tr>
      <w:tr w:rsidR="00BF46A2" w:rsidRPr="007D384C" w14:paraId="24246D58" w14:textId="77777777" w:rsidTr="00B1625C">
        <w:tc>
          <w:tcPr>
            <w:tcW w:w="1633" w:type="dxa"/>
          </w:tcPr>
          <w:p w14:paraId="3116D418" w14:textId="77777777" w:rsidR="00BF46A2" w:rsidRPr="007D384C" w:rsidRDefault="00BF46A2" w:rsidP="0064321D">
            <w:pPr>
              <w:rPr>
                <w:sz w:val="20"/>
                <w:szCs w:val="20"/>
              </w:rPr>
            </w:pPr>
            <w:r w:rsidRPr="007D384C">
              <w:rPr>
                <w:sz w:val="20"/>
                <w:szCs w:val="20"/>
              </w:rPr>
              <w:lastRenderedPageBreak/>
              <w:t>System blank (SB)</w:t>
            </w:r>
          </w:p>
        </w:tc>
        <w:tc>
          <w:tcPr>
            <w:tcW w:w="1802" w:type="dxa"/>
          </w:tcPr>
          <w:p w14:paraId="53D362DA" w14:textId="30EA4F91" w:rsidR="00BF46A2" w:rsidRPr="007D384C" w:rsidRDefault="00BF46A2" w:rsidP="0064321D">
            <w:pPr>
              <w:rPr>
                <w:sz w:val="20"/>
                <w:szCs w:val="20"/>
              </w:rPr>
            </w:pPr>
            <w:r w:rsidRPr="007D384C">
              <w:rPr>
                <w:sz w:val="20"/>
                <w:szCs w:val="20"/>
              </w:rPr>
              <w:t>Analysis of humidified zero air to ensure the system is sufficiently clean for continued analysis.</w:t>
            </w:r>
          </w:p>
        </w:tc>
        <w:tc>
          <w:tcPr>
            <w:tcW w:w="1875" w:type="dxa"/>
          </w:tcPr>
          <w:p w14:paraId="3664DF37" w14:textId="03268C2A" w:rsidR="00BF46A2" w:rsidRPr="007D384C" w:rsidRDefault="00631A60" w:rsidP="0064321D">
            <w:pPr>
              <w:rPr>
                <w:sz w:val="20"/>
                <w:szCs w:val="20"/>
              </w:rPr>
            </w:pPr>
            <w:r>
              <w:rPr>
                <w:sz w:val="20"/>
                <w:szCs w:val="20"/>
              </w:rPr>
              <w:t xml:space="preserve">Prior to ICAL, and every 24 ± 4 hours of operation </w:t>
            </w:r>
            <w:r w:rsidRPr="00334273">
              <w:rPr>
                <w:sz w:val="20"/>
                <w:szCs w:val="20"/>
              </w:rPr>
              <w:t>following or preceding the CCV (preference is to follow the CCV to ensure absence of carryover before analyzing ambient samples).</w:t>
            </w:r>
          </w:p>
        </w:tc>
        <w:tc>
          <w:tcPr>
            <w:tcW w:w="2430" w:type="dxa"/>
          </w:tcPr>
          <w:p w14:paraId="56D42023" w14:textId="3BDEB1B9" w:rsidR="00BF46A2" w:rsidRPr="007D384C" w:rsidRDefault="00BF46A2" w:rsidP="0064321D">
            <w:pPr>
              <w:rPr>
                <w:sz w:val="20"/>
                <w:szCs w:val="20"/>
              </w:rPr>
            </w:pPr>
            <w:r w:rsidRPr="007D384C">
              <w:rPr>
                <w:sz w:val="20"/>
                <w:szCs w:val="20"/>
              </w:rPr>
              <w:t xml:space="preserve">All target VOCs must be </w:t>
            </w:r>
            <w:r>
              <w:rPr>
                <w:sz w:val="20"/>
                <w:szCs w:val="20"/>
              </w:rPr>
              <w:t>≤</w:t>
            </w:r>
            <w:r w:rsidRPr="007D384C">
              <w:rPr>
                <w:sz w:val="20"/>
                <w:szCs w:val="20"/>
              </w:rPr>
              <w:t xml:space="preserve"> the determined MDL or 0.5 ppbC</w:t>
            </w:r>
            <w:r>
              <w:rPr>
                <w:sz w:val="20"/>
                <w:szCs w:val="20"/>
              </w:rPr>
              <w:t>, whichever is lower</w:t>
            </w:r>
          </w:p>
        </w:tc>
        <w:tc>
          <w:tcPr>
            <w:tcW w:w="2160" w:type="dxa"/>
          </w:tcPr>
          <w:p w14:paraId="1A86101A" w14:textId="3E0653E8" w:rsidR="00BF46A2" w:rsidRPr="007D384C" w:rsidRDefault="00631A60" w:rsidP="0064321D">
            <w:pPr>
              <w:rPr>
                <w:sz w:val="20"/>
                <w:szCs w:val="20"/>
              </w:rPr>
            </w:pPr>
            <w:r>
              <w:rPr>
                <w:sz w:val="20"/>
                <w:szCs w:val="20"/>
              </w:rPr>
              <w:t xml:space="preserve">Analyze another blank, if possible, to investigate potential carryover from high concentration sample. Investigate system for contamination. </w:t>
            </w:r>
            <w:r w:rsidRPr="00334273">
              <w:rPr>
                <w:sz w:val="20"/>
                <w:szCs w:val="20"/>
              </w:rPr>
              <w:t>Unless technical justification is provided to explain nonconformance, qualify as “LB” in AQS all samples for affected compounds since the last passing SB.</w:t>
            </w:r>
          </w:p>
        </w:tc>
      </w:tr>
      <w:tr w:rsidR="00BF46A2" w:rsidRPr="007D384C" w14:paraId="39055069" w14:textId="77777777" w:rsidTr="00B1625C">
        <w:tc>
          <w:tcPr>
            <w:tcW w:w="1633" w:type="dxa"/>
          </w:tcPr>
          <w:p w14:paraId="24838FC7" w14:textId="77777777" w:rsidR="00BF46A2" w:rsidRPr="007D384C" w:rsidRDefault="00BF46A2" w:rsidP="0064321D">
            <w:pPr>
              <w:rPr>
                <w:sz w:val="20"/>
                <w:szCs w:val="20"/>
              </w:rPr>
            </w:pPr>
            <w:r>
              <w:rPr>
                <w:sz w:val="20"/>
                <w:szCs w:val="20"/>
              </w:rPr>
              <w:t>Continuing Calibration Verification (CCV)</w:t>
            </w:r>
          </w:p>
        </w:tc>
        <w:tc>
          <w:tcPr>
            <w:tcW w:w="1802" w:type="dxa"/>
          </w:tcPr>
          <w:p w14:paraId="662F91B8" w14:textId="7F99C690" w:rsidR="00BF46A2" w:rsidRPr="007D384C" w:rsidRDefault="00BF46A2" w:rsidP="0064321D">
            <w:pPr>
              <w:rPr>
                <w:sz w:val="20"/>
                <w:szCs w:val="20"/>
              </w:rPr>
            </w:pPr>
            <w:r w:rsidRPr="00334273">
              <w:rPr>
                <w:sz w:val="20"/>
                <w:szCs w:val="20"/>
              </w:rPr>
              <w:t xml:space="preserve">Analysis of a known standard containing compounds representing the molecular weight range </w:t>
            </w:r>
            <w:r w:rsidR="00DB0397">
              <w:rPr>
                <w:sz w:val="20"/>
                <w:szCs w:val="20"/>
              </w:rPr>
              <w:t>and</w:t>
            </w:r>
            <w:r w:rsidR="00DB0397" w:rsidRPr="00334273">
              <w:rPr>
                <w:sz w:val="20"/>
                <w:szCs w:val="20"/>
              </w:rPr>
              <w:t xml:space="preserve"> </w:t>
            </w:r>
            <w:r w:rsidRPr="00334273">
              <w:rPr>
                <w:sz w:val="20"/>
                <w:szCs w:val="20"/>
              </w:rPr>
              <w:t>prepared within the calibration curve to demonstrate the instrument calibration remains within tolerance.</w:t>
            </w:r>
            <w:r w:rsidR="003D225A">
              <w:rPr>
                <w:sz w:val="20"/>
                <w:szCs w:val="20"/>
              </w:rPr>
              <w:t xml:space="preserve"> </w:t>
            </w:r>
            <w:r w:rsidRPr="00334273">
              <w:rPr>
                <w:sz w:val="20"/>
                <w:szCs w:val="20"/>
              </w:rPr>
              <w:t>Concentration of CCV should be approximately 2</w:t>
            </w:r>
            <w:r w:rsidR="00DB0397">
              <w:rPr>
                <w:sz w:val="20"/>
                <w:szCs w:val="20"/>
              </w:rPr>
              <w:t xml:space="preserve"> to </w:t>
            </w:r>
            <w:r w:rsidRPr="00334273">
              <w:rPr>
                <w:sz w:val="20"/>
                <w:szCs w:val="20"/>
              </w:rPr>
              <w:t>5 ppbC for target analytes.</w:t>
            </w:r>
          </w:p>
        </w:tc>
        <w:tc>
          <w:tcPr>
            <w:tcW w:w="1875" w:type="dxa"/>
          </w:tcPr>
          <w:p w14:paraId="49F6242C" w14:textId="77777777" w:rsidR="00BF46A2" w:rsidRPr="007D384C" w:rsidRDefault="00BF46A2" w:rsidP="0064321D">
            <w:pPr>
              <w:rPr>
                <w:sz w:val="20"/>
                <w:szCs w:val="20"/>
              </w:rPr>
            </w:pPr>
            <w:r>
              <w:rPr>
                <w:sz w:val="20"/>
                <w:szCs w:val="20"/>
              </w:rPr>
              <w:t>Every 24 ± 4 hours of operation</w:t>
            </w:r>
          </w:p>
        </w:tc>
        <w:tc>
          <w:tcPr>
            <w:tcW w:w="2430" w:type="dxa"/>
          </w:tcPr>
          <w:p w14:paraId="02D68E25" w14:textId="77777777" w:rsidR="00BF46A2" w:rsidRPr="007D384C" w:rsidRDefault="00BF46A2" w:rsidP="0064321D">
            <w:pPr>
              <w:rPr>
                <w:sz w:val="20"/>
                <w:szCs w:val="20"/>
              </w:rPr>
            </w:pPr>
            <w:r>
              <w:rPr>
                <w:sz w:val="20"/>
                <w:szCs w:val="20"/>
              </w:rPr>
              <w:t>All target VOCs must recover within ±30% of the expected theoretical nominal concentration.</w:t>
            </w:r>
          </w:p>
        </w:tc>
        <w:tc>
          <w:tcPr>
            <w:tcW w:w="2160" w:type="dxa"/>
          </w:tcPr>
          <w:p w14:paraId="7C17D2F7" w14:textId="062A6AAC" w:rsidR="00BF46A2" w:rsidRPr="007D384C" w:rsidRDefault="00BF46A2" w:rsidP="0064321D">
            <w:pPr>
              <w:rPr>
                <w:sz w:val="20"/>
                <w:szCs w:val="20"/>
              </w:rPr>
            </w:pPr>
            <w:r w:rsidRPr="00334273">
              <w:rPr>
                <w:sz w:val="20"/>
                <w:szCs w:val="20"/>
              </w:rPr>
              <w:t>Investigate chromatogram for retention time shifts which may result in peak misidentification.</w:t>
            </w:r>
            <w:r w:rsidR="003D225A">
              <w:rPr>
                <w:sz w:val="20"/>
                <w:szCs w:val="20"/>
              </w:rPr>
              <w:t xml:space="preserve"> </w:t>
            </w:r>
            <w:r w:rsidRPr="00334273">
              <w:rPr>
                <w:sz w:val="20"/>
                <w:szCs w:val="20"/>
              </w:rPr>
              <w:t>Investigate for instrument contamination resulting in co-eluting peaks. Investigate for system leaks or trap malfunction resulting in low recovery.</w:t>
            </w:r>
            <w:r w:rsidR="003D225A">
              <w:rPr>
                <w:sz w:val="20"/>
                <w:szCs w:val="20"/>
              </w:rPr>
              <w:t xml:space="preserve"> </w:t>
            </w:r>
            <w:r w:rsidRPr="00334273">
              <w:rPr>
                <w:sz w:val="20"/>
                <w:szCs w:val="20"/>
              </w:rPr>
              <w:t>Unless technical justification is provided to explain nonconformance, qualify as “QX” in AQS all samples for affected compounds since the most recent passing CCV.</w:t>
            </w:r>
            <w:r w:rsidR="003D225A">
              <w:rPr>
                <w:sz w:val="20"/>
                <w:szCs w:val="20"/>
              </w:rPr>
              <w:t xml:space="preserve"> </w:t>
            </w:r>
            <w:r w:rsidRPr="00334273">
              <w:rPr>
                <w:sz w:val="20"/>
                <w:szCs w:val="20"/>
              </w:rPr>
              <w:t>Invalidation as “AS” may be required at analyst discretion if compound recovery is exceptionally high or low.</w:t>
            </w:r>
          </w:p>
        </w:tc>
      </w:tr>
      <w:tr w:rsidR="00BF46A2" w:rsidRPr="007D384C" w14:paraId="768A18DD" w14:textId="77777777" w:rsidTr="00B1625C">
        <w:tc>
          <w:tcPr>
            <w:tcW w:w="1633" w:type="dxa"/>
          </w:tcPr>
          <w:p w14:paraId="1BEA8E4F" w14:textId="7DB93699" w:rsidR="00BF46A2" w:rsidRPr="007D384C" w:rsidRDefault="00BF46A2" w:rsidP="0064321D">
            <w:pPr>
              <w:rPr>
                <w:sz w:val="20"/>
                <w:szCs w:val="20"/>
              </w:rPr>
            </w:pPr>
            <w:r>
              <w:rPr>
                <w:sz w:val="20"/>
                <w:szCs w:val="20"/>
              </w:rPr>
              <w:t>Second Source Calibration Verification (SSCV)</w:t>
            </w:r>
          </w:p>
        </w:tc>
        <w:tc>
          <w:tcPr>
            <w:tcW w:w="1802" w:type="dxa"/>
          </w:tcPr>
          <w:p w14:paraId="10622F17" w14:textId="0E0D32F7" w:rsidR="00BF46A2" w:rsidRPr="007D384C" w:rsidRDefault="00BF46A2" w:rsidP="0064321D">
            <w:pPr>
              <w:rPr>
                <w:sz w:val="20"/>
                <w:szCs w:val="20"/>
              </w:rPr>
            </w:pPr>
            <w:r w:rsidRPr="00334273">
              <w:rPr>
                <w:sz w:val="20"/>
                <w:szCs w:val="20"/>
              </w:rPr>
              <w:t xml:space="preserve">Analysis of a known standard prepared from a stock gas including target analytes across the molecular weight range from a supplier different from the stock gas (primary standard) for preparing the </w:t>
            </w:r>
            <w:r w:rsidRPr="00334273">
              <w:rPr>
                <w:sz w:val="20"/>
                <w:szCs w:val="20"/>
              </w:rPr>
              <w:lastRenderedPageBreak/>
              <w:t>ICAL. This check independently verifies the quality of the ICAL for compounds across the molecular weight range.</w:t>
            </w:r>
          </w:p>
        </w:tc>
        <w:tc>
          <w:tcPr>
            <w:tcW w:w="1875" w:type="dxa"/>
          </w:tcPr>
          <w:p w14:paraId="21B53649" w14:textId="5E9E4983" w:rsidR="00BF46A2" w:rsidRPr="007D384C" w:rsidRDefault="00BF46A2" w:rsidP="0064321D">
            <w:pPr>
              <w:rPr>
                <w:sz w:val="20"/>
                <w:szCs w:val="20"/>
              </w:rPr>
            </w:pPr>
            <w:r>
              <w:rPr>
                <w:sz w:val="20"/>
                <w:szCs w:val="20"/>
              </w:rPr>
              <w:lastRenderedPageBreak/>
              <w:t>Immediately following ICAL and weekly thereafter – may serve as the CCV</w:t>
            </w:r>
          </w:p>
        </w:tc>
        <w:tc>
          <w:tcPr>
            <w:tcW w:w="2430" w:type="dxa"/>
          </w:tcPr>
          <w:p w14:paraId="3FF05973" w14:textId="77777777" w:rsidR="00BF46A2" w:rsidRPr="007D384C" w:rsidRDefault="00BF46A2" w:rsidP="0064321D">
            <w:pPr>
              <w:rPr>
                <w:sz w:val="20"/>
                <w:szCs w:val="20"/>
              </w:rPr>
            </w:pPr>
            <w:r>
              <w:rPr>
                <w:sz w:val="20"/>
                <w:szCs w:val="20"/>
              </w:rPr>
              <w:t>All target VOCs must recover within ±30% of the expected theoretical nominal concentration.</w:t>
            </w:r>
          </w:p>
        </w:tc>
        <w:tc>
          <w:tcPr>
            <w:tcW w:w="2160" w:type="dxa"/>
          </w:tcPr>
          <w:p w14:paraId="02A45CD5" w14:textId="6B3DE336" w:rsidR="00BF46A2" w:rsidRPr="007D384C" w:rsidRDefault="00BF46A2" w:rsidP="0064321D">
            <w:pPr>
              <w:rPr>
                <w:sz w:val="20"/>
                <w:szCs w:val="20"/>
              </w:rPr>
            </w:pPr>
            <w:r w:rsidRPr="00334273">
              <w:rPr>
                <w:sz w:val="20"/>
                <w:szCs w:val="20"/>
              </w:rPr>
              <w:t>Analysis cannot commence if propane or benzene fail in the SSCV immediately following the ICAL. Investigate for discrepancy between ICAL and SSCV.</w:t>
            </w:r>
            <w:r w:rsidR="003D225A">
              <w:rPr>
                <w:sz w:val="20"/>
                <w:szCs w:val="20"/>
              </w:rPr>
              <w:t xml:space="preserve"> </w:t>
            </w:r>
            <w:r w:rsidRPr="00334273">
              <w:rPr>
                <w:sz w:val="20"/>
                <w:szCs w:val="20"/>
              </w:rPr>
              <w:t xml:space="preserve">Investigate chromatogram for </w:t>
            </w:r>
            <w:r>
              <w:rPr>
                <w:sz w:val="20"/>
                <w:szCs w:val="20"/>
              </w:rPr>
              <w:t>RT</w:t>
            </w:r>
            <w:r w:rsidRPr="00334273">
              <w:rPr>
                <w:sz w:val="20"/>
                <w:szCs w:val="20"/>
              </w:rPr>
              <w:t xml:space="preserve"> shifts which may result in peak </w:t>
            </w:r>
            <w:r w:rsidRPr="00334273">
              <w:rPr>
                <w:sz w:val="20"/>
                <w:szCs w:val="20"/>
              </w:rPr>
              <w:lastRenderedPageBreak/>
              <w:t>misidentification. Investigate for instrument contamination resulting in co-eluting peaks. Investigate for system leaks or trap malfunction resulting in low recovery.</w:t>
            </w:r>
            <w:r w:rsidR="003D225A">
              <w:rPr>
                <w:sz w:val="20"/>
                <w:szCs w:val="20"/>
              </w:rPr>
              <w:t xml:space="preserve"> </w:t>
            </w:r>
            <w:r w:rsidRPr="00334273">
              <w:rPr>
                <w:sz w:val="20"/>
                <w:szCs w:val="20"/>
              </w:rPr>
              <w:t>Unless technical justification is provided to explain nonconformance, minimally qualify as “QX” and potentially invalidate as “AS” samples for affected compounds since the last acceptable SSCV.</w:t>
            </w:r>
          </w:p>
        </w:tc>
      </w:tr>
      <w:tr w:rsidR="00BF46A2" w:rsidRPr="007D384C" w14:paraId="1A0125A6" w14:textId="77777777" w:rsidTr="00B1625C">
        <w:trPr>
          <w:trHeight w:val="3806"/>
        </w:trPr>
        <w:tc>
          <w:tcPr>
            <w:tcW w:w="1633" w:type="dxa"/>
          </w:tcPr>
          <w:p w14:paraId="2AE8CD0D" w14:textId="77777777" w:rsidR="00BF46A2" w:rsidRPr="007D384C" w:rsidRDefault="00BF46A2" w:rsidP="0064321D">
            <w:pPr>
              <w:rPr>
                <w:sz w:val="20"/>
                <w:szCs w:val="20"/>
              </w:rPr>
            </w:pPr>
            <w:r>
              <w:rPr>
                <w:sz w:val="20"/>
                <w:szCs w:val="20"/>
              </w:rPr>
              <w:lastRenderedPageBreak/>
              <w:t>Retention Time Standard (RTS)</w:t>
            </w:r>
          </w:p>
        </w:tc>
        <w:tc>
          <w:tcPr>
            <w:tcW w:w="1802" w:type="dxa"/>
          </w:tcPr>
          <w:p w14:paraId="400F3261" w14:textId="2FB1DAE2" w:rsidR="00BF46A2" w:rsidRPr="007D384C" w:rsidRDefault="00BF46A2" w:rsidP="0064321D">
            <w:pPr>
              <w:rPr>
                <w:sz w:val="20"/>
                <w:szCs w:val="20"/>
              </w:rPr>
            </w:pPr>
            <w:r>
              <w:rPr>
                <w:sz w:val="20"/>
                <w:szCs w:val="20"/>
              </w:rPr>
              <w:t xml:space="preserve">Analysis of a ~59-component blend of VOCs in the ~2- 60 ppbC range to verify established retention time RT windows </w:t>
            </w:r>
          </w:p>
        </w:tc>
        <w:tc>
          <w:tcPr>
            <w:tcW w:w="1875" w:type="dxa"/>
          </w:tcPr>
          <w:p w14:paraId="220C9818" w14:textId="175C543F" w:rsidR="00BF46A2" w:rsidRPr="007D384C" w:rsidRDefault="00BF46A2" w:rsidP="0064321D">
            <w:pPr>
              <w:rPr>
                <w:sz w:val="20"/>
                <w:szCs w:val="20"/>
              </w:rPr>
            </w:pPr>
            <w:r>
              <w:rPr>
                <w:sz w:val="20"/>
                <w:szCs w:val="20"/>
              </w:rPr>
              <w:t>Minimally weekly</w:t>
            </w:r>
          </w:p>
        </w:tc>
        <w:tc>
          <w:tcPr>
            <w:tcW w:w="2430" w:type="dxa"/>
          </w:tcPr>
          <w:p w14:paraId="583396ED" w14:textId="40427365" w:rsidR="00BF46A2" w:rsidRPr="007D384C" w:rsidRDefault="00BF46A2" w:rsidP="0064321D">
            <w:pPr>
              <w:rPr>
                <w:sz w:val="20"/>
                <w:szCs w:val="20"/>
              </w:rPr>
            </w:pPr>
            <w:r>
              <w:rPr>
                <w:sz w:val="20"/>
                <w:szCs w:val="20"/>
              </w:rPr>
              <w:t>All target VOCs must be within the established RT windows.</w:t>
            </w:r>
            <w:r w:rsidR="003D225A">
              <w:rPr>
                <w:sz w:val="20"/>
                <w:szCs w:val="20"/>
              </w:rPr>
              <w:t xml:space="preserve"> </w:t>
            </w:r>
          </w:p>
        </w:tc>
        <w:tc>
          <w:tcPr>
            <w:tcW w:w="2160" w:type="dxa"/>
          </w:tcPr>
          <w:p w14:paraId="24E5ABEB" w14:textId="3D5331EF" w:rsidR="00BF46A2" w:rsidRPr="007D384C" w:rsidRDefault="00BF46A2" w:rsidP="00C70CAB">
            <w:pPr>
              <w:pStyle w:val="Default"/>
              <w:rPr>
                <w:sz w:val="20"/>
                <w:szCs w:val="20"/>
              </w:rPr>
            </w:pPr>
            <w:r>
              <w:rPr>
                <w:sz w:val="20"/>
                <w:szCs w:val="20"/>
              </w:rPr>
              <w:t xml:space="preserve">Review previous week’s ambient and QC check sample data to evaluate events resulting in RT shift. May require reassignment or adjustment of RT windows and reprocessing of data collected since the most recent RTS. Unless technical justification is provided to explain nonconformance, associated ambient sample data will be invalidated (reported with NULL code) as “BH” for compounds whose identities cannot be confirmed. </w:t>
            </w:r>
          </w:p>
        </w:tc>
      </w:tr>
      <w:tr w:rsidR="00BF46A2" w:rsidRPr="007D384C" w14:paraId="45C00D46" w14:textId="77777777" w:rsidTr="00B1625C">
        <w:trPr>
          <w:trHeight w:val="2159"/>
        </w:trPr>
        <w:tc>
          <w:tcPr>
            <w:tcW w:w="1633" w:type="dxa"/>
          </w:tcPr>
          <w:p w14:paraId="390E0B86" w14:textId="77777777" w:rsidR="00BF46A2" w:rsidRPr="007D384C" w:rsidRDefault="00BF46A2" w:rsidP="0064321D">
            <w:pPr>
              <w:rPr>
                <w:sz w:val="20"/>
                <w:szCs w:val="20"/>
              </w:rPr>
            </w:pPr>
            <w:r>
              <w:rPr>
                <w:sz w:val="20"/>
                <w:szCs w:val="20"/>
              </w:rPr>
              <w:t>Precision check</w:t>
            </w:r>
          </w:p>
        </w:tc>
        <w:tc>
          <w:tcPr>
            <w:tcW w:w="1802" w:type="dxa"/>
          </w:tcPr>
          <w:p w14:paraId="6A41450F" w14:textId="65245163" w:rsidR="00BF46A2" w:rsidRPr="007D384C" w:rsidRDefault="00BF46A2" w:rsidP="00C70CAB">
            <w:pPr>
              <w:pStyle w:val="Default"/>
              <w:rPr>
                <w:sz w:val="20"/>
                <w:szCs w:val="20"/>
              </w:rPr>
            </w:pPr>
            <w:r>
              <w:rPr>
                <w:sz w:val="20"/>
                <w:szCs w:val="20"/>
              </w:rPr>
              <w:t>Replicate analysis of the CCV to evaluate the reproducibility of the analysis</w:t>
            </w:r>
            <w:r>
              <w:t xml:space="preserve"> </w:t>
            </w:r>
            <w:r>
              <w:rPr>
                <w:sz w:val="20"/>
                <w:szCs w:val="20"/>
              </w:rPr>
              <w:t>replicates are analyzed sequentially (back to back)</w:t>
            </w:r>
            <w:r w:rsidR="00C70CAB" w:rsidRPr="007D384C">
              <w:rPr>
                <w:sz w:val="20"/>
                <w:szCs w:val="20"/>
              </w:rPr>
              <w:t xml:space="preserve"> </w:t>
            </w:r>
          </w:p>
        </w:tc>
        <w:tc>
          <w:tcPr>
            <w:tcW w:w="1875" w:type="dxa"/>
          </w:tcPr>
          <w:p w14:paraId="650331A1" w14:textId="20B4B860" w:rsidR="00BF46A2" w:rsidRPr="007D384C" w:rsidRDefault="00BF46A2" w:rsidP="0064321D">
            <w:pPr>
              <w:rPr>
                <w:sz w:val="20"/>
                <w:szCs w:val="20"/>
              </w:rPr>
            </w:pPr>
            <w:r>
              <w:rPr>
                <w:sz w:val="20"/>
                <w:szCs w:val="20"/>
              </w:rPr>
              <w:t>Minimally weekly</w:t>
            </w:r>
          </w:p>
        </w:tc>
        <w:tc>
          <w:tcPr>
            <w:tcW w:w="2430" w:type="dxa"/>
          </w:tcPr>
          <w:p w14:paraId="4693DDE1" w14:textId="7F89132A" w:rsidR="00BF46A2" w:rsidRDefault="00BF46A2" w:rsidP="001E471D">
            <w:pPr>
              <w:pStyle w:val="Default"/>
            </w:pPr>
            <w:r>
              <w:rPr>
                <w:sz w:val="20"/>
                <w:szCs w:val="20"/>
              </w:rPr>
              <w:t>Absolute relative percent difference for each target VOC must be ≤ 25% on a week- to-week basis</w:t>
            </w:r>
            <w:r>
              <w:t xml:space="preserve">. </w:t>
            </w:r>
          </w:p>
          <w:p w14:paraId="31B3EC43" w14:textId="77777777" w:rsidR="00BF46A2" w:rsidRPr="007D384C" w:rsidRDefault="00BF46A2" w:rsidP="0064321D">
            <w:pPr>
              <w:rPr>
                <w:sz w:val="20"/>
                <w:szCs w:val="20"/>
              </w:rPr>
            </w:pPr>
          </w:p>
        </w:tc>
        <w:tc>
          <w:tcPr>
            <w:tcW w:w="2160" w:type="dxa"/>
          </w:tcPr>
          <w:p w14:paraId="5E7B92EA" w14:textId="782F8E95" w:rsidR="00BF46A2" w:rsidRPr="007D384C" w:rsidRDefault="00BF46A2" w:rsidP="0064321D">
            <w:pPr>
              <w:rPr>
                <w:sz w:val="20"/>
                <w:szCs w:val="20"/>
              </w:rPr>
            </w:pPr>
            <w:r>
              <w:rPr>
                <w:sz w:val="20"/>
                <w:szCs w:val="20"/>
              </w:rPr>
              <w:t>Investigate system for contamination, leaks, or suppression, as indicated by trends in compound behavior. Qualify ambient sample data for affected compounds since the last passing precision check as “QX” in AQS.</w:t>
            </w:r>
          </w:p>
        </w:tc>
      </w:tr>
      <w:tr w:rsidR="00BF46A2" w:rsidRPr="007D384C" w14:paraId="52F843FE" w14:textId="77777777" w:rsidTr="00B1625C">
        <w:tc>
          <w:tcPr>
            <w:tcW w:w="1633" w:type="dxa"/>
          </w:tcPr>
          <w:p w14:paraId="73CA1057" w14:textId="77777777" w:rsidR="00BF46A2" w:rsidRPr="007D384C" w:rsidRDefault="00BF46A2" w:rsidP="0064321D">
            <w:pPr>
              <w:rPr>
                <w:sz w:val="20"/>
                <w:szCs w:val="20"/>
              </w:rPr>
            </w:pPr>
            <w:r>
              <w:rPr>
                <w:sz w:val="20"/>
                <w:szCs w:val="20"/>
              </w:rPr>
              <w:t>Method Detection Limit (MDL)</w:t>
            </w:r>
          </w:p>
        </w:tc>
        <w:tc>
          <w:tcPr>
            <w:tcW w:w="1802" w:type="dxa"/>
          </w:tcPr>
          <w:p w14:paraId="29E1D89C" w14:textId="5051CF5E" w:rsidR="00BF46A2" w:rsidRPr="007D384C" w:rsidRDefault="00BF46A2" w:rsidP="0064321D">
            <w:pPr>
              <w:rPr>
                <w:sz w:val="20"/>
                <w:szCs w:val="20"/>
              </w:rPr>
            </w:pPr>
            <w:r>
              <w:rPr>
                <w:sz w:val="20"/>
                <w:szCs w:val="20"/>
              </w:rPr>
              <w:t xml:space="preserve">Determination of the estimated concentration </w:t>
            </w:r>
            <w:r>
              <w:rPr>
                <w:sz w:val="20"/>
                <w:szCs w:val="20"/>
              </w:rPr>
              <w:lastRenderedPageBreak/>
              <w:t>where the analyte is detected above the background level 99% of the time.</w:t>
            </w:r>
            <w:r w:rsidR="003D225A">
              <w:rPr>
                <w:sz w:val="20"/>
                <w:szCs w:val="20"/>
              </w:rPr>
              <w:t xml:space="preserve"> </w:t>
            </w:r>
            <w:r>
              <w:rPr>
                <w:sz w:val="20"/>
                <w:szCs w:val="20"/>
              </w:rPr>
              <w:t>The MDL is an estimate of this concentration and is to be determined following the method update rule (MUR) of the 40 CFR Part 136 Appendix B procedure as described in Section 4.3 of Revision 2 of the PAMS TAD.</w:t>
            </w:r>
          </w:p>
        </w:tc>
        <w:tc>
          <w:tcPr>
            <w:tcW w:w="1875" w:type="dxa"/>
          </w:tcPr>
          <w:p w14:paraId="583FAE04" w14:textId="230D5B89" w:rsidR="00BF46A2" w:rsidRPr="007D384C" w:rsidRDefault="00BF46A2" w:rsidP="0064321D">
            <w:pPr>
              <w:rPr>
                <w:sz w:val="20"/>
                <w:szCs w:val="20"/>
              </w:rPr>
            </w:pPr>
            <w:r>
              <w:rPr>
                <w:sz w:val="20"/>
                <w:szCs w:val="20"/>
              </w:rPr>
              <w:lastRenderedPageBreak/>
              <w:t xml:space="preserve">Annually or following significant change </w:t>
            </w:r>
            <w:r>
              <w:rPr>
                <w:sz w:val="20"/>
                <w:szCs w:val="20"/>
              </w:rPr>
              <w:lastRenderedPageBreak/>
              <w:t xml:space="preserve">to the instrument or method which would reasonably be expected to result in a significant change to the instrument </w:t>
            </w:r>
            <w:proofErr w:type="gramStart"/>
            <w:r>
              <w:rPr>
                <w:sz w:val="20"/>
                <w:szCs w:val="20"/>
              </w:rPr>
              <w:t>sensitivity;</w:t>
            </w:r>
            <w:proofErr w:type="gramEnd"/>
            <w:r>
              <w:rPr>
                <w:sz w:val="20"/>
                <w:szCs w:val="20"/>
              </w:rPr>
              <w:t xml:space="preserve"> such as detector replacement, trap replacement, change in carrier gas (i.e.</w:t>
            </w:r>
            <w:r w:rsidR="00DB0397">
              <w:rPr>
                <w:sz w:val="20"/>
                <w:szCs w:val="20"/>
              </w:rPr>
              <w:t>,</w:t>
            </w:r>
            <w:r>
              <w:rPr>
                <w:sz w:val="20"/>
                <w:szCs w:val="20"/>
              </w:rPr>
              <w:t xml:space="preserve"> from He to H</w:t>
            </w:r>
            <w:r w:rsidRPr="00F10B0C">
              <w:rPr>
                <w:sz w:val="20"/>
                <w:szCs w:val="20"/>
                <w:vertAlign w:val="subscript"/>
              </w:rPr>
              <w:t>2</w:t>
            </w:r>
            <w:r>
              <w:rPr>
                <w:sz w:val="20"/>
                <w:szCs w:val="20"/>
              </w:rPr>
              <w:t>)</w:t>
            </w:r>
          </w:p>
        </w:tc>
        <w:tc>
          <w:tcPr>
            <w:tcW w:w="2430" w:type="dxa"/>
          </w:tcPr>
          <w:p w14:paraId="1E03A506" w14:textId="321B20C0" w:rsidR="00BF46A2" w:rsidRPr="007D384C" w:rsidRDefault="00BF46A2" w:rsidP="0064321D">
            <w:pPr>
              <w:rPr>
                <w:sz w:val="20"/>
                <w:szCs w:val="20"/>
              </w:rPr>
            </w:pPr>
            <w:r>
              <w:rPr>
                <w:sz w:val="20"/>
                <w:szCs w:val="20"/>
              </w:rPr>
              <w:lastRenderedPageBreak/>
              <w:t xml:space="preserve">MDLs must be determined per the prescribed procedure and </w:t>
            </w:r>
            <w:r w:rsidR="00C70CAB">
              <w:rPr>
                <w:sz w:val="20"/>
                <w:szCs w:val="20"/>
              </w:rPr>
              <w:t xml:space="preserve">should </w:t>
            </w:r>
            <w:r>
              <w:rPr>
                <w:sz w:val="20"/>
                <w:szCs w:val="20"/>
              </w:rPr>
              <w:t>be</w:t>
            </w:r>
            <w:r w:rsidR="00C70CAB">
              <w:rPr>
                <w:sz w:val="20"/>
                <w:szCs w:val="20"/>
              </w:rPr>
              <w:t xml:space="preserve"> </w:t>
            </w:r>
            <w:r w:rsidR="00C70CAB">
              <w:rPr>
                <w:sz w:val="20"/>
                <w:szCs w:val="20"/>
              </w:rPr>
              <w:lastRenderedPageBreak/>
              <w:t>(are not required to be)</w:t>
            </w:r>
            <w:r>
              <w:rPr>
                <w:sz w:val="20"/>
                <w:szCs w:val="20"/>
              </w:rPr>
              <w:t xml:space="preserve"> ≤ 0.5 ppbC for each target VOC.</w:t>
            </w:r>
          </w:p>
        </w:tc>
        <w:tc>
          <w:tcPr>
            <w:tcW w:w="2160" w:type="dxa"/>
          </w:tcPr>
          <w:p w14:paraId="0CDE9B4B" w14:textId="5AB9CD5E" w:rsidR="00BF46A2" w:rsidRPr="007D384C" w:rsidRDefault="00BF46A2" w:rsidP="0064321D">
            <w:pPr>
              <w:rPr>
                <w:sz w:val="20"/>
                <w:szCs w:val="20"/>
              </w:rPr>
            </w:pPr>
            <w:r>
              <w:rPr>
                <w:sz w:val="20"/>
                <w:szCs w:val="20"/>
              </w:rPr>
              <w:lastRenderedPageBreak/>
              <w:t>Investigate instrument for carryover or contamination.</w:t>
            </w:r>
            <w:r w:rsidR="003D225A">
              <w:rPr>
                <w:sz w:val="20"/>
                <w:szCs w:val="20"/>
              </w:rPr>
              <w:t xml:space="preserve"> </w:t>
            </w:r>
            <w:r>
              <w:rPr>
                <w:sz w:val="20"/>
                <w:szCs w:val="20"/>
              </w:rPr>
              <w:t xml:space="preserve">Verify </w:t>
            </w:r>
            <w:r>
              <w:rPr>
                <w:sz w:val="20"/>
                <w:szCs w:val="20"/>
              </w:rPr>
              <w:lastRenderedPageBreak/>
              <w:t>spiking level for the MDL procedure is appropriate.</w:t>
            </w:r>
            <w:r w:rsidR="003D225A">
              <w:rPr>
                <w:sz w:val="20"/>
                <w:szCs w:val="20"/>
              </w:rPr>
              <w:t xml:space="preserve"> </w:t>
            </w:r>
            <w:r>
              <w:rPr>
                <w:sz w:val="20"/>
                <w:szCs w:val="20"/>
              </w:rPr>
              <w:t>Adjust spiking level and repeat procedure.</w:t>
            </w:r>
            <w:r w:rsidR="003D225A">
              <w:rPr>
                <w:sz w:val="20"/>
                <w:szCs w:val="20"/>
              </w:rPr>
              <w:t xml:space="preserve"> </w:t>
            </w:r>
            <w:r>
              <w:rPr>
                <w:sz w:val="20"/>
                <w:szCs w:val="20"/>
              </w:rPr>
              <w:t>Targets not meeting this specification should be reported with QA qualifier “QX” in AQS.</w:t>
            </w:r>
          </w:p>
        </w:tc>
      </w:tr>
    </w:tbl>
    <w:p w14:paraId="3765CFD9" w14:textId="77777777" w:rsidR="00D36DB5" w:rsidRPr="006279E2" w:rsidRDefault="00D36DB5" w:rsidP="00D36DB5">
      <w:pPr>
        <w:rPr>
          <w:sz w:val="22"/>
          <w:szCs w:val="22"/>
        </w:rPr>
      </w:pPr>
    </w:p>
    <w:p w14:paraId="74FE1E2C" w14:textId="65E6FD6C" w:rsidR="00EE25E5" w:rsidRDefault="00EE25E5" w:rsidP="00836A6D">
      <w:pPr>
        <w:pStyle w:val="SOPHead1"/>
        <w:ind w:left="720" w:hanging="720"/>
      </w:pPr>
      <w:bookmarkStart w:id="38" w:name="_Toc53573478"/>
      <w:r>
        <w:t>RESOURCES</w:t>
      </w:r>
      <w:bookmarkEnd w:id="38"/>
    </w:p>
    <w:p w14:paraId="699513A4" w14:textId="0144272C" w:rsidR="00EE25E5" w:rsidRPr="00EE25E5" w:rsidRDefault="00EE25E5" w:rsidP="002C71BA">
      <w:pPr>
        <w:pStyle w:val="ListParagraph"/>
        <w:numPr>
          <w:ilvl w:val="1"/>
          <w:numId w:val="12"/>
        </w:numPr>
        <w:spacing w:after="120"/>
        <w:ind w:left="720"/>
        <w:contextualSpacing w:val="0"/>
        <w:rPr>
          <w:b/>
          <w:sz w:val="22"/>
          <w:szCs w:val="22"/>
        </w:rPr>
      </w:pPr>
      <w:r w:rsidRPr="00EE25E5">
        <w:rPr>
          <w:bCs/>
          <w:sz w:val="22"/>
          <w:szCs w:val="22"/>
        </w:rPr>
        <w:t>Video for changing the preconcentrator trap in the Markes UNITY</w:t>
      </w:r>
      <w:r w:rsidR="00C70CAB">
        <w:rPr>
          <w:bCs/>
          <w:sz w:val="22"/>
          <w:szCs w:val="22"/>
        </w:rPr>
        <w:t>-</w:t>
      </w:r>
      <w:r w:rsidRPr="00EE25E5">
        <w:rPr>
          <w:bCs/>
          <w:sz w:val="22"/>
          <w:szCs w:val="22"/>
        </w:rPr>
        <w:t xml:space="preserve">xr: </w:t>
      </w:r>
      <w:hyperlink r:id="rId26" w:history="1">
        <w:r w:rsidRPr="00EE25E5">
          <w:rPr>
            <w:rStyle w:val="Hyperlink"/>
            <w:sz w:val="22"/>
            <w:szCs w:val="22"/>
          </w:rPr>
          <w:t>https://www.markes.com/Resources/How-to-video/How-to-replace-the-focusing-trap-on-the-UNITY-xr.aspx</w:t>
        </w:r>
      </w:hyperlink>
    </w:p>
    <w:p w14:paraId="20385E2D" w14:textId="3839CB67" w:rsidR="00EE25E5" w:rsidRPr="001A2C91" w:rsidRDefault="001A2C91" w:rsidP="002C71BA">
      <w:pPr>
        <w:pStyle w:val="ListParagraph"/>
        <w:numPr>
          <w:ilvl w:val="1"/>
          <w:numId w:val="12"/>
        </w:numPr>
        <w:spacing w:after="120"/>
        <w:ind w:left="720"/>
        <w:contextualSpacing w:val="0"/>
        <w:rPr>
          <w:b/>
          <w:sz w:val="22"/>
          <w:szCs w:val="22"/>
        </w:rPr>
      </w:pPr>
      <w:r w:rsidRPr="001A2C91">
        <w:rPr>
          <w:bCs/>
          <w:sz w:val="22"/>
          <w:szCs w:val="22"/>
        </w:rPr>
        <w:t>Video for changing the heated fused-silica transfer line from the Markes UNITY</w:t>
      </w:r>
      <w:r w:rsidR="00C70CAB">
        <w:rPr>
          <w:bCs/>
          <w:sz w:val="22"/>
          <w:szCs w:val="22"/>
        </w:rPr>
        <w:t>-</w:t>
      </w:r>
      <w:r w:rsidRPr="001A2C91">
        <w:rPr>
          <w:bCs/>
          <w:sz w:val="22"/>
          <w:szCs w:val="22"/>
        </w:rPr>
        <w:t>xr to the GC:</w:t>
      </w:r>
      <w:r>
        <w:rPr>
          <w:b/>
          <w:sz w:val="22"/>
          <w:szCs w:val="22"/>
        </w:rPr>
        <w:br/>
      </w:r>
      <w:hyperlink r:id="rId27" w:history="1">
        <w:r w:rsidRPr="00150A6D">
          <w:rPr>
            <w:rStyle w:val="Hyperlink"/>
            <w:sz w:val="22"/>
            <w:szCs w:val="22"/>
          </w:rPr>
          <w:t>https://www.markes.com/Resources/How-to-video/How-to-replace-the-fused-silica-transfer-line-to-the-GC.aspx</w:t>
        </w:r>
      </w:hyperlink>
    </w:p>
    <w:p w14:paraId="57E38588" w14:textId="0B605C8A" w:rsidR="00E80AA0" w:rsidRPr="006279E2" w:rsidRDefault="00E80AA0" w:rsidP="00836A6D">
      <w:pPr>
        <w:pStyle w:val="SOPHead1"/>
        <w:ind w:left="720" w:hanging="720"/>
      </w:pPr>
      <w:bookmarkStart w:id="39" w:name="_Toc53573479"/>
      <w:r w:rsidRPr="006279E2">
        <w:t>REFERENCES</w:t>
      </w:r>
      <w:bookmarkEnd w:id="39"/>
    </w:p>
    <w:p w14:paraId="7E45D235" w14:textId="1B064076" w:rsidR="008D27AD" w:rsidRPr="00B1625C" w:rsidRDefault="008D27AD" w:rsidP="00B1625C">
      <w:pPr>
        <w:pStyle w:val="ListParagraph"/>
        <w:numPr>
          <w:ilvl w:val="1"/>
          <w:numId w:val="7"/>
        </w:numPr>
        <w:spacing w:after="120"/>
        <w:ind w:left="720"/>
        <w:contextualSpacing w:val="0"/>
        <w:rPr>
          <w:sz w:val="22"/>
          <w:szCs w:val="22"/>
        </w:rPr>
      </w:pPr>
      <w:r w:rsidRPr="008D27AD">
        <w:rPr>
          <w:sz w:val="22"/>
          <w:szCs w:val="22"/>
        </w:rPr>
        <w:t>U</w:t>
      </w:r>
      <w:r>
        <w:rPr>
          <w:sz w:val="22"/>
          <w:szCs w:val="22"/>
        </w:rPr>
        <w:t>.</w:t>
      </w:r>
      <w:r w:rsidRPr="008D27AD">
        <w:rPr>
          <w:sz w:val="22"/>
          <w:szCs w:val="22"/>
        </w:rPr>
        <w:t>S</w:t>
      </w:r>
      <w:r>
        <w:rPr>
          <w:sz w:val="22"/>
          <w:szCs w:val="22"/>
        </w:rPr>
        <w:t>.</w:t>
      </w:r>
      <w:r w:rsidRPr="008D27AD">
        <w:rPr>
          <w:sz w:val="22"/>
          <w:szCs w:val="22"/>
        </w:rPr>
        <w:t xml:space="preserve"> EPA. (January 2017) QA Handbook for Air Pollution Measurement Systems: "Volume</w:t>
      </w:r>
      <w:r>
        <w:rPr>
          <w:sz w:val="22"/>
          <w:szCs w:val="22"/>
        </w:rPr>
        <w:t xml:space="preserve"> </w:t>
      </w:r>
      <w:r w:rsidRPr="00B1625C">
        <w:rPr>
          <w:sz w:val="22"/>
          <w:szCs w:val="22"/>
        </w:rPr>
        <w:t>II: Ambient Air Quality Monitoring Program" EPA-454/B-17-001</w:t>
      </w:r>
      <w:r w:rsidR="000D3984">
        <w:rPr>
          <w:sz w:val="22"/>
          <w:szCs w:val="22"/>
        </w:rPr>
        <w:t>, Appendix F.</w:t>
      </w:r>
      <w:r w:rsidRPr="00B1625C">
        <w:rPr>
          <w:sz w:val="22"/>
          <w:szCs w:val="22"/>
        </w:rPr>
        <w:t xml:space="preserve"> Available at (accessed October 2020): </w:t>
      </w:r>
      <w:hyperlink r:id="rId28" w:history="1">
        <w:r w:rsidRPr="00B1625C">
          <w:rPr>
            <w:rStyle w:val="Hyperlink"/>
            <w:sz w:val="22"/>
            <w:szCs w:val="22"/>
          </w:rPr>
          <w:t>https://www3.epa.gov/ttnamti1/files/ambient/pm25/qa/vol2appf.doc</w:t>
        </w:r>
      </w:hyperlink>
    </w:p>
    <w:p w14:paraId="48BABBD4" w14:textId="35CADAB4" w:rsidR="006155BB" w:rsidRPr="00922A2B" w:rsidRDefault="0097206D" w:rsidP="002C71BA">
      <w:pPr>
        <w:pStyle w:val="ListParagraph"/>
        <w:numPr>
          <w:ilvl w:val="1"/>
          <w:numId w:val="7"/>
        </w:numPr>
        <w:spacing w:after="120"/>
        <w:ind w:left="720"/>
        <w:contextualSpacing w:val="0"/>
        <w:rPr>
          <w:sz w:val="22"/>
          <w:szCs w:val="22"/>
        </w:rPr>
      </w:pPr>
      <w:r w:rsidRPr="00922A2B">
        <w:rPr>
          <w:sz w:val="22"/>
          <w:szCs w:val="22"/>
        </w:rPr>
        <w:t xml:space="preserve">U.S. EPA. Technical Assistance Document for Sampling and Analysis of Ozone Precursors for the </w:t>
      </w:r>
      <w:r w:rsidR="00066DFA" w:rsidRPr="00922A2B">
        <w:rPr>
          <w:sz w:val="22"/>
          <w:szCs w:val="22"/>
        </w:rPr>
        <w:t xml:space="preserve">Photochemical Assessment Monitoring Stations </w:t>
      </w:r>
      <w:r w:rsidRPr="00922A2B">
        <w:rPr>
          <w:sz w:val="22"/>
          <w:szCs w:val="22"/>
        </w:rPr>
        <w:t xml:space="preserve">Program. </w:t>
      </w:r>
      <w:r w:rsidR="006155BB" w:rsidRPr="00922A2B">
        <w:rPr>
          <w:sz w:val="22"/>
          <w:szCs w:val="22"/>
        </w:rPr>
        <w:t xml:space="preserve">Revision 2. </w:t>
      </w:r>
      <w:r w:rsidRPr="00922A2B">
        <w:rPr>
          <w:sz w:val="22"/>
          <w:szCs w:val="22"/>
        </w:rPr>
        <w:t xml:space="preserve">EPA-454/B-19-004 April 2019. Available at (accessed </w:t>
      </w:r>
      <w:r w:rsidR="00AA1FD5">
        <w:rPr>
          <w:sz w:val="22"/>
          <w:szCs w:val="22"/>
        </w:rPr>
        <w:t>October</w:t>
      </w:r>
      <w:r w:rsidRPr="00922A2B">
        <w:rPr>
          <w:sz w:val="22"/>
          <w:szCs w:val="22"/>
        </w:rPr>
        <w:t xml:space="preserve"> 2020):</w:t>
      </w:r>
      <w:r w:rsidR="006155BB" w:rsidRPr="00922A2B">
        <w:rPr>
          <w:sz w:val="22"/>
          <w:szCs w:val="22"/>
        </w:rPr>
        <w:t xml:space="preserve"> </w:t>
      </w:r>
      <w:hyperlink r:id="rId29" w:history="1">
        <w:r w:rsidR="006155BB" w:rsidRPr="00922A2B">
          <w:rPr>
            <w:rStyle w:val="Hyperlink"/>
            <w:sz w:val="22"/>
            <w:szCs w:val="22"/>
          </w:rPr>
          <w:t>https://www.epa.gov/sites/production/files/2019-11/documents/pams_technical_assistance_document_revision_2_april_2019.pdf</w:t>
        </w:r>
      </w:hyperlink>
    </w:p>
    <w:p w14:paraId="1A9855A6" w14:textId="6B222CB3" w:rsidR="00066E26" w:rsidRPr="00066E26" w:rsidRDefault="00066E26" w:rsidP="002C71BA">
      <w:pPr>
        <w:pStyle w:val="ListParagraph"/>
        <w:numPr>
          <w:ilvl w:val="1"/>
          <w:numId w:val="7"/>
        </w:numPr>
        <w:spacing w:after="120"/>
        <w:ind w:left="720"/>
        <w:contextualSpacing w:val="0"/>
        <w:rPr>
          <w:sz w:val="22"/>
          <w:szCs w:val="22"/>
        </w:rPr>
      </w:pPr>
      <w:r>
        <w:rPr>
          <w:sz w:val="22"/>
          <w:szCs w:val="22"/>
        </w:rPr>
        <w:t xml:space="preserve">40 Code of Federal Regulations, Part 136 Appendix B, </w:t>
      </w:r>
      <w:r w:rsidRPr="00066E26">
        <w:rPr>
          <w:sz w:val="22"/>
          <w:szCs w:val="22"/>
        </w:rPr>
        <w:t>Clean Water Act Methods Update Rule for the Analysis of Effluent</w:t>
      </w:r>
      <w:r>
        <w:rPr>
          <w:sz w:val="22"/>
          <w:szCs w:val="22"/>
        </w:rPr>
        <w:t xml:space="preserve">, August 28, 2017. Available at (accessed </w:t>
      </w:r>
      <w:r w:rsidR="00AA1FD5">
        <w:rPr>
          <w:sz w:val="22"/>
          <w:szCs w:val="22"/>
        </w:rPr>
        <w:t>October</w:t>
      </w:r>
      <w:r>
        <w:rPr>
          <w:sz w:val="22"/>
          <w:szCs w:val="22"/>
        </w:rPr>
        <w:t xml:space="preserve"> 2020): </w:t>
      </w:r>
      <w:hyperlink r:id="rId30" w:history="1">
        <w:r w:rsidRPr="00150A6D">
          <w:rPr>
            <w:rStyle w:val="Hyperlink"/>
            <w:sz w:val="22"/>
            <w:szCs w:val="22"/>
          </w:rPr>
          <w:t>https://www.federalregister.gov/d/2017-17271</w:t>
        </w:r>
      </w:hyperlink>
    </w:p>
    <w:p w14:paraId="5ABDFE2F" w14:textId="250874E7" w:rsidR="005D53A1" w:rsidRPr="006155BB" w:rsidRDefault="0097206D" w:rsidP="002C71BA">
      <w:pPr>
        <w:pStyle w:val="ListParagraph"/>
        <w:numPr>
          <w:ilvl w:val="1"/>
          <w:numId w:val="7"/>
        </w:numPr>
        <w:spacing w:after="120"/>
        <w:ind w:left="720"/>
        <w:contextualSpacing w:val="0"/>
        <w:rPr>
          <w:sz w:val="22"/>
          <w:szCs w:val="22"/>
        </w:rPr>
      </w:pPr>
      <w:r>
        <w:rPr>
          <w:sz w:val="22"/>
          <w:szCs w:val="22"/>
        </w:rPr>
        <w:t xml:space="preserve">U.S. EPA. </w:t>
      </w:r>
      <w:r w:rsidR="00066DFA">
        <w:rPr>
          <w:sz w:val="22"/>
          <w:szCs w:val="22"/>
        </w:rPr>
        <w:t xml:space="preserve">Quality Assurance </w:t>
      </w:r>
      <w:r w:rsidR="006155BB">
        <w:rPr>
          <w:sz w:val="22"/>
          <w:szCs w:val="22"/>
        </w:rPr>
        <w:t xml:space="preserve">Project </w:t>
      </w:r>
      <w:r w:rsidR="00066DFA">
        <w:rPr>
          <w:sz w:val="22"/>
          <w:szCs w:val="22"/>
        </w:rPr>
        <w:t xml:space="preserve">Plan </w:t>
      </w:r>
      <w:r w:rsidR="006155BB">
        <w:rPr>
          <w:sz w:val="22"/>
          <w:szCs w:val="22"/>
        </w:rPr>
        <w:t xml:space="preserve">for the Photochemical Assessment Monitoring Stations (PAMS) Required Site Network for Speciated Volatile, Organic Compounds, Carbonyls, and Meteorological Parameters Including Mixing Layer Height – April 2019. EPA -454/B-19-003. Available at (accessed </w:t>
      </w:r>
      <w:r w:rsidR="00AA1FD5">
        <w:rPr>
          <w:sz w:val="22"/>
          <w:szCs w:val="22"/>
        </w:rPr>
        <w:t>October</w:t>
      </w:r>
      <w:r w:rsidR="006155BB">
        <w:rPr>
          <w:sz w:val="22"/>
          <w:szCs w:val="22"/>
        </w:rPr>
        <w:t xml:space="preserve"> 2020):</w:t>
      </w:r>
      <w:r w:rsidR="003D225A">
        <w:rPr>
          <w:sz w:val="22"/>
          <w:szCs w:val="22"/>
        </w:rPr>
        <w:t xml:space="preserve"> </w:t>
      </w:r>
      <w:hyperlink r:id="rId31" w:history="1">
        <w:r w:rsidR="006155BB" w:rsidRPr="00C02198">
          <w:rPr>
            <w:rStyle w:val="Hyperlink"/>
            <w:sz w:val="22"/>
            <w:szCs w:val="22"/>
          </w:rPr>
          <w:t>https://www3.epa.gov/ttnamti1/files/ambient/pams/PAMS_Model_QAPP.docx</w:t>
        </w:r>
      </w:hyperlink>
    </w:p>
    <w:p w14:paraId="75FE4E02" w14:textId="63B88159" w:rsidR="00DC3EA4" w:rsidRPr="00B1625C" w:rsidRDefault="00DC3EA4" w:rsidP="00B1625C">
      <w:pPr>
        <w:spacing w:after="120"/>
        <w:ind w:left="360"/>
        <w:rPr>
          <w:sz w:val="22"/>
          <w:szCs w:val="22"/>
        </w:rPr>
        <w:sectPr w:rsidR="00DC3EA4" w:rsidRPr="00B1625C" w:rsidSect="00DB0397">
          <w:headerReference w:type="default" r:id="rId32"/>
          <w:type w:val="continuous"/>
          <w:pgSz w:w="12240" w:h="15840"/>
          <w:pgMar w:top="1440" w:right="1800" w:bottom="1440" w:left="1800" w:header="720" w:footer="720" w:gutter="0"/>
          <w:cols w:space="720"/>
          <w:docGrid w:linePitch="360"/>
        </w:sectPr>
      </w:pPr>
      <w:bookmarkStart w:id="40" w:name="_Hlk13242337"/>
    </w:p>
    <w:p w14:paraId="2871A0AD" w14:textId="4908770D" w:rsidR="00C34E35" w:rsidRPr="00922A2B" w:rsidRDefault="008D27AD" w:rsidP="00B1625C">
      <w:pPr>
        <w:pStyle w:val="ListParagraph"/>
        <w:numPr>
          <w:ilvl w:val="1"/>
          <w:numId w:val="7"/>
        </w:numPr>
        <w:spacing w:after="120"/>
        <w:ind w:left="720"/>
        <w:contextualSpacing w:val="0"/>
        <w:rPr>
          <w:sz w:val="22"/>
          <w:szCs w:val="22"/>
        </w:rPr>
      </w:pPr>
      <w:r>
        <w:rPr>
          <w:sz w:val="22"/>
          <w:szCs w:val="22"/>
        </w:rPr>
        <w:lastRenderedPageBreak/>
        <w:t>Thermal Desorption Product Site Preparation Document, QUI-1113, Version 1.0, Markes International, April 2016</w:t>
      </w:r>
    </w:p>
    <w:p w14:paraId="0BAB0D33" w14:textId="60F68605" w:rsidR="008D27AD" w:rsidRPr="00B1625C" w:rsidRDefault="008D27AD" w:rsidP="00B1625C">
      <w:pPr>
        <w:pStyle w:val="ListParagraph"/>
        <w:numPr>
          <w:ilvl w:val="1"/>
          <w:numId w:val="7"/>
        </w:numPr>
        <w:spacing w:after="120"/>
        <w:ind w:left="720"/>
        <w:contextualSpacing w:val="0"/>
        <w:rPr>
          <w:sz w:val="22"/>
          <w:szCs w:val="22"/>
        </w:rPr>
      </w:pPr>
      <w:r>
        <w:rPr>
          <w:sz w:val="22"/>
          <w:szCs w:val="22"/>
        </w:rPr>
        <w:t>Installation Manual UNITY xr, Version 1.1, QUI-1117, Markes International, February 2017</w:t>
      </w:r>
    </w:p>
    <w:p w14:paraId="50F4E7EB" w14:textId="04C8C322" w:rsidR="005D53A1" w:rsidRPr="00922A2B" w:rsidRDefault="00C34E35" w:rsidP="002C71BA">
      <w:pPr>
        <w:pStyle w:val="ListParagraph"/>
        <w:numPr>
          <w:ilvl w:val="1"/>
          <w:numId w:val="7"/>
        </w:numPr>
        <w:spacing w:after="120"/>
        <w:ind w:left="720"/>
        <w:contextualSpacing w:val="0"/>
        <w:rPr>
          <w:sz w:val="22"/>
          <w:szCs w:val="22"/>
        </w:rPr>
      </w:pPr>
      <w:r>
        <w:rPr>
          <w:sz w:val="22"/>
          <w:szCs w:val="22"/>
        </w:rPr>
        <w:t>User Manual U</w:t>
      </w:r>
      <w:r w:rsidR="005400A1">
        <w:rPr>
          <w:sz w:val="22"/>
          <w:szCs w:val="22"/>
        </w:rPr>
        <w:t>NITY</w:t>
      </w:r>
      <w:r w:rsidR="00F521CC">
        <w:rPr>
          <w:sz w:val="22"/>
          <w:szCs w:val="22"/>
        </w:rPr>
        <w:t>-</w:t>
      </w:r>
      <w:r>
        <w:rPr>
          <w:sz w:val="22"/>
          <w:szCs w:val="22"/>
        </w:rPr>
        <w:t xml:space="preserve">xr, Version </w:t>
      </w:r>
      <w:r w:rsidR="00F521CC">
        <w:rPr>
          <w:sz w:val="22"/>
          <w:szCs w:val="22"/>
        </w:rPr>
        <w:t>2.0</w:t>
      </w:r>
      <w:r>
        <w:rPr>
          <w:sz w:val="22"/>
          <w:szCs w:val="22"/>
        </w:rPr>
        <w:t xml:space="preserve">, QUI-1119, Markes International, </w:t>
      </w:r>
      <w:r w:rsidR="00F521CC">
        <w:rPr>
          <w:sz w:val="22"/>
          <w:szCs w:val="22"/>
        </w:rPr>
        <w:t>March</w:t>
      </w:r>
      <w:r>
        <w:rPr>
          <w:sz w:val="22"/>
          <w:szCs w:val="22"/>
        </w:rPr>
        <w:t xml:space="preserve"> 20</w:t>
      </w:r>
      <w:r w:rsidR="00F521CC">
        <w:rPr>
          <w:sz w:val="22"/>
          <w:szCs w:val="22"/>
        </w:rPr>
        <w:t>19</w:t>
      </w:r>
    </w:p>
    <w:p w14:paraId="71301914" w14:textId="4EFF60B8" w:rsidR="00C02F27" w:rsidRPr="00922A2B" w:rsidRDefault="00C02F27" w:rsidP="002C71BA">
      <w:pPr>
        <w:pStyle w:val="ListParagraph"/>
        <w:numPr>
          <w:ilvl w:val="1"/>
          <w:numId w:val="7"/>
        </w:numPr>
        <w:spacing w:after="120"/>
        <w:ind w:left="720"/>
        <w:contextualSpacing w:val="0"/>
        <w:rPr>
          <w:sz w:val="22"/>
          <w:szCs w:val="22"/>
        </w:rPr>
      </w:pPr>
      <w:r w:rsidRPr="006155BB">
        <w:rPr>
          <w:sz w:val="22"/>
          <w:szCs w:val="22"/>
        </w:rPr>
        <w:t>CIA Advantage</w:t>
      </w:r>
      <w:r w:rsidR="006155BB" w:rsidRPr="006155BB">
        <w:rPr>
          <w:sz w:val="22"/>
          <w:szCs w:val="22"/>
        </w:rPr>
        <w:t>-xr</w:t>
      </w:r>
      <w:r w:rsidRPr="006155BB">
        <w:rPr>
          <w:sz w:val="22"/>
          <w:szCs w:val="22"/>
        </w:rPr>
        <w:t xml:space="preserve"> </w:t>
      </w:r>
      <w:r w:rsidR="008930C3" w:rsidRPr="006155BB">
        <w:rPr>
          <w:sz w:val="22"/>
          <w:szCs w:val="22"/>
        </w:rPr>
        <w:t xml:space="preserve">Installation Manual, Version </w:t>
      </w:r>
      <w:r w:rsidR="006155BB" w:rsidRPr="006155BB">
        <w:rPr>
          <w:sz w:val="22"/>
          <w:szCs w:val="22"/>
        </w:rPr>
        <w:t>2</w:t>
      </w:r>
      <w:r w:rsidR="008930C3" w:rsidRPr="006155BB">
        <w:rPr>
          <w:sz w:val="22"/>
          <w:szCs w:val="22"/>
        </w:rPr>
        <w:t xml:space="preserve">.0, </w:t>
      </w:r>
      <w:r w:rsidR="005D53A1" w:rsidRPr="006155BB">
        <w:rPr>
          <w:sz w:val="22"/>
          <w:szCs w:val="22"/>
        </w:rPr>
        <w:t>QUI-1</w:t>
      </w:r>
      <w:r w:rsidR="006155BB" w:rsidRPr="006155BB">
        <w:rPr>
          <w:sz w:val="22"/>
          <w:szCs w:val="22"/>
        </w:rPr>
        <w:t>150,</w:t>
      </w:r>
      <w:r w:rsidR="005D53A1" w:rsidRPr="006155BB">
        <w:rPr>
          <w:sz w:val="22"/>
          <w:szCs w:val="22"/>
        </w:rPr>
        <w:t xml:space="preserve"> </w:t>
      </w:r>
      <w:r w:rsidR="008930C3" w:rsidRPr="006155BB">
        <w:rPr>
          <w:sz w:val="22"/>
          <w:szCs w:val="22"/>
        </w:rPr>
        <w:t xml:space="preserve">Markes International, </w:t>
      </w:r>
      <w:r w:rsidR="006155BB" w:rsidRPr="006155BB">
        <w:rPr>
          <w:sz w:val="22"/>
          <w:szCs w:val="22"/>
        </w:rPr>
        <w:t>March</w:t>
      </w:r>
      <w:r w:rsidR="008930C3" w:rsidRPr="006155BB">
        <w:rPr>
          <w:sz w:val="22"/>
          <w:szCs w:val="22"/>
        </w:rPr>
        <w:t xml:space="preserve"> 201</w:t>
      </w:r>
      <w:r w:rsidR="006155BB" w:rsidRPr="006155BB">
        <w:rPr>
          <w:sz w:val="22"/>
          <w:szCs w:val="22"/>
        </w:rPr>
        <w:t>9</w:t>
      </w:r>
    </w:p>
    <w:p w14:paraId="54832704" w14:textId="3BFA45D1" w:rsidR="00C02F27" w:rsidRPr="00922A2B" w:rsidRDefault="007E707A" w:rsidP="002C71BA">
      <w:pPr>
        <w:pStyle w:val="ListParagraph"/>
        <w:numPr>
          <w:ilvl w:val="1"/>
          <w:numId w:val="7"/>
        </w:numPr>
        <w:spacing w:after="120"/>
        <w:ind w:left="720"/>
        <w:contextualSpacing w:val="0"/>
        <w:rPr>
          <w:sz w:val="22"/>
          <w:szCs w:val="22"/>
        </w:rPr>
      </w:pPr>
      <w:r>
        <w:rPr>
          <w:sz w:val="22"/>
          <w:szCs w:val="22"/>
        </w:rPr>
        <w:t xml:space="preserve">CIA </w:t>
      </w:r>
      <w:r w:rsidR="005D53A1" w:rsidRPr="005D53A1">
        <w:rPr>
          <w:sz w:val="22"/>
          <w:szCs w:val="22"/>
        </w:rPr>
        <w:t>Advantage</w:t>
      </w:r>
      <w:r w:rsidR="006155BB">
        <w:rPr>
          <w:sz w:val="22"/>
          <w:szCs w:val="22"/>
        </w:rPr>
        <w:t>-</w:t>
      </w:r>
      <w:r w:rsidR="005D53A1" w:rsidRPr="005D53A1">
        <w:rPr>
          <w:sz w:val="22"/>
          <w:szCs w:val="22"/>
        </w:rPr>
        <w:t xml:space="preserve">xr </w:t>
      </w:r>
      <w:r w:rsidR="006155BB">
        <w:rPr>
          <w:sz w:val="22"/>
          <w:szCs w:val="22"/>
        </w:rPr>
        <w:t xml:space="preserve">User Manual, </w:t>
      </w:r>
      <w:r w:rsidR="005D53A1" w:rsidRPr="005D53A1">
        <w:rPr>
          <w:sz w:val="22"/>
          <w:szCs w:val="22"/>
        </w:rPr>
        <w:t xml:space="preserve">Version </w:t>
      </w:r>
      <w:r w:rsidR="006155BB">
        <w:rPr>
          <w:sz w:val="22"/>
          <w:szCs w:val="22"/>
        </w:rPr>
        <w:t>2</w:t>
      </w:r>
      <w:r w:rsidR="005D53A1" w:rsidRPr="005D53A1">
        <w:rPr>
          <w:sz w:val="22"/>
          <w:szCs w:val="22"/>
        </w:rPr>
        <w:t>.0,</w:t>
      </w:r>
      <w:r w:rsidR="00C02F27">
        <w:rPr>
          <w:sz w:val="22"/>
          <w:szCs w:val="22"/>
        </w:rPr>
        <w:t xml:space="preserve"> QUI-1142,</w:t>
      </w:r>
      <w:r w:rsidR="005D53A1" w:rsidRPr="005D53A1">
        <w:rPr>
          <w:sz w:val="22"/>
          <w:szCs w:val="22"/>
        </w:rPr>
        <w:t xml:space="preserve"> Markes International, </w:t>
      </w:r>
      <w:r w:rsidR="006155BB">
        <w:rPr>
          <w:sz w:val="22"/>
          <w:szCs w:val="22"/>
        </w:rPr>
        <w:t>March 2019</w:t>
      </w:r>
    </w:p>
    <w:p w14:paraId="60713949" w14:textId="06C08259" w:rsidR="00C02F27" w:rsidRPr="00922A2B" w:rsidRDefault="005D53A1" w:rsidP="002C71BA">
      <w:pPr>
        <w:pStyle w:val="ListParagraph"/>
        <w:numPr>
          <w:ilvl w:val="1"/>
          <w:numId w:val="7"/>
        </w:numPr>
        <w:spacing w:after="120"/>
        <w:ind w:left="720"/>
        <w:contextualSpacing w:val="0"/>
        <w:rPr>
          <w:sz w:val="22"/>
          <w:szCs w:val="22"/>
        </w:rPr>
      </w:pPr>
      <w:r>
        <w:rPr>
          <w:sz w:val="22"/>
          <w:szCs w:val="22"/>
        </w:rPr>
        <w:t xml:space="preserve">CIA Advantage with Markes Instrument Control, Version 1.0, </w:t>
      </w:r>
      <w:r w:rsidR="00503CB4">
        <w:rPr>
          <w:sz w:val="22"/>
          <w:szCs w:val="22"/>
        </w:rPr>
        <w:t>Q</w:t>
      </w:r>
      <w:r w:rsidR="00C02F27">
        <w:rPr>
          <w:sz w:val="22"/>
          <w:szCs w:val="22"/>
        </w:rPr>
        <w:t xml:space="preserve">UI-1126, </w:t>
      </w:r>
      <w:r>
        <w:rPr>
          <w:sz w:val="22"/>
          <w:szCs w:val="22"/>
        </w:rPr>
        <w:t xml:space="preserve">Markes International, </w:t>
      </w:r>
      <w:r w:rsidR="00AA1FD5">
        <w:rPr>
          <w:sz w:val="22"/>
          <w:szCs w:val="22"/>
        </w:rPr>
        <w:t>October</w:t>
      </w:r>
      <w:r>
        <w:rPr>
          <w:sz w:val="22"/>
          <w:szCs w:val="22"/>
        </w:rPr>
        <w:t xml:space="preserve"> 2016</w:t>
      </w:r>
    </w:p>
    <w:p w14:paraId="4F43EE9B" w14:textId="6FD18D12" w:rsidR="00D00568" w:rsidRPr="00922A2B" w:rsidRDefault="005D53A1" w:rsidP="002C71BA">
      <w:pPr>
        <w:pStyle w:val="ListParagraph"/>
        <w:numPr>
          <w:ilvl w:val="1"/>
          <w:numId w:val="7"/>
        </w:numPr>
        <w:spacing w:after="120"/>
        <w:ind w:left="720"/>
        <w:contextualSpacing w:val="0"/>
        <w:rPr>
          <w:sz w:val="22"/>
          <w:szCs w:val="22"/>
        </w:rPr>
      </w:pPr>
      <w:r w:rsidRPr="006155BB">
        <w:rPr>
          <w:sz w:val="22"/>
          <w:szCs w:val="22"/>
        </w:rPr>
        <w:t>Kori</w:t>
      </w:r>
      <w:r w:rsidR="006155BB" w:rsidRPr="006155BB">
        <w:rPr>
          <w:sz w:val="22"/>
          <w:szCs w:val="22"/>
        </w:rPr>
        <w:t>-</w:t>
      </w:r>
      <w:r w:rsidRPr="006155BB">
        <w:rPr>
          <w:sz w:val="22"/>
          <w:szCs w:val="22"/>
        </w:rPr>
        <w:t>xr</w:t>
      </w:r>
      <w:r w:rsidR="006155BB" w:rsidRPr="006155BB">
        <w:rPr>
          <w:sz w:val="22"/>
          <w:szCs w:val="22"/>
        </w:rPr>
        <w:t xml:space="preserve"> Installation Manual,</w:t>
      </w:r>
      <w:r w:rsidRPr="006155BB">
        <w:rPr>
          <w:sz w:val="22"/>
          <w:szCs w:val="22"/>
        </w:rPr>
        <w:t xml:space="preserve"> Version </w:t>
      </w:r>
      <w:r w:rsidR="00E13C52" w:rsidRPr="006155BB">
        <w:rPr>
          <w:sz w:val="22"/>
          <w:szCs w:val="22"/>
        </w:rPr>
        <w:t>2.0</w:t>
      </w:r>
      <w:r w:rsidRPr="006155BB">
        <w:rPr>
          <w:sz w:val="22"/>
          <w:szCs w:val="22"/>
        </w:rPr>
        <w:t xml:space="preserve">, </w:t>
      </w:r>
      <w:r w:rsidR="00C02F27" w:rsidRPr="006155BB">
        <w:rPr>
          <w:sz w:val="22"/>
          <w:szCs w:val="22"/>
        </w:rPr>
        <w:t xml:space="preserve">QUI-1138, </w:t>
      </w:r>
      <w:r w:rsidRPr="006155BB">
        <w:rPr>
          <w:sz w:val="22"/>
          <w:szCs w:val="22"/>
        </w:rPr>
        <w:t xml:space="preserve">Markes International, </w:t>
      </w:r>
      <w:r w:rsidR="000A4D17" w:rsidRPr="006155BB">
        <w:rPr>
          <w:sz w:val="22"/>
          <w:szCs w:val="22"/>
        </w:rPr>
        <w:t>March</w:t>
      </w:r>
      <w:r w:rsidRPr="006155BB">
        <w:rPr>
          <w:sz w:val="22"/>
          <w:szCs w:val="22"/>
        </w:rPr>
        <w:t xml:space="preserve"> 20</w:t>
      </w:r>
      <w:r w:rsidR="00E13C52" w:rsidRPr="006155BB">
        <w:rPr>
          <w:sz w:val="22"/>
          <w:szCs w:val="22"/>
        </w:rPr>
        <w:t>2</w:t>
      </w:r>
      <w:r w:rsidR="00922A2B">
        <w:rPr>
          <w:sz w:val="22"/>
          <w:szCs w:val="22"/>
        </w:rPr>
        <w:t>0</w:t>
      </w:r>
    </w:p>
    <w:p w14:paraId="5B7045C3" w14:textId="0FFFCC84" w:rsidR="00C02F27" w:rsidRPr="00922A2B" w:rsidRDefault="00D00568" w:rsidP="002C71BA">
      <w:pPr>
        <w:pStyle w:val="ListParagraph"/>
        <w:numPr>
          <w:ilvl w:val="1"/>
          <w:numId w:val="7"/>
        </w:numPr>
        <w:spacing w:after="120"/>
        <w:ind w:left="720"/>
        <w:contextualSpacing w:val="0"/>
        <w:rPr>
          <w:sz w:val="22"/>
          <w:szCs w:val="22"/>
        </w:rPr>
      </w:pPr>
      <w:r w:rsidRPr="006155BB">
        <w:rPr>
          <w:sz w:val="22"/>
          <w:szCs w:val="22"/>
        </w:rPr>
        <w:t>Kori-xr Specification Sheet, L-0050 (020616-1), Markes International</w:t>
      </w:r>
    </w:p>
    <w:p w14:paraId="39A0514D" w14:textId="77777777" w:rsidR="00DB0397" w:rsidRDefault="005D53A1" w:rsidP="00DB0397">
      <w:pPr>
        <w:pStyle w:val="ListParagraph"/>
        <w:numPr>
          <w:ilvl w:val="1"/>
          <w:numId w:val="7"/>
        </w:numPr>
        <w:spacing w:after="120"/>
        <w:ind w:left="720"/>
        <w:contextualSpacing w:val="0"/>
        <w:rPr>
          <w:sz w:val="22"/>
          <w:szCs w:val="22"/>
        </w:rPr>
      </w:pPr>
      <w:r w:rsidRPr="005D53A1">
        <w:rPr>
          <w:sz w:val="22"/>
          <w:szCs w:val="22"/>
        </w:rPr>
        <w:t>MIC 2.0 Release Notes, Markes International, April 2019</w:t>
      </w:r>
    </w:p>
    <w:p w14:paraId="6A722657" w14:textId="6DD9D926" w:rsidR="00C5248C" w:rsidRPr="00922A2B" w:rsidRDefault="00602F1C" w:rsidP="002C71BA">
      <w:pPr>
        <w:pStyle w:val="ListParagraph"/>
        <w:numPr>
          <w:ilvl w:val="1"/>
          <w:numId w:val="7"/>
        </w:numPr>
        <w:spacing w:after="120"/>
        <w:ind w:left="720"/>
        <w:contextualSpacing w:val="0"/>
        <w:rPr>
          <w:sz w:val="22"/>
          <w:szCs w:val="22"/>
        </w:rPr>
      </w:pPr>
      <w:r>
        <w:rPr>
          <w:sz w:val="22"/>
          <w:szCs w:val="22"/>
        </w:rPr>
        <w:t xml:space="preserve">Agilent </w:t>
      </w:r>
      <w:proofErr w:type="spellStart"/>
      <w:r>
        <w:rPr>
          <w:sz w:val="22"/>
          <w:szCs w:val="22"/>
        </w:rPr>
        <w:t>OpenLAB</w:t>
      </w:r>
      <w:proofErr w:type="spellEnd"/>
      <w:r>
        <w:rPr>
          <w:sz w:val="22"/>
          <w:szCs w:val="22"/>
        </w:rPr>
        <w:t xml:space="preserve"> Data Analysis Getting Started</w:t>
      </w:r>
      <w:r w:rsidR="00F81F21">
        <w:rPr>
          <w:sz w:val="22"/>
          <w:szCs w:val="22"/>
        </w:rPr>
        <w:t xml:space="preserve">. </w:t>
      </w:r>
      <w:r>
        <w:rPr>
          <w:sz w:val="22"/>
          <w:szCs w:val="22"/>
        </w:rPr>
        <w:t>M8370-90000 Agilent Technologies, Inc. October 2012</w:t>
      </w:r>
      <w:bookmarkEnd w:id="40"/>
    </w:p>
    <w:p w14:paraId="02A26906" w14:textId="4B723F93" w:rsidR="001F66EF" w:rsidRPr="00B8477F" w:rsidRDefault="00C5248C" w:rsidP="002C71BA">
      <w:pPr>
        <w:pStyle w:val="ListParagraph"/>
        <w:numPr>
          <w:ilvl w:val="1"/>
          <w:numId w:val="7"/>
        </w:numPr>
        <w:spacing w:after="120"/>
        <w:ind w:left="720"/>
        <w:contextualSpacing w:val="0"/>
        <w:rPr>
          <w:sz w:val="22"/>
          <w:szCs w:val="22"/>
        </w:rPr>
      </w:pPr>
      <w:r w:rsidRPr="00B8477F">
        <w:rPr>
          <w:sz w:val="22"/>
          <w:szCs w:val="22"/>
        </w:rPr>
        <w:t xml:space="preserve">Agilent </w:t>
      </w:r>
      <w:proofErr w:type="spellStart"/>
      <w:r w:rsidRPr="00B8477F">
        <w:rPr>
          <w:sz w:val="22"/>
          <w:szCs w:val="22"/>
        </w:rPr>
        <w:t>OpenLAB</w:t>
      </w:r>
      <w:proofErr w:type="spellEnd"/>
      <w:r w:rsidRPr="00B8477F">
        <w:rPr>
          <w:sz w:val="22"/>
          <w:szCs w:val="22"/>
        </w:rPr>
        <w:t xml:space="preserve"> Chromatography Data System (CDS) </w:t>
      </w:r>
      <w:proofErr w:type="spellStart"/>
      <w:r w:rsidRPr="00B8477F">
        <w:rPr>
          <w:sz w:val="22"/>
          <w:szCs w:val="22"/>
        </w:rPr>
        <w:t>EZChrom</w:t>
      </w:r>
      <w:proofErr w:type="spellEnd"/>
      <w:r w:rsidRPr="00B8477F">
        <w:rPr>
          <w:sz w:val="22"/>
          <w:szCs w:val="22"/>
        </w:rPr>
        <w:t xml:space="preserve"> Edition Users Guide, P/N M8201-90014, Agilent Technologies, Inc. February 2015</w:t>
      </w:r>
    </w:p>
    <w:p w14:paraId="6FEAA349" w14:textId="22C3C53B" w:rsidR="00B8477F" w:rsidRPr="00922A2B" w:rsidRDefault="00B8477F" w:rsidP="002C71BA">
      <w:pPr>
        <w:pStyle w:val="ListParagraph"/>
        <w:numPr>
          <w:ilvl w:val="1"/>
          <w:numId w:val="7"/>
        </w:numPr>
        <w:spacing w:after="120"/>
        <w:ind w:left="720"/>
        <w:contextualSpacing w:val="0"/>
        <w:rPr>
          <w:sz w:val="22"/>
          <w:szCs w:val="22"/>
        </w:rPr>
      </w:pPr>
      <w:r w:rsidRPr="00B8477F">
        <w:rPr>
          <w:sz w:val="22"/>
          <w:szCs w:val="22"/>
        </w:rPr>
        <w:t xml:space="preserve">Agilent </w:t>
      </w:r>
      <w:proofErr w:type="spellStart"/>
      <w:r w:rsidRPr="00B8477F">
        <w:rPr>
          <w:sz w:val="22"/>
          <w:szCs w:val="22"/>
        </w:rPr>
        <w:t>OpenL</w:t>
      </w:r>
      <w:r w:rsidR="00922A2B">
        <w:rPr>
          <w:sz w:val="22"/>
          <w:szCs w:val="22"/>
        </w:rPr>
        <w:t>AB</w:t>
      </w:r>
      <w:proofErr w:type="spellEnd"/>
      <w:r w:rsidRPr="00B8477F">
        <w:rPr>
          <w:sz w:val="22"/>
          <w:szCs w:val="22"/>
        </w:rPr>
        <w:t xml:space="preserve"> CDS Administration, Guide for Administrators, P/N M8305-90012, Agilent Technologies, Inc. January 2014</w:t>
      </w:r>
    </w:p>
    <w:p w14:paraId="4E860FCB" w14:textId="0099934B" w:rsidR="001424F9" w:rsidRPr="00922A2B" w:rsidRDefault="00B8477F" w:rsidP="002C71BA">
      <w:pPr>
        <w:pStyle w:val="ListParagraph"/>
        <w:numPr>
          <w:ilvl w:val="1"/>
          <w:numId w:val="7"/>
        </w:numPr>
        <w:spacing w:after="120"/>
        <w:ind w:left="720"/>
        <w:contextualSpacing w:val="0"/>
        <w:rPr>
          <w:sz w:val="22"/>
          <w:szCs w:val="22"/>
        </w:rPr>
      </w:pPr>
      <w:r w:rsidRPr="00B8477F">
        <w:rPr>
          <w:sz w:val="22"/>
          <w:szCs w:val="22"/>
        </w:rPr>
        <w:t xml:space="preserve">Agilent </w:t>
      </w:r>
      <w:proofErr w:type="spellStart"/>
      <w:r w:rsidRPr="00B8477F">
        <w:rPr>
          <w:sz w:val="22"/>
          <w:szCs w:val="22"/>
        </w:rPr>
        <w:t>OpenL</w:t>
      </w:r>
      <w:r w:rsidR="00922A2B">
        <w:rPr>
          <w:sz w:val="22"/>
          <w:szCs w:val="22"/>
        </w:rPr>
        <w:t>AB</w:t>
      </w:r>
      <w:proofErr w:type="spellEnd"/>
      <w:r w:rsidRPr="00B8477F">
        <w:rPr>
          <w:sz w:val="22"/>
          <w:szCs w:val="22"/>
        </w:rPr>
        <w:t xml:space="preserve"> Chromatography Data System (CDS), Workstation Installation and Configuration Guide, P/N M8301-90007, Agilent Technologies, Inc., </w:t>
      </w:r>
      <w:r w:rsidR="00AA1FD5">
        <w:rPr>
          <w:sz w:val="22"/>
          <w:szCs w:val="22"/>
        </w:rPr>
        <w:t>October</w:t>
      </w:r>
      <w:r w:rsidRPr="00B8477F">
        <w:rPr>
          <w:sz w:val="22"/>
          <w:szCs w:val="22"/>
        </w:rPr>
        <w:t xml:space="preserve"> 2014</w:t>
      </w:r>
    </w:p>
    <w:p w14:paraId="78FB1F85" w14:textId="2ECC21D5" w:rsidR="00B8477F" w:rsidRPr="00922A2B" w:rsidRDefault="001424F9" w:rsidP="002C71BA">
      <w:pPr>
        <w:pStyle w:val="ListParagraph"/>
        <w:numPr>
          <w:ilvl w:val="1"/>
          <w:numId w:val="7"/>
        </w:numPr>
        <w:spacing w:after="120"/>
        <w:ind w:left="720"/>
        <w:contextualSpacing w:val="0"/>
        <w:rPr>
          <w:sz w:val="22"/>
          <w:szCs w:val="22"/>
        </w:rPr>
      </w:pPr>
      <w:r w:rsidRPr="00B8477F">
        <w:rPr>
          <w:sz w:val="22"/>
          <w:szCs w:val="22"/>
        </w:rPr>
        <w:t xml:space="preserve">Agilent </w:t>
      </w:r>
      <w:proofErr w:type="spellStart"/>
      <w:r w:rsidRPr="00B8477F">
        <w:rPr>
          <w:sz w:val="22"/>
          <w:szCs w:val="22"/>
        </w:rPr>
        <w:t>OpenL</w:t>
      </w:r>
      <w:r w:rsidR="00922A2B">
        <w:rPr>
          <w:sz w:val="22"/>
          <w:szCs w:val="22"/>
        </w:rPr>
        <w:t>AB</w:t>
      </w:r>
      <w:proofErr w:type="spellEnd"/>
      <w:r w:rsidRPr="00B8477F">
        <w:rPr>
          <w:sz w:val="22"/>
          <w:szCs w:val="22"/>
        </w:rPr>
        <w:t xml:space="preserve"> CDS</w:t>
      </w:r>
      <w:r>
        <w:rPr>
          <w:sz w:val="22"/>
          <w:szCs w:val="22"/>
        </w:rPr>
        <w:t xml:space="preserve"> </w:t>
      </w:r>
      <w:proofErr w:type="spellStart"/>
      <w:r>
        <w:rPr>
          <w:sz w:val="22"/>
          <w:szCs w:val="22"/>
        </w:rPr>
        <w:t>ChemStation</w:t>
      </w:r>
      <w:proofErr w:type="spellEnd"/>
      <w:r>
        <w:rPr>
          <w:sz w:val="22"/>
          <w:szCs w:val="22"/>
        </w:rPr>
        <w:t xml:space="preserve"> Edition</w:t>
      </w:r>
      <w:r w:rsidRPr="00B8477F">
        <w:rPr>
          <w:sz w:val="22"/>
          <w:szCs w:val="22"/>
        </w:rPr>
        <w:t xml:space="preserve">, </w:t>
      </w:r>
      <w:r>
        <w:rPr>
          <w:sz w:val="22"/>
          <w:szCs w:val="22"/>
        </w:rPr>
        <w:t>Requirements</w:t>
      </w:r>
      <w:r w:rsidRPr="00B8477F">
        <w:rPr>
          <w:sz w:val="22"/>
          <w:szCs w:val="22"/>
        </w:rPr>
        <w:t>, P/N M8301-900</w:t>
      </w:r>
      <w:r>
        <w:rPr>
          <w:sz w:val="22"/>
          <w:szCs w:val="22"/>
        </w:rPr>
        <w:t>49 Rev. B</w:t>
      </w:r>
      <w:r w:rsidRPr="00B8477F">
        <w:rPr>
          <w:sz w:val="22"/>
          <w:szCs w:val="22"/>
        </w:rPr>
        <w:t xml:space="preserve">, Agilent Technologies, Inc., </w:t>
      </w:r>
      <w:r>
        <w:rPr>
          <w:sz w:val="22"/>
          <w:szCs w:val="22"/>
        </w:rPr>
        <w:t>June 2018</w:t>
      </w:r>
    </w:p>
    <w:p w14:paraId="2BA3C6F9" w14:textId="76C08B0E" w:rsidR="001F66EF" w:rsidRDefault="001F66EF" w:rsidP="002C71BA">
      <w:pPr>
        <w:pStyle w:val="ListParagraph"/>
        <w:numPr>
          <w:ilvl w:val="1"/>
          <w:numId w:val="7"/>
        </w:numPr>
        <w:spacing w:after="120"/>
        <w:ind w:left="720"/>
        <w:contextualSpacing w:val="0"/>
        <w:rPr>
          <w:sz w:val="22"/>
          <w:szCs w:val="22"/>
        </w:rPr>
      </w:pPr>
      <w:r>
        <w:rPr>
          <w:sz w:val="22"/>
          <w:szCs w:val="22"/>
        </w:rPr>
        <w:t>Agilent 7890B Gas Chromatograph Operation Manual, P/N G3430-90054, First Edition, Agilent Technologies, Inc. January 2013</w:t>
      </w:r>
    </w:p>
    <w:p w14:paraId="4515165A" w14:textId="53A3972A" w:rsidR="001F66EF" w:rsidRDefault="001F66EF" w:rsidP="002C71BA">
      <w:pPr>
        <w:pStyle w:val="ListParagraph"/>
        <w:numPr>
          <w:ilvl w:val="1"/>
          <w:numId w:val="7"/>
        </w:numPr>
        <w:spacing w:after="120"/>
        <w:ind w:left="720"/>
        <w:contextualSpacing w:val="0"/>
        <w:rPr>
          <w:sz w:val="22"/>
          <w:szCs w:val="22"/>
        </w:rPr>
      </w:pPr>
      <w:r>
        <w:rPr>
          <w:sz w:val="22"/>
          <w:szCs w:val="22"/>
        </w:rPr>
        <w:t>Agilent 7890B Gas Chromatograph Getting Started, P/N G3430-90055, First Edition, Agilent Technologies, Inc. January 2013</w:t>
      </w:r>
    </w:p>
    <w:p w14:paraId="550747A5" w14:textId="23C8D238" w:rsidR="001F66EF" w:rsidRDefault="001F66EF" w:rsidP="002C71BA">
      <w:pPr>
        <w:pStyle w:val="ListParagraph"/>
        <w:numPr>
          <w:ilvl w:val="1"/>
          <w:numId w:val="7"/>
        </w:numPr>
        <w:spacing w:after="120"/>
        <w:ind w:left="720"/>
        <w:contextualSpacing w:val="0"/>
        <w:rPr>
          <w:sz w:val="22"/>
          <w:szCs w:val="22"/>
        </w:rPr>
      </w:pPr>
      <w:r>
        <w:rPr>
          <w:sz w:val="22"/>
          <w:szCs w:val="22"/>
        </w:rPr>
        <w:t>Agilent 7890 Series Gas Chromatograph Troubleshooting, P/N G3430-90053, First Edition, Agilent Technologies, Inc. January 2013</w:t>
      </w:r>
      <w:r w:rsidRPr="001F66EF">
        <w:rPr>
          <w:sz w:val="22"/>
          <w:szCs w:val="22"/>
        </w:rPr>
        <w:t xml:space="preserve"> </w:t>
      </w:r>
    </w:p>
    <w:p w14:paraId="056DE102" w14:textId="090BD512" w:rsidR="007555BC" w:rsidRPr="00816E2F" w:rsidRDefault="001F66EF" w:rsidP="002C71BA">
      <w:pPr>
        <w:pStyle w:val="ListParagraph"/>
        <w:numPr>
          <w:ilvl w:val="1"/>
          <w:numId w:val="7"/>
        </w:numPr>
        <w:spacing w:after="120"/>
        <w:ind w:left="720"/>
        <w:contextualSpacing w:val="0"/>
        <w:rPr>
          <w:sz w:val="22"/>
          <w:szCs w:val="22"/>
        </w:rPr>
      </w:pPr>
      <w:r>
        <w:rPr>
          <w:sz w:val="22"/>
          <w:szCs w:val="22"/>
        </w:rPr>
        <w:t xml:space="preserve">Agilent 7890 Series Gas Chromatograph Maintaining Your GC, P/N G3430-90052, Second Edition, Agilent Technologies, Inc. </w:t>
      </w:r>
      <w:r w:rsidR="00AA1FD5">
        <w:rPr>
          <w:sz w:val="22"/>
          <w:szCs w:val="22"/>
        </w:rPr>
        <w:t>October</w:t>
      </w:r>
      <w:r w:rsidR="00696EDF">
        <w:rPr>
          <w:sz w:val="22"/>
          <w:szCs w:val="22"/>
        </w:rPr>
        <w:t xml:space="preserve"> 2013</w:t>
      </w:r>
      <w:r>
        <w:rPr>
          <w:sz w:val="22"/>
          <w:szCs w:val="22"/>
        </w:rPr>
        <w:t xml:space="preserve"> </w:t>
      </w:r>
    </w:p>
    <w:p w14:paraId="0D1AC609" w14:textId="286EB7AA" w:rsidR="00D00568" w:rsidRPr="00C70CAB" w:rsidRDefault="007555BC" w:rsidP="002C71BA">
      <w:pPr>
        <w:pStyle w:val="ListParagraph"/>
        <w:numPr>
          <w:ilvl w:val="1"/>
          <w:numId w:val="7"/>
        </w:numPr>
        <w:spacing w:after="120"/>
        <w:ind w:left="720"/>
        <w:contextualSpacing w:val="0"/>
        <w:rPr>
          <w:sz w:val="22"/>
          <w:szCs w:val="22"/>
        </w:rPr>
      </w:pPr>
      <w:r w:rsidRPr="00C70CAB">
        <w:rPr>
          <w:sz w:val="22"/>
          <w:szCs w:val="22"/>
        </w:rPr>
        <w:t>Agilent 7890 Series Gas Chromatograph, Service Manual P/N G3430-90006, 9</w:t>
      </w:r>
      <w:r w:rsidRPr="00C70CAB">
        <w:rPr>
          <w:sz w:val="22"/>
          <w:szCs w:val="22"/>
          <w:vertAlign w:val="superscript"/>
        </w:rPr>
        <w:t>th</w:t>
      </w:r>
      <w:r w:rsidRPr="00C70CAB">
        <w:rPr>
          <w:sz w:val="22"/>
          <w:szCs w:val="22"/>
        </w:rPr>
        <w:t xml:space="preserve"> Edition, </w:t>
      </w:r>
      <w:r w:rsidR="000A4D17" w:rsidRPr="00C70CAB">
        <w:rPr>
          <w:sz w:val="22"/>
          <w:szCs w:val="22"/>
        </w:rPr>
        <w:t>August</w:t>
      </w:r>
      <w:r w:rsidRPr="00C70CAB">
        <w:rPr>
          <w:sz w:val="22"/>
          <w:szCs w:val="22"/>
        </w:rPr>
        <w:t xml:space="preserve"> 2013</w:t>
      </w:r>
    </w:p>
    <w:p w14:paraId="2401D6DD" w14:textId="572C60C3" w:rsidR="009D2758" w:rsidRPr="00C70CAB" w:rsidRDefault="00D00568" w:rsidP="002C71BA">
      <w:pPr>
        <w:pStyle w:val="ListParagraph"/>
        <w:numPr>
          <w:ilvl w:val="1"/>
          <w:numId w:val="7"/>
        </w:numPr>
        <w:spacing w:after="120"/>
        <w:ind w:left="720"/>
        <w:contextualSpacing w:val="0"/>
        <w:rPr>
          <w:sz w:val="22"/>
          <w:szCs w:val="22"/>
        </w:rPr>
      </w:pPr>
      <w:r w:rsidRPr="00C70CAB">
        <w:rPr>
          <w:sz w:val="22"/>
          <w:szCs w:val="22"/>
        </w:rPr>
        <w:t>Agilent Capillary Flow Technology: Deans Switch. Increase the Resolving Power of Your GC, 5989-9384EN, Agilent Technologies, Inc. June 2013</w:t>
      </w:r>
    </w:p>
    <w:p w14:paraId="00358A22" w14:textId="549FA6C5" w:rsidR="006155BB" w:rsidRPr="00C70CAB" w:rsidRDefault="0007163A" w:rsidP="002C71BA">
      <w:pPr>
        <w:pStyle w:val="ListParagraph"/>
        <w:numPr>
          <w:ilvl w:val="1"/>
          <w:numId w:val="7"/>
        </w:numPr>
        <w:spacing w:after="120"/>
        <w:ind w:left="720"/>
        <w:contextualSpacing w:val="0"/>
        <w:rPr>
          <w:sz w:val="22"/>
          <w:szCs w:val="22"/>
        </w:rPr>
      </w:pPr>
      <w:r w:rsidRPr="00C70CAB">
        <w:rPr>
          <w:sz w:val="22"/>
          <w:szCs w:val="22"/>
        </w:rPr>
        <w:t xml:space="preserve">Nomenclature for chromatography, (IUPAC Recommendations, 1993), PAC, 1993. </w:t>
      </w:r>
      <w:r w:rsidRPr="00C70CAB">
        <w:rPr>
          <w:i/>
          <w:sz w:val="22"/>
          <w:szCs w:val="22"/>
        </w:rPr>
        <w:t>65</w:t>
      </w:r>
      <w:r w:rsidRPr="00C70CAB">
        <w:rPr>
          <w:sz w:val="22"/>
          <w:szCs w:val="22"/>
        </w:rPr>
        <w:t>, 819</w:t>
      </w:r>
    </w:p>
    <w:p w14:paraId="6D1775AC" w14:textId="51AB1859" w:rsidR="00922A2B" w:rsidRPr="00C70CAB" w:rsidRDefault="00922A2B" w:rsidP="002C71BA">
      <w:pPr>
        <w:pStyle w:val="ListParagraph"/>
        <w:numPr>
          <w:ilvl w:val="1"/>
          <w:numId w:val="7"/>
        </w:numPr>
        <w:spacing w:after="120"/>
        <w:ind w:left="720"/>
        <w:contextualSpacing w:val="0"/>
        <w:rPr>
          <w:sz w:val="22"/>
          <w:szCs w:val="22"/>
        </w:rPr>
      </w:pPr>
      <w:r w:rsidRPr="00C70CAB">
        <w:rPr>
          <w:sz w:val="22"/>
          <w:szCs w:val="22"/>
        </w:rPr>
        <w:t xml:space="preserve">U.S. </w:t>
      </w:r>
      <w:r w:rsidR="006155BB" w:rsidRPr="00C70CAB">
        <w:rPr>
          <w:sz w:val="22"/>
          <w:szCs w:val="22"/>
        </w:rPr>
        <w:t>EPA O</w:t>
      </w:r>
      <w:r w:rsidRPr="00C70CAB">
        <w:rPr>
          <w:sz w:val="22"/>
          <w:szCs w:val="22"/>
        </w:rPr>
        <w:t>ffice of Inspector General.</w:t>
      </w:r>
      <w:r w:rsidR="006155BB" w:rsidRPr="00C70CAB">
        <w:rPr>
          <w:sz w:val="22"/>
          <w:szCs w:val="22"/>
        </w:rPr>
        <w:t xml:space="preserve"> </w:t>
      </w:r>
      <w:r w:rsidR="006155BB" w:rsidRPr="00C70CAB">
        <w:rPr>
          <w:i/>
          <w:iCs/>
          <w:sz w:val="22"/>
          <w:szCs w:val="22"/>
        </w:rPr>
        <w:t>Promising Techniques Identified to Improve Drinking Water Laboratory Integrity and Reduce Public Health Risks</w:t>
      </w:r>
      <w:r w:rsidRPr="00C70CAB">
        <w:rPr>
          <w:sz w:val="22"/>
          <w:szCs w:val="22"/>
        </w:rPr>
        <w:t xml:space="preserve">. Report No. 2006-P-00036, </w:t>
      </w:r>
      <w:r w:rsidR="00AA1FD5">
        <w:rPr>
          <w:sz w:val="22"/>
          <w:szCs w:val="22"/>
        </w:rPr>
        <w:t>October</w:t>
      </w:r>
      <w:r w:rsidRPr="00C70CAB">
        <w:rPr>
          <w:sz w:val="22"/>
          <w:szCs w:val="22"/>
        </w:rPr>
        <w:t xml:space="preserve"> 21, 2006. Available at (accessed </w:t>
      </w:r>
      <w:r w:rsidR="00AA1FD5">
        <w:rPr>
          <w:sz w:val="22"/>
          <w:szCs w:val="22"/>
        </w:rPr>
        <w:t>October</w:t>
      </w:r>
      <w:r w:rsidRPr="00C70CAB">
        <w:rPr>
          <w:sz w:val="22"/>
          <w:szCs w:val="22"/>
        </w:rPr>
        <w:t xml:space="preserve"> 2020): </w:t>
      </w:r>
      <w:hyperlink r:id="rId33" w:history="1">
        <w:r w:rsidRPr="00C70CAB">
          <w:rPr>
            <w:rStyle w:val="Hyperlink"/>
            <w:sz w:val="22"/>
            <w:szCs w:val="22"/>
          </w:rPr>
          <w:t>https://www.epa.gov/sites/production/files/2015-11/documents/20060921-2006-p-00036.pdf</w:t>
        </w:r>
      </w:hyperlink>
    </w:p>
    <w:p w14:paraId="0A1BF1CA" w14:textId="64CC13FF" w:rsidR="00922A2B" w:rsidRPr="00C70CAB" w:rsidRDefault="00922A2B" w:rsidP="002C71BA">
      <w:pPr>
        <w:pStyle w:val="ListParagraph"/>
        <w:numPr>
          <w:ilvl w:val="1"/>
          <w:numId w:val="7"/>
        </w:numPr>
        <w:spacing w:after="120"/>
        <w:ind w:left="720"/>
        <w:contextualSpacing w:val="0"/>
        <w:rPr>
          <w:sz w:val="22"/>
          <w:szCs w:val="22"/>
        </w:rPr>
      </w:pPr>
      <w:r w:rsidRPr="00C70CAB">
        <w:rPr>
          <w:sz w:val="22"/>
          <w:szCs w:val="22"/>
        </w:rPr>
        <w:t xml:space="preserve">World Health Organization. Good Chromatography Practices </w:t>
      </w:r>
      <w:r w:rsidRPr="00C70CAB">
        <w:rPr>
          <w:i/>
          <w:iCs/>
          <w:sz w:val="22"/>
          <w:szCs w:val="22"/>
        </w:rPr>
        <w:t>Draft for Comments</w:t>
      </w:r>
      <w:r w:rsidRPr="00C70CAB">
        <w:rPr>
          <w:sz w:val="22"/>
          <w:szCs w:val="22"/>
        </w:rPr>
        <w:t xml:space="preserve">. Working Document QAS/19,791. February 2019. Available at (accessed </w:t>
      </w:r>
      <w:r w:rsidR="00AA1FD5">
        <w:rPr>
          <w:sz w:val="22"/>
          <w:szCs w:val="22"/>
        </w:rPr>
        <w:t>October</w:t>
      </w:r>
      <w:r w:rsidRPr="00C70CAB">
        <w:rPr>
          <w:sz w:val="22"/>
          <w:szCs w:val="22"/>
        </w:rPr>
        <w:t xml:space="preserve"> 2020):</w:t>
      </w:r>
      <w:r w:rsidR="003D225A">
        <w:rPr>
          <w:sz w:val="22"/>
          <w:szCs w:val="22"/>
        </w:rPr>
        <w:t xml:space="preserve"> </w:t>
      </w:r>
      <w:hyperlink r:id="rId34" w:history="1">
        <w:r w:rsidRPr="00C70CAB">
          <w:rPr>
            <w:rStyle w:val="Hyperlink"/>
            <w:sz w:val="22"/>
            <w:szCs w:val="22"/>
          </w:rPr>
          <w:t>https://www.who.int/medicines/areas/quality_safety/quality_assurance/qas19_791_good_chromotography_practices.pdf?ua=1</w:t>
        </w:r>
      </w:hyperlink>
    </w:p>
    <w:p w14:paraId="10A2DFEF" w14:textId="77777777" w:rsidR="000B5D4D" w:rsidRPr="006279E2" w:rsidRDefault="000B5D4D" w:rsidP="00B1625C">
      <w:pPr>
        <w:rPr>
          <w:sz w:val="22"/>
          <w:szCs w:val="22"/>
        </w:rPr>
      </w:pPr>
    </w:p>
    <w:p w14:paraId="53757F0F" w14:textId="77777777" w:rsidR="00C5248C" w:rsidRDefault="00C5248C" w:rsidP="000B5D4D">
      <w:pPr>
        <w:ind w:left="720"/>
        <w:rPr>
          <w:sz w:val="22"/>
          <w:szCs w:val="22"/>
        </w:rPr>
      </w:pPr>
      <w:r>
        <w:rPr>
          <w:sz w:val="22"/>
          <w:szCs w:val="22"/>
        </w:rPr>
        <w:br w:type="page"/>
      </w:r>
    </w:p>
    <w:p w14:paraId="5D9834DE" w14:textId="0DBB7F33" w:rsidR="000B5D4D" w:rsidRPr="00332ADD" w:rsidRDefault="00C5248C" w:rsidP="00836A6D">
      <w:pPr>
        <w:pStyle w:val="Appendix"/>
      </w:pPr>
      <w:bookmarkStart w:id="41" w:name="_Toc53573685"/>
      <w:r w:rsidRPr="00332ADD">
        <w:lastRenderedPageBreak/>
        <w:t>Appendix A – Agilent GC Method Parameters</w:t>
      </w:r>
      <w:bookmarkEnd w:id="41"/>
    </w:p>
    <w:p w14:paraId="6D0B8BDC" w14:textId="77777777" w:rsidR="00332ADD" w:rsidRPr="00332ADD" w:rsidRDefault="00332ADD" w:rsidP="00332ADD">
      <w:pPr>
        <w:ind w:left="720"/>
        <w:jc w:val="center"/>
        <w:rPr>
          <w:b/>
          <w:bCs/>
          <w:sz w:val="22"/>
          <w:szCs w:val="22"/>
        </w:rPr>
      </w:pPr>
    </w:p>
    <w:p w14:paraId="3331215C" w14:textId="43E0AC56" w:rsidR="00C5248C" w:rsidRPr="00B43183" w:rsidRDefault="00B43183" w:rsidP="000B5D4D">
      <w:pPr>
        <w:ind w:left="720"/>
        <w:rPr>
          <w:sz w:val="22"/>
          <w:szCs w:val="22"/>
          <w:u w:val="single"/>
        </w:rPr>
      </w:pPr>
      <w:r>
        <w:rPr>
          <w:sz w:val="22"/>
          <w:szCs w:val="22"/>
        </w:rPr>
        <w:t>[</w:t>
      </w:r>
      <w:r>
        <w:rPr>
          <w:i/>
          <w:iCs/>
          <w:sz w:val="22"/>
          <w:szCs w:val="22"/>
        </w:rPr>
        <w:t xml:space="preserve">Note: alternate method parameters that provide appropriate performance and/or conserve resources are shown in </w:t>
      </w:r>
      <w:r w:rsidR="00E13C52" w:rsidRPr="00E13C52">
        <w:rPr>
          <w:i/>
          <w:iCs/>
          <w:sz w:val="22"/>
          <w:szCs w:val="22"/>
          <w:u w:val="single"/>
        </w:rPr>
        <w:t xml:space="preserve">underlined </w:t>
      </w:r>
      <w:r w:rsidRPr="00E13C52">
        <w:rPr>
          <w:i/>
          <w:iCs/>
          <w:sz w:val="22"/>
          <w:szCs w:val="22"/>
          <w:u w:val="single"/>
        </w:rPr>
        <w:t>italics</w:t>
      </w:r>
      <w:r>
        <w:rPr>
          <w:sz w:val="22"/>
          <w:szCs w:val="22"/>
        </w:rPr>
        <w:t>]</w:t>
      </w:r>
    </w:p>
    <w:p w14:paraId="7ED991CC"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GC</w:t>
      </w:r>
    </w:p>
    <w:p w14:paraId="7BBB34F8"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Oven</w:t>
      </w:r>
    </w:p>
    <w:p w14:paraId="57EC03A8" w14:textId="77777777" w:rsidR="00C5248C" w:rsidRPr="00332ADD" w:rsidRDefault="00C5248C" w:rsidP="00C5248C">
      <w:pPr>
        <w:autoSpaceDE w:val="0"/>
        <w:autoSpaceDN w:val="0"/>
        <w:adjustRightInd w:val="0"/>
        <w:rPr>
          <w:rFonts w:ascii="Courier New" w:hAnsi="Courier New" w:cs="Courier New"/>
          <w:sz w:val="20"/>
          <w:szCs w:val="20"/>
        </w:rPr>
      </w:pPr>
      <w:r w:rsidRPr="00332ADD">
        <w:rPr>
          <w:rFonts w:ascii="Courier New" w:hAnsi="Courier New" w:cs="Courier New"/>
          <w:sz w:val="20"/>
          <w:szCs w:val="20"/>
        </w:rPr>
        <w:t>Temperature</w:t>
      </w:r>
    </w:p>
    <w:p w14:paraId="14551DB9" w14:textId="77777777" w:rsidR="00C5248C" w:rsidRPr="00332ADD" w:rsidRDefault="00C5248C" w:rsidP="00C5248C">
      <w:pPr>
        <w:autoSpaceDE w:val="0"/>
        <w:autoSpaceDN w:val="0"/>
        <w:adjustRightInd w:val="0"/>
        <w:rPr>
          <w:rFonts w:ascii="Courier New" w:hAnsi="Courier New" w:cs="Courier New"/>
          <w:sz w:val="20"/>
          <w:szCs w:val="20"/>
        </w:rPr>
      </w:pPr>
      <w:r w:rsidRPr="00332ADD">
        <w:rPr>
          <w:rFonts w:ascii="Courier New" w:hAnsi="Courier New" w:cs="Courier New"/>
          <w:sz w:val="20"/>
          <w:szCs w:val="20"/>
        </w:rPr>
        <w:t>Setpoint On</w:t>
      </w:r>
    </w:p>
    <w:p w14:paraId="206205F2" w14:textId="65F60A8B" w:rsidR="00C5248C" w:rsidRPr="00332ADD" w:rsidRDefault="00C5248C" w:rsidP="00C5248C">
      <w:pPr>
        <w:autoSpaceDE w:val="0"/>
        <w:autoSpaceDN w:val="0"/>
        <w:adjustRightInd w:val="0"/>
        <w:rPr>
          <w:rFonts w:ascii="Courier New" w:hAnsi="Courier New" w:cs="Courier New"/>
          <w:sz w:val="20"/>
          <w:szCs w:val="20"/>
        </w:rPr>
      </w:pPr>
      <w:r w:rsidRPr="00332ADD">
        <w:rPr>
          <w:rFonts w:ascii="Courier New" w:hAnsi="Courier New" w:cs="Courier New"/>
          <w:sz w:val="20"/>
          <w:szCs w:val="20"/>
        </w:rPr>
        <w:t>(Initial) 40 °C</w:t>
      </w:r>
      <w:r w:rsidR="00B43183" w:rsidRPr="00332ADD">
        <w:rPr>
          <w:rFonts w:ascii="Courier New" w:hAnsi="Courier New" w:cs="Courier New"/>
          <w:sz w:val="20"/>
          <w:szCs w:val="20"/>
        </w:rPr>
        <w:t xml:space="preserve"> </w:t>
      </w:r>
      <w:r w:rsidR="00B43183" w:rsidRPr="00332ADD">
        <w:rPr>
          <w:rFonts w:ascii="Courier New" w:hAnsi="Courier New" w:cs="Courier New"/>
          <w:i/>
          <w:iCs/>
          <w:sz w:val="20"/>
          <w:szCs w:val="20"/>
          <w:u w:val="single"/>
        </w:rPr>
        <w:t>(45°C combined with hold time of 15 minutes)</w:t>
      </w:r>
      <w:r w:rsidR="00B43183" w:rsidRPr="00332ADD">
        <w:rPr>
          <w:rFonts w:ascii="Courier New" w:hAnsi="Courier New" w:cs="Courier New"/>
          <w:sz w:val="20"/>
          <w:szCs w:val="20"/>
        </w:rPr>
        <w:t xml:space="preserve"> </w:t>
      </w:r>
    </w:p>
    <w:p w14:paraId="6B8AD02E" w14:textId="724FA533" w:rsidR="00C5248C" w:rsidRPr="00332ADD" w:rsidRDefault="00C5248C" w:rsidP="00C5248C">
      <w:pPr>
        <w:autoSpaceDE w:val="0"/>
        <w:autoSpaceDN w:val="0"/>
        <w:adjustRightInd w:val="0"/>
        <w:rPr>
          <w:rFonts w:ascii="Courier New" w:hAnsi="Courier New" w:cs="Courier New"/>
          <w:i/>
          <w:iCs/>
          <w:sz w:val="20"/>
          <w:szCs w:val="20"/>
        </w:rPr>
      </w:pPr>
      <w:r w:rsidRPr="00332ADD">
        <w:rPr>
          <w:rFonts w:ascii="Courier New" w:hAnsi="Courier New" w:cs="Courier New"/>
          <w:sz w:val="20"/>
          <w:szCs w:val="20"/>
        </w:rPr>
        <w:t>Hold Time 12 min</w:t>
      </w:r>
      <w:r w:rsidR="00B43183" w:rsidRPr="00332ADD">
        <w:rPr>
          <w:rFonts w:ascii="Courier New" w:hAnsi="Courier New" w:cs="Courier New"/>
          <w:sz w:val="20"/>
          <w:szCs w:val="20"/>
        </w:rPr>
        <w:t xml:space="preserve"> </w:t>
      </w:r>
      <w:r w:rsidR="00B43183" w:rsidRPr="00332ADD">
        <w:rPr>
          <w:rFonts w:ascii="Courier New" w:hAnsi="Courier New" w:cs="Courier New"/>
          <w:i/>
          <w:iCs/>
          <w:sz w:val="20"/>
          <w:szCs w:val="20"/>
          <w:u w:val="single"/>
        </w:rPr>
        <w:t>(</w:t>
      </w:r>
      <w:r w:rsidR="00F00E24" w:rsidRPr="00332ADD">
        <w:rPr>
          <w:rFonts w:ascii="Courier New" w:hAnsi="Courier New" w:cs="Courier New"/>
          <w:i/>
          <w:iCs/>
          <w:sz w:val="20"/>
          <w:szCs w:val="20"/>
          <w:u w:val="single"/>
        </w:rPr>
        <w:t>increase hold time to 15 mins if initial temp = 45°C)</w:t>
      </w:r>
    </w:p>
    <w:p w14:paraId="4761688D" w14:textId="77777777" w:rsidR="00C5248C" w:rsidRDefault="00C5248C" w:rsidP="00C5248C">
      <w:pPr>
        <w:autoSpaceDE w:val="0"/>
        <w:autoSpaceDN w:val="0"/>
        <w:adjustRightInd w:val="0"/>
        <w:rPr>
          <w:rFonts w:ascii="Courier New" w:hAnsi="Courier New" w:cs="Courier New"/>
          <w:sz w:val="20"/>
          <w:szCs w:val="20"/>
        </w:rPr>
      </w:pPr>
      <w:r w:rsidRPr="00332ADD">
        <w:rPr>
          <w:rFonts w:ascii="Courier New" w:hAnsi="Courier New" w:cs="Courier New"/>
          <w:sz w:val="20"/>
          <w:szCs w:val="20"/>
        </w:rPr>
        <w:t>Post Run 200 °C</w:t>
      </w:r>
    </w:p>
    <w:p w14:paraId="7EF4BC2A"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Program</w:t>
      </w:r>
    </w:p>
    <w:p w14:paraId="0DE39A63"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#1 Rate 5 °C/min</w:t>
      </w:r>
    </w:p>
    <w:p w14:paraId="6FA676A5"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#1 Value 170 °C</w:t>
      </w:r>
    </w:p>
    <w:p w14:paraId="602277FF"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#1 Hold Time 0 min</w:t>
      </w:r>
    </w:p>
    <w:p w14:paraId="25626CBF"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#2 Rate 15 °C/min</w:t>
      </w:r>
    </w:p>
    <w:p w14:paraId="4BF29F92"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#2 Value 200 °C</w:t>
      </w:r>
    </w:p>
    <w:p w14:paraId="35E0891E"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#2 Hold Time 4 min</w:t>
      </w:r>
    </w:p>
    <w:p w14:paraId="01F91F04"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Equilibration Time 1 min</w:t>
      </w:r>
    </w:p>
    <w:p w14:paraId="4D278B22"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Max Temperature 200 °C</w:t>
      </w:r>
    </w:p>
    <w:p w14:paraId="0111776B"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Maximum Temperature Override Enabled</w:t>
      </w:r>
    </w:p>
    <w:p w14:paraId="161EE2BF"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Slow Fan Disabled</w:t>
      </w:r>
    </w:p>
    <w:p w14:paraId="39ED6692"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Cryo Off</w:t>
      </w:r>
    </w:p>
    <w:p w14:paraId="6384C252"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Front SS Inlet He</w:t>
      </w:r>
    </w:p>
    <w:p w14:paraId="771FACB0"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 xml:space="preserve">Mode </w:t>
      </w:r>
      <w:proofErr w:type="spellStart"/>
      <w:r w:rsidRPr="00F00E24">
        <w:rPr>
          <w:rFonts w:ascii="Courier New" w:hAnsi="Courier New" w:cs="Courier New"/>
          <w:sz w:val="20"/>
          <w:szCs w:val="20"/>
        </w:rPr>
        <w:t>Splitless</w:t>
      </w:r>
      <w:proofErr w:type="spellEnd"/>
    </w:p>
    <w:p w14:paraId="1530C12B" w14:textId="07B528E8" w:rsidR="00C5248C" w:rsidRPr="00F00E24" w:rsidRDefault="00C5248C" w:rsidP="00C5248C">
      <w:pPr>
        <w:autoSpaceDE w:val="0"/>
        <w:autoSpaceDN w:val="0"/>
        <w:adjustRightInd w:val="0"/>
        <w:rPr>
          <w:rFonts w:ascii="Courier New" w:hAnsi="Courier New" w:cs="Courier New"/>
          <w:i/>
          <w:iCs/>
          <w:sz w:val="20"/>
          <w:szCs w:val="20"/>
        </w:rPr>
      </w:pPr>
      <w:r w:rsidRPr="00F00E24">
        <w:rPr>
          <w:rFonts w:ascii="Courier New" w:hAnsi="Courier New" w:cs="Courier New"/>
          <w:sz w:val="20"/>
          <w:szCs w:val="20"/>
        </w:rPr>
        <w:t>Heater On 150 °C</w:t>
      </w:r>
      <w:r w:rsidR="00F00E24" w:rsidRPr="00F00E24">
        <w:rPr>
          <w:rFonts w:ascii="Courier New" w:hAnsi="Courier New" w:cs="Courier New"/>
          <w:sz w:val="20"/>
          <w:szCs w:val="20"/>
        </w:rPr>
        <w:t xml:space="preserve"> </w:t>
      </w:r>
      <w:r w:rsidR="00F00E24" w:rsidRPr="00E13C52">
        <w:rPr>
          <w:rFonts w:ascii="Courier New" w:hAnsi="Courier New" w:cs="Courier New"/>
          <w:i/>
          <w:iCs/>
          <w:sz w:val="20"/>
          <w:szCs w:val="20"/>
          <w:u w:val="single"/>
        </w:rPr>
        <w:t>(optionally disable heater as this inlet only supplies carrier gas)</w:t>
      </w:r>
    </w:p>
    <w:p w14:paraId="0A6F5163"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Pressure On 36.349 psi</w:t>
      </w:r>
    </w:p>
    <w:p w14:paraId="6B91F05E"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Total Flow On 23.1 mL/min</w:t>
      </w:r>
    </w:p>
    <w:p w14:paraId="58BF4932" w14:textId="31DAB6CD" w:rsidR="00C5248C" w:rsidRPr="00F00E24" w:rsidRDefault="00C5248C" w:rsidP="00C5248C">
      <w:pPr>
        <w:autoSpaceDE w:val="0"/>
        <w:autoSpaceDN w:val="0"/>
        <w:adjustRightInd w:val="0"/>
        <w:rPr>
          <w:rFonts w:ascii="Courier New" w:hAnsi="Courier New" w:cs="Courier New"/>
          <w:i/>
          <w:iCs/>
          <w:sz w:val="20"/>
          <w:szCs w:val="20"/>
        </w:rPr>
      </w:pPr>
      <w:r w:rsidRPr="00F00E24">
        <w:rPr>
          <w:rFonts w:ascii="Courier New" w:hAnsi="Courier New" w:cs="Courier New"/>
          <w:sz w:val="20"/>
          <w:szCs w:val="20"/>
        </w:rPr>
        <w:t>Septum Purge Flow On 0.1 mL/min</w:t>
      </w:r>
      <w:r w:rsidR="00F00E24" w:rsidRPr="00F00E24">
        <w:rPr>
          <w:rFonts w:ascii="Courier New" w:hAnsi="Courier New" w:cs="Courier New"/>
          <w:sz w:val="20"/>
          <w:szCs w:val="20"/>
        </w:rPr>
        <w:t xml:space="preserve"> </w:t>
      </w:r>
      <w:r w:rsidR="00F00E24" w:rsidRPr="00E13C52">
        <w:rPr>
          <w:rFonts w:ascii="Courier New" w:hAnsi="Courier New" w:cs="Courier New"/>
          <w:i/>
          <w:iCs/>
          <w:sz w:val="20"/>
          <w:szCs w:val="20"/>
          <w:u w:val="single"/>
        </w:rPr>
        <w:t>(higher flows of 1-2 mL/min reduces occurrence of split peaks and ghost peaks)</w:t>
      </w:r>
    </w:p>
    <w:p w14:paraId="3D67F787"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Gas Saver Off</w:t>
      </w:r>
    </w:p>
    <w:p w14:paraId="588FD341" w14:textId="0A39FAEB" w:rsidR="00C5248C" w:rsidRPr="00E13C52" w:rsidRDefault="00C5248C" w:rsidP="00C5248C">
      <w:pPr>
        <w:autoSpaceDE w:val="0"/>
        <w:autoSpaceDN w:val="0"/>
        <w:adjustRightInd w:val="0"/>
        <w:rPr>
          <w:rFonts w:ascii="Courier New" w:hAnsi="Courier New" w:cs="Courier New"/>
          <w:sz w:val="20"/>
          <w:szCs w:val="20"/>
          <w:u w:val="single"/>
        </w:rPr>
      </w:pPr>
      <w:r w:rsidRPr="00F00E24">
        <w:rPr>
          <w:rFonts w:ascii="Courier New" w:hAnsi="Courier New" w:cs="Courier New"/>
          <w:sz w:val="20"/>
          <w:szCs w:val="20"/>
        </w:rPr>
        <w:t>Purge Flow to Split Vent 20 mL/min at 999.99 min</w:t>
      </w:r>
      <w:r w:rsidR="00B43183" w:rsidRPr="00F00E24">
        <w:rPr>
          <w:rFonts w:ascii="Courier New" w:hAnsi="Courier New" w:cs="Courier New"/>
          <w:sz w:val="20"/>
          <w:szCs w:val="20"/>
        </w:rPr>
        <w:t xml:space="preserve"> </w:t>
      </w:r>
      <w:r w:rsidR="00B43183" w:rsidRPr="00E13C52">
        <w:rPr>
          <w:rFonts w:ascii="Courier New" w:hAnsi="Courier New" w:cs="Courier New"/>
          <w:i/>
          <w:iCs/>
          <w:sz w:val="20"/>
          <w:szCs w:val="20"/>
          <w:u w:val="single"/>
        </w:rPr>
        <w:t xml:space="preserve">(lower flows down to 1 mL/min </w:t>
      </w:r>
      <w:r w:rsidR="00F00E24" w:rsidRPr="00E13C52">
        <w:rPr>
          <w:rFonts w:ascii="Courier New" w:hAnsi="Courier New" w:cs="Courier New"/>
          <w:i/>
          <w:iCs/>
          <w:sz w:val="20"/>
          <w:szCs w:val="20"/>
          <w:u w:val="single"/>
        </w:rPr>
        <w:t xml:space="preserve">are </w:t>
      </w:r>
      <w:r w:rsidR="00B43183" w:rsidRPr="00E13C52">
        <w:rPr>
          <w:rFonts w:ascii="Courier New" w:hAnsi="Courier New" w:cs="Courier New"/>
          <w:i/>
          <w:iCs/>
          <w:sz w:val="20"/>
          <w:szCs w:val="20"/>
          <w:u w:val="single"/>
        </w:rPr>
        <w:t>recommended to conserve gas)</w:t>
      </w:r>
    </w:p>
    <w:p w14:paraId="20A83CF5"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Column</w:t>
      </w:r>
    </w:p>
    <w:p w14:paraId="71373C65"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Column #1</w:t>
      </w:r>
    </w:p>
    <w:p w14:paraId="6F14F423"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Flow</w:t>
      </w:r>
    </w:p>
    <w:p w14:paraId="11E6CFE3"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Setpoint On</w:t>
      </w:r>
    </w:p>
    <w:p w14:paraId="5EC203F7"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(Initial) 3 mL/min</w:t>
      </w:r>
    </w:p>
    <w:p w14:paraId="541F0607"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Post Run 3 mL/min</w:t>
      </w:r>
    </w:p>
    <w:p w14:paraId="45371894"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Agilent 123-105F</w:t>
      </w:r>
    </w:p>
    <w:p w14:paraId="6DB6BE07"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DB-1</w:t>
      </w:r>
    </w:p>
    <w:p w14:paraId="16A511B3"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 xml:space="preserve">0 °C—325 °C (350 °C): 50 m x 320 </w:t>
      </w:r>
      <w:proofErr w:type="spellStart"/>
      <w:r w:rsidRPr="00F00E24">
        <w:rPr>
          <w:rFonts w:ascii="CourierNewPSMT" w:hAnsi="CourierNewPSMT" w:cs="CourierNewPSMT"/>
          <w:sz w:val="20"/>
          <w:szCs w:val="20"/>
        </w:rPr>
        <w:t>μ</w:t>
      </w:r>
      <w:r w:rsidRPr="00F00E24">
        <w:rPr>
          <w:rFonts w:ascii="Courier New" w:hAnsi="Courier New" w:cs="Courier New"/>
          <w:sz w:val="20"/>
          <w:szCs w:val="20"/>
        </w:rPr>
        <w:t>m</w:t>
      </w:r>
      <w:proofErr w:type="spellEnd"/>
      <w:r w:rsidRPr="00F00E24">
        <w:rPr>
          <w:rFonts w:ascii="Courier New" w:hAnsi="Courier New" w:cs="Courier New"/>
          <w:sz w:val="20"/>
          <w:szCs w:val="20"/>
        </w:rPr>
        <w:t xml:space="preserve"> x 1.05 </w:t>
      </w:r>
      <w:proofErr w:type="spellStart"/>
      <w:r w:rsidRPr="00F00E24">
        <w:rPr>
          <w:rFonts w:ascii="CourierNewPSMT" w:hAnsi="CourierNewPSMT" w:cs="CourierNewPSMT"/>
          <w:sz w:val="20"/>
          <w:szCs w:val="20"/>
        </w:rPr>
        <w:t>μ</w:t>
      </w:r>
      <w:r w:rsidRPr="00F00E24">
        <w:rPr>
          <w:rFonts w:ascii="Courier New" w:hAnsi="Courier New" w:cs="Courier New"/>
          <w:sz w:val="20"/>
          <w:szCs w:val="20"/>
        </w:rPr>
        <w:t>m</w:t>
      </w:r>
      <w:proofErr w:type="spellEnd"/>
    </w:p>
    <w:p w14:paraId="55A4BCF1"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Column lock Unlocked</w:t>
      </w:r>
    </w:p>
    <w:p w14:paraId="2BF15D3E"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In Front SS Inlet He</w:t>
      </w:r>
    </w:p>
    <w:p w14:paraId="6592D861" w14:textId="77777777" w:rsidR="00C5248C"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Out PCM C</w:t>
      </w:r>
    </w:p>
    <w:p w14:paraId="4D83FEAB"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(Initial) 40 °C</w:t>
      </w:r>
    </w:p>
    <w:p w14:paraId="5BCDC282"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Pressure 36.349 psi</w:t>
      </w:r>
    </w:p>
    <w:p w14:paraId="7FABCDA3"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Flow 3 mL/min</w:t>
      </w:r>
    </w:p>
    <w:p w14:paraId="7CFCF34D"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Average Velocity 20.978 cm/sec</w:t>
      </w:r>
    </w:p>
    <w:p w14:paraId="0F0ED261"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Holdup Time 3.9724 min</w:t>
      </w:r>
    </w:p>
    <w:p w14:paraId="46A97B06"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method: C:\CHEM32\1\METHODS\PAMS40C.M</w:t>
      </w:r>
    </w:p>
    <w:p w14:paraId="6EE18053"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Column #2</w:t>
      </w:r>
    </w:p>
    <w:p w14:paraId="5C04E69D"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Flow</w:t>
      </w:r>
    </w:p>
    <w:p w14:paraId="430FF59E"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Setpoint On</w:t>
      </w:r>
    </w:p>
    <w:p w14:paraId="564E8D68"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(Initial) 4.5 mL/min</w:t>
      </w:r>
    </w:p>
    <w:p w14:paraId="1E93B4E9"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lastRenderedPageBreak/>
        <w:t>Post Run 4.5 mL/min</w:t>
      </w:r>
    </w:p>
    <w:p w14:paraId="2390183A"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CP-AL203</w:t>
      </w:r>
    </w:p>
    <w:p w14:paraId="69FE2AC8"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 xml:space="preserve">0 °C—200 °C (200 °C): 50 m x 320 </w:t>
      </w:r>
      <w:proofErr w:type="spellStart"/>
      <w:r>
        <w:rPr>
          <w:rFonts w:ascii="CourierNewPSMT" w:hAnsi="CourierNewPSMT" w:cs="CourierNewPSMT"/>
          <w:sz w:val="20"/>
          <w:szCs w:val="20"/>
        </w:rPr>
        <w:t>μ</w:t>
      </w:r>
      <w:r>
        <w:rPr>
          <w:rFonts w:ascii="Courier New" w:hAnsi="Courier New" w:cs="Courier New"/>
          <w:sz w:val="20"/>
          <w:szCs w:val="20"/>
        </w:rPr>
        <w:t>m</w:t>
      </w:r>
      <w:proofErr w:type="spellEnd"/>
      <w:r>
        <w:rPr>
          <w:rFonts w:ascii="Courier New" w:hAnsi="Courier New" w:cs="Courier New"/>
          <w:sz w:val="20"/>
          <w:szCs w:val="20"/>
        </w:rPr>
        <w:t xml:space="preserve"> x 5 </w:t>
      </w:r>
      <w:proofErr w:type="spellStart"/>
      <w:r>
        <w:rPr>
          <w:rFonts w:ascii="CourierNewPSMT" w:hAnsi="CourierNewPSMT" w:cs="CourierNewPSMT"/>
          <w:sz w:val="20"/>
          <w:szCs w:val="20"/>
        </w:rPr>
        <w:t>μ</w:t>
      </w:r>
      <w:r>
        <w:rPr>
          <w:rFonts w:ascii="Courier New" w:hAnsi="Courier New" w:cs="Courier New"/>
          <w:sz w:val="20"/>
          <w:szCs w:val="20"/>
        </w:rPr>
        <w:t>m</w:t>
      </w:r>
      <w:proofErr w:type="spellEnd"/>
    </w:p>
    <w:p w14:paraId="56BC1FF5"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Column lock Unlocked</w:t>
      </w:r>
    </w:p>
    <w:p w14:paraId="0A22EA06"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In PCM C He</w:t>
      </w:r>
    </w:p>
    <w:p w14:paraId="7878B0DB"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Out Back Detector FID</w:t>
      </w:r>
    </w:p>
    <w:p w14:paraId="4925C91B"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(Initial) 40 °C</w:t>
      </w:r>
    </w:p>
    <w:p w14:paraId="49A0DAEA"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Pressure 26.618 psi</w:t>
      </w:r>
    </w:p>
    <w:p w14:paraId="3AFB0F23"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Flow 4.5 mL/min</w:t>
      </w:r>
    </w:p>
    <w:p w14:paraId="4C807A2C"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Average Velocity 50.933 cm/sec</w:t>
      </w:r>
    </w:p>
    <w:p w14:paraId="77DBB642"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Holdup Time 1.6361 min</w:t>
      </w:r>
    </w:p>
    <w:p w14:paraId="42EBFEBB"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Column Outlet Pressure 0 psi</w:t>
      </w:r>
    </w:p>
    <w:p w14:paraId="72983667"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Front Detector FID</w:t>
      </w:r>
    </w:p>
    <w:p w14:paraId="546C11E4"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Heater On 300 °C</w:t>
      </w:r>
    </w:p>
    <w:p w14:paraId="50F73710"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H2 Flow On 35 mL/min</w:t>
      </w:r>
    </w:p>
    <w:p w14:paraId="3708357B"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Air Flow On 350 mL/min</w:t>
      </w:r>
    </w:p>
    <w:p w14:paraId="50F89343"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Makeup Flow On 10 mL/min</w:t>
      </w:r>
    </w:p>
    <w:p w14:paraId="6B365A89"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Carrier Gas Flow Correction Does not affect Makeup or Fuel Flow</w:t>
      </w:r>
    </w:p>
    <w:p w14:paraId="1F3C3AE0"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Flame On</w:t>
      </w:r>
    </w:p>
    <w:p w14:paraId="64AB55A6"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Electrometer On</w:t>
      </w:r>
    </w:p>
    <w:p w14:paraId="1C01BCF0"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Back Detector FID</w:t>
      </w:r>
    </w:p>
    <w:p w14:paraId="09BA11CA"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Heater On 300 °C</w:t>
      </w:r>
    </w:p>
    <w:p w14:paraId="42493A9D"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H2 Flow On 35 mL/min</w:t>
      </w:r>
    </w:p>
    <w:p w14:paraId="0E5A76C6"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Air Flow On 350 mL/min</w:t>
      </w:r>
    </w:p>
    <w:p w14:paraId="3F8B4652"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Makeup Flow On 10 mL/min</w:t>
      </w:r>
    </w:p>
    <w:p w14:paraId="5D15A110"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Carrier Gas Flow Correction Does not affect Makeup or Fuel Flow</w:t>
      </w:r>
    </w:p>
    <w:p w14:paraId="21D0C485"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Flame On</w:t>
      </w:r>
    </w:p>
    <w:p w14:paraId="610FF6C2"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Electrometer On</w:t>
      </w:r>
    </w:p>
    <w:p w14:paraId="3C7A6584"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Valve 1</w:t>
      </w:r>
    </w:p>
    <w:p w14:paraId="3E954827"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Other Off</w:t>
      </w:r>
    </w:p>
    <w:p w14:paraId="7FFDD9C7"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PCM C</w:t>
      </w:r>
    </w:p>
    <w:p w14:paraId="4898B0C9"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PCM C He</w:t>
      </w:r>
    </w:p>
    <w:p w14:paraId="24C2F4D9"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PCM C He Supplies Column 2</w:t>
      </w:r>
    </w:p>
    <w:p w14:paraId="6637FCE6"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Aux PCM C He</w:t>
      </w:r>
    </w:p>
    <w:p w14:paraId="0CEDFC1E"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Pressure</w:t>
      </w:r>
    </w:p>
    <w:p w14:paraId="20EDC858"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Setpoint Off</w:t>
      </w:r>
    </w:p>
    <w:p w14:paraId="5D2B8958"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(Initial) 10 psi</w:t>
      </w:r>
    </w:p>
    <w:p w14:paraId="6A40E9B4"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Post Run 0 psi</w:t>
      </w:r>
    </w:p>
    <w:p w14:paraId="57529E71"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Signals</w:t>
      </w:r>
    </w:p>
    <w:p w14:paraId="17953F27"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Signal #1: Back Signal</w:t>
      </w:r>
    </w:p>
    <w:p w14:paraId="53A4766F"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Description Back Signal</w:t>
      </w:r>
    </w:p>
    <w:p w14:paraId="67607429"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Details Back Signal (FID)</w:t>
      </w:r>
    </w:p>
    <w:p w14:paraId="7A55420D"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Save On</w:t>
      </w:r>
    </w:p>
    <w:p w14:paraId="33D3E1E9"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Data Rate 5 Hz</w:t>
      </w:r>
    </w:p>
    <w:p w14:paraId="628E84C7"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Dual Injection Assignment Front Sample</w:t>
      </w:r>
    </w:p>
    <w:p w14:paraId="1088BE08"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Signal #2: Front Signal</w:t>
      </w:r>
    </w:p>
    <w:p w14:paraId="68EEF66C"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Description Front Signal</w:t>
      </w:r>
    </w:p>
    <w:p w14:paraId="32706BF2"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Details Front Signal (FID)</w:t>
      </w:r>
    </w:p>
    <w:p w14:paraId="1DE9ED2C"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Save On</w:t>
      </w:r>
    </w:p>
    <w:p w14:paraId="323C64B0"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Data Rate 5 Hz</w:t>
      </w:r>
    </w:p>
    <w:p w14:paraId="51EF7426"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Dual Injection Assignment Front Sample</w:t>
      </w:r>
    </w:p>
    <w:p w14:paraId="6A47C931"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Signal #3: Test Plot</w:t>
      </w:r>
    </w:p>
    <w:p w14:paraId="5EFE5283"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Description Test Plot</w:t>
      </w:r>
    </w:p>
    <w:p w14:paraId="5DB05324"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Details</w:t>
      </w:r>
    </w:p>
    <w:p w14:paraId="507266F7"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Save Off</w:t>
      </w:r>
    </w:p>
    <w:p w14:paraId="4FE4F83B"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Data Rate 50 Hz</w:t>
      </w:r>
    </w:p>
    <w:p w14:paraId="1E13DBDB"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Dual Injection Assignment Back Sample</w:t>
      </w:r>
    </w:p>
    <w:p w14:paraId="7AE63407"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lastRenderedPageBreak/>
        <w:t>Signal #4: Test Plot</w:t>
      </w:r>
    </w:p>
    <w:p w14:paraId="6C66D7B8"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Description Test Plot</w:t>
      </w:r>
    </w:p>
    <w:p w14:paraId="406E8C54"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Details</w:t>
      </w:r>
    </w:p>
    <w:p w14:paraId="6C0A4E4D"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Save Off</w:t>
      </w:r>
    </w:p>
    <w:p w14:paraId="626ACD5E"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Data Rate 50 Hz</w:t>
      </w:r>
    </w:p>
    <w:p w14:paraId="3655707B"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Dual Injection Assignment Back Sample</w:t>
      </w:r>
    </w:p>
    <w:p w14:paraId="06C8F6A7"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Run Time Events</w:t>
      </w:r>
    </w:p>
    <w:p w14:paraId="66AB2195"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Run Time Events</w:t>
      </w:r>
    </w:p>
    <w:p w14:paraId="4E3444D1"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#1 Time 4 min</w:t>
      </w:r>
    </w:p>
    <w:p w14:paraId="4640F126"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#1 Event Valve</w:t>
      </w:r>
    </w:p>
    <w:p w14:paraId="447015DF" w14:textId="77777777" w:rsidR="00C5248C" w:rsidRPr="00F00E24"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#1 Position Valve 1</w:t>
      </w:r>
    </w:p>
    <w:p w14:paraId="1B03E867" w14:textId="77777777" w:rsidR="00C5248C" w:rsidRDefault="00C5248C" w:rsidP="00C5248C">
      <w:pPr>
        <w:autoSpaceDE w:val="0"/>
        <w:autoSpaceDN w:val="0"/>
        <w:adjustRightInd w:val="0"/>
        <w:rPr>
          <w:rFonts w:ascii="Courier New" w:hAnsi="Courier New" w:cs="Courier New"/>
          <w:sz w:val="20"/>
          <w:szCs w:val="20"/>
        </w:rPr>
      </w:pPr>
      <w:r w:rsidRPr="00F00E24">
        <w:rPr>
          <w:rFonts w:ascii="Courier New" w:hAnsi="Courier New" w:cs="Courier New"/>
          <w:sz w:val="20"/>
          <w:szCs w:val="20"/>
        </w:rPr>
        <w:t>#1 Setpoint On</w:t>
      </w:r>
    </w:p>
    <w:p w14:paraId="7FF76977"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#2 Time 12 min</w:t>
      </w:r>
    </w:p>
    <w:p w14:paraId="51960752"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#2 Event Valve</w:t>
      </w:r>
    </w:p>
    <w:p w14:paraId="03A3AFD5"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#2 Position Valve 1</w:t>
      </w:r>
    </w:p>
    <w:p w14:paraId="399D2617" w14:textId="77777777" w:rsidR="00C5248C" w:rsidRDefault="00C5248C" w:rsidP="00C5248C">
      <w:pPr>
        <w:autoSpaceDE w:val="0"/>
        <w:autoSpaceDN w:val="0"/>
        <w:adjustRightInd w:val="0"/>
        <w:rPr>
          <w:rFonts w:ascii="Courier New" w:hAnsi="Courier New" w:cs="Courier New"/>
          <w:sz w:val="20"/>
          <w:szCs w:val="20"/>
        </w:rPr>
      </w:pPr>
      <w:r>
        <w:rPr>
          <w:rFonts w:ascii="Courier New" w:hAnsi="Courier New" w:cs="Courier New"/>
          <w:sz w:val="20"/>
          <w:szCs w:val="20"/>
        </w:rPr>
        <w:t>#2 Setpoint Off</w:t>
      </w:r>
    </w:p>
    <w:p w14:paraId="5CCB2488" w14:textId="588E838D" w:rsidR="00993852" w:rsidRDefault="00993852">
      <w:pPr>
        <w:rPr>
          <w:sz w:val="22"/>
          <w:szCs w:val="22"/>
        </w:rPr>
      </w:pPr>
      <w:r>
        <w:rPr>
          <w:sz w:val="22"/>
          <w:szCs w:val="22"/>
        </w:rPr>
        <w:br w:type="page"/>
      </w:r>
    </w:p>
    <w:p w14:paraId="6E59A11F" w14:textId="36E9A7C1" w:rsidR="00C5248C" w:rsidRDefault="00993852" w:rsidP="00836A6D">
      <w:pPr>
        <w:pStyle w:val="Appendix"/>
      </w:pPr>
      <w:bookmarkStart w:id="42" w:name="_Toc53573686"/>
      <w:r>
        <w:lastRenderedPageBreak/>
        <w:t xml:space="preserve">Appendix B – </w:t>
      </w:r>
      <w:r w:rsidR="00162BD1">
        <w:t xml:space="preserve">Basics of </w:t>
      </w:r>
      <w:r>
        <w:t>Chromatography</w:t>
      </w:r>
      <w:bookmarkEnd w:id="42"/>
    </w:p>
    <w:p w14:paraId="638F990E" w14:textId="6708DF7E" w:rsidR="00993852" w:rsidRDefault="00993852" w:rsidP="00C5248C">
      <w:pPr>
        <w:ind w:left="720"/>
        <w:rPr>
          <w:b/>
          <w:bCs/>
          <w:sz w:val="28"/>
          <w:szCs w:val="28"/>
        </w:rPr>
      </w:pPr>
    </w:p>
    <w:p w14:paraId="69160949" w14:textId="434B2084" w:rsidR="00162BD1" w:rsidRDefault="00162BD1" w:rsidP="007A29CE">
      <w:pPr>
        <w:spacing w:after="120"/>
        <w:rPr>
          <w:sz w:val="22"/>
          <w:szCs w:val="22"/>
        </w:rPr>
      </w:pPr>
      <w:r>
        <w:rPr>
          <w:sz w:val="22"/>
          <w:szCs w:val="22"/>
        </w:rPr>
        <w:t>This appendix is intended to assist the auto-GC-FID operator in understanding basic terms and concepts of chromatography as well as proper techniques for data interpretation and processing. It is not meant as an in-depth discussion of chromatographic principles and theory</w:t>
      </w:r>
      <w:r w:rsidR="00332ADD">
        <w:rPr>
          <w:sz w:val="22"/>
          <w:szCs w:val="22"/>
        </w:rPr>
        <w:t>, for which there are n</w:t>
      </w:r>
      <w:r>
        <w:rPr>
          <w:sz w:val="22"/>
          <w:szCs w:val="22"/>
        </w:rPr>
        <w:t xml:space="preserve">umerous </w:t>
      </w:r>
      <w:r w:rsidR="000B1E80">
        <w:rPr>
          <w:sz w:val="22"/>
          <w:szCs w:val="22"/>
        </w:rPr>
        <w:t xml:space="preserve">available </w:t>
      </w:r>
      <w:r>
        <w:rPr>
          <w:sz w:val="22"/>
          <w:szCs w:val="22"/>
        </w:rPr>
        <w:t>resource</w:t>
      </w:r>
      <w:r w:rsidR="007A29CE">
        <w:rPr>
          <w:sz w:val="22"/>
          <w:szCs w:val="22"/>
        </w:rPr>
        <w:t>s.</w:t>
      </w:r>
    </w:p>
    <w:p w14:paraId="1BAFCF9F" w14:textId="636A8F0C" w:rsidR="00EE6366" w:rsidRPr="00A53F92" w:rsidRDefault="00EE6366" w:rsidP="00A53F92">
      <w:pPr>
        <w:pStyle w:val="ListParagraph"/>
        <w:numPr>
          <w:ilvl w:val="3"/>
          <w:numId w:val="7"/>
        </w:numPr>
        <w:spacing w:after="120"/>
        <w:ind w:left="360"/>
        <w:contextualSpacing w:val="0"/>
        <w:rPr>
          <w:sz w:val="22"/>
          <w:szCs w:val="22"/>
        </w:rPr>
      </w:pPr>
      <w:r>
        <w:rPr>
          <w:sz w:val="22"/>
          <w:szCs w:val="22"/>
        </w:rPr>
        <w:t>Basic Chromatography Theory</w:t>
      </w:r>
    </w:p>
    <w:p w14:paraId="6C48BC15" w14:textId="3D238397" w:rsidR="00EE6366" w:rsidRPr="007A29CE" w:rsidRDefault="00EE6366" w:rsidP="007A29CE">
      <w:pPr>
        <w:pStyle w:val="ListParagraph"/>
        <w:spacing w:after="120"/>
        <w:ind w:left="360"/>
        <w:contextualSpacing w:val="0"/>
        <w:rPr>
          <w:sz w:val="22"/>
          <w:szCs w:val="22"/>
        </w:rPr>
      </w:pPr>
      <w:r>
        <w:rPr>
          <w:sz w:val="22"/>
          <w:szCs w:val="22"/>
        </w:rPr>
        <w:t>Briefly, a gas chromatograph (GC) separates the substances in an injected sample with</w:t>
      </w:r>
      <w:r w:rsidR="007A29CE">
        <w:rPr>
          <w:sz w:val="22"/>
          <w:szCs w:val="22"/>
        </w:rPr>
        <w:t>in</w:t>
      </w:r>
      <w:r>
        <w:rPr>
          <w:sz w:val="22"/>
          <w:szCs w:val="22"/>
        </w:rPr>
        <w:t xml:space="preserve"> a separation column contain</w:t>
      </w:r>
      <w:r w:rsidR="007A29CE">
        <w:rPr>
          <w:sz w:val="22"/>
          <w:szCs w:val="22"/>
        </w:rPr>
        <w:t>ing</w:t>
      </w:r>
      <w:r>
        <w:rPr>
          <w:sz w:val="22"/>
          <w:szCs w:val="22"/>
        </w:rPr>
        <w:t xml:space="preserve"> a solid phase which inhibits the substances to be separated as they are carried through the separation column by an inert carrier gas flowing at a constant rate. The introduced substances are separated within the column based on their affinity for the solid phase, and at the end of the column exit, or elute, to a detector – for PAMS</w:t>
      </w:r>
      <w:r w:rsidR="007A29CE">
        <w:rPr>
          <w:sz w:val="22"/>
          <w:szCs w:val="22"/>
        </w:rPr>
        <w:t xml:space="preserve"> auto-GCs</w:t>
      </w:r>
      <w:r>
        <w:rPr>
          <w:sz w:val="22"/>
          <w:szCs w:val="22"/>
        </w:rPr>
        <w:t xml:space="preserve">, the detector is a flame ionization detector (FID). Typically, the GC oven containing the column is heated according to a temperature program to </w:t>
      </w:r>
      <w:r w:rsidR="00805D53">
        <w:rPr>
          <w:sz w:val="22"/>
          <w:szCs w:val="22"/>
        </w:rPr>
        <w:t xml:space="preserve">decrease the time it takes for </w:t>
      </w:r>
      <w:r>
        <w:rPr>
          <w:sz w:val="22"/>
          <w:szCs w:val="22"/>
        </w:rPr>
        <w:t xml:space="preserve">later eluting substances and shorten the overall GC run time. The detector responds to the substance in proportion to the amount </w:t>
      </w:r>
      <w:r w:rsidR="00805D53">
        <w:rPr>
          <w:sz w:val="22"/>
          <w:szCs w:val="22"/>
        </w:rPr>
        <w:t xml:space="preserve">(i.e., mass) </w:t>
      </w:r>
      <w:r>
        <w:rPr>
          <w:sz w:val="22"/>
          <w:szCs w:val="22"/>
        </w:rPr>
        <w:t xml:space="preserve">of substance as a function of time and the detector response </w:t>
      </w:r>
      <w:r w:rsidR="000B1E80">
        <w:rPr>
          <w:sz w:val="22"/>
          <w:szCs w:val="22"/>
        </w:rPr>
        <w:t>and associated time since injection are</w:t>
      </w:r>
      <w:r>
        <w:rPr>
          <w:sz w:val="22"/>
          <w:szCs w:val="22"/>
        </w:rPr>
        <w:t xml:space="preserve"> continually recorded by the data system to prepare a chromatogram.</w:t>
      </w:r>
    </w:p>
    <w:p w14:paraId="53AFC749" w14:textId="2390C195" w:rsidR="00162BD1" w:rsidRPr="00A53F92" w:rsidRDefault="00162BD1" w:rsidP="00A53F92">
      <w:pPr>
        <w:pStyle w:val="ListParagraph"/>
        <w:numPr>
          <w:ilvl w:val="3"/>
          <w:numId w:val="7"/>
        </w:numPr>
        <w:spacing w:after="120"/>
        <w:ind w:left="360"/>
        <w:contextualSpacing w:val="0"/>
        <w:rPr>
          <w:sz w:val="22"/>
          <w:szCs w:val="22"/>
        </w:rPr>
      </w:pPr>
      <w:r>
        <w:rPr>
          <w:sz w:val="22"/>
          <w:szCs w:val="22"/>
        </w:rPr>
        <w:t>Anatomy of a Chromatogram</w:t>
      </w:r>
    </w:p>
    <w:p w14:paraId="720A752A" w14:textId="04281B85" w:rsidR="00162BD1" w:rsidRDefault="00162BD1" w:rsidP="00162BD1">
      <w:pPr>
        <w:pStyle w:val="ListParagraph"/>
        <w:ind w:left="360"/>
        <w:rPr>
          <w:sz w:val="22"/>
          <w:szCs w:val="22"/>
        </w:rPr>
      </w:pPr>
      <w:r>
        <w:rPr>
          <w:sz w:val="22"/>
          <w:szCs w:val="22"/>
        </w:rPr>
        <w:t>A GC chromatogram is a plot of the detector response as a function of time for a single injection on the GC. The detector response (on the y-axis or ordinate) is typically displayed in units of millivolts (mV), picoamperes (</w:t>
      </w:r>
      <w:proofErr w:type="spellStart"/>
      <w:r>
        <w:rPr>
          <w:sz w:val="22"/>
          <w:szCs w:val="22"/>
        </w:rPr>
        <w:t>pA</w:t>
      </w:r>
      <w:proofErr w:type="spellEnd"/>
      <w:r>
        <w:rPr>
          <w:sz w:val="22"/>
          <w:szCs w:val="22"/>
        </w:rPr>
        <w:t xml:space="preserve">), </w:t>
      </w:r>
      <w:r w:rsidR="00A53F92">
        <w:rPr>
          <w:sz w:val="22"/>
          <w:szCs w:val="22"/>
        </w:rPr>
        <w:t xml:space="preserve">counts per second (cps), </w:t>
      </w:r>
      <w:r>
        <w:rPr>
          <w:sz w:val="22"/>
          <w:szCs w:val="22"/>
        </w:rPr>
        <w:t xml:space="preserve">or other relevant unit indicative of an </w:t>
      </w:r>
      <w:r w:rsidR="000F5BB3">
        <w:rPr>
          <w:sz w:val="22"/>
          <w:szCs w:val="22"/>
        </w:rPr>
        <w:t xml:space="preserve">electric or </w:t>
      </w:r>
      <w:r>
        <w:rPr>
          <w:sz w:val="22"/>
          <w:szCs w:val="22"/>
        </w:rPr>
        <w:t>electronic change within the detector. Time (on the x-a</w:t>
      </w:r>
      <w:r w:rsidR="00FC19AC">
        <w:rPr>
          <w:sz w:val="22"/>
          <w:szCs w:val="22"/>
        </w:rPr>
        <w:t>xis</w:t>
      </w:r>
      <w:r>
        <w:rPr>
          <w:sz w:val="22"/>
          <w:szCs w:val="22"/>
        </w:rPr>
        <w:t xml:space="preserve"> or abscissa) is displayed in minutes or seconds which start</w:t>
      </w:r>
      <w:r w:rsidR="00EE6366">
        <w:rPr>
          <w:sz w:val="22"/>
          <w:szCs w:val="22"/>
        </w:rPr>
        <w:t>s</w:t>
      </w:r>
      <w:r>
        <w:rPr>
          <w:sz w:val="22"/>
          <w:szCs w:val="22"/>
        </w:rPr>
        <w:t xml:space="preserve"> at the injection time (the time the sample was injected onto the separation column).</w:t>
      </w:r>
      <w:r w:rsidR="003D225A">
        <w:rPr>
          <w:sz w:val="22"/>
          <w:szCs w:val="22"/>
        </w:rPr>
        <w:t xml:space="preserve"> </w:t>
      </w:r>
      <w:r w:rsidR="00EE6366">
        <w:rPr>
          <w:sz w:val="22"/>
          <w:szCs w:val="22"/>
        </w:rPr>
        <w:t>There will typically be a</w:t>
      </w:r>
      <w:r w:rsidR="000F5BB3">
        <w:rPr>
          <w:sz w:val="22"/>
          <w:szCs w:val="22"/>
        </w:rPr>
        <w:t xml:space="preserve"> time</w:t>
      </w:r>
      <w:r w:rsidR="00EE6366">
        <w:rPr>
          <w:sz w:val="22"/>
          <w:szCs w:val="22"/>
        </w:rPr>
        <w:t xml:space="preserve"> </w:t>
      </w:r>
      <w:r w:rsidR="000F5BB3">
        <w:rPr>
          <w:sz w:val="22"/>
          <w:szCs w:val="22"/>
        </w:rPr>
        <w:t>delay</w:t>
      </w:r>
      <w:r w:rsidR="00EE6366">
        <w:rPr>
          <w:sz w:val="22"/>
          <w:szCs w:val="22"/>
        </w:rPr>
        <w:t xml:space="preserve"> for beginning data collection (acquisition) on a chromatogram such that the detector response recording begins just prior to the elution of the first expected target substance. </w:t>
      </w:r>
      <w:r>
        <w:rPr>
          <w:sz w:val="22"/>
          <w:szCs w:val="22"/>
        </w:rPr>
        <w:t xml:space="preserve">Refer to Figure B-1 for a detailed example chromatogram illustrating </w:t>
      </w:r>
      <w:r w:rsidR="005D7528">
        <w:rPr>
          <w:sz w:val="22"/>
          <w:szCs w:val="22"/>
        </w:rPr>
        <w:t>basic chromatogram components.</w:t>
      </w:r>
    </w:p>
    <w:p w14:paraId="350872AD" w14:textId="202427D9" w:rsidR="005D7528" w:rsidRDefault="005D7528" w:rsidP="00162BD1">
      <w:pPr>
        <w:pStyle w:val="ListParagraph"/>
        <w:ind w:left="360"/>
        <w:rPr>
          <w:sz w:val="22"/>
          <w:szCs w:val="22"/>
        </w:rPr>
      </w:pPr>
    </w:p>
    <w:p w14:paraId="6D91C044" w14:textId="76869048" w:rsidR="00EE6366" w:rsidRPr="00C70CAB" w:rsidRDefault="00EF3B26" w:rsidP="00C70CAB">
      <w:pPr>
        <w:pStyle w:val="ListParagraph"/>
        <w:spacing w:after="120"/>
        <w:ind w:left="360"/>
        <w:contextualSpacing w:val="0"/>
        <w:jc w:val="center"/>
        <w:rPr>
          <w:b/>
          <w:bCs/>
          <w:sz w:val="22"/>
          <w:szCs w:val="22"/>
        </w:rPr>
      </w:pPr>
      <w:r>
        <w:rPr>
          <w:noProof/>
        </w:rPr>
        <w:lastRenderedPageBreak/>
        <w:drawing>
          <wp:inline distT="0" distB="0" distL="0" distR="0" wp14:anchorId="538C7B6D" wp14:editId="386F5859">
            <wp:extent cx="5486400" cy="3385820"/>
            <wp:effectExtent l="19050" t="19050" r="19050" b="24130"/>
            <wp:docPr id="8" name="Picture 8" descr="Example GC chromatogram is labeled with components - axes are labeled and aspects of the chromatogram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GC chromatogram is labeled with components - axes are labeled and aspects of the chromatogram are highlighted."/>
                    <pic:cNvPicPr/>
                  </pic:nvPicPr>
                  <pic:blipFill>
                    <a:blip r:embed="rId35"/>
                    <a:stretch>
                      <a:fillRect/>
                    </a:stretch>
                  </pic:blipFill>
                  <pic:spPr>
                    <a:xfrm>
                      <a:off x="0" y="0"/>
                      <a:ext cx="5486400" cy="3385820"/>
                    </a:xfrm>
                    <a:prstGeom prst="rect">
                      <a:avLst/>
                    </a:prstGeom>
                    <a:ln w="3175">
                      <a:solidFill>
                        <a:schemeClr val="tx1"/>
                      </a:solidFill>
                    </a:ln>
                  </pic:spPr>
                </pic:pic>
              </a:graphicData>
            </a:graphic>
          </wp:inline>
        </w:drawing>
      </w:r>
      <w:r w:rsidR="00EE6366">
        <w:rPr>
          <w:b/>
          <w:bCs/>
          <w:sz w:val="22"/>
          <w:szCs w:val="22"/>
        </w:rPr>
        <w:t>Figure B-1. Basic GC-FID Chromatogram Detailing Components</w:t>
      </w:r>
    </w:p>
    <w:p w14:paraId="068998E9" w14:textId="337D47CC" w:rsidR="00FC19AC" w:rsidRPr="00A53F92" w:rsidRDefault="00FC19AC" w:rsidP="00A53F92">
      <w:pPr>
        <w:pStyle w:val="ListParagraph"/>
        <w:numPr>
          <w:ilvl w:val="3"/>
          <w:numId w:val="7"/>
        </w:numPr>
        <w:spacing w:after="120"/>
        <w:ind w:left="360"/>
        <w:rPr>
          <w:sz w:val="22"/>
          <w:szCs w:val="22"/>
        </w:rPr>
      </w:pPr>
      <w:r>
        <w:rPr>
          <w:sz w:val="22"/>
          <w:szCs w:val="22"/>
        </w:rPr>
        <w:t>Basic Chromatography Terminology</w:t>
      </w:r>
    </w:p>
    <w:p w14:paraId="000505A4" w14:textId="6838214B" w:rsidR="00FC19AC" w:rsidRDefault="00FC19AC" w:rsidP="00A53F92">
      <w:pPr>
        <w:spacing w:after="120"/>
        <w:ind w:left="360"/>
        <w:rPr>
          <w:sz w:val="22"/>
          <w:szCs w:val="22"/>
        </w:rPr>
      </w:pPr>
      <w:r>
        <w:rPr>
          <w:sz w:val="22"/>
          <w:szCs w:val="22"/>
        </w:rPr>
        <w:t xml:space="preserve">The following basic descriptions correlate to aspects of </w:t>
      </w:r>
      <w:r w:rsidR="00EE6366">
        <w:rPr>
          <w:sz w:val="22"/>
          <w:szCs w:val="22"/>
        </w:rPr>
        <w:t xml:space="preserve">gas chromatography and/or </w:t>
      </w:r>
      <w:r>
        <w:rPr>
          <w:sz w:val="22"/>
          <w:szCs w:val="22"/>
        </w:rPr>
        <w:t>chromatograms for which instrument operators must be familiar.</w:t>
      </w:r>
    </w:p>
    <w:p w14:paraId="7BAEFF99" w14:textId="11B476CA" w:rsidR="00EF3B26" w:rsidRDefault="00FC19AC" w:rsidP="00EF3B26">
      <w:pPr>
        <w:spacing w:after="120"/>
        <w:ind w:left="360"/>
        <w:rPr>
          <w:sz w:val="22"/>
          <w:szCs w:val="22"/>
        </w:rPr>
      </w:pPr>
      <w:r>
        <w:rPr>
          <w:b/>
          <w:bCs/>
          <w:sz w:val="22"/>
          <w:szCs w:val="22"/>
        </w:rPr>
        <w:t>Baseline</w:t>
      </w:r>
      <w:r>
        <w:rPr>
          <w:sz w:val="22"/>
          <w:szCs w:val="22"/>
        </w:rPr>
        <w:t>:</w:t>
      </w:r>
      <w:r w:rsidR="003D225A">
        <w:rPr>
          <w:sz w:val="22"/>
          <w:szCs w:val="22"/>
        </w:rPr>
        <w:t xml:space="preserve"> </w:t>
      </w:r>
      <w:r>
        <w:rPr>
          <w:sz w:val="22"/>
          <w:szCs w:val="22"/>
        </w:rPr>
        <w:t xml:space="preserve">The detector response </w:t>
      </w:r>
      <w:r w:rsidR="00EE6366">
        <w:rPr>
          <w:sz w:val="22"/>
          <w:szCs w:val="22"/>
        </w:rPr>
        <w:t xml:space="preserve">to the carrier gas and make-up gas </w:t>
      </w:r>
      <w:r>
        <w:rPr>
          <w:sz w:val="22"/>
          <w:szCs w:val="22"/>
        </w:rPr>
        <w:t>in the absence of a substance</w:t>
      </w:r>
      <w:r w:rsidR="00495E6F">
        <w:rPr>
          <w:sz w:val="22"/>
          <w:szCs w:val="22"/>
        </w:rPr>
        <w:t xml:space="preserve"> (refer to Figure B-1)</w:t>
      </w:r>
      <w:r>
        <w:rPr>
          <w:sz w:val="22"/>
          <w:szCs w:val="22"/>
        </w:rPr>
        <w:t xml:space="preserve">. </w:t>
      </w:r>
      <w:r w:rsidR="00EE6366">
        <w:rPr>
          <w:sz w:val="22"/>
          <w:szCs w:val="22"/>
        </w:rPr>
        <w:t>The baseline should be sufficiently free from nois</w:t>
      </w:r>
      <w:r w:rsidR="00EF3B26">
        <w:rPr>
          <w:sz w:val="22"/>
          <w:szCs w:val="22"/>
        </w:rPr>
        <w:t xml:space="preserve">e. </w:t>
      </w:r>
      <w:r w:rsidR="00495E6F">
        <w:rPr>
          <w:sz w:val="22"/>
          <w:szCs w:val="22"/>
        </w:rPr>
        <w:t xml:space="preserve">Baselines will typically exhibit some level of electronic noise as shown below in Figure B-2. </w:t>
      </w:r>
      <w:r w:rsidR="00EF3B26">
        <w:rPr>
          <w:sz w:val="22"/>
          <w:szCs w:val="22"/>
        </w:rPr>
        <w:t xml:space="preserve">While baseline anomalies, such as dips, rises, or spikes, are common, they </w:t>
      </w:r>
      <w:r w:rsidR="001723E9">
        <w:rPr>
          <w:sz w:val="22"/>
          <w:szCs w:val="22"/>
        </w:rPr>
        <w:t>may</w:t>
      </w:r>
      <w:r w:rsidR="00EF3B26">
        <w:rPr>
          <w:sz w:val="22"/>
          <w:szCs w:val="22"/>
        </w:rPr>
        <w:t xml:space="preserve"> interfere with proper data processing. </w:t>
      </w:r>
    </w:p>
    <w:p w14:paraId="476C8C09" w14:textId="28C91590" w:rsidR="00495E6F" w:rsidRDefault="00495E6F" w:rsidP="00495E6F">
      <w:pPr>
        <w:ind w:left="360"/>
        <w:jc w:val="center"/>
        <w:rPr>
          <w:b/>
          <w:bCs/>
          <w:sz w:val="22"/>
          <w:szCs w:val="22"/>
        </w:rPr>
      </w:pPr>
      <w:r>
        <w:rPr>
          <w:noProof/>
        </w:rPr>
        <w:drawing>
          <wp:inline distT="0" distB="0" distL="0" distR="0" wp14:anchorId="3064B35A" wp14:editId="5DF87DA9">
            <wp:extent cx="2614968" cy="2527343"/>
            <wp:effectExtent l="19050" t="19050" r="13970" b="25400"/>
            <wp:docPr id="9" name="Picture 9" descr="Portion of a chromatogram with inset magnification of baseline. The magnification depicts the rough contour of detector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ortion of a chromatogram with inset magnification of baseline. The magnification depicts the rough contour of detector nois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642232" cy="255369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A6FF87" w14:textId="5547A228" w:rsidR="00495E6F" w:rsidRPr="00495E6F" w:rsidRDefault="00495E6F" w:rsidP="00495E6F">
      <w:pPr>
        <w:spacing w:after="120"/>
        <w:ind w:left="360"/>
        <w:jc w:val="center"/>
        <w:rPr>
          <w:b/>
          <w:bCs/>
          <w:sz w:val="22"/>
          <w:szCs w:val="22"/>
        </w:rPr>
      </w:pPr>
      <w:r>
        <w:rPr>
          <w:b/>
          <w:bCs/>
          <w:sz w:val="22"/>
          <w:szCs w:val="22"/>
        </w:rPr>
        <w:t>Figure B-2. GC-FID Chromatogram Detailing Baseline Noise</w:t>
      </w:r>
    </w:p>
    <w:p w14:paraId="15891D2F" w14:textId="533DE312" w:rsidR="00495E6F" w:rsidRDefault="00EF3B26" w:rsidP="00495E6F">
      <w:pPr>
        <w:spacing w:after="120"/>
        <w:ind w:left="360"/>
        <w:rPr>
          <w:sz w:val="22"/>
          <w:szCs w:val="22"/>
        </w:rPr>
      </w:pPr>
      <w:r>
        <w:rPr>
          <w:b/>
          <w:bCs/>
          <w:sz w:val="22"/>
          <w:szCs w:val="22"/>
        </w:rPr>
        <w:lastRenderedPageBreak/>
        <w:t>Chromatographic Peak</w:t>
      </w:r>
      <w:r>
        <w:rPr>
          <w:sz w:val="22"/>
          <w:szCs w:val="22"/>
        </w:rPr>
        <w:t>:</w:t>
      </w:r>
      <w:r w:rsidR="003D225A">
        <w:rPr>
          <w:sz w:val="22"/>
          <w:szCs w:val="22"/>
        </w:rPr>
        <w:t xml:space="preserve"> </w:t>
      </w:r>
      <w:r>
        <w:rPr>
          <w:sz w:val="22"/>
          <w:szCs w:val="22"/>
        </w:rPr>
        <w:t>The increase and subsequent decrease of the detector response as a substance elutes from the GC column</w:t>
      </w:r>
      <w:r w:rsidR="00495E6F">
        <w:rPr>
          <w:sz w:val="22"/>
          <w:szCs w:val="22"/>
        </w:rPr>
        <w:t xml:space="preserve"> (refer to Figure B-1)</w:t>
      </w:r>
      <w:r>
        <w:rPr>
          <w:sz w:val="22"/>
          <w:szCs w:val="22"/>
        </w:rPr>
        <w:t>. Chromatographic peaks for a single substance are ideally normal Gaussian in profile shape</w:t>
      </w:r>
      <w:r w:rsidR="00694FD0">
        <w:rPr>
          <w:sz w:val="22"/>
          <w:szCs w:val="22"/>
        </w:rPr>
        <w:t xml:space="preserve"> where the peak starts at the baseline, increases to the apex, and decreases to return back to the baseline (refer to Figure </w:t>
      </w:r>
      <w:r w:rsidR="004F1650">
        <w:rPr>
          <w:sz w:val="22"/>
          <w:szCs w:val="22"/>
        </w:rPr>
        <w:br/>
      </w:r>
      <w:r w:rsidR="00694FD0">
        <w:rPr>
          <w:sz w:val="22"/>
          <w:szCs w:val="22"/>
        </w:rPr>
        <w:t>B-3). I</w:t>
      </w:r>
      <w:r w:rsidR="00495E6F">
        <w:rPr>
          <w:sz w:val="22"/>
          <w:szCs w:val="22"/>
        </w:rPr>
        <w:t>t is common for peaks to be malformed, exhibiting asymmetry.</w:t>
      </w:r>
    </w:p>
    <w:p w14:paraId="65B59D98" w14:textId="0AC2722E" w:rsidR="00694FD0" w:rsidRDefault="00694FD0" w:rsidP="00694FD0">
      <w:pPr>
        <w:spacing w:after="120"/>
        <w:ind w:left="360"/>
        <w:jc w:val="center"/>
        <w:rPr>
          <w:sz w:val="22"/>
          <w:szCs w:val="22"/>
        </w:rPr>
      </w:pPr>
      <w:r>
        <w:rPr>
          <w:noProof/>
        </w:rPr>
        <w:drawing>
          <wp:inline distT="0" distB="0" distL="0" distR="0" wp14:anchorId="25437A14" wp14:editId="55BEC56A">
            <wp:extent cx="3043451" cy="2299496"/>
            <wp:effectExtent l="19050" t="19050" r="24130" b="24765"/>
            <wp:docPr id="12" name="Picture 12" descr="Chromatographic peak excerpt with peak apex and baseline depicted. The chromatographic peak rises from the baseline to the peak apex then declines to return to the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romatographic peak excerpt with peak apex and baseline depicted. The chromatographic peak rises from the baseline to the peak apex then declines to return to the baseline."/>
                    <pic:cNvPicPr/>
                  </pic:nvPicPr>
                  <pic:blipFill>
                    <a:blip r:embed="rId37"/>
                    <a:stretch>
                      <a:fillRect/>
                    </a:stretch>
                  </pic:blipFill>
                  <pic:spPr>
                    <a:xfrm>
                      <a:off x="0" y="0"/>
                      <a:ext cx="3073993" cy="2322572"/>
                    </a:xfrm>
                    <a:prstGeom prst="rect">
                      <a:avLst/>
                    </a:prstGeom>
                    <a:ln>
                      <a:solidFill>
                        <a:schemeClr val="tx1"/>
                      </a:solidFill>
                    </a:ln>
                  </pic:spPr>
                </pic:pic>
              </a:graphicData>
            </a:graphic>
          </wp:inline>
        </w:drawing>
      </w:r>
    </w:p>
    <w:p w14:paraId="60A2F333" w14:textId="1D6F6DE6" w:rsidR="00694FD0" w:rsidRPr="00694FD0" w:rsidRDefault="00694FD0" w:rsidP="00694FD0">
      <w:pPr>
        <w:spacing w:after="120"/>
        <w:ind w:left="360"/>
        <w:jc w:val="center"/>
        <w:rPr>
          <w:b/>
          <w:bCs/>
          <w:sz w:val="22"/>
          <w:szCs w:val="22"/>
        </w:rPr>
      </w:pPr>
      <w:r>
        <w:rPr>
          <w:b/>
          <w:bCs/>
          <w:sz w:val="22"/>
          <w:szCs w:val="22"/>
        </w:rPr>
        <w:t>Figure B-3. Example GC Chromatogram Detailing Peak Apex and Baseline</w:t>
      </w:r>
    </w:p>
    <w:p w14:paraId="251EFBC7" w14:textId="083D1284" w:rsidR="00EF3B26" w:rsidRDefault="00EF3B26" w:rsidP="00EF3B26">
      <w:pPr>
        <w:spacing w:after="120"/>
        <w:ind w:left="360"/>
        <w:contextualSpacing/>
        <w:rPr>
          <w:sz w:val="22"/>
          <w:szCs w:val="22"/>
        </w:rPr>
      </w:pPr>
      <w:r>
        <w:rPr>
          <w:b/>
          <w:bCs/>
          <w:sz w:val="22"/>
          <w:szCs w:val="22"/>
        </w:rPr>
        <w:t>Co-elution</w:t>
      </w:r>
      <w:r>
        <w:rPr>
          <w:sz w:val="22"/>
          <w:szCs w:val="22"/>
        </w:rPr>
        <w:t>:</w:t>
      </w:r>
      <w:r w:rsidR="003D225A">
        <w:rPr>
          <w:sz w:val="22"/>
          <w:szCs w:val="22"/>
        </w:rPr>
        <w:t xml:space="preserve"> </w:t>
      </w:r>
      <w:r w:rsidR="00994628">
        <w:rPr>
          <w:sz w:val="22"/>
          <w:szCs w:val="22"/>
        </w:rPr>
        <w:t xml:space="preserve">Simultaneous </w:t>
      </w:r>
      <w:r>
        <w:rPr>
          <w:sz w:val="22"/>
          <w:szCs w:val="22"/>
        </w:rPr>
        <w:t xml:space="preserve">elution from the </w:t>
      </w:r>
      <w:r w:rsidR="00994628">
        <w:rPr>
          <w:sz w:val="22"/>
          <w:szCs w:val="22"/>
        </w:rPr>
        <w:t xml:space="preserve">GC </w:t>
      </w:r>
      <w:r>
        <w:rPr>
          <w:sz w:val="22"/>
          <w:szCs w:val="22"/>
        </w:rPr>
        <w:t>column of two or more substances</w:t>
      </w:r>
      <w:r w:rsidR="00994628">
        <w:rPr>
          <w:sz w:val="22"/>
          <w:szCs w:val="22"/>
        </w:rPr>
        <w:t xml:space="preserve"> resulting in overlapping of their chromatographic peaks</w:t>
      </w:r>
      <w:r w:rsidR="00495E6F">
        <w:rPr>
          <w:sz w:val="22"/>
          <w:szCs w:val="22"/>
        </w:rPr>
        <w:t xml:space="preserve"> where the detector response does not return to baseline between the substances</w:t>
      </w:r>
      <w:r w:rsidR="00E244C0">
        <w:rPr>
          <w:sz w:val="22"/>
          <w:szCs w:val="22"/>
        </w:rPr>
        <w:t xml:space="preserve"> (refer to Figure B-1)</w:t>
      </w:r>
      <w:r w:rsidR="00495E6F">
        <w:rPr>
          <w:sz w:val="22"/>
          <w:szCs w:val="22"/>
        </w:rPr>
        <w:t>. Co-</w:t>
      </w:r>
      <w:proofErr w:type="spellStart"/>
      <w:r w:rsidR="00495E6F">
        <w:rPr>
          <w:sz w:val="22"/>
          <w:szCs w:val="22"/>
        </w:rPr>
        <w:t>elutions</w:t>
      </w:r>
      <w:proofErr w:type="spellEnd"/>
      <w:r w:rsidR="00495E6F">
        <w:rPr>
          <w:sz w:val="22"/>
          <w:szCs w:val="22"/>
        </w:rPr>
        <w:t xml:space="preserve"> for which one of the substances is </w:t>
      </w:r>
      <w:r w:rsidR="00941B1D">
        <w:rPr>
          <w:sz w:val="22"/>
          <w:szCs w:val="22"/>
        </w:rPr>
        <w:t>of much smaller magnitude</w:t>
      </w:r>
      <w:r w:rsidR="00495E6F">
        <w:rPr>
          <w:sz w:val="22"/>
          <w:szCs w:val="22"/>
        </w:rPr>
        <w:t xml:space="preserve"> </w:t>
      </w:r>
      <w:r w:rsidR="00941B1D">
        <w:rPr>
          <w:sz w:val="22"/>
          <w:szCs w:val="22"/>
        </w:rPr>
        <w:t>may</w:t>
      </w:r>
      <w:r w:rsidR="00495E6F">
        <w:rPr>
          <w:sz w:val="22"/>
          <w:szCs w:val="22"/>
        </w:rPr>
        <w:t xml:space="preserve"> </w:t>
      </w:r>
      <w:r w:rsidR="00941B1D">
        <w:rPr>
          <w:sz w:val="22"/>
          <w:szCs w:val="22"/>
        </w:rPr>
        <w:t xml:space="preserve">show as </w:t>
      </w:r>
      <w:r w:rsidR="00495E6F">
        <w:rPr>
          <w:sz w:val="22"/>
          <w:szCs w:val="22"/>
        </w:rPr>
        <w:t>peak shoulders</w:t>
      </w:r>
      <w:r w:rsidR="001723E9">
        <w:rPr>
          <w:sz w:val="22"/>
          <w:szCs w:val="22"/>
        </w:rPr>
        <w:t xml:space="preserve"> or “riders”</w:t>
      </w:r>
      <w:r w:rsidR="00495E6F">
        <w:rPr>
          <w:sz w:val="22"/>
          <w:szCs w:val="22"/>
        </w:rPr>
        <w:t xml:space="preserve"> (refer to Figure </w:t>
      </w:r>
      <w:r w:rsidR="00E244C0">
        <w:rPr>
          <w:sz w:val="22"/>
          <w:szCs w:val="22"/>
        </w:rPr>
        <w:t>B-</w:t>
      </w:r>
      <w:r w:rsidR="00694FD0">
        <w:rPr>
          <w:sz w:val="22"/>
          <w:szCs w:val="22"/>
        </w:rPr>
        <w:t>4</w:t>
      </w:r>
      <w:r w:rsidR="00E244C0">
        <w:rPr>
          <w:sz w:val="22"/>
          <w:szCs w:val="22"/>
        </w:rPr>
        <w:t>).</w:t>
      </w:r>
    </w:p>
    <w:p w14:paraId="736407F2" w14:textId="5F91C659" w:rsidR="00E244C0" w:rsidRDefault="00E244C0" w:rsidP="00EF3B26">
      <w:pPr>
        <w:spacing w:after="120"/>
        <w:ind w:left="360"/>
        <w:contextualSpacing/>
        <w:rPr>
          <w:sz w:val="22"/>
          <w:szCs w:val="22"/>
        </w:rPr>
      </w:pPr>
    </w:p>
    <w:p w14:paraId="767332D9" w14:textId="19831E9C" w:rsidR="00E244C0" w:rsidRPr="00EF3B26" w:rsidRDefault="00E244C0" w:rsidP="00941B1D">
      <w:pPr>
        <w:spacing w:after="120"/>
        <w:contextualSpacing/>
        <w:jc w:val="center"/>
        <w:rPr>
          <w:sz w:val="22"/>
          <w:szCs w:val="22"/>
        </w:rPr>
      </w:pPr>
      <w:r>
        <w:rPr>
          <w:noProof/>
        </w:rPr>
        <w:drawing>
          <wp:inline distT="0" distB="0" distL="0" distR="0" wp14:anchorId="5639FD38" wp14:editId="20A230C9">
            <wp:extent cx="5486400" cy="1968500"/>
            <wp:effectExtent l="0" t="0" r="0" b="0"/>
            <wp:docPr id="11" name="Picture 11" descr="Excerpt from a chromatogram is shown side-by-side depicting co-eluting substances. The left trace is labeled to call attention to three different substances. The right trace shows the approximate reconstruction of the three individual sub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cerpt from a chromatogram is shown side-by-side depicting co-eluting substances. The left trace is labeled to call attention to three different substances. The right trace shows the approximate reconstruction of the three individual substances."/>
                    <pic:cNvPicPr/>
                  </pic:nvPicPr>
                  <pic:blipFill>
                    <a:blip r:embed="rId38"/>
                    <a:stretch>
                      <a:fillRect/>
                    </a:stretch>
                  </pic:blipFill>
                  <pic:spPr>
                    <a:xfrm>
                      <a:off x="0" y="0"/>
                      <a:ext cx="5486400" cy="1968500"/>
                    </a:xfrm>
                    <a:prstGeom prst="rect">
                      <a:avLst/>
                    </a:prstGeom>
                  </pic:spPr>
                </pic:pic>
              </a:graphicData>
            </a:graphic>
          </wp:inline>
        </w:drawing>
      </w:r>
    </w:p>
    <w:p w14:paraId="19B8C12E" w14:textId="3C61D6D1" w:rsidR="00162BD1" w:rsidRPr="00E244C0" w:rsidRDefault="00E244C0" w:rsidP="00694FD0">
      <w:pPr>
        <w:pStyle w:val="ListParagraph"/>
        <w:spacing w:after="120"/>
        <w:ind w:left="0"/>
        <w:contextualSpacing w:val="0"/>
        <w:jc w:val="center"/>
        <w:rPr>
          <w:b/>
          <w:bCs/>
          <w:sz w:val="22"/>
          <w:szCs w:val="22"/>
        </w:rPr>
      </w:pPr>
      <w:r>
        <w:rPr>
          <w:b/>
          <w:bCs/>
          <w:sz w:val="22"/>
          <w:szCs w:val="22"/>
        </w:rPr>
        <w:t>Figure B-</w:t>
      </w:r>
      <w:r w:rsidR="00694FD0">
        <w:rPr>
          <w:b/>
          <w:bCs/>
          <w:sz w:val="22"/>
          <w:szCs w:val="22"/>
        </w:rPr>
        <w:t>4</w:t>
      </w:r>
      <w:r>
        <w:rPr>
          <w:b/>
          <w:bCs/>
          <w:sz w:val="22"/>
          <w:szCs w:val="22"/>
        </w:rPr>
        <w:t xml:space="preserve">. Chromatogram Showing Three Co-Eluting Substances (A) </w:t>
      </w:r>
      <w:r w:rsidR="00941B1D">
        <w:rPr>
          <w:b/>
          <w:bCs/>
          <w:sz w:val="22"/>
          <w:szCs w:val="22"/>
        </w:rPr>
        <w:t xml:space="preserve">and </w:t>
      </w:r>
      <w:r w:rsidR="002F101D">
        <w:rPr>
          <w:b/>
          <w:bCs/>
          <w:sz w:val="22"/>
          <w:szCs w:val="22"/>
        </w:rPr>
        <w:t xml:space="preserve">Approximate Reconstruction of the </w:t>
      </w:r>
      <w:r w:rsidR="00941B1D">
        <w:rPr>
          <w:b/>
          <w:bCs/>
          <w:sz w:val="22"/>
          <w:szCs w:val="22"/>
        </w:rPr>
        <w:t>Individual Peaks (B)</w:t>
      </w:r>
    </w:p>
    <w:p w14:paraId="7082AD4A" w14:textId="29FC17CA" w:rsidR="00162BD1" w:rsidRDefault="00941B1D" w:rsidP="00E7732B">
      <w:pPr>
        <w:pStyle w:val="ListParagraph"/>
        <w:spacing w:after="120"/>
        <w:ind w:left="360"/>
        <w:contextualSpacing w:val="0"/>
        <w:rPr>
          <w:sz w:val="22"/>
          <w:szCs w:val="22"/>
        </w:rPr>
      </w:pPr>
      <w:r>
        <w:rPr>
          <w:b/>
          <w:bCs/>
          <w:sz w:val="22"/>
          <w:szCs w:val="22"/>
        </w:rPr>
        <w:t>Retention Time (RT)</w:t>
      </w:r>
      <w:r>
        <w:rPr>
          <w:sz w:val="22"/>
          <w:szCs w:val="22"/>
        </w:rPr>
        <w:t>:</w:t>
      </w:r>
      <w:r w:rsidR="003D225A">
        <w:rPr>
          <w:sz w:val="22"/>
          <w:szCs w:val="22"/>
        </w:rPr>
        <w:t xml:space="preserve"> </w:t>
      </w:r>
      <w:r>
        <w:rPr>
          <w:sz w:val="22"/>
          <w:szCs w:val="22"/>
        </w:rPr>
        <w:t>The time relative to the time of injection that a substance elutes from the column</w:t>
      </w:r>
      <w:r w:rsidR="00E7732B">
        <w:rPr>
          <w:sz w:val="22"/>
          <w:szCs w:val="22"/>
        </w:rPr>
        <w:t xml:space="preserve"> (refer to Figure B-1)</w:t>
      </w:r>
      <w:r>
        <w:rPr>
          <w:sz w:val="22"/>
          <w:szCs w:val="22"/>
        </w:rPr>
        <w:t>. The RT is defined at the peak apex (</w:t>
      </w:r>
      <w:r w:rsidR="00E7732B">
        <w:rPr>
          <w:sz w:val="22"/>
          <w:szCs w:val="22"/>
        </w:rPr>
        <w:t>refer to Figure B-3)</w:t>
      </w:r>
      <w:r>
        <w:rPr>
          <w:sz w:val="22"/>
          <w:szCs w:val="22"/>
        </w:rPr>
        <w:t>.</w:t>
      </w:r>
    </w:p>
    <w:p w14:paraId="5F7D6667" w14:textId="47295EF3" w:rsidR="00E7732B" w:rsidRDefault="00E7732B" w:rsidP="00E7732B">
      <w:pPr>
        <w:pStyle w:val="ListParagraph"/>
        <w:spacing w:after="120"/>
        <w:ind w:left="360"/>
        <w:contextualSpacing w:val="0"/>
        <w:rPr>
          <w:sz w:val="22"/>
          <w:szCs w:val="22"/>
        </w:rPr>
      </w:pPr>
      <w:r>
        <w:rPr>
          <w:b/>
          <w:bCs/>
          <w:sz w:val="22"/>
          <w:szCs w:val="22"/>
        </w:rPr>
        <w:t>Retention Window</w:t>
      </w:r>
      <w:r>
        <w:rPr>
          <w:sz w:val="22"/>
          <w:szCs w:val="22"/>
        </w:rPr>
        <w:t>:</w:t>
      </w:r>
      <w:r w:rsidR="003D225A">
        <w:rPr>
          <w:sz w:val="22"/>
          <w:szCs w:val="22"/>
        </w:rPr>
        <w:t xml:space="preserve"> </w:t>
      </w:r>
      <w:r>
        <w:rPr>
          <w:sz w:val="22"/>
          <w:szCs w:val="22"/>
        </w:rPr>
        <w:t xml:space="preserve">The range of time in the GC program during which a target analyte is expected to elute (refer to Figure B-1). The GC operator defines the retention window for a given substance. </w:t>
      </w:r>
    </w:p>
    <w:p w14:paraId="0D7C6265" w14:textId="192C5D75" w:rsidR="00E7732B" w:rsidRDefault="00E7732B" w:rsidP="00E7732B">
      <w:pPr>
        <w:pStyle w:val="ListParagraph"/>
        <w:spacing w:after="120"/>
        <w:ind w:left="360"/>
        <w:contextualSpacing w:val="0"/>
        <w:rPr>
          <w:sz w:val="22"/>
          <w:szCs w:val="22"/>
        </w:rPr>
      </w:pPr>
      <w:r>
        <w:rPr>
          <w:b/>
          <w:bCs/>
          <w:sz w:val="22"/>
          <w:szCs w:val="22"/>
        </w:rPr>
        <w:lastRenderedPageBreak/>
        <w:t>Resolution</w:t>
      </w:r>
      <w:r>
        <w:rPr>
          <w:sz w:val="22"/>
          <w:szCs w:val="22"/>
        </w:rPr>
        <w:t>:</w:t>
      </w:r>
      <w:r w:rsidR="003D225A">
        <w:rPr>
          <w:sz w:val="22"/>
          <w:szCs w:val="22"/>
        </w:rPr>
        <w:t xml:space="preserve"> </w:t>
      </w:r>
      <w:r>
        <w:rPr>
          <w:sz w:val="22"/>
          <w:szCs w:val="22"/>
        </w:rPr>
        <w:t xml:space="preserve">The extent to which the detector response returns to the baseline between </w:t>
      </w:r>
      <w:r w:rsidR="0093356F">
        <w:rPr>
          <w:sz w:val="22"/>
          <w:szCs w:val="22"/>
        </w:rPr>
        <w:t>chromatographic peaks (refer to Figure B-1)</w:t>
      </w:r>
      <w:r>
        <w:rPr>
          <w:sz w:val="22"/>
          <w:szCs w:val="22"/>
        </w:rPr>
        <w:t>.</w:t>
      </w:r>
      <w:r w:rsidR="0093356F">
        <w:rPr>
          <w:sz w:val="22"/>
          <w:szCs w:val="22"/>
        </w:rPr>
        <w:t xml:space="preserve"> Peaks are considered to be completely resolved when the detector response returns to the baseline between peaks.</w:t>
      </w:r>
    </w:p>
    <w:p w14:paraId="737FC698" w14:textId="560A086D" w:rsidR="0093356F" w:rsidRDefault="0093356F" w:rsidP="00E7732B">
      <w:pPr>
        <w:pStyle w:val="ListParagraph"/>
        <w:spacing w:after="120"/>
        <w:ind w:left="360"/>
        <w:contextualSpacing w:val="0"/>
        <w:rPr>
          <w:sz w:val="22"/>
          <w:szCs w:val="22"/>
        </w:rPr>
      </w:pPr>
      <w:r>
        <w:rPr>
          <w:b/>
          <w:bCs/>
          <w:sz w:val="22"/>
          <w:szCs w:val="22"/>
        </w:rPr>
        <w:t>Peak Area</w:t>
      </w:r>
      <w:r>
        <w:rPr>
          <w:sz w:val="22"/>
          <w:szCs w:val="22"/>
        </w:rPr>
        <w:t>:</w:t>
      </w:r>
      <w:r w:rsidR="003D225A">
        <w:rPr>
          <w:sz w:val="22"/>
          <w:szCs w:val="22"/>
        </w:rPr>
        <w:t xml:space="preserve"> </w:t>
      </w:r>
      <w:r>
        <w:rPr>
          <w:sz w:val="22"/>
          <w:szCs w:val="22"/>
        </w:rPr>
        <w:t xml:space="preserve">The defining of the bounds of the </w:t>
      </w:r>
      <w:r w:rsidR="00C41428">
        <w:rPr>
          <w:sz w:val="22"/>
          <w:szCs w:val="22"/>
        </w:rPr>
        <w:t>region</w:t>
      </w:r>
      <w:r>
        <w:rPr>
          <w:sz w:val="22"/>
          <w:szCs w:val="22"/>
        </w:rPr>
        <w:t xml:space="preserve"> under the detector response curve of a chromatographic peak (refer to Figure B-</w:t>
      </w:r>
      <w:r w:rsidR="00045194">
        <w:rPr>
          <w:sz w:val="22"/>
          <w:szCs w:val="22"/>
        </w:rPr>
        <w:t>3</w:t>
      </w:r>
      <w:r>
        <w:rPr>
          <w:sz w:val="22"/>
          <w:szCs w:val="22"/>
        </w:rPr>
        <w:t>)</w:t>
      </w:r>
      <w:r w:rsidR="00C41428">
        <w:rPr>
          <w:sz w:val="22"/>
          <w:szCs w:val="22"/>
        </w:rPr>
        <w:t xml:space="preserve">. This is defined by drawing a line </w:t>
      </w:r>
      <w:r>
        <w:rPr>
          <w:sz w:val="22"/>
          <w:szCs w:val="22"/>
        </w:rPr>
        <w:t>to represent the baseline at the bottom of the peak</w:t>
      </w:r>
      <w:r w:rsidR="00C41428">
        <w:rPr>
          <w:sz w:val="22"/>
          <w:szCs w:val="22"/>
        </w:rPr>
        <w:t xml:space="preserve"> and the area within these bounds is the total response of the eluted substance. Co-</w:t>
      </w:r>
      <w:proofErr w:type="spellStart"/>
      <w:r w:rsidR="00C41428">
        <w:rPr>
          <w:sz w:val="22"/>
          <w:szCs w:val="22"/>
        </w:rPr>
        <w:t>elutions</w:t>
      </w:r>
      <w:proofErr w:type="spellEnd"/>
      <w:r w:rsidR="00C41428">
        <w:rPr>
          <w:sz w:val="22"/>
          <w:szCs w:val="22"/>
        </w:rPr>
        <w:t xml:space="preserve"> complicate the definition of peak area.</w:t>
      </w:r>
    </w:p>
    <w:p w14:paraId="72729556" w14:textId="59F21CE8" w:rsidR="00C41428" w:rsidRDefault="00C41428" w:rsidP="00E7732B">
      <w:pPr>
        <w:pStyle w:val="ListParagraph"/>
        <w:spacing w:after="120"/>
        <w:ind w:left="360"/>
        <w:contextualSpacing w:val="0"/>
        <w:rPr>
          <w:sz w:val="22"/>
          <w:szCs w:val="22"/>
        </w:rPr>
      </w:pPr>
      <w:r>
        <w:rPr>
          <w:b/>
          <w:bCs/>
          <w:sz w:val="22"/>
          <w:szCs w:val="22"/>
        </w:rPr>
        <w:t>Peak Integration</w:t>
      </w:r>
      <w:r w:rsidRPr="00C41428">
        <w:rPr>
          <w:sz w:val="22"/>
          <w:szCs w:val="22"/>
        </w:rPr>
        <w:t>:</w:t>
      </w:r>
      <w:r w:rsidR="003D225A">
        <w:rPr>
          <w:sz w:val="22"/>
          <w:szCs w:val="22"/>
        </w:rPr>
        <w:t xml:space="preserve"> </w:t>
      </w:r>
      <w:r>
        <w:rPr>
          <w:sz w:val="22"/>
          <w:szCs w:val="22"/>
        </w:rPr>
        <w:t xml:space="preserve">The defining of the boundaries of area under a chromatographic peak. The parameters for defining integration are user-defined and may be accomplished by chromatography data system (CDS) software </w:t>
      </w:r>
      <w:r w:rsidR="00D928FF">
        <w:rPr>
          <w:sz w:val="22"/>
          <w:szCs w:val="22"/>
        </w:rPr>
        <w:t xml:space="preserve">(automated integration) </w:t>
      </w:r>
      <w:r>
        <w:rPr>
          <w:sz w:val="22"/>
          <w:szCs w:val="22"/>
        </w:rPr>
        <w:t>or by analyst manual manipulation</w:t>
      </w:r>
      <w:r w:rsidR="00D928FF">
        <w:rPr>
          <w:sz w:val="22"/>
          <w:szCs w:val="22"/>
        </w:rPr>
        <w:t xml:space="preserve"> (manual integration)</w:t>
      </w:r>
      <w:r>
        <w:rPr>
          <w:sz w:val="22"/>
          <w:szCs w:val="22"/>
        </w:rPr>
        <w:t>.</w:t>
      </w:r>
    </w:p>
    <w:p w14:paraId="76052A4F" w14:textId="3C4A0F97" w:rsidR="00C41428" w:rsidRPr="00E7732B" w:rsidRDefault="00564FC0" w:rsidP="00E7732B">
      <w:pPr>
        <w:pStyle w:val="ListParagraph"/>
        <w:spacing w:after="120"/>
        <w:ind w:left="360"/>
        <w:contextualSpacing w:val="0"/>
        <w:rPr>
          <w:sz w:val="22"/>
          <w:szCs w:val="22"/>
        </w:rPr>
      </w:pPr>
      <w:r>
        <w:rPr>
          <w:b/>
          <w:bCs/>
          <w:sz w:val="22"/>
          <w:szCs w:val="22"/>
        </w:rPr>
        <w:t>Peak Tailing</w:t>
      </w:r>
      <w:r>
        <w:rPr>
          <w:sz w:val="22"/>
          <w:szCs w:val="22"/>
        </w:rPr>
        <w:t>:</w:t>
      </w:r>
      <w:r w:rsidR="003D225A">
        <w:rPr>
          <w:sz w:val="22"/>
          <w:szCs w:val="22"/>
        </w:rPr>
        <w:t xml:space="preserve"> </w:t>
      </w:r>
      <w:r>
        <w:rPr>
          <w:sz w:val="22"/>
          <w:szCs w:val="22"/>
        </w:rPr>
        <w:t xml:space="preserve">Asymmetric chromatographic peak shape </w:t>
      </w:r>
      <w:r w:rsidR="00161AC2">
        <w:rPr>
          <w:sz w:val="22"/>
          <w:szCs w:val="22"/>
        </w:rPr>
        <w:t>for which</w:t>
      </w:r>
      <w:r>
        <w:rPr>
          <w:sz w:val="22"/>
          <w:szCs w:val="22"/>
        </w:rPr>
        <w:t xml:space="preserve"> the majority of </w:t>
      </w:r>
      <w:r w:rsidR="00161AC2">
        <w:rPr>
          <w:sz w:val="22"/>
          <w:szCs w:val="22"/>
        </w:rPr>
        <w:t xml:space="preserve">the </w:t>
      </w:r>
      <w:r>
        <w:rPr>
          <w:sz w:val="22"/>
          <w:szCs w:val="22"/>
        </w:rPr>
        <w:t>peak</w:t>
      </w:r>
      <w:r w:rsidR="00161AC2">
        <w:rPr>
          <w:sz w:val="22"/>
          <w:szCs w:val="22"/>
        </w:rPr>
        <w:t>’s</w:t>
      </w:r>
      <w:r>
        <w:rPr>
          <w:sz w:val="22"/>
          <w:szCs w:val="22"/>
        </w:rPr>
        <w:t xml:space="preserve"> area occurs after the peak apex and typically exhibits a slow decay of the detector response back to the baseline</w:t>
      </w:r>
      <w:r w:rsidR="00161AC2">
        <w:rPr>
          <w:sz w:val="22"/>
          <w:szCs w:val="22"/>
        </w:rPr>
        <w:t xml:space="preserve"> (refer to Figure B-</w:t>
      </w:r>
      <w:r w:rsidR="00045194">
        <w:rPr>
          <w:sz w:val="22"/>
          <w:szCs w:val="22"/>
        </w:rPr>
        <w:t>5</w:t>
      </w:r>
      <w:r w:rsidR="00161AC2">
        <w:rPr>
          <w:sz w:val="22"/>
          <w:szCs w:val="22"/>
        </w:rPr>
        <w:t>)</w:t>
      </w:r>
      <w:r>
        <w:rPr>
          <w:sz w:val="22"/>
          <w:szCs w:val="22"/>
        </w:rPr>
        <w:t xml:space="preserve">. Tailing peaks </w:t>
      </w:r>
      <w:r w:rsidR="00161AC2">
        <w:rPr>
          <w:sz w:val="22"/>
          <w:szCs w:val="22"/>
        </w:rPr>
        <w:t xml:space="preserve">typically </w:t>
      </w:r>
      <w:r>
        <w:rPr>
          <w:sz w:val="22"/>
          <w:szCs w:val="22"/>
        </w:rPr>
        <w:t>occur due to the substance having a</w:t>
      </w:r>
      <w:r w:rsidR="00161AC2">
        <w:rPr>
          <w:sz w:val="22"/>
          <w:szCs w:val="22"/>
        </w:rPr>
        <w:t xml:space="preserve"> strong affinity to the column solid phase and/or there is an active site</w:t>
      </w:r>
      <w:r w:rsidR="00045194">
        <w:rPr>
          <w:sz w:val="22"/>
          <w:szCs w:val="22"/>
        </w:rPr>
        <w:t xml:space="preserve"> </w:t>
      </w:r>
      <w:r w:rsidR="00161AC2">
        <w:rPr>
          <w:sz w:val="22"/>
          <w:szCs w:val="22"/>
        </w:rPr>
        <w:t>that further inhibits movement of the substance within the column or GC inlet.</w:t>
      </w:r>
      <w:r w:rsidR="003D225A">
        <w:rPr>
          <w:sz w:val="22"/>
          <w:szCs w:val="22"/>
        </w:rPr>
        <w:t xml:space="preserve">  </w:t>
      </w:r>
    </w:p>
    <w:p w14:paraId="2A98C73A" w14:textId="265E55C7" w:rsidR="00E7732B" w:rsidRDefault="00161AC2" w:rsidP="00161AC2">
      <w:pPr>
        <w:pStyle w:val="ListParagraph"/>
        <w:spacing w:after="120"/>
        <w:ind w:left="360"/>
        <w:jc w:val="center"/>
        <w:rPr>
          <w:sz w:val="22"/>
          <w:szCs w:val="22"/>
        </w:rPr>
      </w:pPr>
      <w:r>
        <w:rPr>
          <w:noProof/>
        </w:rPr>
        <w:drawing>
          <wp:inline distT="0" distB="0" distL="0" distR="0" wp14:anchorId="0C0A2971" wp14:editId="51933A8D">
            <wp:extent cx="4211044" cy="2843917"/>
            <wp:effectExtent l="19050" t="19050" r="18415" b="13970"/>
            <wp:docPr id="14" name="Picture 14" descr="Three chromatographic peak demonstrating tailing are shown. The latter part of the peaks after the apex exhibit asymmetrical response than that on the front side of the peak, showing a slowing in the decay of the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ree chromatographic peak demonstrating tailing are shown. The latter part of the peaks after the apex exhibit asymmetrical response than that on the front side of the peak, showing a slowing in the decay of the signal."/>
                    <pic:cNvPicPr/>
                  </pic:nvPicPr>
                  <pic:blipFill>
                    <a:blip r:embed="rId39"/>
                    <a:stretch>
                      <a:fillRect/>
                    </a:stretch>
                  </pic:blipFill>
                  <pic:spPr>
                    <a:xfrm>
                      <a:off x="0" y="0"/>
                      <a:ext cx="4237572" cy="2861832"/>
                    </a:xfrm>
                    <a:prstGeom prst="rect">
                      <a:avLst/>
                    </a:prstGeom>
                    <a:ln>
                      <a:solidFill>
                        <a:schemeClr val="tx1"/>
                      </a:solidFill>
                    </a:ln>
                  </pic:spPr>
                </pic:pic>
              </a:graphicData>
            </a:graphic>
          </wp:inline>
        </w:drawing>
      </w:r>
    </w:p>
    <w:p w14:paraId="0C0D6C04" w14:textId="0044EB14" w:rsidR="00161AC2" w:rsidRPr="00161AC2" w:rsidRDefault="00161AC2" w:rsidP="00161AC2">
      <w:pPr>
        <w:pStyle w:val="ListParagraph"/>
        <w:spacing w:after="120"/>
        <w:ind w:left="360"/>
        <w:jc w:val="center"/>
        <w:rPr>
          <w:b/>
          <w:bCs/>
          <w:sz w:val="22"/>
          <w:szCs w:val="22"/>
        </w:rPr>
      </w:pPr>
      <w:r>
        <w:rPr>
          <w:b/>
          <w:bCs/>
          <w:sz w:val="22"/>
          <w:szCs w:val="22"/>
        </w:rPr>
        <w:t>Figure B-</w:t>
      </w:r>
      <w:r w:rsidR="00045194">
        <w:rPr>
          <w:b/>
          <w:bCs/>
          <w:sz w:val="22"/>
          <w:szCs w:val="22"/>
        </w:rPr>
        <w:t>5</w:t>
      </w:r>
      <w:r>
        <w:rPr>
          <w:b/>
          <w:bCs/>
          <w:sz w:val="22"/>
          <w:szCs w:val="22"/>
        </w:rPr>
        <w:t>.</w:t>
      </w:r>
      <w:r w:rsidR="003D225A">
        <w:rPr>
          <w:b/>
          <w:bCs/>
          <w:sz w:val="22"/>
          <w:szCs w:val="22"/>
        </w:rPr>
        <w:t xml:space="preserve"> </w:t>
      </w:r>
      <w:r>
        <w:rPr>
          <w:b/>
          <w:bCs/>
          <w:sz w:val="22"/>
          <w:szCs w:val="22"/>
        </w:rPr>
        <w:t>Examples of Tailing Chromatographic Peaks</w:t>
      </w:r>
    </w:p>
    <w:p w14:paraId="5E12BE3D" w14:textId="5E9C6C32" w:rsidR="00E7732B" w:rsidRDefault="00E7732B" w:rsidP="00162BD1">
      <w:pPr>
        <w:pStyle w:val="ListParagraph"/>
        <w:ind w:left="360"/>
        <w:rPr>
          <w:sz w:val="22"/>
          <w:szCs w:val="22"/>
        </w:rPr>
      </w:pPr>
    </w:p>
    <w:p w14:paraId="31EF9235" w14:textId="66A0E783" w:rsidR="00161AC2" w:rsidRDefault="005D0A2D" w:rsidP="00161AC2">
      <w:pPr>
        <w:pStyle w:val="ListParagraph"/>
        <w:numPr>
          <w:ilvl w:val="3"/>
          <w:numId w:val="7"/>
        </w:numPr>
        <w:spacing w:after="120"/>
        <w:ind w:left="360"/>
        <w:contextualSpacing w:val="0"/>
        <w:rPr>
          <w:sz w:val="22"/>
          <w:szCs w:val="22"/>
        </w:rPr>
      </w:pPr>
      <w:r>
        <w:rPr>
          <w:sz w:val="22"/>
          <w:szCs w:val="22"/>
        </w:rPr>
        <w:t xml:space="preserve">Chromatographic </w:t>
      </w:r>
      <w:r w:rsidR="00161AC2">
        <w:rPr>
          <w:sz w:val="22"/>
          <w:szCs w:val="22"/>
        </w:rPr>
        <w:t>Peak Integration</w:t>
      </w:r>
    </w:p>
    <w:p w14:paraId="58F3159F" w14:textId="77777777" w:rsidR="00505EC7" w:rsidRDefault="00B40B22" w:rsidP="00161AC2">
      <w:pPr>
        <w:pStyle w:val="ListParagraph"/>
        <w:spacing w:after="120"/>
        <w:ind w:left="360"/>
        <w:contextualSpacing w:val="0"/>
        <w:rPr>
          <w:sz w:val="22"/>
          <w:szCs w:val="22"/>
        </w:rPr>
      </w:pPr>
      <w:r>
        <w:rPr>
          <w:sz w:val="22"/>
          <w:szCs w:val="22"/>
        </w:rPr>
        <w:t xml:space="preserve">Monitoring agencies </w:t>
      </w:r>
      <w:r w:rsidR="00D928FF">
        <w:rPr>
          <w:sz w:val="22"/>
          <w:szCs w:val="22"/>
        </w:rPr>
        <w:t xml:space="preserve">must follow the procedures listed in the following section regarding chromatographic peak integration unless the monitoring agency has </w:t>
      </w:r>
      <w:r>
        <w:rPr>
          <w:sz w:val="22"/>
          <w:szCs w:val="22"/>
        </w:rPr>
        <w:t>an existing SOP</w:t>
      </w:r>
      <w:r w:rsidR="00D928FF">
        <w:rPr>
          <w:sz w:val="22"/>
          <w:szCs w:val="22"/>
        </w:rPr>
        <w:t xml:space="preserve"> covering</w:t>
      </w:r>
      <w:r>
        <w:rPr>
          <w:sz w:val="22"/>
          <w:szCs w:val="22"/>
        </w:rPr>
        <w:t xml:space="preserve"> integration</w:t>
      </w:r>
      <w:r w:rsidR="006630A4">
        <w:rPr>
          <w:sz w:val="22"/>
          <w:szCs w:val="22"/>
        </w:rPr>
        <w:t xml:space="preserve"> (</w:t>
      </w:r>
      <w:r w:rsidR="006630A4" w:rsidRPr="006630A4">
        <w:rPr>
          <w:sz w:val="22"/>
          <w:szCs w:val="22"/>
          <w:highlight w:val="green"/>
        </w:rPr>
        <w:t xml:space="preserve">reference governing SOP </w:t>
      </w:r>
      <w:proofErr w:type="gramStart"/>
      <w:r w:rsidR="006630A4" w:rsidRPr="006630A4">
        <w:rPr>
          <w:sz w:val="22"/>
          <w:szCs w:val="22"/>
          <w:highlight w:val="green"/>
        </w:rPr>
        <w:t>here, if</w:t>
      </w:r>
      <w:proofErr w:type="gramEnd"/>
      <w:r w:rsidR="006630A4" w:rsidRPr="006630A4">
        <w:rPr>
          <w:sz w:val="22"/>
          <w:szCs w:val="22"/>
          <w:highlight w:val="green"/>
        </w:rPr>
        <w:t xml:space="preserve"> such exists</w:t>
      </w:r>
      <w:r w:rsidR="006630A4">
        <w:rPr>
          <w:sz w:val="22"/>
          <w:szCs w:val="22"/>
        </w:rPr>
        <w:t>)</w:t>
      </w:r>
      <w:r w:rsidR="00D928FF">
        <w:rPr>
          <w:sz w:val="22"/>
          <w:szCs w:val="22"/>
        </w:rPr>
        <w:t>.</w:t>
      </w:r>
      <w:r w:rsidR="00E67928">
        <w:rPr>
          <w:sz w:val="22"/>
          <w:szCs w:val="22"/>
        </w:rPr>
        <w:t xml:space="preserve"> </w:t>
      </w:r>
    </w:p>
    <w:p w14:paraId="14C07956" w14:textId="27F17E49" w:rsidR="00161AC2" w:rsidRDefault="00E67928" w:rsidP="00161AC2">
      <w:pPr>
        <w:pStyle w:val="ListParagraph"/>
        <w:spacing w:after="120"/>
        <w:ind w:left="360"/>
        <w:contextualSpacing w:val="0"/>
        <w:rPr>
          <w:sz w:val="22"/>
          <w:szCs w:val="22"/>
        </w:rPr>
      </w:pPr>
      <w:r>
        <w:rPr>
          <w:sz w:val="22"/>
          <w:szCs w:val="22"/>
        </w:rPr>
        <w:t xml:space="preserve">It is imperative that monitoring agencies define the methods of peak integration to be employed such that integrations are </w:t>
      </w:r>
      <w:r w:rsidR="006630A4">
        <w:rPr>
          <w:sz w:val="22"/>
          <w:szCs w:val="22"/>
        </w:rPr>
        <w:t xml:space="preserve">technically justifiable and consistently performed. For example, the </w:t>
      </w:r>
      <w:r w:rsidR="00375AC4">
        <w:rPr>
          <w:sz w:val="22"/>
          <w:szCs w:val="22"/>
        </w:rPr>
        <w:t>chromatogram in Figure B-</w:t>
      </w:r>
      <w:r w:rsidR="00045194">
        <w:rPr>
          <w:sz w:val="22"/>
          <w:szCs w:val="22"/>
        </w:rPr>
        <w:t>6</w:t>
      </w:r>
      <w:r w:rsidR="00375AC4">
        <w:rPr>
          <w:sz w:val="22"/>
          <w:szCs w:val="22"/>
        </w:rPr>
        <w:t xml:space="preserve"> shows a series of four peaks integrated by two different technically justifiable conventions – tangent skim (A) and perpendicular drop (B). The tangent skim convention </w:t>
      </w:r>
      <w:r w:rsidR="00505EC7">
        <w:rPr>
          <w:sz w:val="22"/>
          <w:szCs w:val="22"/>
        </w:rPr>
        <w:t>shown</w:t>
      </w:r>
      <w:r w:rsidR="00045194">
        <w:rPr>
          <w:sz w:val="22"/>
          <w:szCs w:val="22"/>
        </w:rPr>
        <w:t xml:space="preserve"> in this example</w:t>
      </w:r>
      <w:r w:rsidR="00505EC7">
        <w:rPr>
          <w:sz w:val="22"/>
          <w:szCs w:val="22"/>
        </w:rPr>
        <w:t xml:space="preserve"> </w:t>
      </w:r>
      <w:r w:rsidR="00375AC4">
        <w:rPr>
          <w:sz w:val="22"/>
          <w:szCs w:val="22"/>
        </w:rPr>
        <w:t xml:space="preserve">represents the minimum peak area attributable to each peak; however, the perpendicular drop convention attempts to represent the peak areas when </w:t>
      </w:r>
      <w:proofErr w:type="gramStart"/>
      <w:r w:rsidR="00375AC4">
        <w:rPr>
          <w:sz w:val="22"/>
          <w:szCs w:val="22"/>
        </w:rPr>
        <w:t>taking into account</w:t>
      </w:r>
      <w:proofErr w:type="gramEnd"/>
      <w:r w:rsidR="00375AC4">
        <w:rPr>
          <w:sz w:val="22"/>
          <w:szCs w:val="22"/>
        </w:rPr>
        <w:t xml:space="preserve"> the baseline trend</w:t>
      </w:r>
      <w:r w:rsidR="00045194">
        <w:rPr>
          <w:sz w:val="22"/>
          <w:szCs w:val="22"/>
        </w:rPr>
        <w:t xml:space="preserve"> before and after this series of peaks</w:t>
      </w:r>
      <w:r w:rsidR="00375AC4">
        <w:rPr>
          <w:sz w:val="22"/>
          <w:szCs w:val="22"/>
        </w:rPr>
        <w:t xml:space="preserve">. Given the </w:t>
      </w:r>
      <w:r w:rsidR="00505EC7">
        <w:rPr>
          <w:sz w:val="22"/>
          <w:szCs w:val="22"/>
        </w:rPr>
        <w:t xml:space="preserve">magnitude of the </w:t>
      </w:r>
      <w:r w:rsidR="00375AC4">
        <w:rPr>
          <w:sz w:val="22"/>
          <w:szCs w:val="22"/>
        </w:rPr>
        <w:t xml:space="preserve">baseline noise, both conventions are technically justified; </w:t>
      </w:r>
      <w:r w:rsidR="00375AC4">
        <w:rPr>
          <w:sz w:val="22"/>
          <w:szCs w:val="22"/>
        </w:rPr>
        <w:lastRenderedPageBreak/>
        <w:t>however, th</w:t>
      </w:r>
      <w:r w:rsidR="00505EC7">
        <w:rPr>
          <w:sz w:val="22"/>
          <w:szCs w:val="22"/>
        </w:rPr>
        <w:t>is is an example for which the</w:t>
      </w:r>
      <w:r w:rsidR="00375AC4">
        <w:rPr>
          <w:sz w:val="22"/>
          <w:szCs w:val="22"/>
        </w:rPr>
        <w:t xml:space="preserve"> monitoring agency SOP </w:t>
      </w:r>
      <w:r w:rsidR="00045194">
        <w:rPr>
          <w:sz w:val="22"/>
          <w:szCs w:val="22"/>
        </w:rPr>
        <w:t>must</w:t>
      </w:r>
      <w:r w:rsidR="00375AC4">
        <w:rPr>
          <w:sz w:val="22"/>
          <w:szCs w:val="22"/>
        </w:rPr>
        <w:t xml:space="preserve"> specify the convention preference to avoid ambiguity in justifying the </w:t>
      </w:r>
      <w:r w:rsidR="00505EC7">
        <w:rPr>
          <w:sz w:val="22"/>
          <w:szCs w:val="22"/>
        </w:rPr>
        <w:t>selected</w:t>
      </w:r>
      <w:r w:rsidR="00375AC4">
        <w:rPr>
          <w:sz w:val="22"/>
          <w:szCs w:val="22"/>
        </w:rPr>
        <w:t xml:space="preserve"> convention.</w:t>
      </w:r>
    </w:p>
    <w:p w14:paraId="15F3A89A" w14:textId="5A07D3AD" w:rsidR="00375AC4" w:rsidRDefault="00375AC4" w:rsidP="00505EC7">
      <w:pPr>
        <w:pStyle w:val="ListParagraph"/>
        <w:spacing w:after="120"/>
        <w:ind w:left="360"/>
        <w:contextualSpacing w:val="0"/>
        <w:jc w:val="center"/>
        <w:rPr>
          <w:sz w:val="22"/>
          <w:szCs w:val="22"/>
        </w:rPr>
      </w:pPr>
      <w:r>
        <w:rPr>
          <w:noProof/>
        </w:rPr>
        <w:drawing>
          <wp:inline distT="0" distB="0" distL="0" distR="0" wp14:anchorId="7BC8F24A" wp14:editId="1CE05305">
            <wp:extent cx="5486400" cy="2691765"/>
            <wp:effectExtent l="19050" t="19050" r="19050" b="13335"/>
            <wp:docPr id="32" name="Picture 32" descr="Chromatogram excerpt with four chromatographic peaks is shown side-by-side. The left side details tangent skim integration of the four peaks and the right side details the perpendicular drop method. The perpendicular drop method shows more peak area is included than with the tangent skim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romatogram excerpt with four chromatographic peaks is shown side-by-side. The left side details tangent skim integration of the four peaks and the right side details the perpendicular drop method. The perpendicular drop method shows more peak area is included than with the tangent skim method."/>
                    <pic:cNvPicPr/>
                  </pic:nvPicPr>
                  <pic:blipFill>
                    <a:blip r:embed="rId40"/>
                    <a:stretch>
                      <a:fillRect/>
                    </a:stretch>
                  </pic:blipFill>
                  <pic:spPr>
                    <a:xfrm>
                      <a:off x="0" y="0"/>
                      <a:ext cx="5486400" cy="2691765"/>
                    </a:xfrm>
                    <a:prstGeom prst="rect">
                      <a:avLst/>
                    </a:prstGeom>
                    <a:ln>
                      <a:solidFill>
                        <a:schemeClr val="tx1"/>
                      </a:solidFill>
                    </a:ln>
                  </pic:spPr>
                </pic:pic>
              </a:graphicData>
            </a:graphic>
          </wp:inline>
        </w:drawing>
      </w:r>
    </w:p>
    <w:p w14:paraId="79506B49" w14:textId="4E0252A7" w:rsidR="00505EC7" w:rsidRPr="00505EC7" w:rsidRDefault="00505EC7" w:rsidP="00505EC7">
      <w:pPr>
        <w:pStyle w:val="ListParagraph"/>
        <w:spacing w:after="120"/>
        <w:ind w:left="360"/>
        <w:contextualSpacing w:val="0"/>
        <w:jc w:val="center"/>
        <w:rPr>
          <w:b/>
          <w:bCs/>
          <w:sz w:val="22"/>
          <w:szCs w:val="22"/>
        </w:rPr>
      </w:pPr>
      <w:r>
        <w:rPr>
          <w:b/>
          <w:bCs/>
          <w:sz w:val="22"/>
          <w:szCs w:val="22"/>
        </w:rPr>
        <w:t>Figure B-</w:t>
      </w:r>
      <w:r w:rsidR="00045194">
        <w:rPr>
          <w:b/>
          <w:bCs/>
          <w:sz w:val="22"/>
          <w:szCs w:val="22"/>
        </w:rPr>
        <w:t>6</w:t>
      </w:r>
      <w:r>
        <w:rPr>
          <w:b/>
          <w:bCs/>
          <w:sz w:val="22"/>
          <w:szCs w:val="22"/>
        </w:rPr>
        <w:t>. Example Integration of Incompletely Resolved Chromatographic Peaks Employing Tangent Skim (A) and Perpendicular Drop (B)</w:t>
      </w:r>
    </w:p>
    <w:p w14:paraId="6474B9F4" w14:textId="7D831D39" w:rsidR="00F066BB" w:rsidRPr="00AB1751" w:rsidRDefault="00F066BB" w:rsidP="008E5A32">
      <w:pPr>
        <w:pStyle w:val="ListParagraph"/>
        <w:spacing w:after="120"/>
        <w:ind w:left="0"/>
        <w:contextualSpacing w:val="0"/>
        <w:rPr>
          <w:i/>
          <w:iCs/>
          <w:sz w:val="22"/>
          <w:szCs w:val="22"/>
        </w:rPr>
      </w:pPr>
      <w:r w:rsidRPr="00AB1751">
        <w:rPr>
          <w:i/>
          <w:iCs/>
          <w:sz w:val="22"/>
          <w:szCs w:val="22"/>
        </w:rPr>
        <w:t xml:space="preserve">Under no circumstances may peak integration be improperly adjusted in order to enable calibration standards or QC samples (e.g., blanks or calibration checks) to </w:t>
      </w:r>
      <w:r w:rsidR="00986F0F" w:rsidRPr="00AB1751">
        <w:rPr>
          <w:i/>
          <w:iCs/>
          <w:sz w:val="22"/>
          <w:szCs w:val="22"/>
        </w:rPr>
        <w:t xml:space="preserve">meet acceptance criteria. </w:t>
      </w:r>
    </w:p>
    <w:p w14:paraId="303DFE4A" w14:textId="2AB0E5AB" w:rsidR="00372252" w:rsidRDefault="00372252" w:rsidP="00161AC2">
      <w:pPr>
        <w:pStyle w:val="ListParagraph"/>
        <w:spacing w:after="120"/>
        <w:ind w:left="360"/>
        <w:contextualSpacing w:val="0"/>
        <w:rPr>
          <w:sz w:val="22"/>
          <w:szCs w:val="22"/>
        </w:rPr>
      </w:pPr>
      <w:r>
        <w:rPr>
          <w:sz w:val="22"/>
          <w:szCs w:val="22"/>
        </w:rPr>
        <w:t xml:space="preserve">The Agilent CDS software (whether the </w:t>
      </w:r>
      <w:proofErr w:type="spellStart"/>
      <w:r>
        <w:rPr>
          <w:sz w:val="22"/>
          <w:szCs w:val="22"/>
        </w:rPr>
        <w:t>EZChrom</w:t>
      </w:r>
      <w:proofErr w:type="spellEnd"/>
      <w:r>
        <w:rPr>
          <w:sz w:val="22"/>
          <w:szCs w:val="22"/>
        </w:rPr>
        <w:t xml:space="preserve">, </w:t>
      </w:r>
      <w:proofErr w:type="spellStart"/>
      <w:r>
        <w:rPr>
          <w:sz w:val="22"/>
          <w:szCs w:val="22"/>
        </w:rPr>
        <w:t>ChemStation</w:t>
      </w:r>
      <w:proofErr w:type="spellEnd"/>
      <w:r>
        <w:rPr>
          <w:sz w:val="22"/>
          <w:szCs w:val="22"/>
        </w:rPr>
        <w:t xml:space="preserve">, or </w:t>
      </w:r>
      <w:proofErr w:type="spellStart"/>
      <w:r>
        <w:rPr>
          <w:sz w:val="22"/>
          <w:szCs w:val="22"/>
        </w:rPr>
        <w:t>OpenLab</w:t>
      </w:r>
      <w:proofErr w:type="spellEnd"/>
      <w:r>
        <w:rPr>
          <w:sz w:val="22"/>
          <w:szCs w:val="22"/>
        </w:rPr>
        <w:t xml:space="preserve"> CDS) </w:t>
      </w:r>
      <w:r w:rsidR="00B848A9">
        <w:rPr>
          <w:sz w:val="22"/>
          <w:szCs w:val="22"/>
        </w:rPr>
        <w:t xml:space="preserve">includes </w:t>
      </w:r>
      <w:r w:rsidR="007D58A3">
        <w:rPr>
          <w:sz w:val="22"/>
          <w:szCs w:val="22"/>
        </w:rPr>
        <w:t xml:space="preserve">refined functions and routines for performing automated integration of chromatograms. The default integration parameter settings typically provide </w:t>
      </w:r>
      <w:r w:rsidR="00AB1751">
        <w:rPr>
          <w:sz w:val="22"/>
          <w:szCs w:val="22"/>
        </w:rPr>
        <w:t xml:space="preserve">proper and </w:t>
      </w:r>
      <w:r w:rsidR="007D58A3">
        <w:rPr>
          <w:sz w:val="22"/>
          <w:szCs w:val="22"/>
        </w:rPr>
        <w:t xml:space="preserve">suitable peak integration; however, some </w:t>
      </w:r>
      <w:r w:rsidR="00522E40">
        <w:rPr>
          <w:sz w:val="22"/>
          <w:szCs w:val="22"/>
        </w:rPr>
        <w:t xml:space="preserve">configuration </w:t>
      </w:r>
      <w:r w:rsidR="00A216C5">
        <w:rPr>
          <w:sz w:val="22"/>
          <w:szCs w:val="22"/>
        </w:rPr>
        <w:t>adjustments may be needed for target analytes that exhibit a low respons</w:t>
      </w:r>
      <w:r w:rsidR="00605C45">
        <w:rPr>
          <w:sz w:val="22"/>
          <w:szCs w:val="22"/>
        </w:rPr>
        <w:t>e, are subject to RT shifts, exhibit co-</w:t>
      </w:r>
      <w:proofErr w:type="spellStart"/>
      <w:r w:rsidR="00605C45">
        <w:rPr>
          <w:sz w:val="22"/>
          <w:szCs w:val="22"/>
        </w:rPr>
        <w:t>elutions</w:t>
      </w:r>
      <w:proofErr w:type="spellEnd"/>
      <w:r w:rsidR="00AB1751">
        <w:rPr>
          <w:sz w:val="22"/>
          <w:szCs w:val="22"/>
        </w:rPr>
        <w:t>, and/or indicate other interferences</w:t>
      </w:r>
      <w:r w:rsidR="00605C45">
        <w:rPr>
          <w:sz w:val="22"/>
          <w:szCs w:val="22"/>
        </w:rPr>
        <w:t>.</w:t>
      </w:r>
    </w:p>
    <w:p w14:paraId="32EFFAF2" w14:textId="77777777" w:rsidR="00AB1751" w:rsidRDefault="00AB1751" w:rsidP="00D5245F">
      <w:pPr>
        <w:pStyle w:val="ListParagraph"/>
        <w:spacing w:after="120"/>
        <w:ind w:left="0"/>
        <w:contextualSpacing w:val="0"/>
        <w:rPr>
          <w:b/>
          <w:bCs/>
          <w:sz w:val="22"/>
          <w:szCs w:val="22"/>
        </w:rPr>
      </w:pPr>
      <w:r>
        <w:rPr>
          <w:b/>
          <w:bCs/>
          <w:sz w:val="22"/>
          <w:szCs w:val="22"/>
        </w:rPr>
        <w:t>Proper Integration Techniques</w:t>
      </w:r>
    </w:p>
    <w:p w14:paraId="6204E72B" w14:textId="6EFAFBDC" w:rsidR="00A54D4D" w:rsidRPr="00A54D4D" w:rsidRDefault="00A54D4D" w:rsidP="00161AC2">
      <w:pPr>
        <w:pStyle w:val="ListParagraph"/>
        <w:spacing w:after="120"/>
        <w:ind w:left="360"/>
        <w:contextualSpacing w:val="0"/>
        <w:rPr>
          <w:sz w:val="22"/>
          <w:szCs w:val="22"/>
        </w:rPr>
      </w:pPr>
      <w:r>
        <w:rPr>
          <w:sz w:val="22"/>
          <w:szCs w:val="22"/>
        </w:rPr>
        <w:t>Peak integration is straightforward when chromatographic peaks occur on a stable baseline, have a sufficient (&gt; 20:1) signal-to-noise ratio</w:t>
      </w:r>
      <w:r w:rsidR="0053482B">
        <w:rPr>
          <w:sz w:val="22"/>
          <w:szCs w:val="22"/>
        </w:rPr>
        <w:t xml:space="preserve"> (S:N)</w:t>
      </w:r>
      <w:r>
        <w:rPr>
          <w:sz w:val="22"/>
          <w:szCs w:val="22"/>
        </w:rPr>
        <w:t>, and are completely baseline resolved (start and end at the baseline) without co-</w:t>
      </w:r>
      <w:proofErr w:type="spellStart"/>
      <w:r>
        <w:rPr>
          <w:sz w:val="22"/>
          <w:szCs w:val="22"/>
        </w:rPr>
        <w:t>elutions</w:t>
      </w:r>
      <w:proofErr w:type="spellEnd"/>
      <w:r>
        <w:rPr>
          <w:sz w:val="22"/>
          <w:szCs w:val="22"/>
        </w:rPr>
        <w:t>. Integration becomes more difficult to perform properly when these conditions are not met and peaks exhibit a low signal-to-noise ratio, co-</w:t>
      </w:r>
      <w:proofErr w:type="spellStart"/>
      <w:r>
        <w:rPr>
          <w:sz w:val="22"/>
          <w:szCs w:val="22"/>
        </w:rPr>
        <w:t>elutions</w:t>
      </w:r>
      <w:proofErr w:type="spellEnd"/>
      <w:r>
        <w:rPr>
          <w:sz w:val="22"/>
          <w:szCs w:val="22"/>
        </w:rPr>
        <w:t>, and/or the baseline is not stable</w:t>
      </w:r>
      <w:r w:rsidR="00505EC7">
        <w:rPr>
          <w:sz w:val="22"/>
          <w:szCs w:val="22"/>
        </w:rPr>
        <w:t xml:space="preserve"> or is very noisy</w:t>
      </w:r>
      <w:r>
        <w:rPr>
          <w:sz w:val="22"/>
          <w:szCs w:val="22"/>
        </w:rPr>
        <w:t>. In these situations, the CDS automated integration parameters may appropriately integrate the given peak(s); however, may require manual override to integrate properly</w:t>
      </w:r>
      <w:r w:rsidR="00505EC7">
        <w:rPr>
          <w:sz w:val="22"/>
          <w:szCs w:val="22"/>
        </w:rPr>
        <w:t xml:space="preserve"> or according to monitoring agency policy</w:t>
      </w:r>
      <w:r>
        <w:rPr>
          <w:sz w:val="22"/>
          <w:szCs w:val="22"/>
        </w:rPr>
        <w:t>.</w:t>
      </w:r>
      <w:r w:rsidR="003D225A">
        <w:rPr>
          <w:sz w:val="22"/>
          <w:szCs w:val="22"/>
        </w:rPr>
        <w:t xml:space="preserve"> </w:t>
      </w:r>
    </w:p>
    <w:p w14:paraId="3E6D1E99" w14:textId="390A88D0" w:rsidR="00A54D4D" w:rsidRPr="00A54D4D" w:rsidRDefault="00A54D4D" w:rsidP="00161AC2">
      <w:pPr>
        <w:pStyle w:val="ListParagraph"/>
        <w:spacing w:after="120"/>
        <w:ind w:left="360"/>
        <w:contextualSpacing w:val="0"/>
        <w:rPr>
          <w:sz w:val="22"/>
          <w:szCs w:val="22"/>
        </w:rPr>
      </w:pPr>
      <w:r>
        <w:rPr>
          <w:sz w:val="22"/>
          <w:szCs w:val="22"/>
        </w:rPr>
        <w:t>A discussion of proper integration techniques follows:</w:t>
      </w:r>
    </w:p>
    <w:p w14:paraId="0DCBC64C" w14:textId="4B8B0013" w:rsidR="00D928FF" w:rsidRDefault="00AB1751" w:rsidP="00161AC2">
      <w:pPr>
        <w:pStyle w:val="ListParagraph"/>
        <w:spacing w:after="120"/>
        <w:ind w:left="360"/>
        <w:contextualSpacing w:val="0"/>
        <w:rPr>
          <w:sz w:val="22"/>
          <w:szCs w:val="22"/>
        </w:rPr>
      </w:pPr>
      <w:r>
        <w:rPr>
          <w:b/>
          <w:bCs/>
          <w:sz w:val="22"/>
          <w:szCs w:val="22"/>
        </w:rPr>
        <w:t>Baseline</w:t>
      </w:r>
      <w:r w:rsidR="009D2554">
        <w:rPr>
          <w:b/>
          <w:bCs/>
          <w:sz w:val="22"/>
          <w:szCs w:val="22"/>
        </w:rPr>
        <w:t>-</w:t>
      </w:r>
      <w:r>
        <w:rPr>
          <w:b/>
          <w:bCs/>
          <w:sz w:val="22"/>
          <w:szCs w:val="22"/>
        </w:rPr>
        <w:t>to</w:t>
      </w:r>
      <w:r w:rsidR="009D2554">
        <w:rPr>
          <w:b/>
          <w:bCs/>
          <w:sz w:val="22"/>
          <w:szCs w:val="22"/>
        </w:rPr>
        <w:t>-</w:t>
      </w:r>
      <w:r>
        <w:rPr>
          <w:b/>
          <w:bCs/>
          <w:sz w:val="22"/>
          <w:szCs w:val="22"/>
        </w:rPr>
        <w:t>Baseline</w:t>
      </w:r>
      <w:r>
        <w:rPr>
          <w:sz w:val="22"/>
          <w:szCs w:val="22"/>
        </w:rPr>
        <w:t>:</w:t>
      </w:r>
      <w:r w:rsidR="003D225A">
        <w:rPr>
          <w:sz w:val="22"/>
          <w:szCs w:val="22"/>
        </w:rPr>
        <w:t xml:space="preserve"> </w:t>
      </w:r>
      <w:r w:rsidR="00D928FF">
        <w:rPr>
          <w:sz w:val="22"/>
          <w:szCs w:val="22"/>
        </w:rPr>
        <w:t xml:space="preserve">Chromatographic peaks will be normally </w:t>
      </w:r>
      <w:r w:rsidR="00372252">
        <w:rPr>
          <w:sz w:val="22"/>
          <w:szCs w:val="22"/>
        </w:rPr>
        <w:t xml:space="preserve">integrated </w:t>
      </w:r>
      <w:r w:rsidR="00522E40">
        <w:rPr>
          <w:sz w:val="22"/>
          <w:szCs w:val="22"/>
        </w:rPr>
        <w:t xml:space="preserve">such that the </w:t>
      </w:r>
      <w:r w:rsidR="005D0A2D">
        <w:rPr>
          <w:sz w:val="22"/>
          <w:szCs w:val="22"/>
        </w:rPr>
        <w:t xml:space="preserve">peak </w:t>
      </w:r>
      <w:r w:rsidR="00522E40">
        <w:rPr>
          <w:sz w:val="22"/>
          <w:szCs w:val="22"/>
        </w:rPr>
        <w:t xml:space="preserve">integration baseline start and stop corresponds to the portion of the detector response </w:t>
      </w:r>
      <w:r w:rsidR="005D0A2D">
        <w:rPr>
          <w:sz w:val="22"/>
          <w:szCs w:val="22"/>
        </w:rPr>
        <w:t xml:space="preserve">of the established baseline prior to and after the peak </w:t>
      </w:r>
      <w:r w:rsidR="00372252">
        <w:rPr>
          <w:sz w:val="22"/>
          <w:szCs w:val="22"/>
        </w:rPr>
        <w:t>as shown below in Figure B-</w:t>
      </w:r>
      <w:r w:rsidR="00E201FA">
        <w:rPr>
          <w:sz w:val="22"/>
          <w:szCs w:val="22"/>
        </w:rPr>
        <w:t>7</w:t>
      </w:r>
      <w:r w:rsidR="00372252">
        <w:rPr>
          <w:sz w:val="22"/>
          <w:szCs w:val="22"/>
        </w:rPr>
        <w:t>.</w:t>
      </w:r>
      <w:r w:rsidR="003D225A">
        <w:rPr>
          <w:sz w:val="22"/>
          <w:szCs w:val="22"/>
        </w:rPr>
        <w:t xml:space="preserve"> </w:t>
      </w:r>
    </w:p>
    <w:p w14:paraId="1EEAF8AB" w14:textId="5E61CA4F" w:rsidR="00AD78CD" w:rsidRDefault="00AB1751" w:rsidP="00AB1751">
      <w:pPr>
        <w:pStyle w:val="ListParagraph"/>
        <w:spacing w:after="120"/>
        <w:ind w:left="360"/>
        <w:contextualSpacing w:val="0"/>
        <w:jc w:val="center"/>
        <w:rPr>
          <w:sz w:val="22"/>
          <w:szCs w:val="22"/>
        </w:rPr>
      </w:pPr>
      <w:r>
        <w:rPr>
          <w:noProof/>
        </w:rPr>
        <w:lastRenderedPageBreak/>
        <w:drawing>
          <wp:inline distT="0" distB="0" distL="0" distR="0" wp14:anchorId="689B20D9" wp14:editId="0364746A">
            <wp:extent cx="2986543" cy="2797441"/>
            <wp:effectExtent l="19050" t="19050" r="23495" b="22225"/>
            <wp:docPr id="22" name="Picture 22" descr="Chromatogram excerpt showing a normal chromatographic peak starting and stopping at the baseline. The integration baseline and integrated area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romatogram excerpt showing a normal chromatographic peak starting and stopping at the baseline. The integration baseline and integrated area are labeled."/>
                    <pic:cNvPicPr/>
                  </pic:nvPicPr>
                  <pic:blipFill rotWithShape="1">
                    <a:blip r:embed="rId41"/>
                    <a:srcRect t="5068"/>
                    <a:stretch/>
                  </pic:blipFill>
                  <pic:spPr bwMode="auto">
                    <a:xfrm>
                      <a:off x="0" y="0"/>
                      <a:ext cx="3054675" cy="28612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DF73C7" w14:textId="500D8F4A" w:rsidR="00AD78CD" w:rsidRPr="00AD78CD" w:rsidRDefault="00AD78CD" w:rsidP="00AB1751">
      <w:pPr>
        <w:pStyle w:val="ListParagraph"/>
        <w:spacing w:after="120"/>
        <w:ind w:left="360"/>
        <w:contextualSpacing w:val="0"/>
        <w:jc w:val="center"/>
        <w:rPr>
          <w:b/>
          <w:bCs/>
          <w:sz w:val="22"/>
          <w:szCs w:val="22"/>
        </w:rPr>
      </w:pPr>
      <w:r>
        <w:rPr>
          <w:b/>
          <w:bCs/>
          <w:sz w:val="22"/>
          <w:szCs w:val="22"/>
        </w:rPr>
        <w:t>Figure B-</w:t>
      </w:r>
      <w:r w:rsidR="00E201FA">
        <w:rPr>
          <w:b/>
          <w:bCs/>
          <w:sz w:val="22"/>
          <w:szCs w:val="22"/>
        </w:rPr>
        <w:t>7</w:t>
      </w:r>
      <w:r>
        <w:rPr>
          <w:b/>
          <w:bCs/>
          <w:sz w:val="22"/>
          <w:szCs w:val="22"/>
        </w:rPr>
        <w:t xml:space="preserve">. Example </w:t>
      </w:r>
      <w:r w:rsidR="005574DA">
        <w:rPr>
          <w:b/>
          <w:bCs/>
          <w:sz w:val="22"/>
          <w:szCs w:val="22"/>
        </w:rPr>
        <w:t xml:space="preserve">Baseline-to-Baseline </w:t>
      </w:r>
      <w:r>
        <w:rPr>
          <w:b/>
          <w:bCs/>
          <w:sz w:val="22"/>
          <w:szCs w:val="22"/>
        </w:rPr>
        <w:t xml:space="preserve">Integration of </w:t>
      </w:r>
      <w:r w:rsidR="00F0228B">
        <w:rPr>
          <w:b/>
          <w:bCs/>
          <w:sz w:val="22"/>
          <w:szCs w:val="22"/>
        </w:rPr>
        <w:t xml:space="preserve">a </w:t>
      </w:r>
      <w:r>
        <w:rPr>
          <w:b/>
          <w:bCs/>
          <w:sz w:val="22"/>
          <w:szCs w:val="22"/>
        </w:rPr>
        <w:t>Chromatographic Peak</w:t>
      </w:r>
    </w:p>
    <w:p w14:paraId="7B2D4A62" w14:textId="1CB996BA" w:rsidR="005574DA" w:rsidRPr="005574DA" w:rsidRDefault="005574DA" w:rsidP="005574DA">
      <w:pPr>
        <w:pStyle w:val="ListParagraph"/>
        <w:spacing w:after="120"/>
        <w:ind w:left="360"/>
        <w:contextualSpacing w:val="0"/>
        <w:rPr>
          <w:sz w:val="22"/>
          <w:szCs w:val="22"/>
        </w:rPr>
      </w:pPr>
      <w:r>
        <w:rPr>
          <w:sz w:val="22"/>
          <w:szCs w:val="22"/>
        </w:rPr>
        <w:t xml:space="preserve">Co-eluting chromatographic peaks result in </w:t>
      </w:r>
      <w:r w:rsidR="00B63736">
        <w:rPr>
          <w:sz w:val="22"/>
          <w:szCs w:val="22"/>
        </w:rPr>
        <w:t xml:space="preserve">an </w:t>
      </w:r>
      <w:r>
        <w:rPr>
          <w:sz w:val="22"/>
          <w:szCs w:val="22"/>
        </w:rPr>
        <w:t>elevated detector response due to the contribution by the co-eluting substances. There are several methods for integrating the overlapping peaks, including the perpendicular drop and tangent skim.</w:t>
      </w:r>
    </w:p>
    <w:p w14:paraId="7E52A00F" w14:textId="59199E5F" w:rsidR="00B805E5" w:rsidRPr="00A54D4D" w:rsidRDefault="00AB1751" w:rsidP="00C70CAB">
      <w:pPr>
        <w:pStyle w:val="ListParagraph"/>
        <w:spacing w:after="120"/>
        <w:ind w:left="360"/>
        <w:rPr>
          <w:sz w:val="22"/>
          <w:szCs w:val="22"/>
        </w:rPr>
      </w:pPr>
      <w:r>
        <w:rPr>
          <w:b/>
          <w:bCs/>
          <w:sz w:val="22"/>
          <w:szCs w:val="22"/>
        </w:rPr>
        <w:t>Perpendicular</w:t>
      </w:r>
      <w:r w:rsidR="00A54D4D">
        <w:rPr>
          <w:b/>
          <w:bCs/>
          <w:sz w:val="22"/>
          <w:szCs w:val="22"/>
        </w:rPr>
        <w:t xml:space="preserve"> Drop</w:t>
      </w:r>
      <w:r w:rsidR="00A54D4D">
        <w:rPr>
          <w:sz w:val="22"/>
          <w:szCs w:val="22"/>
        </w:rPr>
        <w:t>:</w:t>
      </w:r>
      <w:r w:rsidR="003D225A">
        <w:rPr>
          <w:sz w:val="22"/>
          <w:szCs w:val="22"/>
        </w:rPr>
        <w:t xml:space="preserve"> </w:t>
      </w:r>
      <w:r w:rsidR="002F101D">
        <w:rPr>
          <w:sz w:val="22"/>
          <w:szCs w:val="22"/>
        </w:rPr>
        <w:t>For situations where the unresolved peaks a</w:t>
      </w:r>
      <w:r w:rsidR="00C0460A">
        <w:rPr>
          <w:sz w:val="22"/>
          <w:szCs w:val="22"/>
        </w:rPr>
        <w:t>r</w:t>
      </w:r>
      <w:r w:rsidR="002F101D">
        <w:rPr>
          <w:sz w:val="22"/>
          <w:szCs w:val="22"/>
        </w:rPr>
        <w:t xml:space="preserve">e relatively similar in magnitude, </w:t>
      </w:r>
      <w:r w:rsidR="00C0460A">
        <w:rPr>
          <w:sz w:val="22"/>
          <w:szCs w:val="22"/>
        </w:rPr>
        <w:t>the peak</w:t>
      </w:r>
      <w:r w:rsidR="002A5A92">
        <w:rPr>
          <w:sz w:val="22"/>
          <w:szCs w:val="22"/>
        </w:rPr>
        <w:t xml:space="preserve">s </w:t>
      </w:r>
      <w:r w:rsidR="00D553F4">
        <w:rPr>
          <w:sz w:val="22"/>
          <w:szCs w:val="22"/>
        </w:rPr>
        <w:t xml:space="preserve">can be integrated by dropping a perpendicular </w:t>
      </w:r>
      <w:r w:rsidR="00C0460A">
        <w:rPr>
          <w:sz w:val="22"/>
          <w:szCs w:val="22"/>
        </w:rPr>
        <w:t>from</w:t>
      </w:r>
      <w:r w:rsidR="002F101D">
        <w:rPr>
          <w:sz w:val="22"/>
          <w:szCs w:val="22"/>
        </w:rPr>
        <w:t xml:space="preserve"> the bottom of the valley </w:t>
      </w:r>
      <w:r w:rsidR="00D553F4">
        <w:rPr>
          <w:sz w:val="22"/>
          <w:szCs w:val="22"/>
        </w:rPr>
        <w:t xml:space="preserve">between the peaks to the baseline to define the </w:t>
      </w:r>
      <w:r w:rsidR="00C0460A">
        <w:rPr>
          <w:sz w:val="22"/>
          <w:szCs w:val="22"/>
        </w:rPr>
        <w:t xml:space="preserve">area of the </w:t>
      </w:r>
      <w:r w:rsidR="00D553F4">
        <w:rPr>
          <w:sz w:val="22"/>
          <w:szCs w:val="22"/>
        </w:rPr>
        <w:t>peak</w:t>
      </w:r>
      <w:r w:rsidR="00C0460A">
        <w:rPr>
          <w:sz w:val="22"/>
          <w:szCs w:val="22"/>
        </w:rPr>
        <w:t>s (refer to Figure B-</w:t>
      </w:r>
      <w:r w:rsidR="006C6D55">
        <w:rPr>
          <w:sz w:val="22"/>
          <w:szCs w:val="22"/>
        </w:rPr>
        <w:t>8</w:t>
      </w:r>
      <w:r w:rsidR="00C0460A">
        <w:rPr>
          <w:sz w:val="22"/>
          <w:szCs w:val="22"/>
        </w:rPr>
        <w:t>)</w:t>
      </w:r>
      <w:r w:rsidR="00D553F4">
        <w:rPr>
          <w:sz w:val="22"/>
          <w:szCs w:val="22"/>
        </w:rPr>
        <w:t>.</w:t>
      </w:r>
      <w:r w:rsidR="003D225A">
        <w:rPr>
          <w:sz w:val="22"/>
          <w:szCs w:val="22"/>
        </w:rPr>
        <w:t xml:space="preserve"> </w:t>
      </w:r>
    </w:p>
    <w:p w14:paraId="1CC651FD" w14:textId="004F2A2B" w:rsidR="00A54D4D" w:rsidRDefault="00C0460A" w:rsidP="00C0460A">
      <w:pPr>
        <w:jc w:val="center"/>
        <w:rPr>
          <w:b/>
          <w:bCs/>
          <w:sz w:val="22"/>
          <w:szCs w:val="22"/>
        </w:rPr>
      </w:pPr>
      <w:r>
        <w:rPr>
          <w:noProof/>
        </w:rPr>
        <w:drawing>
          <wp:inline distT="0" distB="0" distL="0" distR="0" wp14:anchorId="781160CD" wp14:editId="1297A960">
            <wp:extent cx="2544417" cy="3264796"/>
            <wp:effectExtent l="19050" t="19050" r="27940" b="12065"/>
            <wp:docPr id="24" name="Picture 24" descr="Chromatogram excerpt shows two co-eluting peaks with perpendicular drop integration. The perpendicular drop is drawn vertically from the apparent peak valley to the baseline. A baseline is drawn from the baseline prior to the first peak and after the second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romatogram excerpt shows two co-eluting peaks with perpendicular drop integration. The perpendicular drop is drawn vertically from the apparent peak valley to the baseline. A baseline is drawn from the baseline prior to the first peak and after the second peak."/>
                    <pic:cNvPicPr/>
                  </pic:nvPicPr>
                  <pic:blipFill>
                    <a:blip r:embed="rId42"/>
                    <a:stretch>
                      <a:fillRect/>
                    </a:stretch>
                  </pic:blipFill>
                  <pic:spPr>
                    <a:xfrm>
                      <a:off x="0" y="0"/>
                      <a:ext cx="2555358" cy="3278834"/>
                    </a:xfrm>
                    <a:prstGeom prst="rect">
                      <a:avLst/>
                    </a:prstGeom>
                    <a:ln>
                      <a:solidFill>
                        <a:schemeClr val="tx1"/>
                      </a:solidFill>
                    </a:ln>
                  </pic:spPr>
                </pic:pic>
              </a:graphicData>
            </a:graphic>
          </wp:inline>
        </w:drawing>
      </w:r>
    </w:p>
    <w:p w14:paraId="27CA5595" w14:textId="19825537" w:rsidR="00C0460A" w:rsidRPr="00C0460A" w:rsidRDefault="00C0460A" w:rsidP="00C0460A">
      <w:pPr>
        <w:jc w:val="center"/>
        <w:rPr>
          <w:b/>
          <w:bCs/>
          <w:sz w:val="22"/>
          <w:szCs w:val="22"/>
        </w:rPr>
      </w:pPr>
      <w:r>
        <w:rPr>
          <w:b/>
          <w:bCs/>
          <w:sz w:val="22"/>
          <w:szCs w:val="22"/>
        </w:rPr>
        <w:t>Figure B-</w:t>
      </w:r>
      <w:r w:rsidR="006C6D55">
        <w:rPr>
          <w:b/>
          <w:bCs/>
          <w:sz w:val="22"/>
          <w:szCs w:val="22"/>
        </w:rPr>
        <w:t>8</w:t>
      </w:r>
      <w:r>
        <w:rPr>
          <w:b/>
          <w:bCs/>
          <w:sz w:val="22"/>
          <w:szCs w:val="22"/>
        </w:rPr>
        <w:t xml:space="preserve">. Perpendicular Drop </w:t>
      </w:r>
      <w:r w:rsidR="00A53F92">
        <w:rPr>
          <w:b/>
          <w:bCs/>
          <w:sz w:val="22"/>
          <w:szCs w:val="22"/>
        </w:rPr>
        <w:t xml:space="preserve">Integration </w:t>
      </w:r>
      <w:r>
        <w:rPr>
          <w:b/>
          <w:bCs/>
          <w:sz w:val="22"/>
          <w:szCs w:val="22"/>
        </w:rPr>
        <w:t>for Co-</w:t>
      </w:r>
      <w:r w:rsidR="00F0228B">
        <w:rPr>
          <w:b/>
          <w:bCs/>
          <w:sz w:val="22"/>
          <w:szCs w:val="22"/>
        </w:rPr>
        <w:t>E</w:t>
      </w:r>
      <w:r>
        <w:rPr>
          <w:b/>
          <w:bCs/>
          <w:sz w:val="22"/>
          <w:szCs w:val="22"/>
        </w:rPr>
        <w:t>luting Peaks</w:t>
      </w:r>
    </w:p>
    <w:p w14:paraId="2BF8DE6D" w14:textId="77777777" w:rsidR="00C0460A" w:rsidRDefault="00C0460A" w:rsidP="00161AC2">
      <w:pPr>
        <w:pStyle w:val="ListParagraph"/>
        <w:ind w:left="360"/>
        <w:rPr>
          <w:b/>
          <w:bCs/>
          <w:sz w:val="22"/>
          <w:szCs w:val="22"/>
        </w:rPr>
      </w:pPr>
    </w:p>
    <w:p w14:paraId="302AB090" w14:textId="46DD8DCF" w:rsidR="00AB1751" w:rsidRDefault="00AB1751" w:rsidP="00161AC2">
      <w:pPr>
        <w:pStyle w:val="ListParagraph"/>
        <w:ind w:left="360"/>
        <w:rPr>
          <w:sz w:val="22"/>
          <w:szCs w:val="22"/>
        </w:rPr>
      </w:pPr>
      <w:r>
        <w:rPr>
          <w:b/>
          <w:bCs/>
          <w:sz w:val="22"/>
          <w:szCs w:val="22"/>
        </w:rPr>
        <w:t>Tangent Skim</w:t>
      </w:r>
      <w:r w:rsidR="00C0460A">
        <w:rPr>
          <w:sz w:val="22"/>
          <w:szCs w:val="22"/>
        </w:rPr>
        <w:t>:</w:t>
      </w:r>
      <w:r w:rsidR="003D225A">
        <w:rPr>
          <w:sz w:val="22"/>
          <w:szCs w:val="22"/>
        </w:rPr>
        <w:t xml:space="preserve"> </w:t>
      </w:r>
      <w:r w:rsidR="00DE111F">
        <w:rPr>
          <w:sz w:val="22"/>
          <w:szCs w:val="22"/>
        </w:rPr>
        <w:t xml:space="preserve">For co-eluting peaks where one peak is much larger in magnitude, the peak integration can be accomplished by tangent skim. Tangent skim options within the CDS </w:t>
      </w:r>
      <w:r w:rsidR="00DE111F">
        <w:rPr>
          <w:sz w:val="22"/>
          <w:szCs w:val="22"/>
        </w:rPr>
        <w:lastRenderedPageBreak/>
        <w:t>typically permit use of straight line</w:t>
      </w:r>
      <w:r w:rsidR="00A825EB">
        <w:rPr>
          <w:sz w:val="22"/>
          <w:szCs w:val="22"/>
        </w:rPr>
        <w:t xml:space="preserve"> </w:t>
      </w:r>
      <w:r w:rsidR="00DE111F">
        <w:rPr>
          <w:sz w:val="22"/>
          <w:szCs w:val="22"/>
        </w:rPr>
        <w:t>or exponential tangent skimming</w:t>
      </w:r>
      <w:r w:rsidR="005F6BAD">
        <w:rPr>
          <w:sz w:val="22"/>
          <w:szCs w:val="22"/>
        </w:rPr>
        <w:t>, as shown in Figure B-</w:t>
      </w:r>
      <w:r w:rsidR="006C6D55">
        <w:rPr>
          <w:sz w:val="22"/>
          <w:szCs w:val="22"/>
        </w:rPr>
        <w:t>9</w:t>
      </w:r>
      <w:r w:rsidR="00A825EB">
        <w:rPr>
          <w:sz w:val="22"/>
          <w:szCs w:val="22"/>
        </w:rPr>
        <w:t>, peaks (A) and (B), respectively</w:t>
      </w:r>
      <w:r w:rsidR="00DE111F">
        <w:rPr>
          <w:sz w:val="22"/>
          <w:szCs w:val="22"/>
        </w:rPr>
        <w:t xml:space="preserve">. </w:t>
      </w:r>
    </w:p>
    <w:p w14:paraId="2257D8A7" w14:textId="1F1F33CB" w:rsidR="005F6BAD" w:rsidRDefault="005F6BAD" w:rsidP="00161AC2">
      <w:pPr>
        <w:pStyle w:val="ListParagraph"/>
        <w:ind w:left="360"/>
        <w:rPr>
          <w:sz w:val="22"/>
          <w:szCs w:val="22"/>
        </w:rPr>
      </w:pPr>
    </w:p>
    <w:p w14:paraId="0B12C446" w14:textId="58091B50" w:rsidR="005F6BAD" w:rsidRPr="00C0460A" w:rsidRDefault="00A825EB" w:rsidP="00A825EB">
      <w:pPr>
        <w:pStyle w:val="ListParagraph"/>
        <w:ind w:left="360"/>
        <w:jc w:val="center"/>
        <w:rPr>
          <w:sz w:val="22"/>
          <w:szCs w:val="22"/>
        </w:rPr>
      </w:pPr>
      <w:r>
        <w:rPr>
          <w:noProof/>
        </w:rPr>
        <w:drawing>
          <wp:inline distT="0" distB="0" distL="0" distR="0" wp14:anchorId="7069B9C1" wp14:editId="06E4381D">
            <wp:extent cx="5486400" cy="2976880"/>
            <wp:effectExtent l="19050" t="19050" r="19050" b="13970"/>
            <wp:docPr id="33" name="Picture 33" descr="Chromatogram excerpt shows side-by-side of co-eluting peaks. The left pair shows the straight line tangent skim integration and the right pair shows exponential (curved line) tangent s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romatogram excerpt shows side-by-side of co-eluting peaks. The left pair shows the straight line tangent skim integration and the right pair shows exponential (curved line) tangent skim. "/>
                    <pic:cNvPicPr/>
                  </pic:nvPicPr>
                  <pic:blipFill>
                    <a:blip r:embed="rId43"/>
                    <a:stretch>
                      <a:fillRect/>
                    </a:stretch>
                  </pic:blipFill>
                  <pic:spPr>
                    <a:xfrm>
                      <a:off x="0" y="0"/>
                      <a:ext cx="5486400" cy="2976880"/>
                    </a:xfrm>
                    <a:prstGeom prst="rect">
                      <a:avLst/>
                    </a:prstGeom>
                    <a:ln>
                      <a:solidFill>
                        <a:schemeClr val="tx1"/>
                      </a:solidFill>
                    </a:ln>
                  </pic:spPr>
                </pic:pic>
              </a:graphicData>
            </a:graphic>
          </wp:inline>
        </w:drawing>
      </w:r>
    </w:p>
    <w:p w14:paraId="378259AB" w14:textId="3D102D42" w:rsidR="00AB1751" w:rsidRDefault="00A825EB" w:rsidP="00A825EB">
      <w:pPr>
        <w:pStyle w:val="ListParagraph"/>
        <w:ind w:left="360"/>
        <w:jc w:val="center"/>
        <w:rPr>
          <w:b/>
          <w:bCs/>
          <w:sz w:val="22"/>
          <w:szCs w:val="22"/>
        </w:rPr>
      </w:pPr>
      <w:r>
        <w:rPr>
          <w:b/>
          <w:bCs/>
          <w:sz w:val="22"/>
          <w:szCs w:val="22"/>
        </w:rPr>
        <w:t>Figure B-</w:t>
      </w:r>
      <w:r w:rsidR="006C6D55">
        <w:rPr>
          <w:b/>
          <w:bCs/>
          <w:sz w:val="22"/>
          <w:szCs w:val="22"/>
        </w:rPr>
        <w:t>9</w:t>
      </w:r>
      <w:r>
        <w:rPr>
          <w:b/>
          <w:bCs/>
          <w:sz w:val="22"/>
          <w:szCs w:val="22"/>
        </w:rPr>
        <w:t>. Examples of Straight Line (A) and Exponential (B) Tangent Skim Techniques</w:t>
      </w:r>
    </w:p>
    <w:p w14:paraId="04AAFD93" w14:textId="77777777" w:rsidR="00A825EB" w:rsidRDefault="00A825EB" w:rsidP="00D5245F">
      <w:pPr>
        <w:pStyle w:val="ListParagraph"/>
        <w:ind w:left="0"/>
        <w:rPr>
          <w:b/>
          <w:bCs/>
          <w:sz w:val="22"/>
          <w:szCs w:val="22"/>
        </w:rPr>
      </w:pPr>
    </w:p>
    <w:p w14:paraId="04FDB207" w14:textId="0F31CDA5" w:rsidR="00161AC2" w:rsidRDefault="00404DAC" w:rsidP="00D5245F">
      <w:pPr>
        <w:pStyle w:val="ListParagraph"/>
        <w:ind w:left="0"/>
        <w:rPr>
          <w:b/>
          <w:bCs/>
          <w:sz w:val="22"/>
          <w:szCs w:val="22"/>
        </w:rPr>
      </w:pPr>
      <w:r>
        <w:rPr>
          <w:b/>
          <w:bCs/>
          <w:sz w:val="22"/>
          <w:szCs w:val="22"/>
        </w:rPr>
        <w:t>I</w:t>
      </w:r>
      <w:r w:rsidR="00AB1751">
        <w:rPr>
          <w:b/>
          <w:bCs/>
          <w:sz w:val="22"/>
          <w:szCs w:val="22"/>
        </w:rPr>
        <w:t>mproper</w:t>
      </w:r>
      <w:r>
        <w:rPr>
          <w:b/>
          <w:bCs/>
          <w:sz w:val="22"/>
          <w:szCs w:val="22"/>
        </w:rPr>
        <w:t xml:space="preserve"> Peak Integration Practices</w:t>
      </w:r>
    </w:p>
    <w:p w14:paraId="63AE0FD6" w14:textId="27A265B4" w:rsidR="00404DAC" w:rsidRDefault="00404DAC" w:rsidP="00161AC2">
      <w:pPr>
        <w:pStyle w:val="ListParagraph"/>
        <w:ind w:left="360"/>
        <w:rPr>
          <w:sz w:val="22"/>
          <w:szCs w:val="22"/>
        </w:rPr>
      </w:pPr>
    </w:p>
    <w:p w14:paraId="6F6E766E" w14:textId="3C961C3C" w:rsidR="00C64911" w:rsidRDefault="00C64911" w:rsidP="00C64911">
      <w:pPr>
        <w:pStyle w:val="ListParagraph"/>
        <w:spacing w:after="120"/>
        <w:ind w:left="360"/>
        <w:contextualSpacing w:val="0"/>
        <w:rPr>
          <w:sz w:val="22"/>
          <w:szCs w:val="22"/>
        </w:rPr>
      </w:pPr>
      <w:r>
        <w:rPr>
          <w:b/>
          <w:bCs/>
          <w:sz w:val="22"/>
          <w:szCs w:val="22"/>
        </w:rPr>
        <w:t>Integrating Noise</w:t>
      </w:r>
      <w:r w:rsidR="00385C73">
        <w:rPr>
          <w:b/>
          <w:bCs/>
          <w:sz w:val="22"/>
          <w:szCs w:val="22"/>
        </w:rPr>
        <w:t xml:space="preserve"> as Target Peak Area</w:t>
      </w:r>
      <w:r>
        <w:rPr>
          <w:sz w:val="22"/>
          <w:szCs w:val="22"/>
        </w:rPr>
        <w:t>:</w:t>
      </w:r>
      <w:r w:rsidR="003D225A">
        <w:rPr>
          <w:sz w:val="22"/>
          <w:szCs w:val="22"/>
        </w:rPr>
        <w:t xml:space="preserve"> </w:t>
      </w:r>
      <w:r>
        <w:rPr>
          <w:sz w:val="22"/>
          <w:szCs w:val="22"/>
        </w:rPr>
        <w:t>CDS automated integration parameters may improperly identify and integrate baseline noise as target analyte peaks (refer to Figure B-</w:t>
      </w:r>
      <w:r w:rsidR="006C6D55">
        <w:rPr>
          <w:sz w:val="22"/>
          <w:szCs w:val="22"/>
        </w:rPr>
        <w:t>10</w:t>
      </w:r>
      <w:r>
        <w:rPr>
          <w:sz w:val="22"/>
          <w:szCs w:val="22"/>
        </w:rPr>
        <w:t xml:space="preserve">). This typically occurs when the peak area </w:t>
      </w:r>
      <w:proofErr w:type="gramStart"/>
      <w:r>
        <w:rPr>
          <w:sz w:val="22"/>
          <w:szCs w:val="22"/>
        </w:rPr>
        <w:t>reject</w:t>
      </w:r>
      <w:proofErr w:type="gramEnd"/>
      <w:r>
        <w:rPr>
          <w:sz w:val="22"/>
          <w:szCs w:val="22"/>
        </w:rPr>
        <w:t xml:space="preserve"> threshold or peak height reject threshold </w:t>
      </w:r>
      <w:r w:rsidR="00385C73">
        <w:rPr>
          <w:sz w:val="22"/>
          <w:szCs w:val="22"/>
        </w:rPr>
        <w:t xml:space="preserve">parameter </w:t>
      </w:r>
      <w:r>
        <w:rPr>
          <w:sz w:val="22"/>
          <w:szCs w:val="22"/>
        </w:rPr>
        <w:t>is set too low.</w:t>
      </w:r>
      <w:r w:rsidR="00A825EB">
        <w:rPr>
          <w:sz w:val="22"/>
          <w:szCs w:val="22"/>
        </w:rPr>
        <w:t xml:space="preserve"> Analysts will over-ride such automated identification and integration of noise as target analyte peaks.</w:t>
      </w:r>
    </w:p>
    <w:p w14:paraId="6A2F97BA" w14:textId="39F3E46B" w:rsidR="00C64911" w:rsidRDefault="000E4578" w:rsidP="000E4578">
      <w:pPr>
        <w:pStyle w:val="ListParagraph"/>
        <w:spacing w:after="120"/>
        <w:ind w:left="360"/>
        <w:contextualSpacing w:val="0"/>
        <w:jc w:val="center"/>
        <w:rPr>
          <w:sz w:val="22"/>
          <w:szCs w:val="22"/>
        </w:rPr>
      </w:pPr>
      <w:r>
        <w:rPr>
          <w:noProof/>
        </w:rPr>
        <w:drawing>
          <wp:inline distT="0" distB="0" distL="0" distR="0" wp14:anchorId="40DFCB3A" wp14:editId="5A9EAA54">
            <wp:extent cx="1554532" cy="1817701"/>
            <wp:effectExtent l="19050" t="19050" r="26670" b="11430"/>
            <wp:docPr id="27" name="Picture 27" descr="Chromatogram excerpt showing sawtooth-like detector noise. A straight line integration is shown to integrate a portion of the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romatogram excerpt showing sawtooth-like detector noise. A straight line integration is shown to integrate a portion of the nois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564941" cy="18298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C8EBC54" w14:textId="65C6020F" w:rsidR="000E4578" w:rsidRPr="000E4578" w:rsidRDefault="000E4578" w:rsidP="000E4578">
      <w:pPr>
        <w:pStyle w:val="ListParagraph"/>
        <w:spacing w:after="120"/>
        <w:ind w:left="360"/>
        <w:contextualSpacing w:val="0"/>
        <w:jc w:val="center"/>
        <w:rPr>
          <w:b/>
          <w:bCs/>
          <w:sz w:val="22"/>
          <w:szCs w:val="22"/>
        </w:rPr>
      </w:pPr>
      <w:r>
        <w:rPr>
          <w:b/>
          <w:bCs/>
          <w:sz w:val="22"/>
          <w:szCs w:val="22"/>
        </w:rPr>
        <w:t>Figure B-</w:t>
      </w:r>
      <w:r w:rsidR="006C6D55">
        <w:rPr>
          <w:b/>
          <w:bCs/>
          <w:sz w:val="22"/>
          <w:szCs w:val="22"/>
        </w:rPr>
        <w:t>10</w:t>
      </w:r>
      <w:r>
        <w:rPr>
          <w:b/>
          <w:bCs/>
          <w:sz w:val="22"/>
          <w:szCs w:val="22"/>
        </w:rPr>
        <w:t>.</w:t>
      </w:r>
      <w:r w:rsidR="003D225A">
        <w:rPr>
          <w:b/>
          <w:bCs/>
          <w:sz w:val="22"/>
          <w:szCs w:val="22"/>
        </w:rPr>
        <w:t xml:space="preserve"> </w:t>
      </w:r>
      <w:r>
        <w:rPr>
          <w:b/>
          <w:bCs/>
          <w:sz w:val="22"/>
          <w:szCs w:val="22"/>
        </w:rPr>
        <w:t>Baseline Noise Improperly Integrated as a Target Peak</w:t>
      </w:r>
    </w:p>
    <w:p w14:paraId="1C245F84" w14:textId="7849F899" w:rsidR="00404DAC" w:rsidRDefault="00AD78CD" w:rsidP="00813476">
      <w:pPr>
        <w:pStyle w:val="ListParagraph"/>
        <w:spacing w:after="120"/>
        <w:ind w:left="360"/>
        <w:contextualSpacing w:val="0"/>
        <w:rPr>
          <w:sz w:val="22"/>
          <w:szCs w:val="22"/>
        </w:rPr>
      </w:pPr>
      <w:r w:rsidRPr="00DE111F">
        <w:rPr>
          <w:b/>
          <w:bCs/>
          <w:sz w:val="22"/>
          <w:szCs w:val="22"/>
        </w:rPr>
        <w:t>Peak Shaving</w:t>
      </w:r>
      <w:r>
        <w:rPr>
          <w:sz w:val="22"/>
          <w:szCs w:val="22"/>
        </w:rPr>
        <w:t>:</w:t>
      </w:r>
      <w:r w:rsidR="003D225A">
        <w:rPr>
          <w:sz w:val="22"/>
          <w:szCs w:val="22"/>
        </w:rPr>
        <w:t xml:space="preserve"> </w:t>
      </w:r>
      <w:r>
        <w:rPr>
          <w:sz w:val="22"/>
          <w:szCs w:val="22"/>
        </w:rPr>
        <w:t xml:space="preserve">Peak shaving is the improper reducing of integrated peak area by improperly drawing baselines and/or perpendiculars. </w:t>
      </w:r>
      <w:r w:rsidR="00C64911">
        <w:rPr>
          <w:sz w:val="22"/>
          <w:szCs w:val="22"/>
        </w:rPr>
        <w:t>Examples of improper peak shaving integrations are detailed in Figure B-</w:t>
      </w:r>
      <w:r w:rsidR="006C6D55">
        <w:rPr>
          <w:sz w:val="22"/>
          <w:szCs w:val="22"/>
        </w:rPr>
        <w:t>11</w:t>
      </w:r>
      <w:r w:rsidR="00C64911">
        <w:rPr>
          <w:sz w:val="22"/>
          <w:szCs w:val="22"/>
        </w:rPr>
        <w:t>.</w:t>
      </w:r>
    </w:p>
    <w:p w14:paraId="265B12E3" w14:textId="5BD74E38" w:rsidR="00C64911" w:rsidRDefault="00C64911" w:rsidP="00C64911">
      <w:pPr>
        <w:pStyle w:val="ListParagraph"/>
        <w:ind w:left="360"/>
        <w:jc w:val="center"/>
        <w:rPr>
          <w:sz w:val="22"/>
          <w:szCs w:val="22"/>
        </w:rPr>
      </w:pPr>
      <w:r>
        <w:rPr>
          <w:noProof/>
        </w:rPr>
        <w:lastRenderedPageBreak/>
        <w:drawing>
          <wp:inline distT="0" distB="0" distL="0" distR="0" wp14:anchorId="6DE0AB09" wp14:editId="640481A0">
            <wp:extent cx="3538330" cy="2033311"/>
            <wp:effectExtent l="19050" t="19050" r="24130" b="24130"/>
            <wp:docPr id="25" name="Picture 25" descr="Chromatogram excerpt showing four identical peaks with different integration techniques. The leftmost peak is integrated properly and the three rightmost are improperly integrated in manners that under represent the amount of peak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romatogram excerpt showing four identical peaks with different integration techniques. The leftmost peak is integrated properly and the three rightmost are improperly integrated in manners that under represent the amount of peak area."/>
                    <pic:cNvPicPr/>
                  </pic:nvPicPr>
                  <pic:blipFill>
                    <a:blip r:embed="rId45"/>
                    <a:stretch>
                      <a:fillRect/>
                    </a:stretch>
                  </pic:blipFill>
                  <pic:spPr>
                    <a:xfrm>
                      <a:off x="0" y="0"/>
                      <a:ext cx="3557149" cy="2044125"/>
                    </a:xfrm>
                    <a:prstGeom prst="rect">
                      <a:avLst/>
                    </a:prstGeom>
                    <a:ln>
                      <a:solidFill>
                        <a:schemeClr val="tx1"/>
                      </a:solidFill>
                    </a:ln>
                  </pic:spPr>
                </pic:pic>
              </a:graphicData>
            </a:graphic>
          </wp:inline>
        </w:drawing>
      </w:r>
    </w:p>
    <w:p w14:paraId="7C6ECCA2" w14:textId="48D30F26" w:rsidR="00DE111F" w:rsidRDefault="00C64911" w:rsidP="00C64911">
      <w:pPr>
        <w:pStyle w:val="ListParagraph"/>
        <w:ind w:left="360"/>
        <w:jc w:val="center"/>
        <w:rPr>
          <w:b/>
          <w:bCs/>
          <w:sz w:val="22"/>
          <w:szCs w:val="22"/>
        </w:rPr>
      </w:pPr>
      <w:r>
        <w:rPr>
          <w:b/>
          <w:bCs/>
          <w:sz w:val="22"/>
          <w:szCs w:val="22"/>
        </w:rPr>
        <w:t>Figure B-</w:t>
      </w:r>
      <w:r w:rsidR="006C6D55">
        <w:rPr>
          <w:b/>
          <w:bCs/>
          <w:sz w:val="22"/>
          <w:szCs w:val="22"/>
        </w:rPr>
        <w:t>11</w:t>
      </w:r>
      <w:r>
        <w:rPr>
          <w:b/>
          <w:bCs/>
          <w:sz w:val="22"/>
          <w:szCs w:val="22"/>
        </w:rPr>
        <w:t>.</w:t>
      </w:r>
      <w:r w:rsidR="003D225A">
        <w:rPr>
          <w:b/>
          <w:bCs/>
          <w:sz w:val="22"/>
          <w:szCs w:val="22"/>
        </w:rPr>
        <w:t xml:space="preserve"> </w:t>
      </w:r>
      <w:r>
        <w:rPr>
          <w:b/>
          <w:bCs/>
          <w:sz w:val="22"/>
          <w:szCs w:val="22"/>
        </w:rPr>
        <w:t>Proper Peak Integration (A), Improper Tangent Skim (B), Improper Perpendicular Drops (C), and Improperly Drawn Baseline (D)</w:t>
      </w:r>
    </w:p>
    <w:p w14:paraId="0B6A2450" w14:textId="77777777" w:rsidR="00C64911" w:rsidRPr="00C64911" w:rsidRDefault="00C64911" w:rsidP="00161AC2">
      <w:pPr>
        <w:pStyle w:val="ListParagraph"/>
        <w:ind w:left="360"/>
        <w:rPr>
          <w:b/>
          <w:bCs/>
          <w:sz w:val="22"/>
          <w:szCs w:val="22"/>
        </w:rPr>
      </w:pPr>
    </w:p>
    <w:p w14:paraId="40CB4464" w14:textId="63F91186" w:rsidR="00C64911" w:rsidRDefault="00DE111F" w:rsidP="000E4578">
      <w:pPr>
        <w:pStyle w:val="ListParagraph"/>
        <w:spacing w:after="120"/>
        <w:ind w:left="360"/>
        <w:contextualSpacing w:val="0"/>
        <w:rPr>
          <w:sz w:val="22"/>
          <w:szCs w:val="22"/>
        </w:rPr>
      </w:pPr>
      <w:r w:rsidRPr="00C64911">
        <w:rPr>
          <w:b/>
          <w:bCs/>
          <w:sz w:val="22"/>
          <w:szCs w:val="22"/>
        </w:rPr>
        <w:t>Peak Enhancement</w:t>
      </w:r>
      <w:r>
        <w:rPr>
          <w:sz w:val="22"/>
          <w:szCs w:val="22"/>
        </w:rPr>
        <w:t>:</w:t>
      </w:r>
      <w:r w:rsidR="003D225A">
        <w:rPr>
          <w:sz w:val="22"/>
          <w:szCs w:val="22"/>
        </w:rPr>
        <w:t xml:space="preserve"> </w:t>
      </w:r>
      <w:r>
        <w:rPr>
          <w:sz w:val="22"/>
          <w:szCs w:val="22"/>
        </w:rPr>
        <w:t xml:space="preserve">Peak enhancement is the improper </w:t>
      </w:r>
      <w:r w:rsidR="00C64911">
        <w:rPr>
          <w:sz w:val="22"/>
          <w:szCs w:val="22"/>
        </w:rPr>
        <w:t>inclusion</w:t>
      </w:r>
      <w:r>
        <w:rPr>
          <w:sz w:val="22"/>
          <w:szCs w:val="22"/>
        </w:rPr>
        <w:t xml:space="preserve"> of peak area </w:t>
      </w:r>
      <w:r w:rsidR="00385C73">
        <w:rPr>
          <w:sz w:val="22"/>
          <w:szCs w:val="22"/>
        </w:rPr>
        <w:t xml:space="preserve">that does not belong </w:t>
      </w:r>
      <w:r>
        <w:rPr>
          <w:sz w:val="22"/>
          <w:szCs w:val="22"/>
        </w:rPr>
        <w:t xml:space="preserve">to a chromatographic peak. Practices that improperly enhance peak area </w:t>
      </w:r>
      <w:r w:rsidR="00BB1FC9">
        <w:rPr>
          <w:sz w:val="22"/>
          <w:szCs w:val="22"/>
        </w:rPr>
        <w:t>are shown in Figure B-</w:t>
      </w:r>
      <w:r w:rsidR="006C6D55">
        <w:rPr>
          <w:sz w:val="22"/>
          <w:szCs w:val="22"/>
        </w:rPr>
        <w:t>12</w:t>
      </w:r>
      <w:r w:rsidR="00BB1FC9">
        <w:rPr>
          <w:sz w:val="22"/>
          <w:szCs w:val="22"/>
        </w:rPr>
        <w:t xml:space="preserve"> and </w:t>
      </w:r>
      <w:r>
        <w:rPr>
          <w:sz w:val="22"/>
          <w:szCs w:val="22"/>
        </w:rPr>
        <w:t>include</w:t>
      </w:r>
      <w:r w:rsidR="00C64911">
        <w:rPr>
          <w:sz w:val="22"/>
          <w:szCs w:val="22"/>
        </w:rPr>
        <w:t>:</w:t>
      </w:r>
    </w:p>
    <w:p w14:paraId="5635EE2B" w14:textId="5A7BCF8B" w:rsidR="00C64911" w:rsidRDefault="00DE111F" w:rsidP="00D24DE2">
      <w:pPr>
        <w:pStyle w:val="ListParagraph"/>
        <w:numPr>
          <w:ilvl w:val="0"/>
          <w:numId w:val="24"/>
        </w:numPr>
        <w:ind w:left="1080"/>
        <w:rPr>
          <w:sz w:val="22"/>
          <w:szCs w:val="22"/>
        </w:rPr>
      </w:pPr>
      <w:r>
        <w:rPr>
          <w:sz w:val="22"/>
          <w:szCs w:val="22"/>
        </w:rPr>
        <w:t>in</w:t>
      </w:r>
      <w:r w:rsidR="00C64911">
        <w:rPr>
          <w:sz w:val="22"/>
          <w:szCs w:val="22"/>
        </w:rPr>
        <w:t>clud</w:t>
      </w:r>
      <w:r>
        <w:rPr>
          <w:sz w:val="22"/>
          <w:szCs w:val="22"/>
        </w:rPr>
        <w:t xml:space="preserve">ing </w:t>
      </w:r>
      <w:r w:rsidR="00C64911">
        <w:rPr>
          <w:sz w:val="22"/>
          <w:szCs w:val="22"/>
        </w:rPr>
        <w:t xml:space="preserve">baseline </w:t>
      </w:r>
      <w:r>
        <w:rPr>
          <w:sz w:val="22"/>
          <w:szCs w:val="22"/>
        </w:rPr>
        <w:t xml:space="preserve">noise </w:t>
      </w:r>
      <w:r w:rsidR="000D5DF8">
        <w:rPr>
          <w:sz w:val="22"/>
          <w:szCs w:val="22"/>
        </w:rPr>
        <w:t xml:space="preserve">or additional unrelated peaks </w:t>
      </w:r>
      <w:r>
        <w:rPr>
          <w:sz w:val="22"/>
          <w:szCs w:val="22"/>
        </w:rPr>
        <w:t xml:space="preserve">before or after the </w:t>
      </w:r>
      <w:r w:rsidR="000D5DF8">
        <w:rPr>
          <w:sz w:val="22"/>
          <w:szCs w:val="22"/>
        </w:rPr>
        <w:t xml:space="preserve">target </w:t>
      </w:r>
      <w:r>
        <w:rPr>
          <w:sz w:val="22"/>
          <w:szCs w:val="22"/>
        </w:rPr>
        <w:t>peak</w:t>
      </w:r>
    </w:p>
    <w:p w14:paraId="19F65D02" w14:textId="77777777" w:rsidR="00C64911" w:rsidRDefault="00DE111F" w:rsidP="00D24DE2">
      <w:pPr>
        <w:pStyle w:val="ListParagraph"/>
        <w:numPr>
          <w:ilvl w:val="0"/>
          <w:numId w:val="24"/>
        </w:numPr>
        <w:ind w:left="1080"/>
        <w:rPr>
          <w:sz w:val="22"/>
          <w:szCs w:val="22"/>
        </w:rPr>
      </w:pPr>
      <w:r>
        <w:rPr>
          <w:sz w:val="22"/>
          <w:szCs w:val="22"/>
        </w:rPr>
        <w:t>including additional baseline area</w:t>
      </w:r>
    </w:p>
    <w:p w14:paraId="0C4AA2F4" w14:textId="7BAFA573" w:rsidR="00C64911" w:rsidRPr="00BB1FC9" w:rsidRDefault="000D5DF8" w:rsidP="00D24DE2">
      <w:pPr>
        <w:pStyle w:val="ListParagraph"/>
        <w:numPr>
          <w:ilvl w:val="0"/>
          <w:numId w:val="24"/>
        </w:numPr>
        <w:ind w:left="1080"/>
        <w:rPr>
          <w:sz w:val="22"/>
          <w:szCs w:val="22"/>
        </w:rPr>
      </w:pPr>
      <w:r>
        <w:rPr>
          <w:sz w:val="22"/>
          <w:szCs w:val="22"/>
        </w:rPr>
        <w:t>including co-eluting peaks or shoulders</w:t>
      </w:r>
    </w:p>
    <w:p w14:paraId="353670F8" w14:textId="6BBF89DF" w:rsidR="00DE111F" w:rsidRPr="00C64911" w:rsidRDefault="003D225A" w:rsidP="00C64911">
      <w:pPr>
        <w:rPr>
          <w:sz w:val="22"/>
          <w:szCs w:val="22"/>
        </w:rPr>
      </w:pPr>
      <w:r>
        <w:rPr>
          <w:sz w:val="22"/>
          <w:szCs w:val="22"/>
        </w:rPr>
        <w:t xml:space="preserve"> </w:t>
      </w:r>
    </w:p>
    <w:p w14:paraId="1502B497" w14:textId="26A183A1" w:rsidR="00BB1FC9" w:rsidRDefault="005C379B">
      <w:pPr>
        <w:rPr>
          <w:sz w:val="22"/>
          <w:szCs w:val="22"/>
        </w:rPr>
      </w:pPr>
      <w:r>
        <w:rPr>
          <w:noProof/>
        </w:rPr>
        <w:drawing>
          <wp:inline distT="0" distB="0" distL="0" distR="0" wp14:anchorId="1D437DB3" wp14:editId="3C639634">
            <wp:extent cx="5486400" cy="1719580"/>
            <wp:effectExtent l="19050" t="19050" r="19050" b="13970"/>
            <wp:docPr id="29" name="Picture 29" descr="Chromatogram excerpt showing four  peaks with different integration techniques. The leftmost peak is integrated properly and the three rightmost are improperly integrated in manners that over represent the amount of peak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romatogram excerpt showing four  peaks with different integration techniques. The leftmost peak is integrated properly and the three rightmost are improperly integrated in manners that over represent the amount of peak area."/>
                    <pic:cNvPicPr/>
                  </pic:nvPicPr>
                  <pic:blipFill>
                    <a:blip r:embed="rId46"/>
                    <a:stretch>
                      <a:fillRect/>
                    </a:stretch>
                  </pic:blipFill>
                  <pic:spPr>
                    <a:xfrm>
                      <a:off x="0" y="0"/>
                      <a:ext cx="5486400" cy="1719580"/>
                    </a:xfrm>
                    <a:prstGeom prst="rect">
                      <a:avLst/>
                    </a:prstGeom>
                    <a:ln>
                      <a:solidFill>
                        <a:schemeClr val="tx1"/>
                      </a:solidFill>
                    </a:ln>
                  </pic:spPr>
                </pic:pic>
              </a:graphicData>
            </a:graphic>
          </wp:inline>
        </w:drawing>
      </w:r>
    </w:p>
    <w:p w14:paraId="23D6C539" w14:textId="2E190FEC" w:rsidR="00BB1FC9" w:rsidRDefault="00BB1FC9" w:rsidP="00BB1FC9">
      <w:pPr>
        <w:pStyle w:val="ListParagraph"/>
        <w:ind w:left="360"/>
        <w:jc w:val="center"/>
        <w:rPr>
          <w:b/>
          <w:bCs/>
          <w:sz w:val="22"/>
          <w:szCs w:val="22"/>
        </w:rPr>
      </w:pPr>
      <w:r>
        <w:rPr>
          <w:b/>
          <w:bCs/>
          <w:sz w:val="22"/>
          <w:szCs w:val="22"/>
        </w:rPr>
        <w:t>Figure B-</w:t>
      </w:r>
      <w:r w:rsidR="006C6D55">
        <w:rPr>
          <w:b/>
          <w:bCs/>
          <w:sz w:val="22"/>
          <w:szCs w:val="22"/>
        </w:rPr>
        <w:t>12</w:t>
      </w:r>
      <w:r>
        <w:rPr>
          <w:b/>
          <w:bCs/>
          <w:sz w:val="22"/>
          <w:szCs w:val="22"/>
        </w:rPr>
        <w:t>.</w:t>
      </w:r>
      <w:r w:rsidR="003D225A">
        <w:rPr>
          <w:b/>
          <w:bCs/>
          <w:sz w:val="22"/>
          <w:szCs w:val="22"/>
        </w:rPr>
        <w:t xml:space="preserve"> </w:t>
      </w:r>
      <w:r>
        <w:rPr>
          <w:b/>
          <w:bCs/>
          <w:sz w:val="22"/>
          <w:szCs w:val="22"/>
        </w:rPr>
        <w:t>Proper Peak Integration (A), Improper Inclusion of Noise (B), Improper Inclusion of Co-</w:t>
      </w:r>
      <w:proofErr w:type="spellStart"/>
      <w:r w:rsidR="00F0228B">
        <w:rPr>
          <w:b/>
          <w:bCs/>
          <w:sz w:val="22"/>
          <w:szCs w:val="22"/>
        </w:rPr>
        <w:t>E</w:t>
      </w:r>
      <w:r>
        <w:rPr>
          <w:b/>
          <w:bCs/>
          <w:sz w:val="22"/>
          <w:szCs w:val="22"/>
        </w:rPr>
        <w:t>lutions</w:t>
      </w:r>
      <w:proofErr w:type="spellEnd"/>
      <w:r>
        <w:rPr>
          <w:b/>
          <w:bCs/>
          <w:sz w:val="22"/>
          <w:szCs w:val="22"/>
        </w:rPr>
        <w:t xml:space="preserve"> (C), and Improper Inclusion of Baseline (D)</w:t>
      </w:r>
    </w:p>
    <w:p w14:paraId="546BD819" w14:textId="01519F23" w:rsidR="000E4578" w:rsidRDefault="000E4578">
      <w:pPr>
        <w:rPr>
          <w:sz w:val="22"/>
          <w:szCs w:val="22"/>
        </w:rPr>
      </w:pPr>
    </w:p>
    <w:sectPr w:rsidR="000E4578" w:rsidSect="00DB0397">
      <w:headerReference w:type="default" r:id="rId4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EFB80" w14:textId="77777777" w:rsidR="005771FC" w:rsidRDefault="005771FC" w:rsidP="0058319F">
      <w:r>
        <w:separator/>
      </w:r>
    </w:p>
  </w:endnote>
  <w:endnote w:type="continuationSeparator" w:id="0">
    <w:p w14:paraId="2C1A6651" w14:textId="77777777" w:rsidR="005771FC" w:rsidRDefault="005771FC" w:rsidP="00583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CourierNewPSMT">
    <w:altName w:val="Courier New"/>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A909F" w14:textId="77777777" w:rsidR="00631A60" w:rsidRDefault="00631A60" w:rsidP="00A70247">
    <w:pPr>
      <w:pStyle w:val="Footer"/>
      <w:ind w:left="-720"/>
    </w:pP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DD56A" w14:textId="77777777" w:rsidR="005771FC" w:rsidRDefault="005771FC" w:rsidP="0058319F">
      <w:r>
        <w:separator/>
      </w:r>
    </w:p>
  </w:footnote>
  <w:footnote w:type="continuationSeparator" w:id="0">
    <w:p w14:paraId="3267EAF1" w14:textId="77777777" w:rsidR="005771FC" w:rsidRDefault="005771FC" w:rsidP="00583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DA10A" w14:textId="5459FE66" w:rsidR="00631A60" w:rsidRPr="00A70247" w:rsidRDefault="00631A60">
    <w:pPr>
      <w:pStyle w:val="Header"/>
      <w:rPr>
        <w:sz w:val="18"/>
        <w:szCs w:val="18"/>
      </w:rPr>
    </w:pPr>
    <w:r>
      <w:rPr>
        <w:sz w:val="18"/>
        <w:szCs w:val="18"/>
      </w:rPr>
      <w:t>Markes UNITY-xr Agilent 7890B Auto-GC</w:t>
    </w:r>
    <w:r w:rsidRPr="00A70247">
      <w:rPr>
        <w:sz w:val="18"/>
        <w:szCs w:val="18"/>
      </w:rPr>
      <w:t xml:space="preserve"> DRAFT SOP</w:t>
    </w:r>
    <w:r w:rsidRPr="00A70247">
      <w:rPr>
        <w:sz w:val="18"/>
        <w:szCs w:val="18"/>
      </w:rPr>
      <w:tab/>
    </w:r>
    <w:r w:rsidRPr="00A70247">
      <w:rPr>
        <w:sz w:val="18"/>
        <w:szCs w:val="18"/>
      </w:rPr>
      <w:tab/>
      <w:t xml:space="preserve">Page </w:t>
    </w:r>
    <w:r w:rsidRPr="00A70247">
      <w:rPr>
        <w:bCs/>
        <w:sz w:val="18"/>
        <w:szCs w:val="18"/>
      </w:rPr>
      <w:fldChar w:fldCharType="begin"/>
    </w:r>
    <w:r w:rsidRPr="00A70247">
      <w:rPr>
        <w:bCs/>
        <w:sz w:val="18"/>
        <w:szCs w:val="18"/>
      </w:rPr>
      <w:instrText xml:space="preserve"> PAGE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t xml:space="preserve"> of </w:t>
    </w:r>
    <w:r w:rsidRPr="00A70247">
      <w:rPr>
        <w:bCs/>
        <w:sz w:val="18"/>
        <w:szCs w:val="18"/>
      </w:rPr>
      <w:fldChar w:fldCharType="begin"/>
    </w:r>
    <w:r w:rsidRPr="00A70247">
      <w:rPr>
        <w:bCs/>
        <w:sz w:val="18"/>
        <w:szCs w:val="18"/>
      </w:rPr>
      <w:instrText xml:space="preserve"> NUMPAGES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br/>
      <w:t>PAMS Required Site Network</w:t>
    </w:r>
    <w:r>
      <w:rPr>
        <w:sz w:val="18"/>
        <w:szCs w:val="18"/>
      </w:rPr>
      <w:tab/>
    </w:r>
    <w:r>
      <w:rPr>
        <w:sz w:val="18"/>
        <w:szCs w:val="18"/>
      </w:rPr>
      <w:tab/>
      <w:t>Draft – October 2020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7520C" w14:textId="77777777" w:rsidR="00631A60" w:rsidRDefault="00631A60">
    <w:pPr>
      <w:pStyle w:val="Header"/>
      <w:rPr>
        <w:sz w:val="18"/>
        <w:szCs w:val="18"/>
      </w:rPr>
    </w:pPr>
    <w:r>
      <w:rPr>
        <w:sz w:val="18"/>
        <w:szCs w:val="18"/>
      </w:rPr>
      <w:t>Markes UNITY-xr Agilent 7890B Auto-GC</w:t>
    </w:r>
    <w:r w:rsidRPr="00A70247">
      <w:rPr>
        <w:sz w:val="18"/>
        <w:szCs w:val="18"/>
      </w:rPr>
      <w:t xml:space="preserve"> DRAFT SOP</w:t>
    </w:r>
    <w:r w:rsidRPr="00A70247">
      <w:rPr>
        <w:sz w:val="18"/>
        <w:szCs w:val="18"/>
      </w:rPr>
      <w:tab/>
    </w:r>
    <w:r w:rsidRPr="00A70247">
      <w:rPr>
        <w:sz w:val="18"/>
        <w:szCs w:val="18"/>
      </w:rPr>
      <w:tab/>
      <w:t xml:space="preserve">Page </w:t>
    </w:r>
    <w:r w:rsidRPr="00A70247">
      <w:rPr>
        <w:bCs/>
        <w:sz w:val="18"/>
        <w:szCs w:val="18"/>
      </w:rPr>
      <w:fldChar w:fldCharType="begin"/>
    </w:r>
    <w:r w:rsidRPr="00A70247">
      <w:rPr>
        <w:bCs/>
        <w:sz w:val="18"/>
        <w:szCs w:val="18"/>
      </w:rPr>
      <w:instrText xml:space="preserve"> PAGE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t xml:space="preserve"> of </w:t>
    </w:r>
    <w:r w:rsidRPr="00A70247">
      <w:rPr>
        <w:bCs/>
        <w:sz w:val="18"/>
        <w:szCs w:val="18"/>
      </w:rPr>
      <w:fldChar w:fldCharType="begin"/>
    </w:r>
    <w:r w:rsidRPr="00A70247">
      <w:rPr>
        <w:bCs/>
        <w:sz w:val="18"/>
        <w:szCs w:val="18"/>
      </w:rPr>
      <w:instrText xml:space="preserve"> NUMPAGES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br/>
      <w:t>PAMS Required Site Network</w:t>
    </w:r>
    <w:r>
      <w:rPr>
        <w:sz w:val="18"/>
        <w:szCs w:val="18"/>
      </w:rPr>
      <w:tab/>
    </w:r>
    <w:r>
      <w:rPr>
        <w:sz w:val="18"/>
        <w:szCs w:val="18"/>
      </w:rPr>
      <w:tab/>
      <w:t>Draft – October 2020</w:t>
    </w:r>
  </w:p>
  <w:p w14:paraId="68271D0A" w14:textId="77777777" w:rsidR="00631A60" w:rsidRDefault="00631A60" w:rsidP="00DB0397">
    <w:pPr>
      <w:pStyle w:val="Header"/>
      <w:jc w:val="center"/>
      <w:rPr>
        <w:b/>
        <w:sz w:val="22"/>
        <w:szCs w:val="22"/>
      </w:rPr>
    </w:pPr>
  </w:p>
  <w:p w14:paraId="485372E5" w14:textId="094BE261" w:rsidR="00631A60" w:rsidRPr="00A70247" w:rsidRDefault="00631A60" w:rsidP="002C71BA">
    <w:pPr>
      <w:pStyle w:val="Header"/>
      <w:jc w:val="center"/>
      <w:rPr>
        <w:sz w:val="18"/>
        <w:szCs w:val="18"/>
      </w:rPr>
    </w:pPr>
    <w:r>
      <w:rPr>
        <w:b/>
        <w:sz w:val="22"/>
        <w:szCs w:val="22"/>
      </w:rPr>
      <w:t>Table 7 (continued). Quality Control Parameters and Acceptance Criteria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E0F04" w14:textId="77777777" w:rsidR="00631A60" w:rsidRDefault="00631A60">
    <w:pPr>
      <w:pStyle w:val="Header"/>
      <w:rPr>
        <w:sz w:val="18"/>
        <w:szCs w:val="18"/>
      </w:rPr>
    </w:pPr>
    <w:r>
      <w:rPr>
        <w:sz w:val="18"/>
        <w:szCs w:val="18"/>
      </w:rPr>
      <w:t>Markes UNITY-xr Agilent 7890B Auto-GC</w:t>
    </w:r>
    <w:r w:rsidRPr="00A70247">
      <w:rPr>
        <w:sz w:val="18"/>
        <w:szCs w:val="18"/>
      </w:rPr>
      <w:t xml:space="preserve"> DRAFT SOP</w:t>
    </w:r>
    <w:r w:rsidRPr="00A70247">
      <w:rPr>
        <w:sz w:val="18"/>
        <w:szCs w:val="18"/>
      </w:rPr>
      <w:tab/>
    </w:r>
    <w:r w:rsidRPr="00A70247">
      <w:rPr>
        <w:sz w:val="18"/>
        <w:szCs w:val="18"/>
      </w:rPr>
      <w:tab/>
      <w:t xml:space="preserve">Page </w:t>
    </w:r>
    <w:r w:rsidRPr="00A70247">
      <w:rPr>
        <w:bCs/>
        <w:sz w:val="18"/>
        <w:szCs w:val="18"/>
      </w:rPr>
      <w:fldChar w:fldCharType="begin"/>
    </w:r>
    <w:r w:rsidRPr="00A70247">
      <w:rPr>
        <w:bCs/>
        <w:sz w:val="18"/>
        <w:szCs w:val="18"/>
      </w:rPr>
      <w:instrText xml:space="preserve"> PAGE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t xml:space="preserve"> of </w:t>
    </w:r>
    <w:r w:rsidRPr="00A70247">
      <w:rPr>
        <w:bCs/>
        <w:sz w:val="18"/>
        <w:szCs w:val="18"/>
      </w:rPr>
      <w:fldChar w:fldCharType="begin"/>
    </w:r>
    <w:r w:rsidRPr="00A70247">
      <w:rPr>
        <w:bCs/>
        <w:sz w:val="18"/>
        <w:szCs w:val="18"/>
      </w:rPr>
      <w:instrText xml:space="preserve"> NUMPAGES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br/>
      <w:t>PAMS Required Site Network</w:t>
    </w:r>
    <w:r>
      <w:rPr>
        <w:sz w:val="18"/>
        <w:szCs w:val="18"/>
      </w:rPr>
      <w:tab/>
    </w:r>
    <w:r>
      <w:rPr>
        <w:sz w:val="18"/>
        <w:szCs w:val="18"/>
      </w:rPr>
      <w:tab/>
      <w:t>Draft – October 2020</w:t>
    </w:r>
  </w:p>
  <w:p w14:paraId="1ED45368" w14:textId="699BF16D" w:rsidR="00631A60" w:rsidRPr="00A70247" w:rsidRDefault="00631A60" w:rsidP="00DB0397">
    <w:pPr>
      <w:pStyle w:val="Head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4F3F9" w14:textId="03BFC419" w:rsidR="00631A60" w:rsidRDefault="00631A60">
    <w:pPr>
      <w:pStyle w:val="Header"/>
      <w:rPr>
        <w:sz w:val="18"/>
        <w:szCs w:val="18"/>
      </w:rPr>
    </w:pPr>
    <w:r>
      <w:rPr>
        <w:sz w:val="18"/>
        <w:szCs w:val="18"/>
      </w:rPr>
      <w:t>Markes UNITY-xr Agilent 7890B Auto-GC</w:t>
    </w:r>
    <w:r w:rsidRPr="00A70247">
      <w:rPr>
        <w:sz w:val="18"/>
        <w:szCs w:val="18"/>
      </w:rPr>
      <w:t xml:space="preserve"> DRAFT SOP</w:t>
    </w:r>
    <w:r w:rsidRPr="00A70247">
      <w:rPr>
        <w:sz w:val="18"/>
        <w:szCs w:val="18"/>
      </w:rPr>
      <w:tab/>
    </w:r>
    <w:r w:rsidRPr="00A70247">
      <w:rPr>
        <w:sz w:val="18"/>
        <w:szCs w:val="18"/>
      </w:rPr>
      <w:tab/>
      <w:t xml:space="preserve">Page </w:t>
    </w:r>
    <w:r w:rsidRPr="00A70247">
      <w:rPr>
        <w:bCs/>
        <w:sz w:val="18"/>
        <w:szCs w:val="18"/>
      </w:rPr>
      <w:fldChar w:fldCharType="begin"/>
    </w:r>
    <w:r w:rsidRPr="00A70247">
      <w:rPr>
        <w:bCs/>
        <w:sz w:val="18"/>
        <w:szCs w:val="18"/>
      </w:rPr>
      <w:instrText xml:space="preserve"> PAGE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t xml:space="preserve"> of </w:t>
    </w:r>
    <w:r w:rsidRPr="00A70247">
      <w:rPr>
        <w:bCs/>
        <w:sz w:val="18"/>
        <w:szCs w:val="18"/>
      </w:rPr>
      <w:fldChar w:fldCharType="begin"/>
    </w:r>
    <w:r w:rsidRPr="00A70247">
      <w:rPr>
        <w:bCs/>
        <w:sz w:val="18"/>
        <w:szCs w:val="18"/>
      </w:rPr>
      <w:instrText xml:space="preserve"> NUMPAGES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br/>
      <w:t>PAMS Required Site Network</w:t>
    </w:r>
    <w:r>
      <w:rPr>
        <w:sz w:val="18"/>
        <w:szCs w:val="18"/>
      </w:rPr>
      <w:tab/>
    </w:r>
    <w:r>
      <w:rPr>
        <w:sz w:val="18"/>
        <w:szCs w:val="18"/>
      </w:rPr>
      <w:tab/>
      <w:t>Draft – October 2020</w:t>
    </w:r>
  </w:p>
  <w:p w14:paraId="165DDD60" w14:textId="77777777" w:rsidR="00631A60" w:rsidRDefault="00631A60" w:rsidP="00E0582C">
    <w:pPr>
      <w:pStyle w:val="Header"/>
      <w:jc w:val="center"/>
      <w:rPr>
        <w:b/>
        <w:sz w:val="22"/>
        <w:szCs w:val="22"/>
      </w:rPr>
    </w:pPr>
  </w:p>
  <w:p w14:paraId="6ED29266" w14:textId="12849765" w:rsidR="00631A60" w:rsidRPr="00A70247" w:rsidRDefault="00631A60" w:rsidP="002C71BA">
    <w:pPr>
      <w:pStyle w:val="Header"/>
      <w:jc w:val="center"/>
      <w:rPr>
        <w:sz w:val="18"/>
        <w:szCs w:val="18"/>
      </w:rPr>
    </w:pPr>
    <w:r>
      <w:rPr>
        <w:b/>
        <w:sz w:val="22"/>
        <w:szCs w:val="22"/>
      </w:rPr>
      <w:t>Table 1 (continued): Priority and Optional VOCs for the PAMS Program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AC01F" w14:textId="77777777" w:rsidR="00631A60" w:rsidRDefault="00631A60">
    <w:pPr>
      <w:pStyle w:val="Header"/>
      <w:rPr>
        <w:sz w:val="18"/>
        <w:szCs w:val="18"/>
      </w:rPr>
    </w:pPr>
    <w:r>
      <w:rPr>
        <w:sz w:val="18"/>
        <w:szCs w:val="18"/>
      </w:rPr>
      <w:t>Markes UNITY-xr Agilent 7890B Auto-GC</w:t>
    </w:r>
    <w:r w:rsidRPr="00A70247">
      <w:rPr>
        <w:sz w:val="18"/>
        <w:szCs w:val="18"/>
      </w:rPr>
      <w:t xml:space="preserve"> DRAFT SOP</w:t>
    </w:r>
    <w:r w:rsidRPr="00A70247">
      <w:rPr>
        <w:sz w:val="18"/>
        <w:szCs w:val="18"/>
      </w:rPr>
      <w:tab/>
    </w:r>
    <w:r w:rsidRPr="00A70247">
      <w:rPr>
        <w:sz w:val="18"/>
        <w:szCs w:val="18"/>
      </w:rPr>
      <w:tab/>
      <w:t xml:space="preserve">Page </w:t>
    </w:r>
    <w:r w:rsidRPr="00A70247">
      <w:rPr>
        <w:bCs/>
        <w:sz w:val="18"/>
        <w:szCs w:val="18"/>
      </w:rPr>
      <w:fldChar w:fldCharType="begin"/>
    </w:r>
    <w:r w:rsidRPr="00A70247">
      <w:rPr>
        <w:bCs/>
        <w:sz w:val="18"/>
        <w:szCs w:val="18"/>
      </w:rPr>
      <w:instrText xml:space="preserve"> PAGE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t xml:space="preserve"> of </w:t>
    </w:r>
    <w:r w:rsidRPr="00A70247">
      <w:rPr>
        <w:bCs/>
        <w:sz w:val="18"/>
        <w:szCs w:val="18"/>
      </w:rPr>
      <w:fldChar w:fldCharType="begin"/>
    </w:r>
    <w:r w:rsidRPr="00A70247">
      <w:rPr>
        <w:bCs/>
        <w:sz w:val="18"/>
        <w:szCs w:val="18"/>
      </w:rPr>
      <w:instrText xml:space="preserve"> NUMPAGES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br/>
      <w:t>PAMS Required Site Network</w:t>
    </w:r>
    <w:r>
      <w:rPr>
        <w:sz w:val="18"/>
        <w:szCs w:val="18"/>
      </w:rPr>
      <w:tab/>
    </w:r>
    <w:r>
      <w:rPr>
        <w:sz w:val="18"/>
        <w:szCs w:val="18"/>
      </w:rPr>
      <w:tab/>
      <w:t>Draft – October 2020</w:t>
    </w:r>
  </w:p>
  <w:p w14:paraId="7E4DA37B" w14:textId="007499D9" w:rsidR="00631A60" w:rsidRPr="00A70247" w:rsidRDefault="00631A60" w:rsidP="005C7518">
    <w:pPr>
      <w:pStyle w:val="Header"/>
      <w:rPr>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5AF7B" w14:textId="77777777" w:rsidR="00631A60" w:rsidRDefault="00631A60">
    <w:pPr>
      <w:pStyle w:val="Header"/>
      <w:rPr>
        <w:sz w:val="18"/>
        <w:szCs w:val="18"/>
      </w:rPr>
    </w:pPr>
    <w:r>
      <w:rPr>
        <w:sz w:val="18"/>
        <w:szCs w:val="18"/>
      </w:rPr>
      <w:t>Markes UNITY-xr Agilent 7890B Auto-GC</w:t>
    </w:r>
    <w:r w:rsidRPr="00A70247">
      <w:rPr>
        <w:sz w:val="18"/>
        <w:szCs w:val="18"/>
      </w:rPr>
      <w:t xml:space="preserve"> DRAFT SOP</w:t>
    </w:r>
    <w:r w:rsidRPr="00A70247">
      <w:rPr>
        <w:sz w:val="18"/>
        <w:szCs w:val="18"/>
      </w:rPr>
      <w:tab/>
    </w:r>
    <w:r w:rsidRPr="00A70247">
      <w:rPr>
        <w:sz w:val="18"/>
        <w:szCs w:val="18"/>
      </w:rPr>
      <w:tab/>
      <w:t xml:space="preserve">Page </w:t>
    </w:r>
    <w:r w:rsidRPr="00A70247">
      <w:rPr>
        <w:bCs/>
        <w:sz w:val="18"/>
        <w:szCs w:val="18"/>
      </w:rPr>
      <w:fldChar w:fldCharType="begin"/>
    </w:r>
    <w:r w:rsidRPr="00A70247">
      <w:rPr>
        <w:bCs/>
        <w:sz w:val="18"/>
        <w:szCs w:val="18"/>
      </w:rPr>
      <w:instrText xml:space="preserve"> PAGE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t xml:space="preserve"> of </w:t>
    </w:r>
    <w:r w:rsidRPr="00A70247">
      <w:rPr>
        <w:bCs/>
        <w:sz w:val="18"/>
        <w:szCs w:val="18"/>
      </w:rPr>
      <w:fldChar w:fldCharType="begin"/>
    </w:r>
    <w:r w:rsidRPr="00A70247">
      <w:rPr>
        <w:bCs/>
        <w:sz w:val="18"/>
        <w:szCs w:val="18"/>
      </w:rPr>
      <w:instrText xml:space="preserve"> NUMPAGES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br/>
      <w:t>PAMS Required Site Network</w:t>
    </w:r>
    <w:r>
      <w:rPr>
        <w:sz w:val="18"/>
        <w:szCs w:val="18"/>
      </w:rPr>
      <w:tab/>
    </w:r>
    <w:r>
      <w:rPr>
        <w:sz w:val="18"/>
        <w:szCs w:val="18"/>
      </w:rPr>
      <w:tab/>
      <w:t>Draft – October 2020</w:t>
    </w:r>
  </w:p>
  <w:p w14:paraId="5F49D8F9" w14:textId="512D1DF0" w:rsidR="00631A60" w:rsidRPr="00B1625C" w:rsidRDefault="00631A60" w:rsidP="00B1625C">
    <w:pPr>
      <w:pStyle w:val="SOPTable"/>
    </w:pPr>
    <w:r w:rsidRPr="00D24DE2">
      <w:t>Table 3</w:t>
    </w:r>
    <w:r>
      <w:t xml:space="preserve"> (continued)</w:t>
    </w:r>
    <w:r w:rsidRPr="00D24DE2">
      <w:t xml:space="preserve">. Elution Order of Target </w:t>
    </w:r>
    <w:r>
      <w:t>Analytes</w:t>
    </w:r>
    <w:r w:rsidRPr="00D24DE2">
      <w:t xml:space="preserve"> in the 59-</w:t>
    </w:r>
    <w:r>
      <w:t>C</w:t>
    </w:r>
    <w:r w:rsidRPr="00D24DE2">
      <w:t xml:space="preserve">omponent </w:t>
    </w:r>
    <w:r>
      <w:t>RTS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993E6" w14:textId="0BE5C890" w:rsidR="00631A60" w:rsidRPr="00B1625C" w:rsidRDefault="00631A60" w:rsidP="00BE701B">
    <w:pPr>
      <w:pStyle w:val="Header"/>
      <w:rPr>
        <w:sz w:val="22"/>
        <w:szCs w:val="22"/>
      </w:rPr>
    </w:pPr>
    <w:r>
      <w:rPr>
        <w:sz w:val="18"/>
        <w:szCs w:val="18"/>
      </w:rPr>
      <w:t>Markes UNITY-xr Agilent 7890B Auto-GC</w:t>
    </w:r>
    <w:r w:rsidRPr="00A70247">
      <w:rPr>
        <w:sz w:val="18"/>
        <w:szCs w:val="18"/>
      </w:rPr>
      <w:t xml:space="preserve"> DRAFT SOP</w:t>
    </w:r>
    <w:r w:rsidRPr="00A70247">
      <w:rPr>
        <w:sz w:val="18"/>
        <w:szCs w:val="18"/>
      </w:rPr>
      <w:tab/>
    </w:r>
    <w:r w:rsidRPr="00A70247">
      <w:rPr>
        <w:sz w:val="18"/>
        <w:szCs w:val="18"/>
      </w:rPr>
      <w:tab/>
      <w:t xml:space="preserve">Page </w:t>
    </w:r>
    <w:r w:rsidRPr="00A70247">
      <w:rPr>
        <w:bCs/>
        <w:sz w:val="18"/>
        <w:szCs w:val="18"/>
      </w:rPr>
      <w:fldChar w:fldCharType="begin"/>
    </w:r>
    <w:r w:rsidRPr="00A70247">
      <w:rPr>
        <w:bCs/>
        <w:sz w:val="18"/>
        <w:szCs w:val="18"/>
      </w:rPr>
      <w:instrText xml:space="preserve"> PAGE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t xml:space="preserve"> of </w:t>
    </w:r>
    <w:r w:rsidRPr="00A70247">
      <w:rPr>
        <w:bCs/>
        <w:sz w:val="18"/>
        <w:szCs w:val="18"/>
      </w:rPr>
      <w:fldChar w:fldCharType="begin"/>
    </w:r>
    <w:r w:rsidRPr="00A70247">
      <w:rPr>
        <w:bCs/>
        <w:sz w:val="18"/>
        <w:szCs w:val="18"/>
      </w:rPr>
      <w:instrText xml:space="preserve"> NUMPAGES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br/>
      <w:t>PAMS Required Site Network</w:t>
    </w:r>
    <w:r>
      <w:rPr>
        <w:sz w:val="18"/>
        <w:szCs w:val="18"/>
      </w:rPr>
      <w:tab/>
    </w:r>
    <w:r>
      <w:rPr>
        <w:sz w:val="18"/>
        <w:szCs w:val="18"/>
      </w:rPr>
      <w:tab/>
      <w:t>Draft – October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BC35D" w14:textId="77777777" w:rsidR="00631A60" w:rsidRDefault="00631A60">
    <w:pPr>
      <w:pStyle w:val="Header"/>
      <w:rPr>
        <w:sz w:val="18"/>
        <w:szCs w:val="18"/>
      </w:rPr>
    </w:pPr>
    <w:r>
      <w:rPr>
        <w:sz w:val="18"/>
        <w:szCs w:val="18"/>
      </w:rPr>
      <w:t>Markes UNITY-xr Agilent 7890B Auto-GC</w:t>
    </w:r>
    <w:r w:rsidRPr="00A70247">
      <w:rPr>
        <w:sz w:val="18"/>
        <w:szCs w:val="18"/>
      </w:rPr>
      <w:t xml:space="preserve"> DRAFT SOP</w:t>
    </w:r>
    <w:r w:rsidRPr="00A70247">
      <w:rPr>
        <w:sz w:val="18"/>
        <w:szCs w:val="18"/>
      </w:rPr>
      <w:tab/>
    </w:r>
    <w:r w:rsidRPr="00A70247">
      <w:rPr>
        <w:sz w:val="18"/>
        <w:szCs w:val="18"/>
      </w:rPr>
      <w:tab/>
      <w:t xml:space="preserve">Page </w:t>
    </w:r>
    <w:r w:rsidRPr="00A70247">
      <w:rPr>
        <w:bCs/>
        <w:sz w:val="18"/>
        <w:szCs w:val="18"/>
      </w:rPr>
      <w:fldChar w:fldCharType="begin"/>
    </w:r>
    <w:r w:rsidRPr="00A70247">
      <w:rPr>
        <w:bCs/>
        <w:sz w:val="18"/>
        <w:szCs w:val="18"/>
      </w:rPr>
      <w:instrText xml:space="preserve"> PAGE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t xml:space="preserve"> of </w:t>
    </w:r>
    <w:r w:rsidRPr="00A70247">
      <w:rPr>
        <w:bCs/>
        <w:sz w:val="18"/>
        <w:szCs w:val="18"/>
      </w:rPr>
      <w:fldChar w:fldCharType="begin"/>
    </w:r>
    <w:r w:rsidRPr="00A70247">
      <w:rPr>
        <w:bCs/>
        <w:sz w:val="18"/>
        <w:szCs w:val="18"/>
      </w:rPr>
      <w:instrText xml:space="preserve"> NUMPAGES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br/>
      <w:t>PAMS Required Site Network</w:t>
    </w:r>
    <w:r>
      <w:rPr>
        <w:sz w:val="18"/>
        <w:szCs w:val="18"/>
      </w:rPr>
      <w:tab/>
    </w:r>
    <w:r>
      <w:rPr>
        <w:sz w:val="18"/>
        <w:szCs w:val="18"/>
      </w:rPr>
      <w:tab/>
      <w:t>Draft – October 2020</w:t>
    </w:r>
  </w:p>
  <w:p w14:paraId="0152BF20" w14:textId="54B4BB11" w:rsidR="00631A60" w:rsidRDefault="00631A60" w:rsidP="005C7518">
    <w:pPr>
      <w:pStyle w:val="Header"/>
      <w:rPr>
        <w:sz w:val="18"/>
        <w:szCs w:val="18"/>
      </w:rPr>
    </w:pPr>
  </w:p>
  <w:p w14:paraId="34796D25" w14:textId="3961BAFF" w:rsidR="00631A60" w:rsidRPr="00A70247" w:rsidRDefault="00631A60" w:rsidP="002C71BA">
    <w:pPr>
      <w:pStyle w:val="Header"/>
      <w:jc w:val="center"/>
      <w:rPr>
        <w:sz w:val="18"/>
        <w:szCs w:val="18"/>
      </w:rPr>
    </w:pPr>
    <w:r>
      <w:rPr>
        <w:b/>
        <w:bCs/>
        <w:sz w:val="22"/>
        <w:szCs w:val="22"/>
      </w:rPr>
      <w:t>Table 4 (continued). Commonly Misidentified Target Compounds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0DE70" w14:textId="77777777" w:rsidR="00631A60" w:rsidRDefault="00631A60">
    <w:pPr>
      <w:pStyle w:val="Header"/>
      <w:rPr>
        <w:sz w:val="18"/>
        <w:szCs w:val="18"/>
      </w:rPr>
    </w:pPr>
    <w:r>
      <w:rPr>
        <w:sz w:val="18"/>
        <w:szCs w:val="18"/>
      </w:rPr>
      <w:t>Markes UNITY-xr Agilent 7890B Auto-GC</w:t>
    </w:r>
    <w:r w:rsidRPr="00A70247">
      <w:rPr>
        <w:sz w:val="18"/>
        <w:szCs w:val="18"/>
      </w:rPr>
      <w:t xml:space="preserve"> DRAFT SOP</w:t>
    </w:r>
    <w:r w:rsidRPr="00A70247">
      <w:rPr>
        <w:sz w:val="18"/>
        <w:szCs w:val="18"/>
      </w:rPr>
      <w:tab/>
    </w:r>
    <w:r w:rsidRPr="00A70247">
      <w:rPr>
        <w:sz w:val="18"/>
        <w:szCs w:val="18"/>
      </w:rPr>
      <w:tab/>
      <w:t xml:space="preserve">Page </w:t>
    </w:r>
    <w:r w:rsidRPr="00A70247">
      <w:rPr>
        <w:bCs/>
        <w:sz w:val="18"/>
        <w:szCs w:val="18"/>
      </w:rPr>
      <w:fldChar w:fldCharType="begin"/>
    </w:r>
    <w:r w:rsidRPr="00A70247">
      <w:rPr>
        <w:bCs/>
        <w:sz w:val="18"/>
        <w:szCs w:val="18"/>
      </w:rPr>
      <w:instrText xml:space="preserve"> PAGE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t xml:space="preserve"> of </w:t>
    </w:r>
    <w:r w:rsidRPr="00A70247">
      <w:rPr>
        <w:bCs/>
        <w:sz w:val="18"/>
        <w:szCs w:val="18"/>
      </w:rPr>
      <w:fldChar w:fldCharType="begin"/>
    </w:r>
    <w:r w:rsidRPr="00A70247">
      <w:rPr>
        <w:bCs/>
        <w:sz w:val="18"/>
        <w:szCs w:val="18"/>
      </w:rPr>
      <w:instrText xml:space="preserve"> NUMPAGES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br/>
      <w:t>PAMS Required Site Network</w:t>
    </w:r>
    <w:r>
      <w:rPr>
        <w:sz w:val="18"/>
        <w:szCs w:val="18"/>
      </w:rPr>
      <w:tab/>
    </w:r>
    <w:r>
      <w:rPr>
        <w:sz w:val="18"/>
        <w:szCs w:val="18"/>
      </w:rPr>
      <w:tab/>
      <w:t>Draft – October 2020</w:t>
    </w:r>
  </w:p>
  <w:p w14:paraId="7520211C" w14:textId="4F40DC36" w:rsidR="00631A60" w:rsidRPr="00A70247" w:rsidRDefault="00631A60" w:rsidP="0063350E">
    <w:pPr>
      <w:pStyle w:val="Header"/>
      <w:rPr>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6DDB2" w14:textId="77777777" w:rsidR="00631A60" w:rsidRDefault="00631A60">
    <w:pPr>
      <w:pStyle w:val="Header"/>
      <w:rPr>
        <w:sz w:val="18"/>
        <w:szCs w:val="18"/>
      </w:rPr>
    </w:pPr>
    <w:r>
      <w:rPr>
        <w:sz w:val="18"/>
        <w:szCs w:val="18"/>
      </w:rPr>
      <w:t>Markes UNITY-xr Agilent 7890B Auto-GC</w:t>
    </w:r>
    <w:r w:rsidRPr="00A70247">
      <w:rPr>
        <w:sz w:val="18"/>
        <w:szCs w:val="18"/>
      </w:rPr>
      <w:t xml:space="preserve"> DRAFT SOP</w:t>
    </w:r>
    <w:r w:rsidRPr="00A70247">
      <w:rPr>
        <w:sz w:val="18"/>
        <w:szCs w:val="18"/>
      </w:rPr>
      <w:tab/>
    </w:r>
    <w:r w:rsidRPr="00A70247">
      <w:rPr>
        <w:sz w:val="18"/>
        <w:szCs w:val="18"/>
      </w:rPr>
      <w:tab/>
      <w:t xml:space="preserve">Page </w:t>
    </w:r>
    <w:r w:rsidRPr="00A70247">
      <w:rPr>
        <w:bCs/>
        <w:sz w:val="18"/>
        <w:szCs w:val="18"/>
      </w:rPr>
      <w:fldChar w:fldCharType="begin"/>
    </w:r>
    <w:r w:rsidRPr="00A70247">
      <w:rPr>
        <w:bCs/>
        <w:sz w:val="18"/>
        <w:szCs w:val="18"/>
      </w:rPr>
      <w:instrText xml:space="preserve"> PAGE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t xml:space="preserve"> of </w:t>
    </w:r>
    <w:r w:rsidRPr="00A70247">
      <w:rPr>
        <w:bCs/>
        <w:sz w:val="18"/>
        <w:szCs w:val="18"/>
      </w:rPr>
      <w:fldChar w:fldCharType="begin"/>
    </w:r>
    <w:r w:rsidRPr="00A70247">
      <w:rPr>
        <w:bCs/>
        <w:sz w:val="18"/>
        <w:szCs w:val="18"/>
      </w:rPr>
      <w:instrText xml:space="preserve"> NUMPAGES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br/>
      <w:t>PAMS Required Site Network</w:t>
    </w:r>
    <w:r>
      <w:rPr>
        <w:sz w:val="18"/>
        <w:szCs w:val="18"/>
      </w:rPr>
      <w:tab/>
    </w:r>
    <w:r>
      <w:rPr>
        <w:sz w:val="18"/>
        <w:szCs w:val="18"/>
      </w:rPr>
      <w:tab/>
      <w:t>Draft – October 2020</w:t>
    </w:r>
  </w:p>
  <w:p w14:paraId="0C67CE98" w14:textId="77777777" w:rsidR="00631A60" w:rsidRDefault="00631A60" w:rsidP="0063350E">
    <w:pPr>
      <w:pStyle w:val="Header"/>
      <w:rPr>
        <w:b/>
        <w:bCs/>
        <w:sz w:val="22"/>
        <w:szCs w:val="22"/>
      </w:rPr>
    </w:pPr>
  </w:p>
  <w:p w14:paraId="6193BAD2" w14:textId="754F89F9" w:rsidR="00631A60" w:rsidRPr="00A70247" w:rsidRDefault="00631A60" w:rsidP="002C71BA">
    <w:pPr>
      <w:pStyle w:val="Header"/>
      <w:jc w:val="center"/>
      <w:rPr>
        <w:sz w:val="18"/>
        <w:szCs w:val="18"/>
      </w:rPr>
    </w:pPr>
    <w:r w:rsidRPr="00AA1FD5">
      <w:rPr>
        <w:b/>
        <w:bCs/>
        <w:sz w:val="22"/>
        <w:szCs w:val="22"/>
      </w:rPr>
      <w:t xml:space="preserve">Table </w:t>
    </w:r>
    <w:r>
      <w:rPr>
        <w:b/>
        <w:bCs/>
        <w:sz w:val="22"/>
        <w:szCs w:val="22"/>
      </w:rPr>
      <w:t>6 (continued)</w:t>
    </w:r>
    <w:r w:rsidRPr="00AA1FD5">
      <w:rPr>
        <w:b/>
        <w:bCs/>
        <w:sz w:val="22"/>
        <w:szCs w:val="22"/>
      </w:rPr>
      <w:t>. Description and Assignment of Data Qualifiers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6ABC8" w14:textId="77777777" w:rsidR="00631A60" w:rsidRDefault="00631A60">
    <w:pPr>
      <w:pStyle w:val="Header"/>
      <w:rPr>
        <w:sz w:val="18"/>
        <w:szCs w:val="18"/>
      </w:rPr>
    </w:pPr>
    <w:r>
      <w:rPr>
        <w:sz w:val="18"/>
        <w:szCs w:val="18"/>
      </w:rPr>
      <w:t>Markes UNITY-xr Agilent 7890B Auto-GC</w:t>
    </w:r>
    <w:r w:rsidRPr="00A70247">
      <w:rPr>
        <w:sz w:val="18"/>
        <w:szCs w:val="18"/>
      </w:rPr>
      <w:t xml:space="preserve"> DRAFT SOP</w:t>
    </w:r>
    <w:r w:rsidRPr="00A70247">
      <w:rPr>
        <w:sz w:val="18"/>
        <w:szCs w:val="18"/>
      </w:rPr>
      <w:tab/>
    </w:r>
    <w:r w:rsidRPr="00A70247">
      <w:rPr>
        <w:sz w:val="18"/>
        <w:szCs w:val="18"/>
      </w:rPr>
      <w:tab/>
      <w:t xml:space="preserve">Page </w:t>
    </w:r>
    <w:r w:rsidRPr="00A70247">
      <w:rPr>
        <w:bCs/>
        <w:sz w:val="18"/>
        <w:szCs w:val="18"/>
      </w:rPr>
      <w:fldChar w:fldCharType="begin"/>
    </w:r>
    <w:r w:rsidRPr="00A70247">
      <w:rPr>
        <w:bCs/>
        <w:sz w:val="18"/>
        <w:szCs w:val="18"/>
      </w:rPr>
      <w:instrText xml:space="preserve"> PAGE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t xml:space="preserve"> of </w:t>
    </w:r>
    <w:r w:rsidRPr="00A70247">
      <w:rPr>
        <w:bCs/>
        <w:sz w:val="18"/>
        <w:szCs w:val="18"/>
      </w:rPr>
      <w:fldChar w:fldCharType="begin"/>
    </w:r>
    <w:r w:rsidRPr="00A70247">
      <w:rPr>
        <w:bCs/>
        <w:sz w:val="18"/>
        <w:szCs w:val="18"/>
      </w:rPr>
      <w:instrText xml:space="preserve"> NUMPAGES  \* Arabic  \* MERGEFORMAT </w:instrText>
    </w:r>
    <w:r w:rsidRPr="00A70247">
      <w:rPr>
        <w:bCs/>
        <w:sz w:val="18"/>
        <w:szCs w:val="18"/>
      </w:rPr>
      <w:fldChar w:fldCharType="separate"/>
    </w:r>
    <w:r>
      <w:rPr>
        <w:bCs/>
        <w:noProof/>
        <w:sz w:val="18"/>
        <w:szCs w:val="18"/>
      </w:rPr>
      <w:t>25</w:t>
    </w:r>
    <w:r w:rsidRPr="00A70247">
      <w:rPr>
        <w:bCs/>
        <w:sz w:val="18"/>
        <w:szCs w:val="18"/>
      </w:rPr>
      <w:fldChar w:fldCharType="end"/>
    </w:r>
    <w:r w:rsidRPr="00A70247">
      <w:rPr>
        <w:sz w:val="18"/>
        <w:szCs w:val="18"/>
      </w:rPr>
      <w:br/>
      <w:t>PAMS Required Site Network</w:t>
    </w:r>
    <w:r>
      <w:rPr>
        <w:sz w:val="18"/>
        <w:szCs w:val="18"/>
      </w:rPr>
      <w:tab/>
    </w:r>
    <w:r>
      <w:rPr>
        <w:sz w:val="18"/>
        <w:szCs w:val="18"/>
      </w:rPr>
      <w:tab/>
      <w:t>Draft – October 2020</w:t>
    </w:r>
  </w:p>
  <w:p w14:paraId="535DBFF4" w14:textId="2DCB238A" w:rsidR="00631A60" w:rsidRPr="00A70247" w:rsidRDefault="00631A60" w:rsidP="00085FA4">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22529"/>
    <w:multiLevelType w:val="hybridMultilevel"/>
    <w:tmpl w:val="6852B236"/>
    <w:lvl w:ilvl="0" w:tplc="FB6852EA">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3B61115"/>
    <w:multiLevelType w:val="hybridMultilevel"/>
    <w:tmpl w:val="C5E8E3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164F2"/>
    <w:multiLevelType w:val="multilevel"/>
    <w:tmpl w:val="C62632F0"/>
    <w:numStyleLink w:val="Style1"/>
  </w:abstractNum>
  <w:abstractNum w:abstractNumId="3" w15:restartNumberingAfterBreak="0">
    <w:nsid w:val="170A043D"/>
    <w:multiLevelType w:val="hybridMultilevel"/>
    <w:tmpl w:val="94EA5F5A"/>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15749A7"/>
    <w:multiLevelType w:val="multilevel"/>
    <w:tmpl w:val="C62632F0"/>
    <w:styleLink w:val="Style1"/>
    <w:lvl w:ilvl="0">
      <w:start w:val="1"/>
      <w:numFmt w:val="upperRoman"/>
      <w:pStyle w:val="SOPHead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B102DE"/>
    <w:multiLevelType w:val="hybridMultilevel"/>
    <w:tmpl w:val="ED70A068"/>
    <w:lvl w:ilvl="0" w:tplc="2B38496C">
      <w:start w:val="5"/>
      <w:numFmt w:val="decimal"/>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DA2E2C"/>
    <w:multiLevelType w:val="hybridMultilevel"/>
    <w:tmpl w:val="38D6EDBA"/>
    <w:lvl w:ilvl="0" w:tplc="6732679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8436BC"/>
    <w:multiLevelType w:val="hybridMultilevel"/>
    <w:tmpl w:val="2564C6E8"/>
    <w:lvl w:ilvl="0" w:tplc="56D46556">
      <w:start w:val="2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6AC2C9E"/>
    <w:multiLevelType w:val="multilevel"/>
    <w:tmpl w:val="744E55D2"/>
    <w:lvl w:ilvl="0">
      <w:start w:val="11"/>
      <w:numFmt w:val="upperRoman"/>
      <w:lvlText w:val="%1."/>
      <w:lvlJc w:val="left"/>
      <w:pPr>
        <w:ind w:left="720" w:hanging="360"/>
      </w:pPr>
      <w:rPr>
        <w:rFonts w:hint="default"/>
        <w:b/>
      </w:rPr>
    </w:lvl>
    <w:lvl w:ilvl="1">
      <w:start w:val="4"/>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B2776F4"/>
    <w:multiLevelType w:val="multilevel"/>
    <w:tmpl w:val="1A905250"/>
    <w:lvl w:ilvl="0">
      <w:start w:val="15"/>
      <w:numFmt w:val="upperRoman"/>
      <w:lvlText w:val="%1."/>
      <w:lvlJc w:val="left"/>
      <w:pPr>
        <w:ind w:left="720" w:hanging="360"/>
      </w:pPr>
      <w:rPr>
        <w:rFonts w:hint="default"/>
      </w:rPr>
    </w:lvl>
    <w:lvl w:ilvl="1">
      <w:start w:val="1"/>
      <w:numFmt w:val="decimal"/>
      <w:lvlText w:val="%2."/>
      <w:lvlJc w:val="left"/>
      <w:pPr>
        <w:ind w:left="1440" w:hanging="360"/>
      </w:pPr>
      <w:rPr>
        <w:rFonts w:hint="default"/>
        <w:b w:val="0"/>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B6D0D08"/>
    <w:multiLevelType w:val="hybridMultilevel"/>
    <w:tmpl w:val="9CA61F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41A98"/>
    <w:multiLevelType w:val="multilevel"/>
    <w:tmpl w:val="C7242EE4"/>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lvlText w:val="%4."/>
      <w:lvlJc w:val="left"/>
      <w:pPr>
        <w:ind w:left="2880" w:hanging="360"/>
      </w:pPr>
      <w:rPr>
        <w:rFonts w:ascii="Times New Roman" w:eastAsia="Times New Roman" w:hAnsi="Times New Roman" w:cs="Times New Roman"/>
      </w:rPr>
    </w:lvl>
    <w:lvl w:ilvl="4">
      <w:start w:val="1"/>
      <w:numFmt w:val="decimal"/>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hint="default"/>
      </w:rPr>
    </w:lvl>
    <w:lvl w:ilvl="6">
      <w:start w:val="1"/>
      <w:numFmt w:val="lowerLetter"/>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0B969FC"/>
    <w:multiLevelType w:val="hybridMultilevel"/>
    <w:tmpl w:val="9F226848"/>
    <w:lvl w:ilvl="0" w:tplc="EEBC25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1F57EE"/>
    <w:multiLevelType w:val="multilevel"/>
    <w:tmpl w:val="99C833A6"/>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8E97F9D"/>
    <w:multiLevelType w:val="hybridMultilevel"/>
    <w:tmpl w:val="9BD85752"/>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6872FA"/>
    <w:multiLevelType w:val="multilevel"/>
    <w:tmpl w:val="744E55D2"/>
    <w:lvl w:ilvl="0">
      <w:start w:val="11"/>
      <w:numFmt w:val="upperRoman"/>
      <w:lvlText w:val="%1."/>
      <w:lvlJc w:val="left"/>
      <w:pPr>
        <w:ind w:left="720" w:hanging="360"/>
      </w:pPr>
      <w:rPr>
        <w:rFonts w:hint="default"/>
        <w:b/>
      </w:rPr>
    </w:lvl>
    <w:lvl w:ilvl="1">
      <w:start w:val="4"/>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AA179BF"/>
    <w:multiLevelType w:val="hybridMultilevel"/>
    <w:tmpl w:val="9CA61F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F4517C"/>
    <w:multiLevelType w:val="hybridMultilevel"/>
    <w:tmpl w:val="8E247550"/>
    <w:lvl w:ilvl="0" w:tplc="04090019">
      <w:start w:val="5"/>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AE333C"/>
    <w:multiLevelType w:val="multilevel"/>
    <w:tmpl w:val="C994BDFC"/>
    <w:lvl w:ilvl="0">
      <w:start w:val="3"/>
      <w:numFmt w:val="upperRoman"/>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CA660B0"/>
    <w:multiLevelType w:val="multilevel"/>
    <w:tmpl w:val="B38EF230"/>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Letter"/>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E1E4606"/>
    <w:multiLevelType w:val="hybridMultilevel"/>
    <w:tmpl w:val="00226600"/>
    <w:lvl w:ilvl="0" w:tplc="C41AD4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910D0F"/>
    <w:multiLevelType w:val="multilevel"/>
    <w:tmpl w:val="C994BDFC"/>
    <w:lvl w:ilvl="0">
      <w:start w:val="3"/>
      <w:numFmt w:val="upperRoman"/>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25D2BE1"/>
    <w:multiLevelType w:val="multilevel"/>
    <w:tmpl w:val="9ECC70DA"/>
    <w:lvl w:ilvl="0">
      <w:start w:val="1"/>
      <w:numFmt w:val="upperRoman"/>
      <w:lvlText w:val="%1."/>
      <w:lvlJc w:val="left"/>
      <w:pPr>
        <w:ind w:left="720" w:hanging="360"/>
      </w:pPr>
      <w:rPr>
        <w:rFonts w:hint="default"/>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3623EC7"/>
    <w:multiLevelType w:val="hybridMultilevel"/>
    <w:tmpl w:val="00B0C2BA"/>
    <w:lvl w:ilvl="0" w:tplc="2B305A82">
      <w:start w:val="1"/>
      <w:numFmt w:val="upperLetter"/>
      <w:lvlText w:val="%1."/>
      <w:lvlJc w:val="left"/>
      <w:pPr>
        <w:tabs>
          <w:tab w:val="num" w:pos="1440"/>
        </w:tabs>
        <w:ind w:left="1440" w:hanging="720"/>
      </w:pPr>
      <w:rPr>
        <w:rFonts w:hint="default"/>
      </w:rPr>
    </w:lvl>
    <w:lvl w:ilvl="1" w:tplc="628629E6">
      <w:start w:val="1"/>
      <w:numFmt w:val="decimal"/>
      <w:lvlText w:val="%2."/>
      <w:lvlJc w:val="left"/>
      <w:pPr>
        <w:tabs>
          <w:tab w:val="num" w:pos="2160"/>
        </w:tabs>
        <w:ind w:left="2160" w:hanging="720"/>
      </w:pPr>
      <w:rPr>
        <w:rFonts w:hint="default"/>
      </w:rPr>
    </w:lvl>
    <w:lvl w:ilvl="2" w:tplc="3EB899C0">
      <w:start w:val="2"/>
      <w:numFmt w:val="lowerLetter"/>
      <w:lvlText w:val="%3."/>
      <w:lvlJc w:val="left"/>
      <w:pPr>
        <w:tabs>
          <w:tab w:val="num" w:pos="3060"/>
        </w:tabs>
        <w:ind w:left="3060" w:hanging="720"/>
      </w:pPr>
      <w:rPr>
        <w:rFonts w:hint="default"/>
      </w:rPr>
    </w:lvl>
    <w:lvl w:ilvl="3" w:tplc="04090019">
      <w:start w:val="1"/>
      <w:numFmt w:val="lowerLetter"/>
      <w:lvlText w:val="%4."/>
      <w:lvlJc w:val="left"/>
      <w:pPr>
        <w:tabs>
          <w:tab w:val="num" w:pos="3240"/>
        </w:tabs>
        <w:ind w:left="3240" w:hanging="360"/>
      </w:pPr>
      <w:rPr>
        <w:rFonts w:hint="default"/>
      </w:r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780E12D4"/>
    <w:multiLevelType w:val="hybridMultilevel"/>
    <w:tmpl w:val="94EA5F5A"/>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7A637213"/>
    <w:multiLevelType w:val="multilevel"/>
    <w:tmpl w:val="FCF4A12C"/>
    <w:lvl w:ilvl="0">
      <w:start w:val="1"/>
      <w:numFmt w:val="upperRoman"/>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F263B42"/>
    <w:multiLevelType w:val="hybridMultilevel"/>
    <w:tmpl w:val="EF343A2C"/>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lvlOverride w:ilvl="0">
      <w:lvl w:ilvl="0">
        <w:start w:val="1"/>
        <w:numFmt w:val="upperRoman"/>
        <w:pStyle w:val="SOPHead1"/>
        <w:lvlText w:val="%1."/>
        <w:lvlJc w:val="left"/>
        <w:pPr>
          <w:ind w:left="720" w:hanging="360"/>
        </w:pPr>
        <w:rPr>
          <w:rFonts w:hint="default"/>
          <w:b/>
        </w:rPr>
      </w:lvl>
    </w:lvlOverride>
  </w:num>
  <w:num w:numId="3">
    <w:abstractNumId w:val="10"/>
  </w:num>
  <w:num w:numId="4">
    <w:abstractNumId w:val="16"/>
  </w:num>
  <w:num w:numId="5">
    <w:abstractNumId w:val="4"/>
  </w:num>
  <w:num w:numId="6">
    <w:abstractNumId w:val="26"/>
  </w:num>
  <w:num w:numId="7">
    <w:abstractNumId w:val="22"/>
  </w:num>
  <w:num w:numId="8">
    <w:abstractNumId w:val="6"/>
  </w:num>
  <w:num w:numId="9">
    <w:abstractNumId w:val="23"/>
  </w:num>
  <w:num w:numId="10">
    <w:abstractNumId w:val="25"/>
  </w:num>
  <w:num w:numId="11">
    <w:abstractNumId w:val="19"/>
  </w:num>
  <w:num w:numId="12">
    <w:abstractNumId w:val="9"/>
  </w:num>
  <w:num w:numId="13">
    <w:abstractNumId w:val="24"/>
  </w:num>
  <w:num w:numId="14">
    <w:abstractNumId w:val="13"/>
  </w:num>
  <w:num w:numId="15">
    <w:abstractNumId w:val="11"/>
  </w:num>
  <w:num w:numId="16">
    <w:abstractNumId w:val="0"/>
  </w:num>
  <w:num w:numId="17">
    <w:abstractNumId w:val="21"/>
  </w:num>
  <w:num w:numId="18">
    <w:abstractNumId w:val="14"/>
  </w:num>
  <w:num w:numId="19">
    <w:abstractNumId w:val="20"/>
  </w:num>
  <w:num w:numId="20">
    <w:abstractNumId w:val="7"/>
  </w:num>
  <w:num w:numId="21">
    <w:abstractNumId w:val="17"/>
  </w:num>
  <w:num w:numId="22">
    <w:abstractNumId w:val="5"/>
  </w:num>
  <w:num w:numId="23">
    <w:abstractNumId w:val="15"/>
  </w:num>
  <w:num w:numId="24">
    <w:abstractNumId w:val="3"/>
  </w:num>
  <w:num w:numId="25">
    <w:abstractNumId w:val="12"/>
  </w:num>
  <w:num w:numId="26">
    <w:abstractNumId w:val="18"/>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19F"/>
    <w:rsid w:val="00001E63"/>
    <w:rsid w:val="00003192"/>
    <w:rsid w:val="00004C32"/>
    <w:rsid w:val="000105E4"/>
    <w:rsid w:val="0001506C"/>
    <w:rsid w:val="000150B5"/>
    <w:rsid w:val="000160D0"/>
    <w:rsid w:val="00020A60"/>
    <w:rsid w:val="00021026"/>
    <w:rsid w:val="00023721"/>
    <w:rsid w:val="00025902"/>
    <w:rsid w:val="000272DE"/>
    <w:rsid w:val="00037FE1"/>
    <w:rsid w:val="00041D83"/>
    <w:rsid w:val="00042AAD"/>
    <w:rsid w:val="00045194"/>
    <w:rsid w:val="00045504"/>
    <w:rsid w:val="00045AFF"/>
    <w:rsid w:val="00047EC2"/>
    <w:rsid w:val="00050600"/>
    <w:rsid w:val="0005314A"/>
    <w:rsid w:val="00053E12"/>
    <w:rsid w:val="00054EFD"/>
    <w:rsid w:val="0005666F"/>
    <w:rsid w:val="00056B26"/>
    <w:rsid w:val="00060119"/>
    <w:rsid w:val="000626BB"/>
    <w:rsid w:val="000640F7"/>
    <w:rsid w:val="00065149"/>
    <w:rsid w:val="00066D38"/>
    <w:rsid w:val="00066DFA"/>
    <w:rsid w:val="00066E26"/>
    <w:rsid w:val="0007163A"/>
    <w:rsid w:val="000743CF"/>
    <w:rsid w:val="00074DE1"/>
    <w:rsid w:val="00076DEE"/>
    <w:rsid w:val="00081EE4"/>
    <w:rsid w:val="00083567"/>
    <w:rsid w:val="00085EEF"/>
    <w:rsid w:val="00085FA4"/>
    <w:rsid w:val="00087CFF"/>
    <w:rsid w:val="00093E36"/>
    <w:rsid w:val="00094604"/>
    <w:rsid w:val="00096695"/>
    <w:rsid w:val="000A29E9"/>
    <w:rsid w:val="000A4D17"/>
    <w:rsid w:val="000A728E"/>
    <w:rsid w:val="000A7BAF"/>
    <w:rsid w:val="000B1E80"/>
    <w:rsid w:val="000B3861"/>
    <w:rsid w:val="000B5D4D"/>
    <w:rsid w:val="000B66BD"/>
    <w:rsid w:val="000C2DD6"/>
    <w:rsid w:val="000C3B14"/>
    <w:rsid w:val="000C4CA0"/>
    <w:rsid w:val="000C4F42"/>
    <w:rsid w:val="000C6364"/>
    <w:rsid w:val="000D0543"/>
    <w:rsid w:val="000D3984"/>
    <w:rsid w:val="000D513B"/>
    <w:rsid w:val="000D5DF8"/>
    <w:rsid w:val="000D6D87"/>
    <w:rsid w:val="000E4578"/>
    <w:rsid w:val="000E4C18"/>
    <w:rsid w:val="000E5068"/>
    <w:rsid w:val="000F55F5"/>
    <w:rsid w:val="000F5BB3"/>
    <w:rsid w:val="000F5DAB"/>
    <w:rsid w:val="0010091A"/>
    <w:rsid w:val="00100EC1"/>
    <w:rsid w:val="00105389"/>
    <w:rsid w:val="0010568D"/>
    <w:rsid w:val="00105FB1"/>
    <w:rsid w:val="001177A8"/>
    <w:rsid w:val="001219B2"/>
    <w:rsid w:val="00122AC2"/>
    <w:rsid w:val="00126D04"/>
    <w:rsid w:val="00127162"/>
    <w:rsid w:val="00127677"/>
    <w:rsid w:val="0013147F"/>
    <w:rsid w:val="00132BF8"/>
    <w:rsid w:val="0013589C"/>
    <w:rsid w:val="001371D9"/>
    <w:rsid w:val="001424F9"/>
    <w:rsid w:val="00144A46"/>
    <w:rsid w:val="00144D15"/>
    <w:rsid w:val="0015224A"/>
    <w:rsid w:val="00156188"/>
    <w:rsid w:val="00157E2B"/>
    <w:rsid w:val="00161AC2"/>
    <w:rsid w:val="00162BD1"/>
    <w:rsid w:val="00165137"/>
    <w:rsid w:val="00165624"/>
    <w:rsid w:val="00170FC1"/>
    <w:rsid w:val="00171A46"/>
    <w:rsid w:val="001723E9"/>
    <w:rsid w:val="001749AB"/>
    <w:rsid w:val="00174D57"/>
    <w:rsid w:val="0018102E"/>
    <w:rsid w:val="0018201E"/>
    <w:rsid w:val="00182C9D"/>
    <w:rsid w:val="00182E4F"/>
    <w:rsid w:val="00186EF2"/>
    <w:rsid w:val="00192E9D"/>
    <w:rsid w:val="00195BAF"/>
    <w:rsid w:val="001A165E"/>
    <w:rsid w:val="001A2C91"/>
    <w:rsid w:val="001A30D6"/>
    <w:rsid w:val="001A31E7"/>
    <w:rsid w:val="001A3EED"/>
    <w:rsid w:val="001B3421"/>
    <w:rsid w:val="001B36CF"/>
    <w:rsid w:val="001B5D6B"/>
    <w:rsid w:val="001B7547"/>
    <w:rsid w:val="001C103E"/>
    <w:rsid w:val="001C1C9F"/>
    <w:rsid w:val="001C3531"/>
    <w:rsid w:val="001C5B71"/>
    <w:rsid w:val="001C6FC6"/>
    <w:rsid w:val="001D1795"/>
    <w:rsid w:val="001D6604"/>
    <w:rsid w:val="001D691B"/>
    <w:rsid w:val="001D6C35"/>
    <w:rsid w:val="001E28B4"/>
    <w:rsid w:val="001E2A02"/>
    <w:rsid w:val="001E471D"/>
    <w:rsid w:val="001E70BB"/>
    <w:rsid w:val="001F11AC"/>
    <w:rsid w:val="001F2D2F"/>
    <w:rsid w:val="001F65C1"/>
    <w:rsid w:val="001F66EF"/>
    <w:rsid w:val="0020055B"/>
    <w:rsid w:val="002037B6"/>
    <w:rsid w:val="00203C0C"/>
    <w:rsid w:val="002070D2"/>
    <w:rsid w:val="002120F6"/>
    <w:rsid w:val="00214E18"/>
    <w:rsid w:val="002176A2"/>
    <w:rsid w:val="002238A5"/>
    <w:rsid w:val="00232227"/>
    <w:rsid w:val="0023427A"/>
    <w:rsid w:val="002356E0"/>
    <w:rsid w:val="00240A59"/>
    <w:rsid w:val="00242160"/>
    <w:rsid w:val="00247870"/>
    <w:rsid w:val="00254255"/>
    <w:rsid w:val="00255768"/>
    <w:rsid w:val="00255998"/>
    <w:rsid w:val="0026290E"/>
    <w:rsid w:val="00263FA9"/>
    <w:rsid w:val="00272A36"/>
    <w:rsid w:val="002744A7"/>
    <w:rsid w:val="00276175"/>
    <w:rsid w:val="002830C4"/>
    <w:rsid w:val="00284FA9"/>
    <w:rsid w:val="002850FB"/>
    <w:rsid w:val="0028569C"/>
    <w:rsid w:val="00287A0A"/>
    <w:rsid w:val="00292B6B"/>
    <w:rsid w:val="00293A00"/>
    <w:rsid w:val="0029543A"/>
    <w:rsid w:val="00296218"/>
    <w:rsid w:val="002962E2"/>
    <w:rsid w:val="002A191E"/>
    <w:rsid w:val="002A25F6"/>
    <w:rsid w:val="002A5A92"/>
    <w:rsid w:val="002C1AE1"/>
    <w:rsid w:val="002C44C6"/>
    <w:rsid w:val="002C71BA"/>
    <w:rsid w:val="002D1C47"/>
    <w:rsid w:val="002D4CC3"/>
    <w:rsid w:val="002D7116"/>
    <w:rsid w:val="002E01E6"/>
    <w:rsid w:val="002E1294"/>
    <w:rsid w:val="002E4DEC"/>
    <w:rsid w:val="002F069E"/>
    <w:rsid w:val="002F0AFC"/>
    <w:rsid w:val="002F101D"/>
    <w:rsid w:val="002F4203"/>
    <w:rsid w:val="002F451A"/>
    <w:rsid w:val="00300324"/>
    <w:rsid w:val="00304C78"/>
    <w:rsid w:val="00310F85"/>
    <w:rsid w:val="00315AA3"/>
    <w:rsid w:val="00324C7A"/>
    <w:rsid w:val="0032670F"/>
    <w:rsid w:val="00327D6F"/>
    <w:rsid w:val="00331E1A"/>
    <w:rsid w:val="0033222E"/>
    <w:rsid w:val="00332ADD"/>
    <w:rsid w:val="00334273"/>
    <w:rsid w:val="003348D6"/>
    <w:rsid w:val="00335687"/>
    <w:rsid w:val="003413AF"/>
    <w:rsid w:val="00341C12"/>
    <w:rsid w:val="00342CA5"/>
    <w:rsid w:val="0035213C"/>
    <w:rsid w:val="00357A3C"/>
    <w:rsid w:val="00360C7C"/>
    <w:rsid w:val="00364BDF"/>
    <w:rsid w:val="0036697F"/>
    <w:rsid w:val="003708C5"/>
    <w:rsid w:val="003714C1"/>
    <w:rsid w:val="00372252"/>
    <w:rsid w:val="0037351C"/>
    <w:rsid w:val="00375AC4"/>
    <w:rsid w:val="00375B39"/>
    <w:rsid w:val="00376162"/>
    <w:rsid w:val="00376666"/>
    <w:rsid w:val="00384AE7"/>
    <w:rsid w:val="00385C73"/>
    <w:rsid w:val="003867CB"/>
    <w:rsid w:val="003869AE"/>
    <w:rsid w:val="003915B0"/>
    <w:rsid w:val="0039452A"/>
    <w:rsid w:val="003962C3"/>
    <w:rsid w:val="003974C7"/>
    <w:rsid w:val="00397D18"/>
    <w:rsid w:val="003A0256"/>
    <w:rsid w:val="003A075A"/>
    <w:rsid w:val="003A21CC"/>
    <w:rsid w:val="003A2543"/>
    <w:rsid w:val="003A4F74"/>
    <w:rsid w:val="003B0113"/>
    <w:rsid w:val="003B0A74"/>
    <w:rsid w:val="003B47A2"/>
    <w:rsid w:val="003B4C54"/>
    <w:rsid w:val="003C085C"/>
    <w:rsid w:val="003C2953"/>
    <w:rsid w:val="003C48FD"/>
    <w:rsid w:val="003C6412"/>
    <w:rsid w:val="003D225A"/>
    <w:rsid w:val="003D2B29"/>
    <w:rsid w:val="003D4784"/>
    <w:rsid w:val="003D5CFE"/>
    <w:rsid w:val="003E575F"/>
    <w:rsid w:val="003F3F71"/>
    <w:rsid w:val="003F41CE"/>
    <w:rsid w:val="003F6959"/>
    <w:rsid w:val="003F7512"/>
    <w:rsid w:val="00400097"/>
    <w:rsid w:val="00404325"/>
    <w:rsid w:val="004049FC"/>
    <w:rsid w:val="00404DAC"/>
    <w:rsid w:val="0040582C"/>
    <w:rsid w:val="00406E6D"/>
    <w:rsid w:val="0041095C"/>
    <w:rsid w:val="00412797"/>
    <w:rsid w:val="00412A36"/>
    <w:rsid w:val="0041746F"/>
    <w:rsid w:val="00420F95"/>
    <w:rsid w:val="004309F3"/>
    <w:rsid w:val="00432E7B"/>
    <w:rsid w:val="00440386"/>
    <w:rsid w:val="004451D3"/>
    <w:rsid w:val="004454E6"/>
    <w:rsid w:val="004473E8"/>
    <w:rsid w:val="004535CA"/>
    <w:rsid w:val="004562B7"/>
    <w:rsid w:val="004565D5"/>
    <w:rsid w:val="00456C84"/>
    <w:rsid w:val="00462DB1"/>
    <w:rsid w:val="00462FBE"/>
    <w:rsid w:val="00470124"/>
    <w:rsid w:val="00470CA4"/>
    <w:rsid w:val="00476756"/>
    <w:rsid w:val="004768C8"/>
    <w:rsid w:val="0047696F"/>
    <w:rsid w:val="00476BCB"/>
    <w:rsid w:val="00483911"/>
    <w:rsid w:val="004840FB"/>
    <w:rsid w:val="00485382"/>
    <w:rsid w:val="00493472"/>
    <w:rsid w:val="00495257"/>
    <w:rsid w:val="00495E6F"/>
    <w:rsid w:val="004A0CBE"/>
    <w:rsid w:val="004A10B6"/>
    <w:rsid w:val="004B222F"/>
    <w:rsid w:val="004B45F7"/>
    <w:rsid w:val="004B4D5F"/>
    <w:rsid w:val="004B5596"/>
    <w:rsid w:val="004C17A9"/>
    <w:rsid w:val="004C33B5"/>
    <w:rsid w:val="004C57BE"/>
    <w:rsid w:val="004C65C0"/>
    <w:rsid w:val="004C6A29"/>
    <w:rsid w:val="004C6B3A"/>
    <w:rsid w:val="004D007C"/>
    <w:rsid w:val="004D4E72"/>
    <w:rsid w:val="004E129D"/>
    <w:rsid w:val="004E700A"/>
    <w:rsid w:val="004F1650"/>
    <w:rsid w:val="004F1739"/>
    <w:rsid w:val="004F2AB5"/>
    <w:rsid w:val="004F3621"/>
    <w:rsid w:val="004F7486"/>
    <w:rsid w:val="004F752A"/>
    <w:rsid w:val="004F7EE7"/>
    <w:rsid w:val="00503CB4"/>
    <w:rsid w:val="00505EC7"/>
    <w:rsid w:val="00507F98"/>
    <w:rsid w:val="0051642C"/>
    <w:rsid w:val="0051757D"/>
    <w:rsid w:val="00521C05"/>
    <w:rsid w:val="005221E3"/>
    <w:rsid w:val="00522E40"/>
    <w:rsid w:val="005255FE"/>
    <w:rsid w:val="00531473"/>
    <w:rsid w:val="00531FCA"/>
    <w:rsid w:val="0053482B"/>
    <w:rsid w:val="005365A6"/>
    <w:rsid w:val="00537AC3"/>
    <w:rsid w:val="005400A1"/>
    <w:rsid w:val="0054169A"/>
    <w:rsid w:val="00544B27"/>
    <w:rsid w:val="00550684"/>
    <w:rsid w:val="00553CAA"/>
    <w:rsid w:val="00557262"/>
    <w:rsid w:val="005574DA"/>
    <w:rsid w:val="00564FC0"/>
    <w:rsid w:val="00566535"/>
    <w:rsid w:val="00572BDA"/>
    <w:rsid w:val="0057334D"/>
    <w:rsid w:val="00574190"/>
    <w:rsid w:val="00575E65"/>
    <w:rsid w:val="00576094"/>
    <w:rsid w:val="005771FC"/>
    <w:rsid w:val="00581864"/>
    <w:rsid w:val="0058319F"/>
    <w:rsid w:val="00583C32"/>
    <w:rsid w:val="00587144"/>
    <w:rsid w:val="00591D61"/>
    <w:rsid w:val="0059506D"/>
    <w:rsid w:val="00595505"/>
    <w:rsid w:val="005A554C"/>
    <w:rsid w:val="005A70FA"/>
    <w:rsid w:val="005C379B"/>
    <w:rsid w:val="005C4511"/>
    <w:rsid w:val="005C73C0"/>
    <w:rsid w:val="005C7447"/>
    <w:rsid w:val="005C7518"/>
    <w:rsid w:val="005C7EB6"/>
    <w:rsid w:val="005D0101"/>
    <w:rsid w:val="005D0A2D"/>
    <w:rsid w:val="005D4D4F"/>
    <w:rsid w:val="005D53A1"/>
    <w:rsid w:val="005D7528"/>
    <w:rsid w:val="005E2003"/>
    <w:rsid w:val="005E6151"/>
    <w:rsid w:val="005F1B7E"/>
    <w:rsid w:val="005F65C7"/>
    <w:rsid w:val="005F6BAD"/>
    <w:rsid w:val="005F7349"/>
    <w:rsid w:val="005F79BC"/>
    <w:rsid w:val="00601C71"/>
    <w:rsid w:val="00601FD6"/>
    <w:rsid w:val="006028E6"/>
    <w:rsid w:val="00602F1C"/>
    <w:rsid w:val="006036B1"/>
    <w:rsid w:val="00605C45"/>
    <w:rsid w:val="00611717"/>
    <w:rsid w:val="0061190F"/>
    <w:rsid w:val="006155BB"/>
    <w:rsid w:val="006279E2"/>
    <w:rsid w:val="00630AA3"/>
    <w:rsid w:val="00631A60"/>
    <w:rsid w:val="0063350E"/>
    <w:rsid w:val="0063535D"/>
    <w:rsid w:val="00637513"/>
    <w:rsid w:val="00641404"/>
    <w:rsid w:val="0064321D"/>
    <w:rsid w:val="006468D5"/>
    <w:rsid w:val="00654C78"/>
    <w:rsid w:val="0065749C"/>
    <w:rsid w:val="006630A4"/>
    <w:rsid w:val="00664C8E"/>
    <w:rsid w:val="00664D62"/>
    <w:rsid w:val="00667B62"/>
    <w:rsid w:val="00670708"/>
    <w:rsid w:val="006727FA"/>
    <w:rsid w:val="00673C40"/>
    <w:rsid w:val="00684288"/>
    <w:rsid w:val="00684E09"/>
    <w:rsid w:val="00686124"/>
    <w:rsid w:val="0068654F"/>
    <w:rsid w:val="0068730C"/>
    <w:rsid w:val="00691F2C"/>
    <w:rsid w:val="00693095"/>
    <w:rsid w:val="00694B3B"/>
    <w:rsid w:val="00694FD0"/>
    <w:rsid w:val="00696245"/>
    <w:rsid w:val="00696EDF"/>
    <w:rsid w:val="006A0669"/>
    <w:rsid w:val="006A6B72"/>
    <w:rsid w:val="006B0069"/>
    <w:rsid w:val="006B2EBD"/>
    <w:rsid w:val="006B493E"/>
    <w:rsid w:val="006B57D1"/>
    <w:rsid w:val="006B74BF"/>
    <w:rsid w:val="006C3FDD"/>
    <w:rsid w:val="006C520D"/>
    <w:rsid w:val="006C6D55"/>
    <w:rsid w:val="006E1B7B"/>
    <w:rsid w:val="006E4288"/>
    <w:rsid w:val="006F3E69"/>
    <w:rsid w:val="006F5B4C"/>
    <w:rsid w:val="00705888"/>
    <w:rsid w:val="00705D95"/>
    <w:rsid w:val="00706DD4"/>
    <w:rsid w:val="00717A1C"/>
    <w:rsid w:val="00723328"/>
    <w:rsid w:val="00725BDA"/>
    <w:rsid w:val="00737EDB"/>
    <w:rsid w:val="00744395"/>
    <w:rsid w:val="0074639B"/>
    <w:rsid w:val="00746622"/>
    <w:rsid w:val="00753542"/>
    <w:rsid w:val="007555BC"/>
    <w:rsid w:val="00757799"/>
    <w:rsid w:val="00757B16"/>
    <w:rsid w:val="00763E87"/>
    <w:rsid w:val="0076499D"/>
    <w:rsid w:val="0077202D"/>
    <w:rsid w:val="007735EC"/>
    <w:rsid w:val="0078111F"/>
    <w:rsid w:val="007846D9"/>
    <w:rsid w:val="007873DC"/>
    <w:rsid w:val="00791963"/>
    <w:rsid w:val="007919C1"/>
    <w:rsid w:val="007961F1"/>
    <w:rsid w:val="007A03DD"/>
    <w:rsid w:val="007A29CE"/>
    <w:rsid w:val="007B083D"/>
    <w:rsid w:val="007B65DC"/>
    <w:rsid w:val="007C223E"/>
    <w:rsid w:val="007C33E7"/>
    <w:rsid w:val="007D2C1D"/>
    <w:rsid w:val="007D384C"/>
    <w:rsid w:val="007D42EC"/>
    <w:rsid w:val="007D58A3"/>
    <w:rsid w:val="007D592D"/>
    <w:rsid w:val="007E36EA"/>
    <w:rsid w:val="007E4700"/>
    <w:rsid w:val="007E49CE"/>
    <w:rsid w:val="007E5546"/>
    <w:rsid w:val="007E6633"/>
    <w:rsid w:val="007E707A"/>
    <w:rsid w:val="007F0921"/>
    <w:rsid w:val="007F13D6"/>
    <w:rsid w:val="007F370D"/>
    <w:rsid w:val="007F44CA"/>
    <w:rsid w:val="007F732B"/>
    <w:rsid w:val="00802720"/>
    <w:rsid w:val="00802833"/>
    <w:rsid w:val="00802D7E"/>
    <w:rsid w:val="0080491D"/>
    <w:rsid w:val="0080599E"/>
    <w:rsid w:val="00805D53"/>
    <w:rsid w:val="00806F8F"/>
    <w:rsid w:val="00813259"/>
    <w:rsid w:val="00813476"/>
    <w:rsid w:val="00816CB0"/>
    <w:rsid w:val="00816E2F"/>
    <w:rsid w:val="008224F7"/>
    <w:rsid w:val="008235DF"/>
    <w:rsid w:val="00824654"/>
    <w:rsid w:val="0082566C"/>
    <w:rsid w:val="00825F3D"/>
    <w:rsid w:val="0083128F"/>
    <w:rsid w:val="00836A6D"/>
    <w:rsid w:val="00837DD5"/>
    <w:rsid w:val="00843CD7"/>
    <w:rsid w:val="00845191"/>
    <w:rsid w:val="0084530B"/>
    <w:rsid w:val="00845BE3"/>
    <w:rsid w:val="00851786"/>
    <w:rsid w:val="0085191C"/>
    <w:rsid w:val="00853BDF"/>
    <w:rsid w:val="00854DCB"/>
    <w:rsid w:val="00860F39"/>
    <w:rsid w:val="0086682F"/>
    <w:rsid w:val="008721CA"/>
    <w:rsid w:val="008762DF"/>
    <w:rsid w:val="00880575"/>
    <w:rsid w:val="008824E6"/>
    <w:rsid w:val="00882E14"/>
    <w:rsid w:val="00884D8C"/>
    <w:rsid w:val="00885DAB"/>
    <w:rsid w:val="008870C4"/>
    <w:rsid w:val="00887419"/>
    <w:rsid w:val="00887BED"/>
    <w:rsid w:val="00887D7D"/>
    <w:rsid w:val="008930C3"/>
    <w:rsid w:val="00894A6F"/>
    <w:rsid w:val="00895EAC"/>
    <w:rsid w:val="008A19F4"/>
    <w:rsid w:val="008A1E53"/>
    <w:rsid w:val="008A2100"/>
    <w:rsid w:val="008A6360"/>
    <w:rsid w:val="008B5498"/>
    <w:rsid w:val="008B62F8"/>
    <w:rsid w:val="008C0E20"/>
    <w:rsid w:val="008C1D7C"/>
    <w:rsid w:val="008C33F6"/>
    <w:rsid w:val="008C357E"/>
    <w:rsid w:val="008C785F"/>
    <w:rsid w:val="008D27AD"/>
    <w:rsid w:val="008D37D4"/>
    <w:rsid w:val="008D5F06"/>
    <w:rsid w:val="008E0285"/>
    <w:rsid w:val="008E3E14"/>
    <w:rsid w:val="008E56E3"/>
    <w:rsid w:val="008E5A32"/>
    <w:rsid w:val="008E79AE"/>
    <w:rsid w:val="008F63A0"/>
    <w:rsid w:val="008F6D5C"/>
    <w:rsid w:val="00900E54"/>
    <w:rsid w:val="00902253"/>
    <w:rsid w:val="009022DF"/>
    <w:rsid w:val="00902803"/>
    <w:rsid w:val="00906926"/>
    <w:rsid w:val="00907E76"/>
    <w:rsid w:val="00922A2B"/>
    <w:rsid w:val="009230D4"/>
    <w:rsid w:val="00923ACB"/>
    <w:rsid w:val="00924848"/>
    <w:rsid w:val="00926D38"/>
    <w:rsid w:val="009333DB"/>
    <w:rsid w:val="0093356F"/>
    <w:rsid w:val="00936731"/>
    <w:rsid w:val="009377F5"/>
    <w:rsid w:val="009415EF"/>
    <w:rsid w:val="00941B1D"/>
    <w:rsid w:val="00942328"/>
    <w:rsid w:val="009461E7"/>
    <w:rsid w:val="00947E1E"/>
    <w:rsid w:val="00953872"/>
    <w:rsid w:val="0097206D"/>
    <w:rsid w:val="00972201"/>
    <w:rsid w:val="0097317F"/>
    <w:rsid w:val="00973FBF"/>
    <w:rsid w:val="009746B5"/>
    <w:rsid w:val="009756CA"/>
    <w:rsid w:val="00986F0F"/>
    <w:rsid w:val="0099355B"/>
    <w:rsid w:val="00993852"/>
    <w:rsid w:val="00994628"/>
    <w:rsid w:val="0099742A"/>
    <w:rsid w:val="009A2E83"/>
    <w:rsid w:val="009A4C39"/>
    <w:rsid w:val="009B342F"/>
    <w:rsid w:val="009B403A"/>
    <w:rsid w:val="009B5982"/>
    <w:rsid w:val="009C21BF"/>
    <w:rsid w:val="009C3176"/>
    <w:rsid w:val="009C3A9E"/>
    <w:rsid w:val="009C5D0C"/>
    <w:rsid w:val="009C69B4"/>
    <w:rsid w:val="009D04D9"/>
    <w:rsid w:val="009D2554"/>
    <w:rsid w:val="009D2758"/>
    <w:rsid w:val="009D5880"/>
    <w:rsid w:val="009E68E6"/>
    <w:rsid w:val="009E6F1F"/>
    <w:rsid w:val="009F105D"/>
    <w:rsid w:val="009F3234"/>
    <w:rsid w:val="009F3729"/>
    <w:rsid w:val="00A003C2"/>
    <w:rsid w:val="00A0237E"/>
    <w:rsid w:val="00A05A2A"/>
    <w:rsid w:val="00A06C07"/>
    <w:rsid w:val="00A15005"/>
    <w:rsid w:val="00A155D8"/>
    <w:rsid w:val="00A15E96"/>
    <w:rsid w:val="00A208C6"/>
    <w:rsid w:val="00A21122"/>
    <w:rsid w:val="00A216C5"/>
    <w:rsid w:val="00A2328A"/>
    <w:rsid w:val="00A25E02"/>
    <w:rsid w:val="00A25F88"/>
    <w:rsid w:val="00A30066"/>
    <w:rsid w:val="00A32E10"/>
    <w:rsid w:val="00A379AD"/>
    <w:rsid w:val="00A406C0"/>
    <w:rsid w:val="00A43AED"/>
    <w:rsid w:val="00A44A0B"/>
    <w:rsid w:val="00A474AC"/>
    <w:rsid w:val="00A47FD2"/>
    <w:rsid w:val="00A5296F"/>
    <w:rsid w:val="00A53F92"/>
    <w:rsid w:val="00A5439A"/>
    <w:rsid w:val="00A54D4D"/>
    <w:rsid w:val="00A550DC"/>
    <w:rsid w:val="00A61222"/>
    <w:rsid w:val="00A61661"/>
    <w:rsid w:val="00A61C90"/>
    <w:rsid w:val="00A63D32"/>
    <w:rsid w:val="00A649DF"/>
    <w:rsid w:val="00A657E2"/>
    <w:rsid w:val="00A67A86"/>
    <w:rsid w:val="00A70247"/>
    <w:rsid w:val="00A71696"/>
    <w:rsid w:val="00A73130"/>
    <w:rsid w:val="00A74A36"/>
    <w:rsid w:val="00A80434"/>
    <w:rsid w:val="00A825EB"/>
    <w:rsid w:val="00A834B6"/>
    <w:rsid w:val="00A839E6"/>
    <w:rsid w:val="00A83F8C"/>
    <w:rsid w:val="00A84B9E"/>
    <w:rsid w:val="00A86CCB"/>
    <w:rsid w:val="00A9631D"/>
    <w:rsid w:val="00A970E5"/>
    <w:rsid w:val="00A97E49"/>
    <w:rsid w:val="00AA1FD5"/>
    <w:rsid w:val="00AA38E5"/>
    <w:rsid w:val="00AB1751"/>
    <w:rsid w:val="00AB3CE0"/>
    <w:rsid w:val="00AB4329"/>
    <w:rsid w:val="00AC1CC0"/>
    <w:rsid w:val="00AC3283"/>
    <w:rsid w:val="00AC4836"/>
    <w:rsid w:val="00AC641A"/>
    <w:rsid w:val="00AD271C"/>
    <w:rsid w:val="00AD76A7"/>
    <w:rsid w:val="00AD78CD"/>
    <w:rsid w:val="00AE2726"/>
    <w:rsid w:val="00AE32D7"/>
    <w:rsid w:val="00AE60B4"/>
    <w:rsid w:val="00AE6DF1"/>
    <w:rsid w:val="00AE7C3E"/>
    <w:rsid w:val="00AF6551"/>
    <w:rsid w:val="00B00C55"/>
    <w:rsid w:val="00B05C93"/>
    <w:rsid w:val="00B0630F"/>
    <w:rsid w:val="00B12F4A"/>
    <w:rsid w:val="00B143D1"/>
    <w:rsid w:val="00B1625C"/>
    <w:rsid w:val="00B17B28"/>
    <w:rsid w:val="00B269B4"/>
    <w:rsid w:val="00B343C2"/>
    <w:rsid w:val="00B40B22"/>
    <w:rsid w:val="00B40EC9"/>
    <w:rsid w:val="00B420BA"/>
    <w:rsid w:val="00B43183"/>
    <w:rsid w:val="00B43AE3"/>
    <w:rsid w:val="00B4474E"/>
    <w:rsid w:val="00B52E8A"/>
    <w:rsid w:val="00B54A90"/>
    <w:rsid w:val="00B56A5E"/>
    <w:rsid w:val="00B63736"/>
    <w:rsid w:val="00B640C1"/>
    <w:rsid w:val="00B640E7"/>
    <w:rsid w:val="00B754F7"/>
    <w:rsid w:val="00B76211"/>
    <w:rsid w:val="00B805E5"/>
    <w:rsid w:val="00B831B3"/>
    <w:rsid w:val="00B8477F"/>
    <w:rsid w:val="00B848A9"/>
    <w:rsid w:val="00B86891"/>
    <w:rsid w:val="00B87D69"/>
    <w:rsid w:val="00BB0695"/>
    <w:rsid w:val="00BB0704"/>
    <w:rsid w:val="00BB1FC9"/>
    <w:rsid w:val="00BB4355"/>
    <w:rsid w:val="00BB465D"/>
    <w:rsid w:val="00BB4977"/>
    <w:rsid w:val="00BC2F64"/>
    <w:rsid w:val="00BC5475"/>
    <w:rsid w:val="00BC706D"/>
    <w:rsid w:val="00BC7357"/>
    <w:rsid w:val="00BC7BBB"/>
    <w:rsid w:val="00BD27E8"/>
    <w:rsid w:val="00BD397B"/>
    <w:rsid w:val="00BD725F"/>
    <w:rsid w:val="00BE4700"/>
    <w:rsid w:val="00BE5ED9"/>
    <w:rsid w:val="00BE701B"/>
    <w:rsid w:val="00BF016B"/>
    <w:rsid w:val="00BF079E"/>
    <w:rsid w:val="00BF1842"/>
    <w:rsid w:val="00BF21C6"/>
    <w:rsid w:val="00BF3AA7"/>
    <w:rsid w:val="00BF46A2"/>
    <w:rsid w:val="00BF6971"/>
    <w:rsid w:val="00C01EDB"/>
    <w:rsid w:val="00C02191"/>
    <w:rsid w:val="00C02F27"/>
    <w:rsid w:val="00C03D99"/>
    <w:rsid w:val="00C0460A"/>
    <w:rsid w:val="00C05968"/>
    <w:rsid w:val="00C16E9F"/>
    <w:rsid w:val="00C170E7"/>
    <w:rsid w:val="00C17229"/>
    <w:rsid w:val="00C21639"/>
    <w:rsid w:val="00C21B15"/>
    <w:rsid w:val="00C24DE4"/>
    <w:rsid w:val="00C266B2"/>
    <w:rsid w:val="00C269AA"/>
    <w:rsid w:val="00C2788A"/>
    <w:rsid w:val="00C31A91"/>
    <w:rsid w:val="00C34E35"/>
    <w:rsid w:val="00C36BEA"/>
    <w:rsid w:val="00C37126"/>
    <w:rsid w:val="00C403F9"/>
    <w:rsid w:val="00C40599"/>
    <w:rsid w:val="00C40716"/>
    <w:rsid w:val="00C41428"/>
    <w:rsid w:val="00C41866"/>
    <w:rsid w:val="00C45529"/>
    <w:rsid w:val="00C47D46"/>
    <w:rsid w:val="00C5050A"/>
    <w:rsid w:val="00C5248C"/>
    <w:rsid w:val="00C52A19"/>
    <w:rsid w:val="00C545F0"/>
    <w:rsid w:val="00C5555A"/>
    <w:rsid w:val="00C568CC"/>
    <w:rsid w:val="00C56C5A"/>
    <w:rsid w:val="00C57426"/>
    <w:rsid w:val="00C62CF8"/>
    <w:rsid w:val="00C64911"/>
    <w:rsid w:val="00C6709F"/>
    <w:rsid w:val="00C70CAB"/>
    <w:rsid w:val="00C729AF"/>
    <w:rsid w:val="00C72A64"/>
    <w:rsid w:val="00C72ADF"/>
    <w:rsid w:val="00C72CF3"/>
    <w:rsid w:val="00C736B1"/>
    <w:rsid w:val="00C74BFF"/>
    <w:rsid w:val="00C75AFA"/>
    <w:rsid w:val="00C808A1"/>
    <w:rsid w:val="00C81722"/>
    <w:rsid w:val="00C840C6"/>
    <w:rsid w:val="00C855D1"/>
    <w:rsid w:val="00C93A5A"/>
    <w:rsid w:val="00C9512A"/>
    <w:rsid w:val="00CA082A"/>
    <w:rsid w:val="00CA0E41"/>
    <w:rsid w:val="00CA47DA"/>
    <w:rsid w:val="00CA577F"/>
    <w:rsid w:val="00CB03AF"/>
    <w:rsid w:val="00CB22E8"/>
    <w:rsid w:val="00CB24D5"/>
    <w:rsid w:val="00CB2C2F"/>
    <w:rsid w:val="00CB381C"/>
    <w:rsid w:val="00CB4AEB"/>
    <w:rsid w:val="00CB5B67"/>
    <w:rsid w:val="00CB5EBE"/>
    <w:rsid w:val="00CB7358"/>
    <w:rsid w:val="00CC3563"/>
    <w:rsid w:val="00CC3854"/>
    <w:rsid w:val="00CC58F1"/>
    <w:rsid w:val="00CC5B93"/>
    <w:rsid w:val="00CC7046"/>
    <w:rsid w:val="00CD3CC4"/>
    <w:rsid w:val="00CD650B"/>
    <w:rsid w:val="00CE0026"/>
    <w:rsid w:val="00CE1384"/>
    <w:rsid w:val="00CE1B3C"/>
    <w:rsid w:val="00CE42D0"/>
    <w:rsid w:val="00CE453F"/>
    <w:rsid w:val="00CE4691"/>
    <w:rsid w:val="00CE5F1A"/>
    <w:rsid w:val="00CE6B39"/>
    <w:rsid w:val="00CF2B10"/>
    <w:rsid w:val="00CF2C1E"/>
    <w:rsid w:val="00CF6D45"/>
    <w:rsid w:val="00D00568"/>
    <w:rsid w:val="00D01D8C"/>
    <w:rsid w:val="00D021BE"/>
    <w:rsid w:val="00D06165"/>
    <w:rsid w:val="00D07593"/>
    <w:rsid w:val="00D150D0"/>
    <w:rsid w:val="00D1622B"/>
    <w:rsid w:val="00D24DE2"/>
    <w:rsid w:val="00D25929"/>
    <w:rsid w:val="00D27CE6"/>
    <w:rsid w:val="00D307B1"/>
    <w:rsid w:val="00D32AE4"/>
    <w:rsid w:val="00D33DF3"/>
    <w:rsid w:val="00D34187"/>
    <w:rsid w:val="00D3509B"/>
    <w:rsid w:val="00D367AF"/>
    <w:rsid w:val="00D36DB5"/>
    <w:rsid w:val="00D405B1"/>
    <w:rsid w:val="00D41592"/>
    <w:rsid w:val="00D4418E"/>
    <w:rsid w:val="00D5212F"/>
    <w:rsid w:val="00D5245F"/>
    <w:rsid w:val="00D553F4"/>
    <w:rsid w:val="00D57CCE"/>
    <w:rsid w:val="00D57E78"/>
    <w:rsid w:val="00D61BA4"/>
    <w:rsid w:val="00D6264C"/>
    <w:rsid w:val="00D705CF"/>
    <w:rsid w:val="00D7173D"/>
    <w:rsid w:val="00D71C97"/>
    <w:rsid w:val="00D76A86"/>
    <w:rsid w:val="00D77C21"/>
    <w:rsid w:val="00D8389A"/>
    <w:rsid w:val="00D83FF3"/>
    <w:rsid w:val="00D91A65"/>
    <w:rsid w:val="00D920A7"/>
    <w:rsid w:val="00D928FF"/>
    <w:rsid w:val="00D961DD"/>
    <w:rsid w:val="00DA0CF8"/>
    <w:rsid w:val="00DA2450"/>
    <w:rsid w:val="00DA2E32"/>
    <w:rsid w:val="00DA4535"/>
    <w:rsid w:val="00DA4775"/>
    <w:rsid w:val="00DA481E"/>
    <w:rsid w:val="00DA58C7"/>
    <w:rsid w:val="00DA65D3"/>
    <w:rsid w:val="00DB0397"/>
    <w:rsid w:val="00DB139C"/>
    <w:rsid w:val="00DB13EC"/>
    <w:rsid w:val="00DC12B3"/>
    <w:rsid w:val="00DC39C8"/>
    <w:rsid w:val="00DC3EA4"/>
    <w:rsid w:val="00DC5BE4"/>
    <w:rsid w:val="00DC6E9E"/>
    <w:rsid w:val="00DD0783"/>
    <w:rsid w:val="00DD37EA"/>
    <w:rsid w:val="00DD4B53"/>
    <w:rsid w:val="00DD4C5B"/>
    <w:rsid w:val="00DD5295"/>
    <w:rsid w:val="00DD5DC3"/>
    <w:rsid w:val="00DD6FB3"/>
    <w:rsid w:val="00DD7639"/>
    <w:rsid w:val="00DD7692"/>
    <w:rsid w:val="00DE111F"/>
    <w:rsid w:val="00DF1A84"/>
    <w:rsid w:val="00DF1CD7"/>
    <w:rsid w:val="00DF4630"/>
    <w:rsid w:val="00DF7292"/>
    <w:rsid w:val="00E00E7F"/>
    <w:rsid w:val="00E01997"/>
    <w:rsid w:val="00E032D6"/>
    <w:rsid w:val="00E0454A"/>
    <w:rsid w:val="00E05747"/>
    <w:rsid w:val="00E0582C"/>
    <w:rsid w:val="00E06F7E"/>
    <w:rsid w:val="00E11A24"/>
    <w:rsid w:val="00E13C52"/>
    <w:rsid w:val="00E149E9"/>
    <w:rsid w:val="00E15BED"/>
    <w:rsid w:val="00E172B5"/>
    <w:rsid w:val="00E17D56"/>
    <w:rsid w:val="00E201BA"/>
    <w:rsid w:val="00E201FA"/>
    <w:rsid w:val="00E244C0"/>
    <w:rsid w:val="00E24546"/>
    <w:rsid w:val="00E30A74"/>
    <w:rsid w:val="00E37097"/>
    <w:rsid w:val="00E420BD"/>
    <w:rsid w:val="00E438D7"/>
    <w:rsid w:val="00E43DCC"/>
    <w:rsid w:val="00E5454D"/>
    <w:rsid w:val="00E573FD"/>
    <w:rsid w:val="00E57741"/>
    <w:rsid w:val="00E57A50"/>
    <w:rsid w:val="00E62B50"/>
    <w:rsid w:val="00E67283"/>
    <w:rsid w:val="00E67928"/>
    <w:rsid w:val="00E727E0"/>
    <w:rsid w:val="00E7574D"/>
    <w:rsid w:val="00E758AA"/>
    <w:rsid w:val="00E766FA"/>
    <w:rsid w:val="00E7732B"/>
    <w:rsid w:val="00E7738C"/>
    <w:rsid w:val="00E80AA0"/>
    <w:rsid w:val="00E821CB"/>
    <w:rsid w:val="00E839B9"/>
    <w:rsid w:val="00E92544"/>
    <w:rsid w:val="00E93E5F"/>
    <w:rsid w:val="00E93E97"/>
    <w:rsid w:val="00EA0748"/>
    <w:rsid w:val="00EA0BA2"/>
    <w:rsid w:val="00EA1B81"/>
    <w:rsid w:val="00EA259F"/>
    <w:rsid w:val="00EA38B4"/>
    <w:rsid w:val="00EA5193"/>
    <w:rsid w:val="00EA6486"/>
    <w:rsid w:val="00EA6E63"/>
    <w:rsid w:val="00EC18E0"/>
    <w:rsid w:val="00EC4777"/>
    <w:rsid w:val="00ED07FA"/>
    <w:rsid w:val="00ED7263"/>
    <w:rsid w:val="00EE0AE9"/>
    <w:rsid w:val="00EE25E5"/>
    <w:rsid w:val="00EE2BE4"/>
    <w:rsid w:val="00EE6366"/>
    <w:rsid w:val="00EE6E3F"/>
    <w:rsid w:val="00EE74A8"/>
    <w:rsid w:val="00EF2479"/>
    <w:rsid w:val="00EF3B26"/>
    <w:rsid w:val="00F00999"/>
    <w:rsid w:val="00F00E24"/>
    <w:rsid w:val="00F0228B"/>
    <w:rsid w:val="00F066BB"/>
    <w:rsid w:val="00F06786"/>
    <w:rsid w:val="00F10B0C"/>
    <w:rsid w:val="00F10C2C"/>
    <w:rsid w:val="00F11F61"/>
    <w:rsid w:val="00F1275A"/>
    <w:rsid w:val="00F133B6"/>
    <w:rsid w:val="00F14F23"/>
    <w:rsid w:val="00F15C0C"/>
    <w:rsid w:val="00F16CAF"/>
    <w:rsid w:val="00F17A63"/>
    <w:rsid w:val="00F210DA"/>
    <w:rsid w:val="00F211CF"/>
    <w:rsid w:val="00F25B19"/>
    <w:rsid w:val="00F30C4D"/>
    <w:rsid w:val="00F33810"/>
    <w:rsid w:val="00F3444E"/>
    <w:rsid w:val="00F41B00"/>
    <w:rsid w:val="00F425A5"/>
    <w:rsid w:val="00F454CF"/>
    <w:rsid w:val="00F521CC"/>
    <w:rsid w:val="00F52BEA"/>
    <w:rsid w:val="00F5350C"/>
    <w:rsid w:val="00F54D34"/>
    <w:rsid w:val="00F65176"/>
    <w:rsid w:val="00F67488"/>
    <w:rsid w:val="00F704F5"/>
    <w:rsid w:val="00F72D87"/>
    <w:rsid w:val="00F73621"/>
    <w:rsid w:val="00F76F0B"/>
    <w:rsid w:val="00F80115"/>
    <w:rsid w:val="00F81F21"/>
    <w:rsid w:val="00F82C4C"/>
    <w:rsid w:val="00F8348C"/>
    <w:rsid w:val="00F932EF"/>
    <w:rsid w:val="00F93C2D"/>
    <w:rsid w:val="00F93CA1"/>
    <w:rsid w:val="00F95B58"/>
    <w:rsid w:val="00F977F0"/>
    <w:rsid w:val="00FA6A60"/>
    <w:rsid w:val="00FB01D9"/>
    <w:rsid w:val="00FB5213"/>
    <w:rsid w:val="00FB693C"/>
    <w:rsid w:val="00FC19AC"/>
    <w:rsid w:val="00FC7A8B"/>
    <w:rsid w:val="00FD0237"/>
    <w:rsid w:val="00FD224F"/>
    <w:rsid w:val="00FD72F7"/>
    <w:rsid w:val="00FE06D3"/>
    <w:rsid w:val="00FE25DB"/>
    <w:rsid w:val="00FE270E"/>
    <w:rsid w:val="00FE38A7"/>
    <w:rsid w:val="00FE5889"/>
    <w:rsid w:val="00FF6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6345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D61BA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836A6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836A6D"/>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19F"/>
    <w:pPr>
      <w:ind w:left="720"/>
      <w:contextualSpacing/>
    </w:pPr>
  </w:style>
  <w:style w:type="paragraph" w:styleId="Header">
    <w:name w:val="header"/>
    <w:basedOn w:val="Normal"/>
    <w:link w:val="HeaderChar"/>
    <w:rsid w:val="0058319F"/>
    <w:pPr>
      <w:tabs>
        <w:tab w:val="center" w:pos="4680"/>
        <w:tab w:val="right" w:pos="9360"/>
      </w:tabs>
    </w:pPr>
  </w:style>
  <w:style w:type="character" w:customStyle="1" w:styleId="HeaderChar">
    <w:name w:val="Header Char"/>
    <w:basedOn w:val="DefaultParagraphFont"/>
    <w:link w:val="Header"/>
    <w:rsid w:val="0058319F"/>
    <w:rPr>
      <w:sz w:val="24"/>
      <w:szCs w:val="24"/>
    </w:rPr>
  </w:style>
  <w:style w:type="paragraph" w:styleId="Footer">
    <w:name w:val="footer"/>
    <w:basedOn w:val="Normal"/>
    <w:link w:val="FooterChar"/>
    <w:rsid w:val="0058319F"/>
    <w:pPr>
      <w:tabs>
        <w:tab w:val="center" w:pos="4680"/>
        <w:tab w:val="right" w:pos="9360"/>
      </w:tabs>
    </w:pPr>
  </w:style>
  <w:style w:type="character" w:customStyle="1" w:styleId="FooterChar">
    <w:name w:val="Footer Char"/>
    <w:basedOn w:val="DefaultParagraphFont"/>
    <w:link w:val="Footer"/>
    <w:rsid w:val="0058319F"/>
    <w:rPr>
      <w:sz w:val="24"/>
      <w:szCs w:val="24"/>
    </w:rPr>
  </w:style>
  <w:style w:type="character" w:customStyle="1" w:styleId="BHNormalChar">
    <w:name w:val="BHNormal Char"/>
    <w:link w:val="BHNormal"/>
    <w:locked/>
    <w:rsid w:val="008762DF"/>
    <w:rPr>
      <w:sz w:val="24"/>
    </w:rPr>
  </w:style>
  <w:style w:type="paragraph" w:customStyle="1" w:styleId="BHNormal">
    <w:name w:val="BHNormal"/>
    <w:link w:val="BHNormalChar"/>
    <w:qFormat/>
    <w:rsid w:val="008762DF"/>
    <w:rPr>
      <w:sz w:val="24"/>
    </w:rPr>
  </w:style>
  <w:style w:type="paragraph" w:customStyle="1" w:styleId="Tablecaption">
    <w:name w:val="Table caption"/>
    <w:basedOn w:val="BHNormal"/>
    <w:qFormat/>
    <w:rsid w:val="008762DF"/>
    <w:pPr>
      <w:spacing w:after="120"/>
    </w:pPr>
    <w:rPr>
      <w:b/>
      <w:bCs/>
    </w:rPr>
  </w:style>
  <w:style w:type="numbering" w:customStyle="1" w:styleId="Style1">
    <w:name w:val="Style1"/>
    <w:uiPriority w:val="99"/>
    <w:rsid w:val="00CA082A"/>
    <w:pPr>
      <w:numPr>
        <w:numId w:val="5"/>
      </w:numPr>
    </w:pPr>
  </w:style>
  <w:style w:type="table" w:styleId="TableGrid">
    <w:name w:val="Table Grid"/>
    <w:basedOn w:val="TableNormal"/>
    <w:rsid w:val="008D3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61BA4"/>
    <w:rPr>
      <w:rFonts w:ascii="Arial" w:hAnsi="Arial" w:cs="Arial"/>
      <w:b/>
      <w:bCs/>
      <w:kern w:val="32"/>
      <w:sz w:val="32"/>
      <w:szCs w:val="32"/>
    </w:rPr>
  </w:style>
  <w:style w:type="paragraph" w:styleId="BodyText">
    <w:name w:val="Body Text"/>
    <w:basedOn w:val="Normal"/>
    <w:link w:val="BodyTextChar"/>
    <w:rsid w:val="00D61BA4"/>
    <w:rPr>
      <w:szCs w:val="20"/>
    </w:rPr>
  </w:style>
  <w:style w:type="character" w:customStyle="1" w:styleId="BodyTextChar">
    <w:name w:val="Body Text Char"/>
    <w:basedOn w:val="DefaultParagraphFont"/>
    <w:link w:val="BodyText"/>
    <w:rsid w:val="00D61BA4"/>
    <w:rPr>
      <w:sz w:val="24"/>
    </w:rPr>
  </w:style>
  <w:style w:type="paragraph" w:styleId="BalloonText">
    <w:name w:val="Balloon Text"/>
    <w:basedOn w:val="Normal"/>
    <w:link w:val="BalloonTextChar"/>
    <w:semiHidden/>
    <w:unhideWhenUsed/>
    <w:rsid w:val="00CC7046"/>
    <w:rPr>
      <w:rFonts w:ascii="Segoe UI" w:hAnsi="Segoe UI" w:cs="Segoe UI"/>
      <w:sz w:val="18"/>
      <w:szCs w:val="18"/>
    </w:rPr>
  </w:style>
  <w:style w:type="character" w:customStyle="1" w:styleId="BalloonTextChar">
    <w:name w:val="Balloon Text Char"/>
    <w:basedOn w:val="DefaultParagraphFont"/>
    <w:link w:val="BalloonText"/>
    <w:semiHidden/>
    <w:rsid w:val="00CC7046"/>
    <w:rPr>
      <w:rFonts w:ascii="Segoe UI" w:hAnsi="Segoe UI" w:cs="Segoe UI"/>
      <w:sz w:val="18"/>
      <w:szCs w:val="18"/>
    </w:rPr>
  </w:style>
  <w:style w:type="character" w:styleId="CommentReference">
    <w:name w:val="annotation reference"/>
    <w:basedOn w:val="DefaultParagraphFont"/>
    <w:rsid w:val="00A71696"/>
    <w:rPr>
      <w:sz w:val="16"/>
      <w:szCs w:val="16"/>
    </w:rPr>
  </w:style>
  <w:style w:type="paragraph" w:styleId="CommentText">
    <w:name w:val="annotation text"/>
    <w:basedOn w:val="Normal"/>
    <w:link w:val="CommentTextChar"/>
    <w:rsid w:val="00A71696"/>
    <w:rPr>
      <w:sz w:val="20"/>
      <w:szCs w:val="20"/>
    </w:rPr>
  </w:style>
  <w:style w:type="character" w:customStyle="1" w:styleId="CommentTextChar">
    <w:name w:val="Comment Text Char"/>
    <w:basedOn w:val="DefaultParagraphFont"/>
    <w:link w:val="CommentText"/>
    <w:rsid w:val="00A71696"/>
  </w:style>
  <w:style w:type="paragraph" w:styleId="CommentSubject">
    <w:name w:val="annotation subject"/>
    <w:basedOn w:val="CommentText"/>
    <w:next w:val="CommentText"/>
    <w:link w:val="CommentSubjectChar"/>
    <w:rsid w:val="00A71696"/>
    <w:rPr>
      <w:b/>
      <w:bCs/>
    </w:rPr>
  </w:style>
  <w:style w:type="character" w:customStyle="1" w:styleId="CommentSubjectChar">
    <w:name w:val="Comment Subject Char"/>
    <w:basedOn w:val="CommentTextChar"/>
    <w:link w:val="CommentSubject"/>
    <w:rsid w:val="00A71696"/>
    <w:rPr>
      <w:b/>
      <w:bCs/>
    </w:rPr>
  </w:style>
  <w:style w:type="paragraph" w:styleId="Revision">
    <w:name w:val="Revision"/>
    <w:hidden/>
    <w:uiPriority w:val="99"/>
    <w:semiHidden/>
    <w:rsid w:val="00A71696"/>
    <w:rPr>
      <w:sz w:val="24"/>
      <w:szCs w:val="24"/>
    </w:rPr>
  </w:style>
  <w:style w:type="paragraph" w:customStyle="1" w:styleId="Default">
    <w:name w:val="Default"/>
    <w:rsid w:val="009C3176"/>
    <w:pPr>
      <w:autoSpaceDE w:val="0"/>
      <w:autoSpaceDN w:val="0"/>
      <w:adjustRightInd w:val="0"/>
    </w:pPr>
    <w:rPr>
      <w:color w:val="000000"/>
      <w:sz w:val="24"/>
      <w:szCs w:val="24"/>
    </w:rPr>
  </w:style>
  <w:style w:type="character" w:styleId="Hyperlink">
    <w:name w:val="Hyperlink"/>
    <w:basedOn w:val="DefaultParagraphFont"/>
    <w:uiPriority w:val="99"/>
    <w:rsid w:val="00CF2C1E"/>
    <w:rPr>
      <w:color w:val="0563C1" w:themeColor="hyperlink"/>
      <w:u w:val="single"/>
    </w:rPr>
  </w:style>
  <w:style w:type="character" w:styleId="UnresolvedMention">
    <w:name w:val="Unresolved Mention"/>
    <w:basedOn w:val="DefaultParagraphFont"/>
    <w:uiPriority w:val="99"/>
    <w:semiHidden/>
    <w:unhideWhenUsed/>
    <w:rsid w:val="00CF2C1E"/>
    <w:rPr>
      <w:color w:val="605E5C"/>
      <w:shd w:val="clear" w:color="auto" w:fill="E1DFDD"/>
    </w:rPr>
  </w:style>
  <w:style w:type="character" w:styleId="PlaceholderText">
    <w:name w:val="Placeholder Text"/>
    <w:basedOn w:val="DefaultParagraphFont"/>
    <w:uiPriority w:val="99"/>
    <w:semiHidden/>
    <w:rsid w:val="00EA0748"/>
    <w:rPr>
      <w:color w:val="808080"/>
    </w:rPr>
  </w:style>
  <w:style w:type="paragraph" w:customStyle="1" w:styleId="SOPHead1">
    <w:name w:val="SOP Head 1"/>
    <w:basedOn w:val="ListParagraph"/>
    <w:qFormat/>
    <w:rsid w:val="00706DD4"/>
    <w:pPr>
      <w:numPr>
        <w:numId w:val="2"/>
      </w:numPr>
      <w:spacing w:after="120"/>
      <w:ind w:left="0"/>
    </w:pPr>
    <w:rPr>
      <w:b/>
      <w:sz w:val="22"/>
      <w:szCs w:val="22"/>
    </w:rPr>
  </w:style>
  <w:style w:type="paragraph" w:customStyle="1" w:styleId="SOPTable">
    <w:name w:val="SOP Table"/>
    <w:basedOn w:val="Normal"/>
    <w:qFormat/>
    <w:rsid w:val="00706DD4"/>
    <w:pPr>
      <w:spacing w:after="120"/>
      <w:jc w:val="center"/>
    </w:pPr>
    <w:rPr>
      <w:b/>
      <w:sz w:val="22"/>
      <w:szCs w:val="22"/>
    </w:rPr>
  </w:style>
  <w:style w:type="paragraph" w:customStyle="1" w:styleId="SOPFigure">
    <w:name w:val="SOP Figure"/>
    <w:basedOn w:val="ListParagraph"/>
    <w:qFormat/>
    <w:rsid w:val="00706DD4"/>
    <w:pPr>
      <w:spacing w:after="120"/>
      <w:ind w:left="0"/>
      <w:contextualSpacing w:val="0"/>
      <w:jc w:val="center"/>
    </w:pPr>
    <w:rPr>
      <w:b/>
      <w:bCs/>
      <w:sz w:val="22"/>
      <w:szCs w:val="22"/>
    </w:rPr>
  </w:style>
  <w:style w:type="paragraph" w:customStyle="1" w:styleId="Appendix">
    <w:name w:val="Appendix"/>
    <w:basedOn w:val="Normal"/>
    <w:qFormat/>
    <w:rsid w:val="00836A6D"/>
    <w:pPr>
      <w:ind w:left="720"/>
      <w:jc w:val="center"/>
    </w:pPr>
    <w:rPr>
      <w:b/>
      <w:bCs/>
      <w:sz w:val="28"/>
      <w:szCs w:val="28"/>
    </w:rPr>
  </w:style>
  <w:style w:type="character" w:customStyle="1" w:styleId="Heading2Char">
    <w:name w:val="Heading 2 Char"/>
    <w:basedOn w:val="DefaultParagraphFont"/>
    <w:link w:val="Heading2"/>
    <w:semiHidden/>
    <w:rsid w:val="00836A6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836A6D"/>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rsid w:val="006A0669"/>
    <w:pPr>
      <w:tabs>
        <w:tab w:val="left" w:pos="660"/>
        <w:tab w:val="left" w:pos="720"/>
        <w:tab w:val="right" w:leader="dot" w:pos="8630"/>
      </w:tabs>
      <w:spacing w:after="100"/>
    </w:pPr>
  </w:style>
  <w:style w:type="paragraph" w:styleId="TableofFigures">
    <w:name w:val="table of figures"/>
    <w:basedOn w:val="Normal"/>
    <w:next w:val="Normal"/>
    <w:uiPriority w:val="99"/>
    <w:rsid w:val="00836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767343">
      <w:bodyDiv w:val="1"/>
      <w:marLeft w:val="0"/>
      <w:marRight w:val="0"/>
      <w:marTop w:val="0"/>
      <w:marBottom w:val="0"/>
      <w:divBdr>
        <w:top w:val="none" w:sz="0" w:space="0" w:color="auto"/>
        <w:left w:val="none" w:sz="0" w:space="0" w:color="auto"/>
        <w:bottom w:val="none" w:sz="0" w:space="0" w:color="auto"/>
        <w:right w:val="none" w:sz="0" w:space="0" w:color="auto"/>
      </w:divBdr>
    </w:div>
    <w:div w:id="925768654">
      <w:bodyDiv w:val="1"/>
      <w:marLeft w:val="0"/>
      <w:marRight w:val="0"/>
      <w:marTop w:val="0"/>
      <w:marBottom w:val="0"/>
      <w:divBdr>
        <w:top w:val="none" w:sz="0" w:space="0" w:color="auto"/>
        <w:left w:val="none" w:sz="0" w:space="0" w:color="auto"/>
        <w:bottom w:val="none" w:sz="0" w:space="0" w:color="auto"/>
        <w:right w:val="none" w:sz="0" w:space="0" w:color="auto"/>
      </w:divBdr>
    </w:div>
    <w:div w:id="1212225488">
      <w:bodyDiv w:val="1"/>
      <w:marLeft w:val="0"/>
      <w:marRight w:val="0"/>
      <w:marTop w:val="0"/>
      <w:marBottom w:val="0"/>
      <w:divBdr>
        <w:top w:val="none" w:sz="0" w:space="0" w:color="auto"/>
        <w:left w:val="none" w:sz="0" w:space="0" w:color="auto"/>
        <w:bottom w:val="none" w:sz="0" w:space="0" w:color="auto"/>
        <w:right w:val="none" w:sz="0" w:space="0" w:color="auto"/>
      </w:divBdr>
    </w:div>
    <w:div w:id="124283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hyperlink" Target="https://www.markes.com/Resources/How-to-video/How-to-replace-the-focusing-trap-on-the-UNITY-xr.aspx"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s://www.who.int/medicines/areas/quality_safety/quality_assurance/qas19_791_good_chromotography_practices.pdf?ua=1" TargetMode="External"/><Relationship Id="rId42" Type="http://schemas.openxmlformats.org/officeDocument/2006/relationships/image" Target="media/image16.png"/><Relationship Id="rId47"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9.xml"/><Relationship Id="rId33" Type="http://schemas.openxmlformats.org/officeDocument/2006/relationships/hyperlink" Target="https://www.epa.gov/sites/production/files/2015-11/documents/20060921-2006-p-00036.pdf" TargetMode="External"/><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29" Type="http://schemas.openxmlformats.org/officeDocument/2006/relationships/hyperlink" Target="https://www.epa.gov/sites/production/files/2019-11/documents/pams_technical_assistance_document_revision_2_april_2019.pdf"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10.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3.epa.gov/ttnamti1/files/ambient/pm25/qa/vol2appf.doc" TargetMode="External"/><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s://www3.epa.gov/ttnamti1/files/ambient/pams/PAMS_Model_QAPP.docx" TargetMode="Externa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header" Target="header8.xml"/><Relationship Id="rId27" Type="http://schemas.openxmlformats.org/officeDocument/2006/relationships/hyperlink" Target="https://www.markes.com/Resources/How-to-video/How-to-replace-the-fused-silica-transfer-line-to-the-GC.aspx" TargetMode="External"/><Relationship Id="rId30" Type="http://schemas.openxmlformats.org/officeDocument/2006/relationships/hyperlink" Target="https://www.federalregister.gov/d/2017-17271"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C0649-248A-4065-A4F9-590FDD100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22073</Words>
  <Characters>124053</Characters>
  <Application>Microsoft Office Word</Application>
  <DocSecurity>0</DocSecurity>
  <Lines>3352</Lines>
  <Paragraphs>1588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2020-10-15T01:17:00Z</dcterms:created>
  <dcterms:modified xsi:type="dcterms:W3CDTF">2020-10-23T01:46:00Z</dcterms:modified>
</cp:coreProperties>
</file>