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1B" w:rsidRPr="005F57FD" w:rsidRDefault="005F57FD" w:rsidP="00805A1B">
      <w:pPr>
        <w:spacing w:after="0" w:line="240" w:lineRule="auto"/>
        <w:jc w:val="center"/>
        <w:rPr>
          <w:rFonts w:ascii="Times New Roman" w:hAnsi="Times New Roman" w:cs="Times New Roman"/>
          <w:b/>
          <w:smallCaps/>
          <w:color w:val="1F497D" w:themeColor="text2"/>
          <w:sz w:val="28"/>
          <w:szCs w:val="28"/>
        </w:rPr>
      </w:pPr>
      <w:bookmarkStart w:id="0" w:name="_GoBack"/>
      <w:bookmarkEnd w:id="0"/>
      <w:r>
        <w:rPr>
          <w:rFonts w:ascii="Times New Roman" w:hAnsi="Times New Roman" w:cs="Times New Roman"/>
          <w:b/>
          <w:smallCaps/>
          <w:color w:val="1F497D" w:themeColor="text2"/>
          <w:sz w:val="28"/>
          <w:szCs w:val="28"/>
        </w:rPr>
        <w:t>Session 1:</w:t>
      </w:r>
      <w:r w:rsidR="00805A1B" w:rsidRPr="005F57FD">
        <w:rPr>
          <w:rFonts w:ascii="Times New Roman" w:hAnsi="Times New Roman" w:cs="Times New Roman"/>
          <w:b/>
          <w:smallCaps/>
          <w:color w:val="1F497D" w:themeColor="text2"/>
          <w:sz w:val="28"/>
          <w:szCs w:val="28"/>
        </w:rPr>
        <w:t xml:space="preserve"> </w:t>
      </w:r>
      <w:r>
        <w:rPr>
          <w:rFonts w:ascii="Times New Roman" w:hAnsi="Times New Roman" w:cs="Times New Roman"/>
          <w:b/>
          <w:smallCaps/>
          <w:color w:val="1F497D" w:themeColor="text2"/>
          <w:sz w:val="28"/>
          <w:szCs w:val="28"/>
        </w:rPr>
        <w:t xml:space="preserve"> </w:t>
      </w:r>
      <w:r w:rsidR="00805A1B" w:rsidRPr="005F57FD">
        <w:rPr>
          <w:rFonts w:ascii="Times New Roman" w:hAnsi="Times New Roman" w:cs="Times New Roman"/>
          <w:b/>
          <w:smallCaps/>
          <w:color w:val="1F497D" w:themeColor="text2"/>
          <w:sz w:val="28"/>
          <w:szCs w:val="28"/>
        </w:rPr>
        <w:t>Exercise</w:t>
      </w:r>
    </w:p>
    <w:p w:rsidR="001276DE" w:rsidRPr="000F1580" w:rsidRDefault="008A3F76" w:rsidP="008A3F76">
      <w:pPr>
        <w:spacing w:before="120" w:after="0" w:line="240" w:lineRule="auto"/>
        <w:jc w:val="center"/>
        <w:rPr>
          <w:rFonts w:ascii="Times New Roman" w:hAnsi="Times New Roman" w:cs="Times New Roman"/>
          <w:b/>
          <w:sz w:val="28"/>
          <w:szCs w:val="28"/>
        </w:rPr>
      </w:pPr>
      <w:r>
        <w:rPr>
          <w:rFonts w:ascii="Times New Roman" w:hAnsi="Times New Roman" w:cs="Times New Roman"/>
          <w:b/>
          <w:smallCaps/>
          <w:color w:val="1F497D" w:themeColor="text2"/>
          <w:sz w:val="28"/>
          <w:szCs w:val="28"/>
        </w:rPr>
        <w:t>What Kind of L</w:t>
      </w:r>
      <w:r w:rsidR="00805A1B" w:rsidRPr="005F57FD">
        <w:rPr>
          <w:rFonts w:ascii="Times New Roman" w:hAnsi="Times New Roman" w:cs="Times New Roman"/>
          <w:b/>
          <w:smallCaps/>
          <w:color w:val="1F497D" w:themeColor="text2"/>
          <w:sz w:val="28"/>
          <w:szCs w:val="28"/>
        </w:rPr>
        <w:t xml:space="preserve">iable </w:t>
      </w:r>
      <w:r>
        <w:rPr>
          <w:rFonts w:ascii="Times New Roman" w:hAnsi="Times New Roman" w:cs="Times New Roman"/>
          <w:b/>
          <w:smallCaps/>
          <w:color w:val="1F497D" w:themeColor="text2"/>
          <w:sz w:val="28"/>
          <w:szCs w:val="28"/>
        </w:rPr>
        <w:t>Party Are Y</w:t>
      </w:r>
      <w:r w:rsidR="00805A1B" w:rsidRPr="005F57FD">
        <w:rPr>
          <w:rFonts w:ascii="Times New Roman" w:hAnsi="Times New Roman" w:cs="Times New Roman"/>
          <w:b/>
          <w:smallCaps/>
          <w:color w:val="1F497D" w:themeColor="text2"/>
          <w:sz w:val="28"/>
          <w:szCs w:val="28"/>
        </w:rPr>
        <w:t>ou</w:t>
      </w:r>
      <w:r>
        <w:rPr>
          <w:rFonts w:ascii="Times New Roman" w:hAnsi="Times New Roman" w:cs="Times New Roman"/>
          <w:b/>
          <w:smallCaps/>
          <w:color w:val="1F497D" w:themeColor="text2"/>
          <w:sz w:val="28"/>
          <w:szCs w:val="28"/>
        </w:rPr>
        <w:t>, A</w:t>
      </w:r>
      <w:r w:rsidR="00805A1B" w:rsidRPr="005F57FD">
        <w:rPr>
          <w:rFonts w:ascii="Times New Roman" w:hAnsi="Times New Roman" w:cs="Times New Roman"/>
          <w:b/>
          <w:smallCaps/>
          <w:color w:val="1F497D" w:themeColor="text2"/>
          <w:sz w:val="28"/>
          <w:szCs w:val="28"/>
        </w:rPr>
        <w:t>nyway?</w:t>
      </w:r>
    </w:p>
    <w:p w:rsidR="00805A1B" w:rsidRPr="000F1580" w:rsidRDefault="00805A1B" w:rsidP="00805A1B">
      <w:pPr>
        <w:spacing w:after="0"/>
        <w:rPr>
          <w:rFonts w:ascii="Times New Roman" w:hAnsi="Times New Roman" w:cs="Times New Roman"/>
          <w:sz w:val="28"/>
          <w:szCs w:val="28"/>
        </w:rPr>
      </w:pPr>
    </w:p>
    <w:p w:rsidR="00805A1B" w:rsidRPr="000F1580" w:rsidRDefault="00805A1B" w:rsidP="00805A1B">
      <w:pPr>
        <w:spacing w:after="0"/>
        <w:rPr>
          <w:rFonts w:ascii="Times New Roman" w:hAnsi="Times New Roman" w:cs="Times New Roman"/>
          <w:sz w:val="24"/>
          <w:szCs w:val="24"/>
        </w:rPr>
      </w:pPr>
      <w:r w:rsidRPr="000F1580">
        <w:rPr>
          <w:rFonts w:ascii="Times New Roman" w:hAnsi="Times New Roman" w:cs="Times New Roman"/>
          <w:sz w:val="24"/>
          <w:szCs w:val="24"/>
        </w:rPr>
        <w:t xml:space="preserve">Assign one (or more) categories of liable person to each </w:t>
      </w:r>
      <w:r w:rsidRPr="005F57FD">
        <w:rPr>
          <w:rFonts w:ascii="Times New Roman" w:hAnsi="Times New Roman" w:cs="Times New Roman"/>
          <w:b/>
          <w:i/>
          <w:color w:val="006600"/>
          <w:sz w:val="24"/>
          <w:szCs w:val="24"/>
        </w:rPr>
        <w:t>highlighted example</w:t>
      </w:r>
      <w:r w:rsidRPr="000F1580">
        <w:rPr>
          <w:rFonts w:ascii="Times New Roman" w:hAnsi="Times New Roman" w:cs="Times New Roman"/>
          <w:sz w:val="24"/>
          <w:szCs w:val="24"/>
        </w:rPr>
        <w:t>.</w:t>
      </w:r>
    </w:p>
    <w:p w:rsidR="00805A1B" w:rsidRPr="000F1580" w:rsidRDefault="00395972" w:rsidP="00805A1B">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8278484" wp14:editId="1F13C4A0">
                <wp:simplePos x="0" y="0"/>
                <wp:positionH relativeFrom="column">
                  <wp:posOffset>548640</wp:posOffset>
                </wp:positionH>
                <wp:positionV relativeFrom="paragraph">
                  <wp:posOffset>181914</wp:posOffset>
                </wp:positionV>
                <wp:extent cx="4634230" cy="1168400"/>
                <wp:effectExtent l="19050" t="19050" r="33020" b="508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230" cy="1168400"/>
                        </a:xfrm>
                        <a:prstGeom prst="rect">
                          <a:avLst/>
                        </a:prstGeom>
                        <a:solidFill>
                          <a:schemeClr val="accent1">
                            <a:lumMod val="75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805A1B" w:rsidRPr="00B662CD" w:rsidRDefault="00805A1B" w:rsidP="00395972">
                            <w:pPr>
                              <w:tabs>
                                <w:tab w:val="left" w:pos="450"/>
                              </w:tabs>
                              <w:spacing w:before="120" w:after="0" w:line="240" w:lineRule="auto"/>
                              <w:rPr>
                                <w:rFonts w:ascii="Times New Roman" w:hAnsi="Times New Roman" w:cs="Times New Roman"/>
                                <w:color w:val="FFFFFF" w:themeColor="background1"/>
                                <w:sz w:val="24"/>
                                <w:szCs w:val="24"/>
                              </w:rPr>
                            </w:pPr>
                            <w:r w:rsidRPr="005F57FD">
                              <w:rPr>
                                <w:rFonts w:ascii="Times New Roman" w:hAnsi="Times New Roman" w:cs="Times New Roman"/>
                                <w:color w:val="FFFFFF" w:themeColor="background1"/>
                                <w:sz w:val="24"/>
                                <w:szCs w:val="24"/>
                              </w:rPr>
                              <w:t>1.</w:t>
                            </w:r>
                            <w:r w:rsidRPr="005F57FD">
                              <w:rPr>
                                <w:rFonts w:ascii="Times New Roman" w:hAnsi="Times New Roman" w:cs="Times New Roman"/>
                                <w:color w:val="FFFFFF" w:themeColor="background1"/>
                                <w:sz w:val="24"/>
                                <w:szCs w:val="24"/>
                              </w:rPr>
                              <w:tab/>
                            </w:r>
                            <w:r w:rsidRPr="00B662CD">
                              <w:rPr>
                                <w:rFonts w:ascii="Times New Roman" w:hAnsi="Times New Roman" w:cs="Times New Roman"/>
                                <w:color w:val="FFFFFF" w:themeColor="background1"/>
                                <w:sz w:val="24"/>
                                <w:szCs w:val="24"/>
                              </w:rPr>
                              <w:t xml:space="preserve">Current owner/operator - </w:t>
                            </w:r>
                            <w:r w:rsidR="00B47437">
                              <w:rPr>
                                <w:rFonts w:ascii="Times New Roman" w:hAnsi="Times New Roman" w:cs="Times New Roman"/>
                                <w:color w:val="FFFFFF" w:themeColor="background1"/>
                                <w:sz w:val="24"/>
                                <w:szCs w:val="24"/>
                              </w:rPr>
                              <w:t>§ 1</w:t>
                            </w:r>
                            <w:r w:rsidRPr="00B662CD">
                              <w:rPr>
                                <w:rFonts w:ascii="Times New Roman" w:hAnsi="Times New Roman" w:cs="Times New Roman"/>
                                <w:color w:val="FFFFFF" w:themeColor="background1"/>
                                <w:sz w:val="24"/>
                                <w:szCs w:val="24"/>
                              </w:rPr>
                              <w:t>07(a)(1)</w:t>
                            </w:r>
                          </w:p>
                          <w:p w:rsidR="00805A1B" w:rsidRPr="00B662CD" w:rsidRDefault="00805A1B"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2.</w:t>
                            </w:r>
                            <w:r w:rsidRPr="00B662CD">
                              <w:rPr>
                                <w:rFonts w:ascii="Times New Roman" w:hAnsi="Times New Roman" w:cs="Times New Roman"/>
                                <w:color w:val="FFFFFF" w:themeColor="background1"/>
                                <w:sz w:val="24"/>
                                <w:szCs w:val="24"/>
                              </w:rPr>
                              <w:tab/>
                              <w:t xml:space="preserve">Owner/operator at the time of disposal – </w:t>
                            </w:r>
                            <w:r w:rsidR="00B47437">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107(a)(2)</w:t>
                            </w:r>
                          </w:p>
                          <w:p w:rsidR="00805A1B" w:rsidRPr="00B662CD" w:rsidRDefault="00805A1B"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3.</w:t>
                            </w:r>
                            <w:r w:rsidRPr="00B662CD">
                              <w:rPr>
                                <w:rFonts w:ascii="Times New Roman" w:hAnsi="Times New Roman" w:cs="Times New Roman"/>
                                <w:color w:val="FFFFFF" w:themeColor="background1"/>
                                <w:sz w:val="24"/>
                                <w:szCs w:val="24"/>
                              </w:rPr>
                              <w:tab/>
                              <w:t>Arranger for disposal of hazardous substances</w:t>
                            </w:r>
                            <w:r w:rsidR="00B47437">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w:t>
                            </w:r>
                            <w:r w:rsidR="00B47437">
                              <w:rPr>
                                <w:rFonts w:ascii="Times New Roman" w:hAnsi="Times New Roman" w:cs="Times New Roman"/>
                                <w:color w:val="FFFFFF" w:themeColor="background1"/>
                                <w:sz w:val="24"/>
                                <w:szCs w:val="24"/>
                              </w:rPr>
                              <w:t xml:space="preserve"> § </w:t>
                            </w:r>
                            <w:r w:rsidRPr="00B662CD">
                              <w:rPr>
                                <w:rFonts w:ascii="Times New Roman" w:hAnsi="Times New Roman" w:cs="Times New Roman"/>
                                <w:color w:val="FFFFFF" w:themeColor="background1"/>
                                <w:sz w:val="24"/>
                                <w:szCs w:val="24"/>
                              </w:rPr>
                              <w:t>107(a)(3)</w:t>
                            </w:r>
                          </w:p>
                          <w:p w:rsidR="002160B5" w:rsidRDefault="00805A1B"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4.</w:t>
                            </w:r>
                            <w:r w:rsidRPr="00B662CD">
                              <w:rPr>
                                <w:rFonts w:ascii="Times New Roman" w:hAnsi="Times New Roman" w:cs="Times New Roman"/>
                                <w:color w:val="FFFFFF" w:themeColor="background1"/>
                                <w:sz w:val="24"/>
                                <w:szCs w:val="24"/>
                              </w:rPr>
                              <w:tab/>
                              <w:t xml:space="preserve">Transporter of hazardous substances for disposal – </w:t>
                            </w:r>
                            <w:r w:rsidR="00B47437">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107(a)(4)</w:t>
                            </w:r>
                          </w:p>
                          <w:p w:rsidR="00395972" w:rsidRPr="00B662CD" w:rsidRDefault="00395972" w:rsidP="005F57FD">
                            <w:pPr>
                              <w:tabs>
                                <w:tab w:val="left" w:pos="450"/>
                              </w:tabs>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5.</w:t>
                            </w:r>
                            <w:r>
                              <w:rPr>
                                <w:rFonts w:ascii="Times New Roman" w:hAnsi="Times New Roman" w:cs="Times New Roman"/>
                                <w:color w:val="FFFFFF" w:themeColor="background1"/>
                                <w:sz w:val="24"/>
                                <w:szCs w:val="24"/>
                              </w:rPr>
                              <w:tab/>
                              <w:t>None of the above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78484" id="_x0000_t202" coordsize="21600,21600" o:spt="202" path="m,l,21600r21600,l21600,xe">
                <v:stroke joinstyle="miter"/>
                <v:path gradientshapeok="t" o:connecttype="rect"/>
              </v:shapetype>
              <v:shape id="Text Box 4" o:spid="_x0000_s1026" type="#_x0000_t202" style="position:absolute;margin-left:43.2pt;margin-top:14.3pt;width:364.9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" fillcolor="#365f91 [2404]" strokecolor="#f2f2f2 [3041]" strokeweight="3pt">
                <v:shadow on="t" color="#243f60 [1604]" opacity=".5" offset="1pt"/>
                <v:textbox>
                  <w:txbxContent>
                    <w:p w:rsidR="00805A1B" w:rsidRPr="00B662CD" w:rsidRDefault="00805A1B" w:rsidP="00395972">
                      <w:pPr>
                        <w:tabs>
                          <w:tab w:val="left" w:pos="450"/>
                        </w:tabs>
                        <w:spacing w:before="120" w:after="0" w:line="240" w:lineRule="auto"/>
                        <w:rPr>
                          <w:rFonts w:ascii="Times New Roman" w:hAnsi="Times New Roman" w:cs="Times New Roman"/>
                          <w:color w:val="FFFFFF" w:themeColor="background1"/>
                          <w:sz w:val="24"/>
                          <w:szCs w:val="24"/>
                        </w:rPr>
                      </w:pPr>
                      <w:r w:rsidRPr="005F57FD">
                        <w:rPr>
                          <w:rFonts w:ascii="Times New Roman" w:hAnsi="Times New Roman" w:cs="Times New Roman"/>
                          <w:color w:val="FFFFFF" w:themeColor="background1"/>
                          <w:sz w:val="24"/>
                          <w:szCs w:val="24"/>
                        </w:rPr>
                        <w:t>1.</w:t>
                      </w:r>
                      <w:r w:rsidRPr="005F57FD">
                        <w:rPr>
                          <w:rFonts w:ascii="Times New Roman" w:hAnsi="Times New Roman" w:cs="Times New Roman"/>
                          <w:color w:val="FFFFFF" w:themeColor="background1"/>
                          <w:sz w:val="24"/>
                          <w:szCs w:val="24"/>
                        </w:rPr>
                        <w:tab/>
                      </w:r>
                      <w:r w:rsidRPr="00B662CD">
                        <w:rPr>
                          <w:rFonts w:ascii="Times New Roman" w:hAnsi="Times New Roman" w:cs="Times New Roman"/>
                          <w:color w:val="FFFFFF" w:themeColor="background1"/>
                          <w:sz w:val="24"/>
                          <w:szCs w:val="24"/>
                        </w:rPr>
                        <w:t xml:space="preserve">Current owner/operator - </w:t>
                      </w:r>
                      <w:r w:rsidR="00B47437">
                        <w:rPr>
                          <w:rFonts w:ascii="Times New Roman" w:hAnsi="Times New Roman" w:cs="Times New Roman"/>
                          <w:color w:val="FFFFFF" w:themeColor="background1"/>
                          <w:sz w:val="24"/>
                          <w:szCs w:val="24"/>
                        </w:rPr>
                        <w:t>§ 1</w:t>
                      </w:r>
                      <w:r w:rsidRPr="00B662CD">
                        <w:rPr>
                          <w:rFonts w:ascii="Times New Roman" w:hAnsi="Times New Roman" w:cs="Times New Roman"/>
                          <w:color w:val="FFFFFF" w:themeColor="background1"/>
                          <w:sz w:val="24"/>
                          <w:szCs w:val="24"/>
                        </w:rPr>
                        <w:t>07(a</w:t>
                      </w:r>
                      <w:proofErr w:type="gramStart"/>
                      <w:r w:rsidRPr="00B662CD">
                        <w:rPr>
                          <w:rFonts w:ascii="Times New Roman" w:hAnsi="Times New Roman" w:cs="Times New Roman"/>
                          <w:color w:val="FFFFFF" w:themeColor="background1"/>
                          <w:sz w:val="24"/>
                          <w:szCs w:val="24"/>
                        </w:rPr>
                        <w:t>)(</w:t>
                      </w:r>
                      <w:proofErr w:type="gramEnd"/>
                      <w:r w:rsidRPr="00B662CD">
                        <w:rPr>
                          <w:rFonts w:ascii="Times New Roman" w:hAnsi="Times New Roman" w:cs="Times New Roman"/>
                          <w:color w:val="FFFFFF" w:themeColor="background1"/>
                          <w:sz w:val="24"/>
                          <w:szCs w:val="24"/>
                        </w:rPr>
                        <w:t>1)</w:t>
                      </w:r>
                    </w:p>
                    <w:p w:rsidR="00805A1B" w:rsidRPr="00B662CD" w:rsidRDefault="00805A1B"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2.</w:t>
                      </w:r>
                      <w:r w:rsidRPr="00B662CD">
                        <w:rPr>
                          <w:rFonts w:ascii="Times New Roman" w:hAnsi="Times New Roman" w:cs="Times New Roman"/>
                          <w:color w:val="FFFFFF" w:themeColor="background1"/>
                          <w:sz w:val="24"/>
                          <w:szCs w:val="24"/>
                        </w:rPr>
                        <w:tab/>
                        <w:t xml:space="preserve">Owner/operator at the time of disposal – </w:t>
                      </w:r>
                      <w:r w:rsidR="00B47437">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107(a</w:t>
                      </w:r>
                      <w:proofErr w:type="gramStart"/>
                      <w:r w:rsidRPr="00B662CD">
                        <w:rPr>
                          <w:rFonts w:ascii="Times New Roman" w:hAnsi="Times New Roman" w:cs="Times New Roman"/>
                          <w:color w:val="FFFFFF" w:themeColor="background1"/>
                          <w:sz w:val="24"/>
                          <w:szCs w:val="24"/>
                        </w:rPr>
                        <w:t>)(</w:t>
                      </w:r>
                      <w:proofErr w:type="gramEnd"/>
                      <w:r w:rsidRPr="00B662CD">
                        <w:rPr>
                          <w:rFonts w:ascii="Times New Roman" w:hAnsi="Times New Roman" w:cs="Times New Roman"/>
                          <w:color w:val="FFFFFF" w:themeColor="background1"/>
                          <w:sz w:val="24"/>
                          <w:szCs w:val="24"/>
                        </w:rPr>
                        <w:t>2)</w:t>
                      </w:r>
                    </w:p>
                    <w:p w:rsidR="00805A1B" w:rsidRPr="00B662CD" w:rsidRDefault="00805A1B"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3.</w:t>
                      </w:r>
                      <w:r w:rsidRPr="00B662CD">
                        <w:rPr>
                          <w:rFonts w:ascii="Times New Roman" w:hAnsi="Times New Roman" w:cs="Times New Roman"/>
                          <w:color w:val="FFFFFF" w:themeColor="background1"/>
                          <w:sz w:val="24"/>
                          <w:szCs w:val="24"/>
                        </w:rPr>
                        <w:tab/>
                        <w:t>Arranger for disposal of hazardous substances</w:t>
                      </w:r>
                      <w:r w:rsidR="00B47437">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w:t>
                      </w:r>
                      <w:r w:rsidR="00B47437">
                        <w:rPr>
                          <w:rFonts w:ascii="Times New Roman" w:hAnsi="Times New Roman" w:cs="Times New Roman"/>
                          <w:color w:val="FFFFFF" w:themeColor="background1"/>
                          <w:sz w:val="24"/>
                          <w:szCs w:val="24"/>
                        </w:rPr>
                        <w:t xml:space="preserve"> § </w:t>
                      </w:r>
                      <w:r w:rsidRPr="00B662CD">
                        <w:rPr>
                          <w:rFonts w:ascii="Times New Roman" w:hAnsi="Times New Roman" w:cs="Times New Roman"/>
                          <w:color w:val="FFFFFF" w:themeColor="background1"/>
                          <w:sz w:val="24"/>
                          <w:szCs w:val="24"/>
                        </w:rPr>
                        <w:t>107(a</w:t>
                      </w:r>
                      <w:proofErr w:type="gramStart"/>
                      <w:r w:rsidRPr="00B662CD">
                        <w:rPr>
                          <w:rFonts w:ascii="Times New Roman" w:hAnsi="Times New Roman" w:cs="Times New Roman"/>
                          <w:color w:val="FFFFFF" w:themeColor="background1"/>
                          <w:sz w:val="24"/>
                          <w:szCs w:val="24"/>
                        </w:rPr>
                        <w:t>)(</w:t>
                      </w:r>
                      <w:proofErr w:type="gramEnd"/>
                      <w:r w:rsidRPr="00B662CD">
                        <w:rPr>
                          <w:rFonts w:ascii="Times New Roman" w:hAnsi="Times New Roman" w:cs="Times New Roman"/>
                          <w:color w:val="FFFFFF" w:themeColor="background1"/>
                          <w:sz w:val="24"/>
                          <w:szCs w:val="24"/>
                        </w:rPr>
                        <w:t>3)</w:t>
                      </w:r>
                    </w:p>
                    <w:p w:rsidR="002160B5" w:rsidRDefault="00805A1B"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4.</w:t>
                      </w:r>
                      <w:r w:rsidRPr="00B662CD">
                        <w:rPr>
                          <w:rFonts w:ascii="Times New Roman" w:hAnsi="Times New Roman" w:cs="Times New Roman"/>
                          <w:color w:val="FFFFFF" w:themeColor="background1"/>
                          <w:sz w:val="24"/>
                          <w:szCs w:val="24"/>
                        </w:rPr>
                        <w:tab/>
                        <w:t xml:space="preserve">Transporter of hazardous substances for disposal – </w:t>
                      </w:r>
                      <w:r w:rsidR="00B47437">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107(a</w:t>
                      </w:r>
                      <w:proofErr w:type="gramStart"/>
                      <w:r w:rsidRPr="00B662CD">
                        <w:rPr>
                          <w:rFonts w:ascii="Times New Roman" w:hAnsi="Times New Roman" w:cs="Times New Roman"/>
                          <w:color w:val="FFFFFF" w:themeColor="background1"/>
                          <w:sz w:val="24"/>
                          <w:szCs w:val="24"/>
                        </w:rPr>
                        <w:t>)(</w:t>
                      </w:r>
                      <w:proofErr w:type="gramEnd"/>
                      <w:r w:rsidRPr="00B662CD">
                        <w:rPr>
                          <w:rFonts w:ascii="Times New Roman" w:hAnsi="Times New Roman" w:cs="Times New Roman"/>
                          <w:color w:val="FFFFFF" w:themeColor="background1"/>
                          <w:sz w:val="24"/>
                          <w:szCs w:val="24"/>
                        </w:rPr>
                        <w:t>4)</w:t>
                      </w:r>
                    </w:p>
                    <w:p w:rsidR="00395972" w:rsidRPr="00B662CD" w:rsidRDefault="00395972" w:rsidP="005F57FD">
                      <w:pPr>
                        <w:tabs>
                          <w:tab w:val="left" w:pos="450"/>
                        </w:tabs>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5.</w:t>
                      </w:r>
                      <w:r>
                        <w:rPr>
                          <w:rFonts w:ascii="Times New Roman" w:hAnsi="Times New Roman" w:cs="Times New Roman"/>
                          <w:color w:val="FFFFFF" w:themeColor="background1"/>
                          <w:sz w:val="24"/>
                          <w:szCs w:val="24"/>
                        </w:rPr>
                        <w:tab/>
                        <w:t>None of the above</w:t>
                      </w:r>
                    </w:p>
                  </w:txbxContent>
                </v:textbox>
              </v:shape>
            </w:pict>
          </mc:Fallback>
        </mc:AlternateContent>
      </w:r>
    </w:p>
    <w:p w:rsidR="00805A1B" w:rsidRPr="000F1580" w:rsidRDefault="00805A1B" w:rsidP="00805A1B">
      <w:pPr>
        <w:spacing w:after="0"/>
        <w:rPr>
          <w:rFonts w:ascii="Times New Roman" w:hAnsi="Times New Roman" w:cs="Times New Roman"/>
          <w:sz w:val="24"/>
          <w:szCs w:val="24"/>
        </w:rPr>
      </w:pPr>
    </w:p>
    <w:p w:rsidR="00805A1B" w:rsidRPr="000F1580" w:rsidRDefault="00805A1B" w:rsidP="00805A1B">
      <w:pPr>
        <w:spacing w:after="0"/>
        <w:rPr>
          <w:rFonts w:ascii="Times New Roman" w:hAnsi="Times New Roman" w:cs="Times New Roman"/>
          <w:sz w:val="24"/>
          <w:szCs w:val="24"/>
        </w:rPr>
      </w:pPr>
    </w:p>
    <w:p w:rsidR="00805A1B" w:rsidRPr="000F1580" w:rsidRDefault="00805A1B" w:rsidP="00805A1B">
      <w:pPr>
        <w:spacing w:after="0"/>
        <w:rPr>
          <w:rFonts w:ascii="Times New Roman" w:hAnsi="Times New Roman" w:cs="Times New Roman"/>
          <w:sz w:val="24"/>
          <w:szCs w:val="24"/>
        </w:rPr>
      </w:pPr>
    </w:p>
    <w:p w:rsidR="00805A1B" w:rsidRPr="000F1580" w:rsidRDefault="00805A1B" w:rsidP="00805A1B">
      <w:pPr>
        <w:spacing w:after="0"/>
        <w:rPr>
          <w:rFonts w:ascii="Times New Roman" w:hAnsi="Times New Roman" w:cs="Times New Roman"/>
          <w:sz w:val="24"/>
          <w:szCs w:val="24"/>
        </w:rPr>
      </w:pPr>
    </w:p>
    <w:p w:rsidR="00805A1B" w:rsidRPr="000F1580" w:rsidRDefault="00805A1B" w:rsidP="00805A1B">
      <w:pPr>
        <w:spacing w:after="0"/>
        <w:rPr>
          <w:rFonts w:ascii="Times New Roman" w:hAnsi="Times New Roman" w:cs="Times New Roman"/>
          <w:sz w:val="24"/>
          <w:szCs w:val="24"/>
        </w:rPr>
      </w:pPr>
    </w:p>
    <w:p w:rsidR="00805A1B" w:rsidRDefault="00805A1B" w:rsidP="00805A1B">
      <w:pPr>
        <w:spacing w:after="0"/>
        <w:rPr>
          <w:rFonts w:ascii="Times New Roman" w:hAnsi="Times New Roman" w:cs="Times New Roman"/>
          <w:sz w:val="24"/>
          <w:szCs w:val="24"/>
        </w:rPr>
      </w:pPr>
    </w:p>
    <w:p w:rsidR="000F1580" w:rsidRPr="000F1580" w:rsidRDefault="000F1580" w:rsidP="00805A1B">
      <w:pPr>
        <w:spacing w:after="0"/>
        <w:rPr>
          <w:rFonts w:ascii="Times New Roman" w:hAnsi="Times New Roman" w:cs="Times New Roman"/>
          <w:sz w:val="24"/>
          <w:szCs w:val="24"/>
        </w:rPr>
      </w:pPr>
    </w:p>
    <w:p w:rsidR="00805A1B" w:rsidRPr="000F1580" w:rsidRDefault="00805A1B" w:rsidP="00DA6A51">
      <w:pPr>
        <w:tabs>
          <w:tab w:val="left" w:pos="630"/>
        </w:tabs>
        <w:spacing w:after="0" w:line="240" w:lineRule="auto"/>
        <w:ind w:left="1080" w:hanging="1080"/>
        <w:rPr>
          <w:rFonts w:ascii="Times New Roman" w:hAnsi="Times New Roman" w:cs="Times New Roman"/>
          <w:sz w:val="24"/>
          <w:szCs w:val="24"/>
        </w:rPr>
      </w:pPr>
      <w:r w:rsidRPr="000F1580">
        <w:rPr>
          <w:rFonts w:ascii="Times New Roman" w:hAnsi="Times New Roman" w:cs="Times New Roman"/>
          <w:sz w:val="24"/>
          <w:szCs w:val="24"/>
        </w:rPr>
        <w:t>_____ A.</w:t>
      </w:r>
      <w:r w:rsidRPr="000F1580">
        <w:rPr>
          <w:rFonts w:ascii="Times New Roman" w:hAnsi="Times New Roman" w:cs="Times New Roman"/>
          <w:sz w:val="24"/>
          <w:szCs w:val="24"/>
        </w:rPr>
        <w:tab/>
      </w:r>
      <w:r w:rsidRPr="005F57FD">
        <w:rPr>
          <w:rFonts w:ascii="Times New Roman" w:hAnsi="Times New Roman" w:cs="Times New Roman"/>
          <w:b/>
          <w:i/>
          <w:color w:val="006600"/>
          <w:sz w:val="24"/>
          <w:szCs w:val="24"/>
        </w:rPr>
        <w:t>Trash-R-Us, Inc</w:t>
      </w:r>
      <w:r w:rsidRPr="005F57FD">
        <w:rPr>
          <w:rFonts w:ascii="Times New Roman" w:hAnsi="Times New Roman" w:cs="Times New Roman"/>
          <w:b/>
          <w:color w:val="006600"/>
          <w:sz w:val="24"/>
          <w:szCs w:val="24"/>
        </w:rPr>
        <w:t>.</w:t>
      </w:r>
      <w:r w:rsidRPr="000F1580">
        <w:rPr>
          <w:rFonts w:ascii="Times New Roman" w:hAnsi="Times New Roman" w:cs="Times New Roman"/>
          <w:sz w:val="24"/>
          <w:szCs w:val="24"/>
        </w:rPr>
        <w:t xml:space="preserve"> picked up drums of TCE and other solvents from its customers and dumped them in an abandoned quarry despite having agreed to take them to a local disposal facility.  EPA later takes an action to address ground water contamination from the quarry. </w:t>
      </w:r>
    </w:p>
    <w:p w:rsidR="00805A1B" w:rsidRPr="000F1580" w:rsidRDefault="00805A1B" w:rsidP="00DA6A51">
      <w:pPr>
        <w:tabs>
          <w:tab w:val="left" w:pos="630"/>
        </w:tabs>
        <w:spacing w:after="0" w:line="240" w:lineRule="auto"/>
        <w:ind w:left="1080" w:hanging="1080"/>
        <w:rPr>
          <w:rFonts w:ascii="Times New Roman" w:hAnsi="Times New Roman" w:cs="Times New Roman"/>
          <w:sz w:val="24"/>
          <w:szCs w:val="24"/>
        </w:rPr>
      </w:pPr>
    </w:p>
    <w:p w:rsidR="00805A1B" w:rsidRPr="000F1580" w:rsidRDefault="00805A1B" w:rsidP="00DA6A51">
      <w:pPr>
        <w:tabs>
          <w:tab w:val="left" w:pos="630"/>
        </w:tabs>
        <w:spacing w:after="0" w:line="240" w:lineRule="auto"/>
        <w:ind w:left="1080" w:hanging="1080"/>
        <w:rPr>
          <w:rFonts w:ascii="Times New Roman" w:hAnsi="Times New Roman" w:cs="Times New Roman"/>
          <w:sz w:val="24"/>
          <w:szCs w:val="24"/>
        </w:rPr>
      </w:pPr>
      <w:r w:rsidRPr="000F1580">
        <w:rPr>
          <w:rFonts w:ascii="Times New Roman" w:hAnsi="Times New Roman" w:cs="Times New Roman"/>
          <w:sz w:val="24"/>
          <w:szCs w:val="24"/>
        </w:rPr>
        <w:t>_____ B.</w:t>
      </w:r>
      <w:r w:rsidRPr="000F1580">
        <w:rPr>
          <w:rFonts w:ascii="Times New Roman" w:hAnsi="Times New Roman" w:cs="Times New Roman"/>
          <w:sz w:val="24"/>
          <w:szCs w:val="24"/>
        </w:rPr>
        <w:tab/>
      </w:r>
      <w:r w:rsidR="000F1580">
        <w:rPr>
          <w:rFonts w:ascii="Times New Roman" w:hAnsi="Times New Roman" w:cs="Times New Roman"/>
          <w:sz w:val="24"/>
          <w:szCs w:val="24"/>
        </w:rPr>
        <w:t>In 197</w:t>
      </w:r>
      <w:r w:rsidRPr="000F1580">
        <w:rPr>
          <w:rFonts w:ascii="Times New Roman" w:hAnsi="Times New Roman" w:cs="Times New Roman"/>
          <w:sz w:val="24"/>
          <w:szCs w:val="24"/>
        </w:rPr>
        <w:t xml:space="preserve">9, </w:t>
      </w:r>
      <w:r w:rsidRPr="005F57FD">
        <w:rPr>
          <w:rFonts w:ascii="Times New Roman" w:hAnsi="Times New Roman" w:cs="Times New Roman"/>
          <w:b/>
          <w:i/>
          <w:color w:val="006600"/>
          <w:sz w:val="24"/>
          <w:szCs w:val="24"/>
        </w:rPr>
        <w:t>Joe Smith</w:t>
      </w:r>
      <w:r w:rsidRPr="000F1580">
        <w:rPr>
          <w:rFonts w:ascii="Times New Roman" w:hAnsi="Times New Roman" w:cs="Times New Roman"/>
          <w:sz w:val="24"/>
          <w:szCs w:val="24"/>
        </w:rPr>
        <w:t xml:space="preserve"> purchased 4 acres of property from a local wood treating company on which he parked his business vehicles for several years.  EPA later took a removal action to address contamination on the property from arsenic, chromium and copper. </w:t>
      </w:r>
    </w:p>
    <w:p w:rsidR="00805A1B" w:rsidRPr="000F1580" w:rsidRDefault="00805A1B" w:rsidP="00DA6A51">
      <w:pPr>
        <w:tabs>
          <w:tab w:val="left" w:pos="630"/>
        </w:tabs>
        <w:spacing w:after="0" w:line="240" w:lineRule="auto"/>
        <w:ind w:left="1080" w:hanging="1080"/>
        <w:rPr>
          <w:rFonts w:ascii="Times New Roman" w:hAnsi="Times New Roman" w:cs="Times New Roman"/>
          <w:sz w:val="24"/>
          <w:szCs w:val="24"/>
        </w:rPr>
      </w:pPr>
    </w:p>
    <w:p w:rsidR="00805A1B" w:rsidRPr="000F1580" w:rsidRDefault="00805A1B" w:rsidP="00DA6A51">
      <w:pPr>
        <w:tabs>
          <w:tab w:val="left" w:pos="630"/>
        </w:tabs>
        <w:spacing w:after="0" w:line="240" w:lineRule="auto"/>
        <w:ind w:left="1080" w:hanging="1080"/>
        <w:rPr>
          <w:rFonts w:ascii="Times New Roman" w:hAnsi="Times New Roman" w:cs="Times New Roman"/>
          <w:sz w:val="24"/>
          <w:szCs w:val="24"/>
        </w:rPr>
      </w:pPr>
      <w:r w:rsidRPr="000F1580">
        <w:rPr>
          <w:rFonts w:ascii="Times New Roman" w:hAnsi="Times New Roman" w:cs="Times New Roman"/>
          <w:sz w:val="24"/>
          <w:szCs w:val="24"/>
        </w:rPr>
        <w:t>_____</w:t>
      </w:r>
      <w:r w:rsidRPr="000F1580">
        <w:rPr>
          <w:rFonts w:ascii="Times New Roman" w:hAnsi="Times New Roman" w:cs="Times New Roman"/>
          <w:sz w:val="24"/>
          <w:szCs w:val="24"/>
        </w:rPr>
        <w:tab/>
        <w:t>C.</w:t>
      </w:r>
      <w:r w:rsidRPr="000F1580">
        <w:rPr>
          <w:rFonts w:ascii="Times New Roman" w:hAnsi="Times New Roman" w:cs="Times New Roman"/>
          <w:sz w:val="24"/>
          <w:szCs w:val="24"/>
        </w:rPr>
        <w:tab/>
      </w:r>
      <w:r w:rsidRPr="005F57FD">
        <w:rPr>
          <w:rFonts w:ascii="Times New Roman" w:hAnsi="Times New Roman" w:cs="Times New Roman"/>
          <w:b/>
          <w:i/>
          <w:color w:val="006600"/>
          <w:sz w:val="24"/>
          <w:szCs w:val="24"/>
        </w:rPr>
        <w:t>Kill Them Bugs Co.</w:t>
      </w:r>
      <w:r w:rsidRPr="000F1580">
        <w:rPr>
          <w:rFonts w:ascii="Times New Roman" w:hAnsi="Times New Roman" w:cs="Times New Roman"/>
          <w:sz w:val="24"/>
          <w:szCs w:val="24"/>
        </w:rPr>
        <w:t xml:space="preserve"> operated a pesticide manufacturing and blending facility for 40 years.  </w:t>
      </w:r>
      <w:r w:rsidRPr="000F1580">
        <w:rPr>
          <w:rFonts w:ascii="Times New Roman" w:hAnsi="Times New Roman" w:cs="Times New Roman"/>
          <w:i/>
          <w:sz w:val="24"/>
          <w:szCs w:val="24"/>
        </w:rPr>
        <w:t>Kill Them Bugs Co</w:t>
      </w:r>
      <w:r w:rsidRPr="000F1580">
        <w:rPr>
          <w:rFonts w:ascii="Times New Roman" w:hAnsi="Times New Roman" w:cs="Times New Roman"/>
          <w:sz w:val="24"/>
          <w:szCs w:val="24"/>
        </w:rPr>
        <w:t xml:space="preserve">. owned the property during their operations </w:t>
      </w:r>
      <w:r w:rsidR="000F1580" w:rsidRPr="000F1580">
        <w:rPr>
          <w:rFonts w:ascii="Times New Roman" w:hAnsi="Times New Roman" w:cs="Times New Roman"/>
          <w:sz w:val="24"/>
          <w:szCs w:val="24"/>
        </w:rPr>
        <w:t xml:space="preserve">and continued to own the property at the time EPA takes an action to address soil and ground water contamination at and from the Site.  </w:t>
      </w:r>
    </w:p>
    <w:p w:rsidR="000F1580" w:rsidRPr="000F1580" w:rsidRDefault="000F1580" w:rsidP="00DA6A51">
      <w:pPr>
        <w:tabs>
          <w:tab w:val="left" w:pos="630"/>
        </w:tabs>
        <w:spacing w:after="0" w:line="240" w:lineRule="auto"/>
        <w:ind w:left="1080" w:hanging="1080"/>
        <w:rPr>
          <w:rFonts w:ascii="Times New Roman" w:hAnsi="Times New Roman" w:cs="Times New Roman"/>
          <w:sz w:val="24"/>
          <w:szCs w:val="24"/>
        </w:rPr>
      </w:pPr>
    </w:p>
    <w:p w:rsidR="000F1580" w:rsidRPr="000F1580" w:rsidRDefault="000F1580" w:rsidP="00DA6A51">
      <w:pPr>
        <w:tabs>
          <w:tab w:val="left" w:pos="630"/>
        </w:tabs>
        <w:spacing w:after="0" w:line="240" w:lineRule="auto"/>
        <w:ind w:left="1080" w:hanging="1080"/>
        <w:rPr>
          <w:rFonts w:ascii="Times New Roman" w:hAnsi="Times New Roman" w:cs="Times New Roman"/>
          <w:sz w:val="24"/>
          <w:szCs w:val="24"/>
        </w:rPr>
      </w:pPr>
      <w:r w:rsidRPr="000F1580">
        <w:rPr>
          <w:rFonts w:ascii="Times New Roman" w:hAnsi="Times New Roman" w:cs="Times New Roman"/>
          <w:sz w:val="24"/>
          <w:szCs w:val="24"/>
        </w:rPr>
        <w:t>_____</w:t>
      </w:r>
      <w:r w:rsidRPr="000F1580">
        <w:rPr>
          <w:rFonts w:ascii="Times New Roman" w:hAnsi="Times New Roman" w:cs="Times New Roman"/>
          <w:sz w:val="24"/>
          <w:szCs w:val="24"/>
        </w:rPr>
        <w:tab/>
        <w:t>D.</w:t>
      </w:r>
      <w:r w:rsidRPr="000F1580">
        <w:rPr>
          <w:rFonts w:ascii="Times New Roman" w:hAnsi="Times New Roman" w:cs="Times New Roman"/>
          <w:sz w:val="24"/>
          <w:szCs w:val="24"/>
        </w:rPr>
        <w:tab/>
      </w:r>
      <w:r w:rsidRPr="005F57FD">
        <w:rPr>
          <w:rFonts w:ascii="Times New Roman" w:hAnsi="Times New Roman" w:cs="Times New Roman"/>
          <w:b/>
          <w:i/>
          <w:color w:val="006600"/>
          <w:sz w:val="24"/>
          <w:szCs w:val="24"/>
        </w:rPr>
        <w:t>Swift Construction, Inc.</w:t>
      </w:r>
      <w:r w:rsidR="002160B5">
        <w:rPr>
          <w:rFonts w:ascii="Times New Roman" w:hAnsi="Times New Roman" w:cs="Times New Roman"/>
          <w:sz w:val="24"/>
          <w:szCs w:val="24"/>
        </w:rPr>
        <w:t xml:space="preserve"> </w:t>
      </w:r>
      <w:r w:rsidRPr="000F1580">
        <w:rPr>
          <w:rFonts w:ascii="Times New Roman" w:hAnsi="Times New Roman" w:cs="Times New Roman"/>
          <w:sz w:val="24"/>
          <w:szCs w:val="24"/>
        </w:rPr>
        <w:t>has an easement on Kill Them Bugs Co.’s property which allows it to access its property where it is building a housing developm</w:t>
      </w:r>
      <w:r w:rsidR="002160B5">
        <w:rPr>
          <w:rFonts w:ascii="Times New Roman" w:hAnsi="Times New Roman" w:cs="Times New Roman"/>
          <w:sz w:val="24"/>
          <w:szCs w:val="24"/>
        </w:rPr>
        <w:t xml:space="preserve">ent.  Swift Construction, Inc. </w:t>
      </w:r>
      <w:r w:rsidRPr="000F1580">
        <w:rPr>
          <w:rFonts w:ascii="Times New Roman" w:hAnsi="Times New Roman" w:cs="Times New Roman"/>
          <w:sz w:val="24"/>
          <w:szCs w:val="24"/>
        </w:rPr>
        <w:t xml:space="preserve">begins digging within the easement boundaries, unearthing buried waste from Kill Them Bugs Co.’s operations and moving it to a new location on the property.  </w:t>
      </w:r>
    </w:p>
    <w:p w:rsidR="00805A1B" w:rsidRPr="000F1580" w:rsidRDefault="00805A1B" w:rsidP="00DA6A51">
      <w:pPr>
        <w:tabs>
          <w:tab w:val="left" w:pos="630"/>
        </w:tabs>
        <w:spacing w:after="0" w:line="240" w:lineRule="auto"/>
        <w:ind w:left="1080" w:hanging="1080"/>
        <w:rPr>
          <w:rFonts w:ascii="Times New Roman" w:hAnsi="Times New Roman" w:cs="Times New Roman"/>
          <w:sz w:val="24"/>
          <w:szCs w:val="24"/>
        </w:rPr>
      </w:pPr>
    </w:p>
    <w:p w:rsidR="000F1580" w:rsidRPr="000F1580" w:rsidRDefault="00805A1B" w:rsidP="00DA6A51">
      <w:pPr>
        <w:tabs>
          <w:tab w:val="left" w:pos="630"/>
        </w:tabs>
        <w:spacing w:after="0" w:line="240" w:lineRule="auto"/>
        <w:ind w:left="1080" w:hanging="1080"/>
        <w:rPr>
          <w:rFonts w:ascii="Times New Roman" w:hAnsi="Times New Roman" w:cs="Times New Roman"/>
          <w:sz w:val="24"/>
          <w:szCs w:val="24"/>
        </w:rPr>
      </w:pPr>
      <w:r w:rsidRPr="000F1580">
        <w:rPr>
          <w:rFonts w:ascii="Times New Roman" w:hAnsi="Times New Roman" w:cs="Times New Roman"/>
          <w:sz w:val="24"/>
          <w:szCs w:val="24"/>
        </w:rPr>
        <w:t>_____</w:t>
      </w:r>
      <w:r w:rsidRPr="000F1580">
        <w:rPr>
          <w:rFonts w:ascii="Times New Roman" w:hAnsi="Times New Roman" w:cs="Times New Roman"/>
          <w:sz w:val="24"/>
          <w:szCs w:val="24"/>
        </w:rPr>
        <w:tab/>
      </w:r>
      <w:r w:rsidR="000F1580" w:rsidRPr="000F1580">
        <w:rPr>
          <w:rFonts w:ascii="Times New Roman" w:hAnsi="Times New Roman" w:cs="Times New Roman"/>
          <w:sz w:val="24"/>
          <w:szCs w:val="24"/>
        </w:rPr>
        <w:t>E</w:t>
      </w:r>
      <w:r w:rsidRPr="000F1580">
        <w:rPr>
          <w:rFonts w:ascii="Times New Roman" w:hAnsi="Times New Roman" w:cs="Times New Roman"/>
          <w:sz w:val="24"/>
          <w:szCs w:val="24"/>
        </w:rPr>
        <w:t>.</w:t>
      </w:r>
      <w:r w:rsidRPr="000F1580">
        <w:rPr>
          <w:rFonts w:ascii="Times New Roman" w:hAnsi="Times New Roman" w:cs="Times New Roman"/>
          <w:sz w:val="24"/>
          <w:szCs w:val="24"/>
        </w:rPr>
        <w:tab/>
      </w:r>
      <w:r w:rsidRPr="005F57FD">
        <w:rPr>
          <w:rFonts w:ascii="Times New Roman" w:hAnsi="Times New Roman" w:cs="Times New Roman"/>
          <w:b/>
          <w:i/>
          <w:color w:val="006600"/>
          <w:sz w:val="24"/>
          <w:szCs w:val="24"/>
        </w:rPr>
        <w:t>Pretty Colors Corporation</w:t>
      </w:r>
      <w:r w:rsidR="000F1580" w:rsidRPr="000F1580">
        <w:rPr>
          <w:rFonts w:ascii="Times New Roman" w:hAnsi="Times New Roman" w:cs="Times New Roman"/>
          <w:sz w:val="24"/>
          <w:szCs w:val="24"/>
        </w:rPr>
        <w:t xml:space="preserve"> </w:t>
      </w:r>
      <w:r w:rsidRPr="000F1580">
        <w:rPr>
          <w:rFonts w:ascii="Times New Roman" w:hAnsi="Times New Roman" w:cs="Times New Roman"/>
          <w:sz w:val="24"/>
          <w:szCs w:val="24"/>
        </w:rPr>
        <w:t xml:space="preserve">manufactured metal widgets in the 1960s.  </w:t>
      </w:r>
      <w:r w:rsidR="000F1580" w:rsidRPr="000F1580">
        <w:rPr>
          <w:rFonts w:ascii="Times New Roman" w:hAnsi="Times New Roman" w:cs="Times New Roman"/>
          <w:sz w:val="24"/>
          <w:szCs w:val="24"/>
        </w:rPr>
        <w:t>Pretty Colors Corporation</w:t>
      </w:r>
      <w:r w:rsidRPr="000F1580">
        <w:rPr>
          <w:rFonts w:ascii="Times New Roman" w:hAnsi="Times New Roman" w:cs="Times New Roman"/>
          <w:sz w:val="24"/>
          <w:szCs w:val="24"/>
        </w:rPr>
        <w:t xml:space="preserve"> contracted with Trash-R-Us, Inc. to remove its drummed spent solvent waste.   </w:t>
      </w:r>
      <w:r w:rsidR="000F1580" w:rsidRPr="000F1580">
        <w:rPr>
          <w:rFonts w:ascii="Times New Roman" w:hAnsi="Times New Roman" w:cs="Times New Roman"/>
          <w:sz w:val="24"/>
          <w:szCs w:val="24"/>
        </w:rPr>
        <w:t>Pretty Colors Corporation</w:t>
      </w:r>
      <w:r w:rsidRPr="000F1580">
        <w:rPr>
          <w:rFonts w:ascii="Times New Roman" w:hAnsi="Times New Roman" w:cs="Times New Roman"/>
          <w:sz w:val="24"/>
          <w:szCs w:val="24"/>
        </w:rPr>
        <w:t xml:space="preserve">’s drums were dumped in an abandoned quarry.  EPA later takes an action to address ground water contamination from the quarry. </w:t>
      </w:r>
      <w:r w:rsidR="000F1580" w:rsidRPr="000F1580">
        <w:rPr>
          <w:rFonts w:ascii="Times New Roman" w:hAnsi="Times New Roman" w:cs="Times New Roman"/>
          <w:sz w:val="24"/>
          <w:szCs w:val="24"/>
        </w:rPr>
        <w:t xml:space="preserve"> </w:t>
      </w:r>
    </w:p>
    <w:p w:rsidR="000F1580" w:rsidRPr="000F1580" w:rsidRDefault="000F1580" w:rsidP="00DA6A51">
      <w:pPr>
        <w:tabs>
          <w:tab w:val="left" w:pos="630"/>
        </w:tabs>
        <w:spacing w:after="0" w:line="240" w:lineRule="auto"/>
        <w:ind w:left="1080" w:hanging="1080"/>
        <w:rPr>
          <w:rFonts w:ascii="Times New Roman" w:hAnsi="Times New Roman" w:cs="Times New Roman"/>
          <w:sz w:val="24"/>
          <w:szCs w:val="24"/>
        </w:rPr>
      </w:pPr>
    </w:p>
    <w:p w:rsidR="000F1580" w:rsidRPr="000F1580" w:rsidRDefault="00805A1B" w:rsidP="00DA6A51">
      <w:pPr>
        <w:tabs>
          <w:tab w:val="left" w:pos="630"/>
        </w:tabs>
        <w:spacing w:after="0" w:line="240" w:lineRule="auto"/>
        <w:ind w:left="1080" w:hanging="1080"/>
        <w:rPr>
          <w:rFonts w:ascii="Times New Roman" w:hAnsi="Times New Roman" w:cs="Times New Roman"/>
          <w:sz w:val="24"/>
          <w:szCs w:val="24"/>
        </w:rPr>
      </w:pPr>
      <w:r w:rsidRPr="000F1580">
        <w:rPr>
          <w:rFonts w:ascii="Times New Roman" w:hAnsi="Times New Roman" w:cs="Times New Roman"/>
          <w:sz w:val="24"/>
          <w:szCs w:val="24"/>
        </w:rPr>
        <w:t>_____</w:t>
      </w:r>
      <w:r w:rsidRPr="000F1580">
        <w:rPr>
          <w:rFonts w:ascii="Times New Roman" w:hAnsi="Times New Roman" w:cs="Times New Roman"/>
          <w:sz w:val="24"/>
          <w:szCs w:val="24"/>
        </w:rPr>
        <w:tab/>
      </w:r>
      <w:r w:rsidR="000F1580" w:rsidRPr="000F1580">
        <w:rPr>
          <w:rFonts w:ascii="Times New Roman" w:hAnsi="Times New Roman" w:cs="Times New Roman"/>
          <w:sz w:val="24"/>
          <w:szCs w:val="24"/>
        </w:rPr>
        <w:t>F</w:t>
      </w:r>
      <w:r w:rsidRPr="000F1580">
        <w:rPr>
          <w:rFonts w:ascii="Times New Roman" w:hAnsi="Times New Roman" w:cs="Times New Roman"/>
          <w:sz w:val="24"/>
          <w:szCs w:val="24"/>
        </w:rPr>
        <w:t>.</w:t>
      </w:r>
      <w:r w:rsidRPr="000F1580">
        <w:rPr>
          <w:rFonts w:ascii="Times New Roman" w:hAnsi="Times New Roman" w:cs="Times New Roman"/>
          <w:sz w:val="24"/>
          <w:szCs w:val="24"/>
        </w:rPr>
        <w:tab/>
      </w:r>
      <w:r w:rsidR="000F1580" w:rsidRPr="000F1580">
        <w:rPr>
          <w:rFonts w:ascii="Times New Roman" w:hAnsi="Times New Roman" w:cs="Times New Roman"/>
          <w:sz w:val="24"/>
          <w:szCs w:val="24"/>
        </w:rPr>
        <w:t xml:space="preserve">Between 1960 and 1975, </w:t>
      </w:r>
      <w:r w:rsidR="000F1580" w:rsidRPr="005F57FD">
        <w:rPr>
          <w:rFonts w:ascii="Times New Roman" w:hAnsi="Times New Roman" w:cs="Times New Roman"/>
          <w:b/>
          <w:i/>
          <w:color w:val="006600"/>
          <w:sz w:val="24"/>
          <w:szCs w:val="24"/>
        </w:rPr>
        <w:t>Landfill Folly, Inc.</w:t>
      </w:r>
      <w:r w:rsidR="000F1580" w:rsidRPr="000F1580">
        <w:rPr>
          <w:rFonts w:ascii="Times New Roman" w:hAnsi="Times New Roman" w:cs="Times New Roman"/>
          <w:sz w:val="24"/>
          <w:szCs w:val="24"/>
        </w:rPr>
        <w:t xml:space="preserve"> operated a landfilling operation on 60 acres of wetlands owned by local businessman, George Jefferson.  Landfill Folly, Inc. accepted both hazardous and non-hazardous waste.  EPA later determines that an action is required to address the contamination</w:t>
      </w:r>
      <w:r w:rsidR="005F57FD">
        <w:rPr>
          <w:rFonts w:ascii="Times New Roman" w:hAnsi="Times New Roman" w:cs="Times New Roman"/>
          <w:sz w:val="24"/>
          <w:szCs w:val="24"/>
        </w:rPr>
        <w:t>.</w:t>
      </w:r>
    </w:p>
    <w:p w:rsidR="000F1580" w:rsidRDefault="000F1580" w:rsidP="00DA6A51">
      <w:pPr>
        <w:tabs>
          <w:tab w:val="left" w:pos="630"/>
        </w:tabs>
        <w:spacing w:after="0" w:line="240" w:lineRule="auto"/>
        <w:ind w:left="1080" w:hanging="1080"/>
        <w:rPr>
          <w:rFonts w:ascii="Times New Roman" w:hAnsi="Times New Roman" w:cs="Times New Roman"/>
          <w:sz w:val="24"/>
          <w:szCs w:val="24"/>
        </w:rPr>
      </w:pPr>
    </w:p>
    <w:p w:rsidR="000F1580" w:rsidRPr="000F1580" w:rsidRDefault="000F1580" w:rsidP="00DA6A51">
      <w:pPr>
        <w:tabs>
          <w:tab w:val="left" w:pos="630"/>
        </w:tabs>
        <w:spacing w:after="0" w:line="240" w:lineRule="auto"/>
        <w:ind w:left="1080" w:hanging="1080"/>
        <w:rPr>
          <w:rFonts w:ascii="Times New Roman" w:hAnsi="Times New Roman" w:cs="Times New Roman"/>
          <w:sz w:val="24"/>
          <w:szCs w:val="24"/>
        </w:rPr>
      </w:pPr>
      <w:r w:rsidRPr="000F1580">
        <w:rPr>
          <w:rFonts w:ascii="Times New Roman" w:hAnsi="Times New Roman" w:cs="Times New Roman"/>
          <w:sz w:val="24"/>
          <w:szCs w:val="24"/>
        </w:rPr>
        <w:lastRenderedPageBreak/>
        <w:t>_____</w:t>
      </w:r>
      <w:r w:rsidRPr="000F1580">
        <w:rPr>
          <w:rFonts w:ascii="Times New Roman" w:hAnsi="Times New Roman" w:cs="Times New Roman"/>
          <w:sz w:val="24"/>
          <w:szCs w:val="24"/>
        </w:rPr>
        <w:tab/>
        <w:t>G.</w:t>
      </w:r>
      <w:r w:rsidRPr="000F1580">
        <w:rPr>
          <w:rFonts w:ascii="Times New Roman" w:hAnsi="Times New Roman" w:cs="Times New Roman"/>
          <w:sz w:val="24"/>
          <w:szCs w:val="24"/>
        </w:rPr>
        <w:tab/>
        <w:t xml:space="preserve">In 1979, </w:t>
      </w:r>
      <w:r w:rsidRPr="005F57FD">
        <w:rPr>
          <w:rFonts w:ascii="Times New Roman" w:hAnsi="Times New Roman" w:cs="Times New Roman"/>
          <w:b/>
          <w:i/>
          <w:color w:val="006600"/>
          <w:sz w:val="24"/>
          <w:szCs w:val="24"/>
        </w:rPr>
        <w:t>Joe Smith</w:t>
      </w:r>
      <w:r w:rsidRPr="000F1580">
        <w:rPr>
          <w:rFonts w:ascii="Times New Roman" w:hAnsi="Times New Roman" w:cs="Times New Roman"/>
          <w:sz w:val="24"/>
          <w:szCs w:val="24"/>
        </w:rPr>
        <w:t xml:space="preserve"> purchased 4 acres of property from a local wood treating</w:t>
      </w:r>
      <w:r w:rsidR="005F57FD">
        <w:rPr>
          <w:rFonts w:ascii="Times New Roman" w:hAnsi="Times New Roman" w:cs="Times New Roman"/>
          <w:sz w:val="24"/>
          <w:szCs w:val="24"/>
        </w:rPr>
        <w:t xml:space="preserve"> </w:t>
      </w:r>
      <w:r w:rsidRPr="000F1580">
        <w:rPr>
          <w:rFonts w:ascii="Times New Roman" w:hAnsi="Times New Roman" w:cs="Times New Roman"/>
          <w:sz w:val="24"/>
          <w:szCs w:val="24"/>
        </w:rPr>
        <w:t>company.  He also purchase</w:t>
      </w:r>
      <w:r w:rsidR="005F57FD">
        <w:rPr>
          <w:rFonts w:ascii="Times New Roman" w:hAnsi="Times New Roman" w:cs="Times New Roman"/>
          <w:sz w:val="24"/>
          <w:szCs w:val="24"/>
        </w:rPr>
        <w:t xml:space="preserve">d and continued to operate the </w:t>
      </w:r>
      <w:r w:rsidRPr="000F1580">
        <w:rPr>
          <w:rFonts w:ascii="Times New Roman" w:hAnsi="Times New Roman" w:cs="Times New Roman"/>
          <w:sz w:val="24"/>
          <w:szCs w:val="24"/>
        </w:rPr>
        <w:t>Magic Wood, Inc. wood treating business.  EPA later took a removal action to address contamination from arsenic, chromium and copper.</w:t>
      </w:r>
    </w:p>
    <w:p w:rsidR="000F1580" w:rsidRPr="000F1580" w:rsidRDefault="000F1580" w:rsidP="00DA6A51">
      <w:pPr>
        <w:tabs>
          <w:tab w:val="left" w:pos="630"/>
        </w:tabs>
        <w:spacing w:after="0" w:line="240" w:lineRule="auto"/>
        <w:ind w:left="1080" w:hanging="1080"/>
        <w:rPr>
          <w:rFonts w:ascii="Times New Roman" w:hAnsi="Times New Roman" w:cs="Times New Roman"/>
          <w:sz w:val="24"/>
          <w:szCs w:val="24"/>
        </w:rPr>
      </w:pPr>
    </w:p>
    <w:p w:rsidR="000F1580" w:rsidRPr="000F1580" w:rsidRDefault="000F1580" w:rsidP="00DA6A51">
      <w:pPr>
        <w:tabs>
          <w:tab w:val="left" w:pos="630"/>
        </w:tabs>
        <w:spacing w:after="0" w:line="240" w:lineRule="auto"/>
        <w:ind w:left="1080"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ab/>
        <w:t>H.</w:t>
      </w:r>
      <w:r>
        <w:rPr>
          <w:rFonts w:ascii="Times New Roman" w:eastAsia="Times New Roman" w:hAnsi="Times New Roman" w:cs="Times New Roman"/>
          <w:color w:val="000000"/>
          <w:sz w:val="24"/>
          <w:szCs w:val="24"/>
        </w:rPr>
        <w:tab/>
      </w:r>
      <w:r w:rsidRPr="005F57FD">
        <w:rPr>
          <w:rFonts w:ascii="Times New Roman" w:eastAsia="Times New Roman" w:hAnsi="Times New Roman" w:cs="Times New Roman"/>
          <w:b/>
          <w:i/>
          <w:color w:val="006600"/>
          <w:sz w:val="24"/>
          <w:szCs w:val="24"/>
        </w:rPr>
        <w:t>Bright Lights Corporation</w:t>
      </w:r>
      <w:r w:rsidRPr="000F1580">
        <w:rPr>
          <w:rFonts w:ascii="Times New Roman" w:eastAsia="Times New Roman" w:hAnsi="Times New Roman" w:cs="Times New Roman"/>
          <w:color w:val="000000"/>
          <w:sz w:val="24"/>
          <w:szCs w:val="24"/>
        </w:rPr>
        <w:t xml:space="preserve"> operated a facility manufacturing self-illuminated watches and instrument dials, smoke detectors, neutron sources, exit signs, and other </w:t>
      </w:r>
      <w:r w:rsidR="005F57FD">
        <w:rPr>
          <w:rFonts w:ascii="Times New Roman" w:eastAsia="Times New Roman" w:hAnsi="Times New Roman" w:cs="Times New Roman"/>
          <w:color w:val="000000"/>
          <w:sz w:val="24"/>
          <w:szCs w:val="24"/>
        </w:rPr>
        <w:t>m</w:t>
      </w:r>
      <w:r w:rsidRPr="000F1580">
        <w:rPr>
          <w:rFonts w:ascii="Times New Roman" w:eastAsia="Times New Roman" w:hAnsi="Times New Roman" w:cs="Times New Roman"/>
          <w:color w:val="000000"/>
          <w:sz w:val="24"/>
          <w:szCs w:val="24"/>
        </w:rPr>
        <w:t>erchandise containing radioactive materials.   The property, which was leased from a local mining company, became contaminated by Bright Lights Corporation’s activities, causing EPA to take an action to address the contamination.</w:t>
      </w:r>
    </w:p>
    <w:p w:rsidR="000F1580" w:rsidRDefault="000F1580" w:rsidP="00DA6A51">
      <w:pPr>
        <w:tabs>
          <w:tab w:val="left" w:pos="630"/>
        </w:tabs>
        <w:spacing w:after="0" w:line="240" w:lineRule="auto"/>
        <w:ind w:left="1080" w:hanging="1080"/>
        <w:rPr>
          <w:rFonts w:ascii="Times New Roman" w:eastAsia="Times New Roman" w:hAnsi="Times New Roman" w:cs="Times New Roman"/>
          <w:color w:val="000000"/>
          <w:sz w:val="24"/>
          <w:szCs w:val="24"/>
        </w:rPr>
      </w:pPr>
    </w:p>
    <w:p w:rsidR="000F1580" w:rsidRPr="000F1580" w:rsidRDefault="000F1580" w:rsidP="00DA6A51">
      <w:pPr>
        <w:tabs>
          <w:tab w:val="left" w:pos="630"/>
        </w:tabs>
        <w:spacing w:after="0" w:line="240" w:lineRule="auto"/>
        <w:ind w:left="1080"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r>
      <w:r w:rsidRPr="005F57FD">
        <w:rPr>
          <w:rFonts w:ascii="Times New Roman" w:eastAsia="Times New Roman" w:hAnsi="Times New Roman" w:cs="Times New Roman"/>
          <w:b/>
          <w:i/>
          <w:color w:val="006600"/>
          <w:sz w:val="24"/>
          <w:szCs w:val="24"/>
        </w:rPr>
        <w:t>Trash-R-Us, Inc.</w:t>
      </w:r>
      <w:r w:rsidRPr="000F1580">
        <w:rPr>
          <w:rFonts w:ascii="Times New Roman" w:eastAsia="Times New Roman" w:hAnsi="Times New Roman" w:cs="Times New Roman"/>
          <w:color w:val="000000"/>
          <w:sz w:val="24"/>
          <w:szCs w:val="24"/>
        </w:rPr>
        <w:t xml:space="preserve"> picked up drums of TCE and other solvents from its customer Pretty Colors Corporation with the intention of taking them to a local disposal facility.  Pretty Colors Corporation directed Trash-R-Us, Inc. to take the drums to an abandoned quarry instead.  EPA later takes an action to address ground water contamination from the quarry. </w:t>
      </w:r>
    </w:p>
    <w:p w:rsidR="000F1580" w:rsidRDefault="000F1580" w:rsidP="00DA6A51">
      <w:pPr>
        <w:tabs>
          <w:tab w:val="left" w:pos="630"/>
        </w:tabs>
        <w:spacing w:after="0" w:line="240" w:lineRule="auto"/>
        <w:ind w:left="1080" w:hanging="1080"/>
        <w:rPr>
          <w:rFonts w:ascii="Times New Roman" w:eastAsia="Times New Roman" w:hAnsi="Times New Roman" w:cs="Times New Roman"/>
          <w:color w:val="000000"/>
          <w:sz w:val="24"/>
          <w:szCs w:val="24"/>
        </w:rPr>
      </w:pPr>
    </w:p>
    <w:p w:rsidR="000F1580" w:rsidRPr="000F1580" w:rsidRDefault="000F1580" w:rsidP="00DA6A51">
      <w:pPr>
        <w:tabs>
          <w:tab w:val="left" w:pos="630"/>
        </w:tabs>
        <w:spacing w:after="0" w:line="240" w:lineRule="auto"/>
        <w:ind w:left="1080"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ab/>
        <w:t>J.</w:t>
      </w:r>
      <w:r>
        <w:rPr>
          <w:rFonts w:ascii="Times New Roman" w:eastAsia="Times New Roman" w:hAnsi="Times New Roman" w:cs="Times New Roman"/>
          <w:color w:val="000000"/>
          <w:sz w:val="24"/>
          <w:szCs w:val="24"/>
        </w:rPr>
        <w:tab/>
      </w:r>
      <w:r w:rsidRPr="000F1580">
        <w:rPr>
          <w:rFonts w:ascii="Times New Roman" w:eastAsia="Times New Roman" w:hAnsi="Times New Roman" w:cs="Times New Roman"/>
          <w:color w:val="000000"/>
          <w:sz w:val="24"/>
          <w:szCs w:val="24"/>
        </w:rPr>
        <w:t xml:space="preserve">The </w:t>
      </w:r>
      <w:r w:rsidRPr="005F57FD">
        <w:rPr>
          <w:rFonts w:ascii="Times New Roman" w:eastAsia="Times New Roman" w:hAnsi="Times New Roman" w:cs="Times New Roman"/>
          <w:b/>
          <w:i/>
          <w:color w:val="006600"/>
          <w:sz w:val="24"/>
          <w:szCs w:val="24"/>
        </w:rPr>
        <w:t>City of Buzzardville</w:t>
      </w:r>
      <w:r w:rsidRPr="000F1580">
        <w:rPr>
          <w:rFonts w:ascii="Times New Roman" w:eastAsia="Times New Roman" w:hAnsi="Times New Roman" w:cs="Times New Roman"/>
          <w:color w:val="000000"/>
          <w:sz w:val="24"/>
          <w:szCs w:val="24"/>
        </w:rPr>
        <w:t xml:space="preserve"> operated an incinerator to handle the waste and rubbish of its residents.  Running out of room, the City of Buzzardsville contracted with Trash-R-Us, Inc. to haul the ashes from the incinerator to a local dump.  EPA later takes action at the local dump to address contamination there. </w:t>
      </w:r>
    </w:p>
    <w:p w:rsidR="000F1580" w:rsidRDefault="000F1580" w:rsidP="00DA6A51">
      <w:pPr>
        <w:tabs>
          <w:tab w:val="left" w:pos="630"/>
        </w:tabs>
        <w:spacing w:after="0" w:line="240" w:lineRule="auto"/>
        <w:ind w:left="1080" w:hanging="1080"/>
        <w:rPr>
          <w:rFonts w:ascii="Times New Roman" w:eastAsia="Times New Roman" w:hAnsi="Times New Roman" w:cs="Times New Roman"/>
          <w:color w:val="000000"/>
          <w:sz w:val="24"/>
          <w:szCs w:val="24"/>
        </w:rPr>
      </w:pPr>
    </w:p>
    <w:p w:rsidR="000F1580" w:rsidRPr="000F1580" w:rsidRDefault="000F1580" w:rsidP="00DA6A51">
      <w:pPr>
        <w:tabs>
          <w:tab w:val="left" w:pos="630"/>
        </w:tabs>
        <w:spacing w:after="0" w:line="240" w:lineRule="auto"/>
        <w:ind w:left="1080"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ab/>
        <w:t>K.</w:t>
      </w:r>
      <w:r>
        <w:rPr>
          <w:rFonts w:ascii="Times New Roman" w:eastAsia="Times New Roman" w:hAnsi="Times New Roman" w:cs="Times New Roman"/>
          <w:color w:val="000000"/>
          <w:sz w:val="24"/>
          <w:szCs w:val="24"/>
        </w:rPr>
        <w:tab/>
      </w:r>
      <w:r w:rsidRPr="000F1580">
        <w:rPr>
          <w:rFonts w:ascii="Times New Roman" w:eastAsia="Times New Roman" w:hAnsi="Times New Roman" w:cs="Times New Roman"/>
          <w:color w:val="000000"/>
          <w:sz w:val="24"/>
          <w:szCs w:val="24"/>
        </w:rPr>
        <w:t xml:space="preserve">In 1982, the </w:t>
      </w:r>
      <w:r w:rsidRPr="005F57FD">
        <w:rPr>
          <w:rFonts w:ascii="Times New Roman" w:eastAsia="Times New Roman" w:hAnsi="Times New Roman" w:cs="Times New Roman"/>
          <w:b/>
          <w:i/>
          <w:color w:val="006600"/>
          <w:sz w:val="24"/>
          <w:szCs w:val="24"/>
        </w:rPr>
        <w:t>U.S. Fish and Bird Watching Agency</w:t>
      </w:r>
      <w:r w:rsidRPr="000F1580">
        <w:rPr>
          <w:rFonts w:ascii="Times New Roman" w:eastAsia="Times New Roman" w:hAnsi="Times New Roman" w:cs="Times New Roman"/>
          <w:color w:val="000000"/>
          <w:sz w:val="24"/>
          <w:szCs w:val="24"/>
        </w:rPr>
        <w:t>, at Congress’s behest, acquired 1000 acres of local wetlands and former wetlands to create a wild life refuge.  Among the 1000 acres is a closed 60 acre landfill into which all manner of hazardous and non-hazardous waste was dumped between 1960 and 1975.  The landfill is added to the National Properties List and EPA later determines that an action is required to address the contamination.</w:t>
      </w:r>
    </w:p>
    <w:p w:rsidR="000F1580" w:rsidRDefault="000F1580" w:rsidP="000F1580">
      <w:pPr>
        <w:spacing w:after="0" w:line="240" w:lineRule="auto"/>
        <w:rPr>
          <w:rFonts w:ascii="Times New Roman" w:eastAsia="Times New Roman" w:hAnsi="Times New Roman" w:cs="Times New Roman"/>
          <w:color w:val="000000"/>
          <w:sz w:val="24"/>
          <w:szCs w:val="24"/>
        </w:rPr>
      </w:pPr>
    </w:p>
    <w:p w:rsidR="000F1580" w:rsidRPr="000F1580" w:rsidRDefault="000F1580" w:rsidP="000F15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A14928" w:rsidRDefault="00A14928" w:rsidP="000F15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14928" w:rsidRPr="005F57FD" w:rsidRDefault="00A14928" w:rsidP="00805A1B">
      <w:pPr>
        <w:spacing w:after="0" w:line="240" w:lineRule="auto"/>
        <w:jc w:val="center"/>
        <w:rPr>
          <w:rFonts w:ascii="Times New Roman" w:hAnsi="Times New Roman" w:cs="Times New Roman"/>
          <w:b/>
          <w:smallCaps/>
          <w:color w:val="1F497D" w:themeColor="text2"/>
          <w:sz w:val="28"/>
          <w:szCs w:val="28"/>
        </w:rPr>
      </w:pPr>
      <w:r>
        <w:rPr>
          <w:rFonts w:ascii="Times New Roman" w:hAnsi="Times New Roman" w:cs="Times New Roman"/>
          <w:b/>
          <w:smallCaps/>
          <w:color w:val="1F497D" w:themeColor="text2"/>
          <w:sz w:val="28"/>
          <w:szCs w:val="28"/>
        </w:rPr>
        <w:lastRenderedPageBreak/>
        <w:t>Session 1:</w:t>
      </w:r>
      <w:r w:rsidRPr="005F57FD">
        <w:rPr>
          <w:rFonts w:ascii="Times New Roman" w:hAnsi="Times New Roman" w:cs="Times New Roman"/>
          <w:b/>
          <w:smallCaps/>
          <w:color w:val="1F497D" w:themeColor="text2"/>
          <w:sz w:val="28"/>
          <w:szCs w:val="28"/>
        </w:rPr>
        <w:t xml:space="preserve"> </w:t>
      </w:r>
      <w:r>
        <w:rPr>
          <w:rFonts w:ascii="Times New Roman" w:hAnsi="Times New Roman" w:cs="Times New Roman"/>
          <w:b/>
          <w:smallCaps/>
          <w:color w:val="1F497D" w:themeColor="text2"/>
          <w:sz w:val="28"/>
          <w:szCs w:val="28"/>
        </w:rPr>
        <w:t xml:space="preserve"> </w:t>
      </w:r>
      <w:r w:rsidRPr="005F57FD">
        <w:rPr>
          <w:rFonts w:ascii="Times New Roman" w:hAnsi="Times New Roman" w:cs="Times New Roman"/>
          <w:b/>
          <w:smallCaps/>
          <w:color w:val="1F497D" w:themeColor="text2"/>
          <w:sz w:val="28"/>
          <w:szCs w:val="28"/>
        </w:rPr>
        <w:t>Exercise</w:t>
      </w:r>
      <w:r>
        <w:rPr>
          <w:rFonts w:ascii="Times New Roman" w:hAnsi="Times New Roman" w:cs="Times New Roman"/>
          <w:b/>
          <w:smallCaps/>
          <w:color w:val="1F497D" w:themeColor="text2"/>
          <w:sz w:val="28"/>
          <w:szCs w:val="28"/>
        </w:rPr>
        <w:t xml:space="preserve"> Answers</w:t>
      </w:r>
    </w:p>
    <w:p w:rsidR="00A14928" w:rsidRPr="000F1580" w:rsidRDefault="00A14928" w:rsidP="008A3F76">
      <w:pPr>
        <w:spacing w:before="120" w:after="0" w:line="240" w:lineRule="auto"/>
        <w:jc w:val="center"/>
        <w:rPr>
          <w:rFonts w:ascii="Times New Roman" w:hAnsi="Times New Roman" w:cs="Times New Roman"/>
          <w:b/>
          <w:sz w:val="28"/>
          <w:szCs w:val="28"/>
        </w:rPr>
      </w:pPr>
      <w:r>
        <w:rPr>
          <w:rFonts w:ascii="Times New Roman" w:hAnsi="Times New Roman" w:cs="Times New Roman"/>
          <w:b/>
          <w:smallCaps/>
          <w:color w:val="1F497D" w:themeColor="text2"/>
          <w:sz w:val="28"/>
          <w:szCs w:val="28"/>
        </w:rPr>
        <w:t>What Kind of L</w:t>
      </w:r>
      <w:r w:rsidRPr="005F57FD">
        <w:rPr>
          <w:rFonts w:ascii="Times New Roman" w:hAnsi="Times New Roman" w:cs="Times New Roman"/>
          <w:b/>
          <w:smallCaps/>
          <w:color w:val="1F497D" w:themeColor="text2"/>
          <w:sz w:val="28"/>
          <w:szCs w:val="28"/>
        </w:rPr>
        <w:t xml:space="preserve">iable </w:t>
      </w:r>
      <w:r>
        <w:rPr>
          <w:rFonts w:ascii="Times New Roman" w:hAnsi="Times New Roman" w:cs="Times New Roman"/>
          <w:b/>
          <w:smallCaps/>
          <w:color w:val="1F497D" w:themeColor="text2"/>
          <w:sz w:val="28"/>
          <w:szCs w:val="28"/>
        </w:rPr>
        <w:t>Party Are Y</w:t>
      </w:r>
      <w:r w:rsidRPr="005F57FD">
        <w:rPr>
          <w:rFonts w:ascii="Times New Roman" w:hAnsi="Times New Roman" w:cs="Times New Roman"/>
          <w:b/>
          <w:smallCaps/>
          <w:color w:val="1F497D" w:themeColor="text2"/>
          <w:sz w:val="28"/>
          <w:szCs w:val="28"/>
        </w:rPr>
        <w:t>ou</w:t>
      </w:r>
      <w:r>
        <w:rPr>
          <w:rFonts w:ascii="Times New Roman" w:hAnsi="Times New Roman" w:cs="Times New Roman"/>
          <w:b/>
          <w:smallCaps/>
          <w:color w:val="1F497D" w:themeColor="text2"/>
          <w:sz w:val="28"/>
          <w:szCs w:val="28"/>
        </w:rPr>
        <w:t>, A</w:t>
      </w:r>
      <w:r w:rsidRPr="005F57FD">
        <w:rPr>
          <w:rFonts w:ascii="Times New Roman" w:hAnsi="Times New Roman" w:cs="Times New Roman"/>
          <w:b/>
          <w:smallCaps/>
          <w:color w:val="1F497D" w:themeColor="text2"/>
          <w:sz w:val="28"/>
          <w:szCs w:val="28"/>
        </w:rPr>
        <w:t>nyway?</w:t>
      </w:r>
    </w:p>
    <w:p w:rsidR="00A14928" w:rsidRPr="000F1580" w:rsidRDefault="00A14928" w:rsidP="00805A1B">
      <w:pPr>
        <w:spacing w:after="0"/>
        <w:rPr>
          <w:rFonts w:ascii="Times New Roman" w:hAnsi="Times New Roman" w:cs="Times New Roman"/>
          <w:sz w:val="28"/>
          <w:szCs w:val="28"/>
        </w:rPr>
      </w:pPr>
    </w:p>
    <w:p w:rsidR="00A14928" w:rsidRPr="000F1580" w:rsidRDefault="00A14928" w:rsidP="00805A1B">
      <w:pPr>
        <w:spacing w:after="0"/>
        <w:rPr>
          <w:rFonts w:ascii="Times New Roman" w:hAnsi="Times New Roman" w:cs="Times New Roman"/>
          <w:sz w:val="24"/>
          <w:szCs w:val="24"/>
        </w:rPr>
      </w:pPr>
      <w:r w:rsidRPr="000F1580">
        <w:rPr>
          <w:rFonts w:ascii="Times New Roman" w:hAnsi="Times New Roman" w:cs="Times New Roman"/>
          <w:sz w:val="24"/>
          <w:szCs w:val="24"/>
        </w:rPr>
        <w:t xml:space="preserve">Assign one (or more) categories of liable person to each </w:t>
      </w:r>
      <w:r w:rsidRPr="005F57FD">
        <w:rPr>
          <w:rFonts w:ascii="Times New Roman" w:hAnsi="Times New Roman" w:cs="Times New Roman"/>
          <w:b/>
          <w:i/>
          <w:color w:val="006600"/>
          <w:sz w:val="24"/>
          <w:szCs w:val="24"/>
        </w:rPr>
        <w:t>highlighted example</w:t>
      </w:r>
      <w:r w:rsidRPr="000F1580">
        <w:rPr>
          <w:rFonts w:ascii="Times New Roman" w:hAnsi="Times New Roman" w:cs="Times New Roman"/>
          <w:sz w:val="24"/>
          <w:szCs w:val="24"/>
        </w:rPr>
        <w:t>.</w:t>
      </w:r>
    </w:p>
    <w:p w:rsidR="00A14928" w:rsidRPr="000F1580" w:rsidRDefault="00A14928" w:rsidP="00805A1B">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2AEEA85" wp14:editId="6B67EBB9">
                <wp:simplePos x="0" y="0"/>
                <wp:positionH relativeFrom="column">
                  <wp:posOffset>548640</wp:posOffset>
                </wp:positionH>
                <wp:positionV relativeFrom="paragraph">
                  <wp:posOffset>190169</wp:posOffset>
                </wp:positionV>
                <wp:extent cx="4634230" cy="1176655"/>
                <wp:effectExtent l="19050" t="19050" r="33020" b="615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230" cy="1176655"/>
                        </a:xfrm>
                        <a:prstGeom prst="rect">
                          <a:avLst/>
                        </a:prstGeom>
                        <a:solidFill>
                          <a:schemeClr val="accent1">
                            <a:lumMod val="75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A14928" w:rsidRPr="00B662CD" w:rsidRDefault="00A14928" w:rsidP="00834489">
                            <w:pPr>
                              <w:tabs>
                                <w:tab w:val="left" w:pos="450"/>
                              </w:tabs>
                              <w:spacing w:before="120" w:after="0" w:line="240" w:lineRule="auto"/>
                              <w:rPr>
                                <w:rFonts w:ascii="Times New Roman" w:hAnsi="Times New Roman" w:cs="Times New Roman"/>
                                <w:color w:val="FFFFFF" w:themeColor="background1"/>
                                <w:sz w:val="24"/>
                                <w:szCs w:val="24"/>
                              </w:rPr>
                            </w:pPr>
                            <w:r w:rsidRPr="005F57FD">
                              <w:rPr>
                                <w:rFonts w:ascii="Times New Roman" w:hAnsi="Times New Roman" w:cs="Times New Roman"/>
                                <w:color w:val="FFFFFF" w:themeColor="background1"/>
                                <w:sz w:val="24"/>
                                <w:szCs w:val="24"/>
                              </w:rPr>
                              <w:t>1.</w:t>
                            </w:r>
                            <w:r w:rsidRPr="005F57FD">
                              <w:rPr>
                                <w:rFonts w:ascii="Times New Roman" w:hAnsi="Times New Roman" w:cs="Times New Roman"/>
                                <w:color w:val="FFFFFF" w:themeColor="background1"/>
                                <w:sz w:val="24"/>
                                <w:szCs w:val="24"/>
                              </w:rPr>
                              <w:tab/>
                            </w:r>
                            <w:r w:rsidRPr="00B662CD">
                              <w:rPr>
                                <w:rFonts w:ascii="Times New Roman" w:hAnsi="Times New Roman" w:cs="Times New Roman"/>
                                <w:color w:val="FFFFFF" w:themeColor="background1"/>
                                <w:sz w:val="24"/>
                                <w:szCs w:val="24"/>
                              </w:rPr>
                              <w:t xml:space="preserve">Current owner/operator - </w:t>
                            </w:r>
                            <w:r>
                              <w:rPr>
                                <w:rFonts w:ascii="Times New Roman" w:hAnsi="Times New Roman" w:cs="Times New Roman"/>
                                <w:color w:val="FFFFFF" w:themeColor="background1"/>
                                <w:sz w:val="24"/>
                                <w:szCs w:val="24"/>
                              </w:rPr>
                              <w:t>§ 1</w:t>
                            </w:r>
                            <w:r w:rsidRPr="00B662CD">
                              <w:rPr>
                                <w:rFonts w:ascii="Times New Roman" w:hAnsi="Times New Roman" w:cs="Times New Roman"/>
                                <w:color w:val="FFFFFF" w:themeColor="background1"/>
                                <w:sz w:val="24"/>
                                <w:szCs w:val="24"/>
                              </w:rPr>
                              <w:t>07(a)(1)</w:t>
                            </w:r>
                          </w:p>
                          <w:p w:rsidR="00A14928" w:rsidRPr="00B662CD" w:rsidRDefault="00A14928"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2.</w:t>
                            </w:r>
                            <w:r w:rsidRPr="00B662CD">
                              <w:rPr>
                                <w:rFonts w:ascii="Times New Roman" w:hAnsi="Times New Roman" w:cs="Times New Roman"/>
                                <w:color w:val="FFFFFF" w:themeColor="background1"/>
                                <w:sz w:val="24"/>
                                <w:szCs w:val="24"/>
                              </w:rPr>
                              <w:tab/>
                              <w:t xml:space="preserve">Owner/operator at the time of disposal – </w:t>
                            </w:r>
                            <w:r>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107(a)(2)</w:t>
                            </w:r>
                          </w:p>
                          <w:p w:rsidR="00A14928" w:rsidRPr="00B662CD" w:rsidRDefault="00A14928"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3.</w:t>
                            </w:r>
                            <w:r w:rsidRPr="00B662CD">
                              <w:rPr>
                                <w:rFonts w:ascii="Times New Roman" w:hAnsi="Times New Roman" w:cs="Times New Roman"/>
                                <w:color w:val="FFFFFF" w:themeColor="background1"/>
                                <w:sz w:val="24"/>
                                <w:szCs w:val="24"/>
                              </w:rPr>
                              <w:tab/>
                              <w:t>Arranger for disposal of hazardous substances</w:t>
                            </w:r>
                            <w:r>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 xml:space="preserve"> § </w:t>
                            </w:r>
                            <w:r w:rsidRPr="00B662CD">
                              <w:rPr>
                                <w:rFonts w:ascii="Times New Roman" w:hAnsi="Times New Roman" w:cs="Times New Roman"/>
                                <w:color w:val="FFFFFF" w:themeColor="background1"/>
                                <w:sz w:val="24"/>
                                <w:szCs w:val="24"/>
                              </w:rPr>
                              <w:t>107(a)(3)</w:t>
                            </w:r>
                          </w:p>
                          <w:p w:rsidR="00A14928" w:rsidRDefault="00A14928"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4.</w:t>
                            </w:r>
                            <w:r w:rsidRPr="00B662CD">
                              <w:rPr>
                                <w:rFonts w:ascii="Times New Roman" w:hAnsi="Times New Roman" w:cs="Times New Roman"/>
                                <w:color w:val="FFFFFF" w:themeColor="background1"/>
                                <w:sz w:val="24"/>
                                <w:szCs w:val="24"/>
                              </w:rPr>
                              <w:tab/>
                              <w:t xml:space="preserve">Transporter of hazardous substances for disposal – </w:t>
                            </w:r>
                            <w:r>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107(a)(4)</w:t>
                            </w:r>
                          </w:p>
                          <w:p w:rsidR="00A14928" w:rsidRPr="00B662CD" w:rsidRDefault="00A14928" w:rsidP="005F57FD">
                            <w:pPr>
                              <w:tabs>
                                <w:tab w:val="left" w:pos="450"/>
                              </w:tabs>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5.</w:t>
                            </w:r>
                            <w:r>
                              <w:rPr>
                                <w:rFonts w:ascii="Times New Roman" w:hAnsi="Times New Roman" w:cs="Times New Roman"/>
                                <w:color w:val="FFFFFF" w:themeColor="background1"/>
                                <w:sz w:val="24"/>
                                <w:szCs w:val="24"/>
                              </w:rPr>
                              <w:tab/>
                              <w:t>None of the above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AEEA85" id="_x0000_t202" coordsize="21600,21600" o:spt="202" path="m,l,21600r21600,l21600,xe">
                <v:stroke joinstyle="miter"/>
                <v:path gradientshapeok="t" o:connecttype="rect"/>
              </v:shapetype>
              <v:shape id="_x0000_s1027" type="#_x0000_t202" style="position:absolute;margin-left:43.2pt;margin-top:14.95pt;width:364.9pt;height:9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" fillcolor="#365f91 [2404]" strokecolor="#f2f2f2 [3041]" strokeweight="3pt">
                <v:shadow on="t" color="#243f60 [1604]" opacity=".5" offset="1pt"/>
                <v:textbox>
                  <w:txbxContent>
                    <w:p w:rsidR="00A14928" w:rsidRPr="00B662CD" w:rsidRDefault="00A14928" w:rsidP="00834489">
                      <w:pPr>
                        <w:tabs>
                          <w:tab w:val="left" w:pos="450"/>
                        </w:tabs>
                        <w:spacing w:before="120" w:after="0" w:line="240" w:lineRule="auto"/>
                        <w:rPr>
                          <w:rFonts w:ascii="Times New Roman" w:hAnsi="Times New Roman" w:cs="Times New Roman"/>
                          <w:color w:val="FFFFFF" w:themeColor="background1"/>
                          <w:sz w:val="24"/>
                          <w:szCs w:val="24"/>
                        </w:rPr>
                      </w:pPr>
                      <w:r w:rsidRPr="005F57FD">
                        <w:rPr>
                          <w:rFonts w:ascii="Times New Roman" w:hAnsi="Times New Roman" w:cs="Times New Roman"/>
                          <w:color w:val="FFFFFF" w:themeColor="background1"/>
                          <w:sz w:val="24"/>
                          <w:szCs w:val="24"/>
                        </w:rPr>
                        <w:t>1.</w:t>
                      </w:r>
                      <w:r w:rsidRPr="005F57FD">
                        <w:rPr>
                          <w:rFonts w:ascii="Times New Roman" w:hAnsi="Times New Roman" w:cs="Times New Roman"/>
                          <w:color w:val="FFFFFF" w:themeColor="background1"/>
                          <w:sz w:val="24"/>
                          <w:szCs w:val="24"/>
                        </w:rPr>
                        <w:tab/>
                      </w:r>
                      <w:r w:rsidRPr="00B662CD">
                        <w:rPr>
                          <w:rFonts w:ascii="Times New Roman" w:hAnsi="Times New Roman" w:cs="Times New Roman"/>
                          <w:color w:val="FFFFFF" w:themeColor="background1"/>
                          <w:sz w:val="24"/>
                          <w:szCs w:val="24"/>
                        </w:rPr>
                        <w:t xml:space="preserve">Current owner/operator - </w:t>
                      </w:r>
                      <w:r>
                        <w:rPr>
                          <w:rFonts w:ascii="Times New Roman" w:hAnsi="Times New Roman" w:cs="Times New Roman"/>
                          <w:color w:val="FFFFFF" w:themeColor="background1"/>
                          <w:sz w:val="24"/>
                          <w:szCs w:val="24"/>
                        </w:rPr>
                        <w:t>§ 1</w:t>
                      </w:r>
                      <w:r w:rsidRPr="00B662CD">
                        <w:rPr>
                          <w:rFonts w:ascii="Times New Roman" w:hAnsi="Times New Roman" w:cs="Times New Roman"/>
                          <w:color w:val="FFFFFF" w:themeColor="background1"/>
                          <w:sz w:val="24"/>
                          <w:szCs w:val="24"/>
                        </w:rPr>
                        <w:t>07(a)(1)</w:t>
                      </w:r>
                    </w:p>
                    <w:p w:rsidR="00A14928" w:rsidRPr="00B662CD" w:rsidRDefault="00A14928"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2.</w:t>
                      </w:r>
                      <w:r w:rsidRPr="00B662CD">
                        <w:rPr>
                          <w:rFonts w:ascii="Times New Roman" w:hAnsi="Times New Roman" w:cs="Times New Roman"/>
                          <w:color w:val="FFFFFF" w:themeColor="background1"/>
                          <w:sz w:val="24"/>
                          <w:szCs w:val="24"/>
                        </w:rPr>
                        <w:tab/>
                        <w:t xml:space="preserve">Owner/operator at the time of disposal – </w:t>
                      </w:r>
                      <w:r>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107(a)(2)</w:t>
                      </w:r>
                    </w:p>
                    <w:p w:rsidR="00A14928" w:rsidRPr="00B662CD" w:rsidRDefault="00A14928"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3.</w:t>
                      </w:r>
                      <w:r w:rsidRPr="00B662CD">
                        <w:rPr>
                          <w:rFonts w:ascii="Times New Roman" w:hAnsi="Times New Roman" w:cs="Times New Roman"/>
                          <w:color w:val="FFFFFF" w:themeColor="background1"/>
                          <w:sz w:val="24"/>
                          <w:szCs w:val="24"/>
                        </w:rPr>
                        <w:tab/>
                        <w:t>Arranger for disposal of hazardous substances</w:t>
                      </w:r>
                      <w:r>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 xml:space="preserve"> § </w:t>
                      </w:r>
                      <w:r w:rsidRPr="00B662CD">
                        <w:rPr>
                          <w:rFonts w:ascii="Times New Roman" w:hAnsi="Times New Roman" w:cs="Times New Roman"/>
                          <w:color w:val="FFFFFF" w:themeColor="background1"/>
                          <w:sz w:val="24"/>
                          <w:szCs w:val="24"/>
                        </w:rPr>
                        <w:t>107(a)(3)</w:t>
                      </w:r>
                    </w:p>
                    <w:p w:rsidR="00A14928" w:rsidRDefault="00A14928" w:rsidP="005F57FD">
                      <w:pPr>
                        <w:tabs>
                          <w:tab w:val="left" w:pos="450"/>
                        </w:tabs>
                        <w:spacing w:after="0" w:line="240" w:lineRule="auto"/>
                        <w:rPr>
                          <w:rFonts w:ascii="Times New Roman" w:hAnsi="Times New Roman" w:cs="Times New Roman"/>
                          <w:color w:val="FFFFFF" w:themeColor="background1"/>
                          <w:sz w:val="24"/>
                          <w:szCs w:val="24"/>
                        </w:rPr>
                      </w:pPr>
                      <w:r w:rsidRPr="00B662CD">
                        <w:rPr>
                          <w:rFonts w:ascii="Times New Roman" w:hAnsi="Times New Roman" w:cs="Times New Roman"/>
                          <w:color w:val="FFFFFF" w:themeColor="background1"/>
                          <w:sz w:val="24"/>
                          <w:szCs w:val="24"/>
                        </w:rPr>
                        <w:t>4.</w:t>
                      </w:r>
                      <w:r w:rsidRPr="00B662CD">
                        <w:rPr>
                          <w:rFonts w:ascii="Times New Roman" w:hAnsi="Times New Roman" w:cs="Times New Roman"/>
                          <w:color w:val="FFFFFF" w:themeColor="background1"/>
                          <w:sz w:val="24"/>
                          <w:szCs w:val="24"/>
                        </w:rPr>
                        <w:tab/>
                        <w:t xml:space="preserve">Transporter of hazardous substances for disposal – </w:t>
                      </w:r>
                      <w:r>
                        <w:rPr>
                          <w:rFonts w:ascii="Times New Roman" w:hAnsi="Times New Roman" w:cs="Times New Roman"/>
                          <w:color w:val="FFFFFF" w:themeColor="background1"/>
                          <w:sz w:val="24"/>
                          <w:szCs w:val="24"/>
                        </w:rPr>
                        <w:t xml:space="preserve">§ </w:t>
                      </w:r>
                      <w:r w:rsidRPr="00B662CD">
                        <w:rPr>
                          <w:rFonts w:ascii="Times New Roman" w:hAnsi="Times New Roman" w:cs="Times New Roman"/>
                          <w:color w:val="FFFFFF" w:themeColor="background1"/>
                          <w:sz w:val="24"/>
                          <w:szCs w:val="24"/>
                        </w:rPr>
                        <w:t>107(a)(4)</w:t>
                      </w:r>
                    </w:p>
                    <w:p w:rsidR="00A14928" w:rsidRPr="00B662CD" w:rsidRDefault="00A14928" w:rsidP="005F57FD">
                      <w:pPr>
                        <w:tabs>
                          <w:tab w:val="left" w:pos="450"/>
                        </w:tabs>
                        <w:spacing w:after="0" w:line="240" w:lineRule="auto"/>
                        <w:rPr>
                          <w:rFonts w:ascii="Times New Roman" w:hAnsi="Times New Roman" w:cs="Times New Roman"/>
                          <w:sz w:val="24"/>
                          <w:szCs w:val="24"/>
                        </w:rPr>
                      </w:pPr>
                      <w:r>
                        <w:rPr>
                          <w:rFonts w:ascii="Times New Roman" w:hAnsi="Times New Roman" w:cs="Times New Roman"/>
                          <w:color w:val="FFFFFF" w:themeColor="background1"/>
                          <w:sz w:val="24"/>
                          <w:szCs w:val="24"/>
                        </w:rPr>
                        <w:t>5.</w:t>
                      </w:r>
                      <w:r>
                        <w:rPr>
                          <w:rFonts w:ascii="Times New Roman" w:hAnsi="Times New Roman" w:cs="Times New Roman"/>
                          <w:color w:val="FFFFFF" w:themeColor="background1"/>
                          <w:sz w:val="24"/>
                          <w:szCs w:val="24"/>
                        </w:rPr>
                        <w:tab/>
                        <w:t>None of the above</w:t>
                      </w:r>
                    </w:p>
                  </w:txbxContent>
                </v:textbox>
              </v:shape>
            </w:pict>
          </mc:Fallback>
        </mc:AlternateContent>
      </w:r>
    </w:p>
    <w:p w:rsidR="00A14928" w:rsidRPr="000F1580" w:rsidRDefault="00A14928" w:rsidP="00805A1B">
      <w:pPr>
        <w:spacing w:after="0"/>
        <w:rPr>
          <w:rFonts w:ascii="Times New Roman" w:hAnsi="Times New Roman" w:cs="Times New Roman"/>
          <w:sz w:val="24"/>
          <w:szCs w:val="24"/>
        </w:rPr>
      </w:pPr>
    </w:p>
    <w:p w:rsidR="00A14928" w:rsidRPr="000F1580" w:rsidRDefault="00A14928" w:rsidP="00805A1B">
      <w:pPr>
        <w:spacing w:after="0"/>
        <w:rPr>
          <w:rFonts w:ascii="Times New Roman" w:hAnsi="Times New Roman" w:cs="Times New Roman"/>
          <w:sz w:val="24"/>
          <w:szCs w:val="24"/>
        </w:rPr>
      </w:pPr>
    </w:p>
    <w:p w:rsidR="00A14928" w:rsidRPr="000F1580" w:rsidRDefault="00A14928" w:rsidP="00805A1B">
      <w:pPr>
        <w:spacing w:after="0"/>
        <w:rPr>
          <w:rFonts w:ascii="Times New Roman" w:hAnsi="Times New Roman" w:cs="Times New Roman"/>
          <w:sz w:val="24"/>
          <w:szCs w:val="24"/>
        </w:rPr>
      </w:pPr>
    </w:p>
    <w:p w:rsidR="00A14928" w:rsidRPr="000F1580" w:rsidRDefault="00A14928" w:rsidP="00805A1B">
      <w:pPr>
        <w:spacing w:after="0"/>
        <w:rPr>
          <w:rFonts w:ascii="Times New Roman" w:hAnsi="Times New Roman" w:cs="Times New Roman"/>
          <w:sz w:val="24"/>
          <w:szCs w:val="24"/>
        </w:rPr>
      </w:pPr>
    </w:p>
    <w:p w:rsidR="00A14928" w:rsidRPr="000F1580" w:rsidRDefault="00A14928" w:rsidP="00805A1B">
      <w:pPr>
        <w:spacing w:after="0"/>
        <w:rPr>
          <w:rFonts w:ascii="Times New Roman" w:hAnsi="Times New Roman" w:cs="Times New Roman"/>
          <w:sz w:val="24"/>
          <w:szCs w:val="24"/>
        </w:rPr>
      </w:pPr>
    </w:p>
    <w:p w:rsidR="00A14928" w:rsidRDefault="00A14928" w:rsidP="00805A1B">
      <w:pPr>
        <w:spacing w:after="0"/>
        <w:rPr>
          <w:rFonts w:ascii="Times New Roman" w:hAnsi="Times New Roman" w:cs="Times New Roman"/>
          <w:sz w:val="24"/>
          <w:szCs w:val="24"/>
        </w:rPr>
      </w:pPr>
    </w:p>
    <w:p w:rsidR="00A14928" w:rsidRPr="000F1580" w:rsidRDefault="00A14928" w:rsidP="00805A1B">
      <w:pPr>
        <w:spacing w:after="0"/>
        <w:rPr>
          <w:rFonts w:ascii="Times New Roman" w:hAnsi="Times New Roman" w:cs="Times New Roman"/>
          <w:sz w:val="24"/>
          <w:szCs w:val="24"/>
        </w:rPr>
      </w:pP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r>
        <w:rPr>
          <w:rFonts w:ascii="Times New Roman" w:hAnsi="Times New Roman" w:cs="Times New Roman"/>
          <w:sz w:val="24"/>
          <w:szCs w:val="24"/>
          <w:u w:val="single"/>
        </w:rPr>
        <w:t xml:space="preserve">     4    </w:t>
      </w:r>
      <w:r>
        <w:rPr>
          <w:rFonts w:ascii="Times New Roman" w:hAnsi="Times New Roman" w:cs="Times New Roman"/>
          <w:sz w:val="24"/>
          <w:szCs w:val="24"/>
        </w:rPr>
        <w:tab/>
      </w:r>
      <w:r w:rsidRPr="000F1580">
        <w:rPr>
          <w:rFonts w:ascii="Times New Roman" w:hAnsi="Times New Roman" w:cs="Times New Roman"/>
          <w:sz w:val="24"/>
          <w:szCs w:val="24"/>
        </w:rPr>
        <w:t>A.</w:t>
      </w:r>
      <w:r w:rsidRPr="000F1580">
        <w:rPr>
          <w:rFonts w:ascii="Times New Roman" w:hAnsi="Times New Roman" w:cs="Times New Roman"/>
          <w:sz w:val="24"/>
          <w:szCs w:val="24"/>
        </w:rPr>
        <w:tab/>
      </w:r>
      <w:r w:rsidRPr="005F57FD">
        <w:rPr>
          <w:rFonts w:ascii="Times New Roman" w:hAnsi="Times New Roman" w:cs="Times New Roman"/>
          <w:b/>
          <w:i/>
          <w:color w:val="006600"/>
          <w:sz w:val="24"/>
          <w:szCs w:val="24"/>
        </w:rPr>
        <w:t>Trash-R-Us, Inc</w:t>
      </w:r>
      <w:r w:rsidRPr="005F57FD">
        <w:rPr>
          <w:rFonts w:ascii="Times New Roman" w:hAnsi="Times New Roman" w:cs="Times New Roman"/>
          <w:b/>
          <w:color w:val="006600"/>
          <w:sz w:val="24"/>
          <w:szCs w:val="24"/>
        </w:rPr>
        <w:t>.</w:t>
      </w:r>
      <w:r w:rsidRPr="000F1580">
        <w:rPr>
          <w:rFonts w:ascii="Times New Roman" w:hAnsi="Times New Roman" w:cs="Times New Roman"/>
          <w:sz w:val="24"/>
          <w:szCs w:val="24"/>
        </w:rPr>
        <w:t xml:space="preserve"> </w:t>
      </w:r>
      <w:r w:rsidRPr="008F47C3">
        <w:rPr>
          <w:rFonts w:ascii="Times New Roman" w:hAnsi="Times New Roman" w:cs="Times New Roman"/>
          <w:sz w:val="24"/>
          <w:szCs w:val="24"/>
        </w:rPr>
        <w:t>is most likely liable as a person who transported hazardous substances for disposal.  Trash-R-Us, Inc. selected the disposal location for the hazardous substances that it hauled.</w:t>
      </w:r>
      <w:r w:rsidRPr="000F1580">
        <w:rPr>
          <w:rFonts w:ascii="Times New Roman" w:hAnsi="Times New Roman" w:cs="Times New Roman"/>
          <w:sz w:val="24"/>
          <w:szCs w:val="24"/>
        </w:rPr>
        <w:t xml:space="preserve"> </w:t>
      </w: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p>
    <w:p w:rsidR="00A14928" w:rsidRPr="000F1580" w:rsidRDefault="00A14928" w:rsidP="00FE34E8">
      <w:pPr>
        <w:tabs>
          <w:tab w:val="left" w:pos="900"/>
        </w:tabs>
        <w:spacing w:after="0" w:line="240" w:lineRule="auto"/>
        <w:ind w:left="1260" w:hanging="1170"/>
        <w:rPr>
          <w:rFonts w:ascii="Times New Roman" w:hAnsi="Times New Roman" w:cs="Times New Roman"/>
          <w:sz w:val="24"/>
          <w:szCs w:val="24"/>
        </w:rPr>
      </w:pPr>
      <w:r>
        <w:rPr>
          <w:rFonts w:ascii="Times New Roman" w:hAnsi="Times New Roman" w:cs="Times New Roman"/>
          <w:sz w:val="24"/>
          <w:szCs w:val="24"/>
          <w:u w:val="single"/>
        </w:rPr>
        <w:t xml:space="preserve">     1    </w:t>
      </w:r>
      <w:r w:rsidRPr="00CB1CB0">
        <w:rPr>
          <w:rFonts w:ascii="Times New Roman" w:hAnsi="Times New Roman" w:cs="Times New Roman"/>
          <w:sz w:val="24"/>
          <w:szCs w:val="24"/>
        </w:rPr>
        <w:t xml:space="preserve"> </w:t>
      </w:r>
      <w:r>
        <w:rPr>
          <w:rFonts w:ascii="Times New Roman" w:hAnsi="Times New Roman" w:cs="Times New Roman"/>
          <w:sz w:val="24"/>
          <w:szCs w:val="24"/>
        </w:rPr>
        <w:tab/>
      </w:r>
      <w:r w:rsidRPr="000F1580">
        <w:rPr>
          <w:rFonts w:ascii="Times New Roman" w:hAnsi="Times New Roman" w:cs="Times New Roman"/>
          <w:sz w:val="24"/>
          <w:szCs w:val="24"/>
        </w:rPr>
        <w:t>B.</w:t>
      </w:r>
      <w:r w:rsidRPr="000F1580">
        <w:rPr>
          <w:rFonts w:ascii="Times New Roman" w:hAnsi="Times New Roman" w:cs="Times New Roman"/>
          <w:sz w:val="24"/>
          <w:szCs w:val="24"/>
        </w:rPr>
        <w:tab/>
      </w:r>
      <w:r w:rsidRPr="005F57FD">
        <w:rPr>
          <w:rFonts w:ascii="Times New Roman" w:hAnsi="Times New Roman" w:cs="Times New Roman"/>
          <w:b/>
          <w:i/>
          <w:color w:val="006600"/>
          <w:sz w:val="24"/>
          <w:szCs w:val="24"/>
        </w:rPr>
        <w:t>Joe Smith</w:t>
      </w:r>
      <w:r w:rsidRPr="000F1580">
        <w:rPr>
          <w:rFonts w:ascii="Times New Roman" w:hAnsi="Times New Roman" w:cs="Times New Roman"/>
          <w:sz w:val="24"/>
          <w:szCs w:val="24"/>
        </w:rPr>
        <w:t xml:space="preserve"> </w:t>
      </w:r>
      <w:r w:rsidRPr="00FE34E8">
        <w:rPr>
          <w:rFonts w:ascii="Times New Roman" w:hAnsi="Times New Roman" w:cs="Times New Roman"/>
          <w:sz w:val="24"/>
          <w:szCs w:val="24"/>
        </w:rPr>
        <w:t>is most likely liable as the current owner/operator of the facility.  CERCLA is a strict liability statute so it does not matter that he did not dispose of hazardous substances on the property.</w:t>
      </w:r>
      <w:r w:rsidRPr="000F1580">
        <w:rPr>
          <w:rFonts w:ascii="Times New Roman" w:hAnsi="Times New Roman" w:cs="Times New Roman"/>
          <w:sz w:val="24"/>
          <w:szCs w:val="24"/>
        </w:rPr>
        <w:t xml:space="preserve"> </w:t>
      </w: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r>
        <w:rPr>
          <w:rFonts w:ascii="Times New Roman" w:hAnsi="Times New Roman" w:cs="Times New Roman"/>
          <w:sz w:val="24"/>
          <w:szCs w:val="24"/>
          <w:u w:val="single"/>
        </w:rPr>
        <w:t xml:space="preserve"> 1 &amp; 2  </w:t>
      </w:r>
      <w:r w:rsidRPr="000F1580">
        <w:rPr>
          <w:rFonts w:ascii="Times New Roman" w:hAnsi="Times New Roman" w:cs="Times New Roman"/>
          <w:sz w:val="24"/>
          <w:szCs w:val="24"/>
        </w:rPr>
        <w:tab/>
        <w:t>C.</w:t>
      </w:r>
      <w:r w:rsidRPr="000F1580">
        <w:rPr>
          <w:rFonts w:ascii="Times New Roman" w:hAnsi="Times New Roman" w:cs="Times New Roman"/>
          <w:sz w:val="24"/>
          <w:szCs w:val="24"/>
        </w:rPr>
        <w:tab/>
      </w:r>
      <w:r w:rsidRPr="005F57FD">
        <w:rPr>
          <w:rFonts w:ascii="Times New Roman" w:hAnsi="Times New Roman" w:cs="Times New Roman"/>
          <w:b/>
          <w:i/>
          <w:color w:val="006600"/>
          <w:sz w:val="24"/>
          <w:szCs w:val="24"/>
        </w:rPr>
        <w:t>Kill Them Bugs Co.</w:t>
      </w:r>
      <w:r w:rsidRPr="000F1580">
        <w:rPr>
          <w:rFonts w:ascii="Times New Roman" w:hAnsi="Times New Roman" w:cs="Times New Roman"/>
          <w:sz w:val="24"/>
          <w:szCs w:val="24"/>
        </w:rPr>
        <w:t xml:space="preserve"> </w:t>
      </w:r>
      <w:r w:rsidRPr="00FE732B">
        <w:rPr>
          <w:rFonts w:ascii="Times New Roman" w:hAnsi="Times New Roman" w:cs="Times New Roman"/>
          <w:sz w:val="24"/>
          <w:szCs w:val="24"/>
        </w:rPr>
        <w:t>disposed of hazardous substances at the Site during its operations there as a pesticide manufacturer and is potentially liable as the owner and operator of the facility at the time hazardous substances were disposed of there.  Because Kill Them Bugs Co. continues to own the facility it is also likely liable as the current owner of the facility.</w:t>
      </w:r>
      <w:r w:rsidRPr="000F1580">
        <w:rPr>
          <w:rFonts w:ascii="Times New Roman" w:hAnsi="Times New Roman" w:cs="Times New Roman"/>
          <w:sz w:val="24"/>
          <w:szCs w:val="24"/>
        </w:rPr>
        <w:t xml:space="preserve">  </w:t>
      </w: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r>
        <w:rPr>
          <w:rFonts w:ascii="Times New Roman" w:hAnsi="Times New Roman" w:cs="Times New Roman"/>
          <w:sz w:val="24"/>
          <w:szCs w:val="24"/>
          <w:u w:val="single"/>
        </w:rPr>
        <w:t xml:space="preserve"> 3 &amp; 4  </w:t>
      </w:r>
      <w:r w:rsidRPr="000F1580">
        <w:rPr>
          <w:rFonts w:ascii="Times New Roman" w:hAnsi="Times New Roman" w:cs="Times New Roman"/>
          <w:sz w:val="24"/>
          <w:szCs w:val="24"/>
        </w:rPr>
        <w:tab/>
        <w:t>D.</w:t>
      </w:r>
      <w:r w:rsidRPr="000F1580">
        <w:rPr>
          <w:rFonts w:ascii="Times New Roman" w:hAnsi="Times New Roman" w:cs="Times New Roman"/>
          <w:sz w:val="24"/>
          <w:szCs w:val="24"/>
        </w:rPr>
        <w:tab/>
      </w:r>
      <w:r>
        <w:rPr>
          <w:rFonts w:ascii="Times New Roman" w:hAnsi="Times New Roman" w:cs="Times New Roman"/>
          <w:sz w:val="24"/>
          <w:szCs w:val="24"/>
        </w:rPr>
        <w:t xml:space="preserve">By digging up the contamination and moving it to a new location on the property, </w:t>
      </w:r>
      <w:r w:rsidRPr="005F57FD">
        <w:rPr>
          <w:rFonts w:ascii="Times New Roman" w:hAnsi="Times New Roman" w:cs="Times New Roman"/>
          <w:b/>
          <w:i/>
          <w:color w:val="006600"/>
          <w:sz w:val="24"/>
          <w:szCs w:val="24"/>
        </w:rPr>
        <w:t>Swift Construction, Inc.</w:t>
      </w:r>
      <w:r>
        <w:rPr>
          <w:rFonts w:ascii="Times New Roman" w:hAnsi="Times New Roman" w:cs="Times New Roman"/>
          <w:sz w:val="24"/>
          <w:szCs w:val="24"/>
        </w:rPr>
        <w:t xml:space="preserve"> </w:t>
      </w:r>
      <w:r w:rsidRPr="00FE732B">
        <w:rPr>
          <w:rFonts w:ascii="Times New Roman" w:hAnsi="Times New Roman" w:cs="Times New Roman"/>
          <w:sz w:val="24"/>
          <w:szCs w:val="24"/>
        </w:rPr>
        <w:t xml:space="preserve">effectively disposed of hazardous substances there.  Consequently, Swift Construction, Inc. is potentially liable as both a person who arranged for the disposal of hazardous substances and as a transporter of those hazardous substances for disposal.   Because of its easement, which is a right to use property, Swift Construction, Inc. may also be liable as the operator of the property at the time hazardous substances were disposed of there and as the current operator of the property. </w:t>
      </w:r>
      <w:r w:rsidRPr="000F1580">
        <w:rPr>
          <w:rFonts w:ascii="Times New Roman" w:hAnsi="Times New Roman" w:cs="Times New Roman"/>
          <w:sz w:val="24"/>
          <w:szCs w:val="24"/>
        </w:rPr>
        <w:t xml:space="preserve">  </w:t>
      </w: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p>
    <w:p w:rsidR="00A14928" w:rsidRPr="00FE732B" w:rsidRDefault="00A14928" w:rsidP="00FE732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3    </w:t>
      </w:r>
      <w:r w:rsidRPr="000F1580">
        <w:rPr>
          <w:rFonts w:ascii="Times New Roman" w:hAnsi="Times New Roman" w:cs="Times New Roman"/>
          <w:sz w:val="24"/>
          <w:szCs w:val="24"/>
        </w:rPr>
        <w:tab/>
        <w:t>E.</w:t>
      </w:r>
      <w:r w:rsidRPr="000F1580">
        <w:rPr>
          <w:rFonts w:ascii="Times New Roman" w:hAnsi="Times New Roman" w:cs="Times New Roman"/>
          <w:sz w:val="24"/>
          <w:szCs w:val="24"/>
        </w:rPr>
        <w:tab/>
      </w:r>
      <w:r w:rsidRPr="005F57FD">
        <w:rPr>
          <w:rFonts w:ascii="Times New Roman" w:hAnsi="Times New Roman" w:cs="Times New Roman"/>
          <w:b/>
          <w:i/>
          <w:color w:val="006600"/>
          <w:sz w:val="24"/>
          <w:szCs w:val="24"/>
        </w:rPr>
        <w:t>Pretty Colors Corporation</w:t>
      </w:r>
      <w:r w:rsidRPr="000F1580">
        <w:rPr>
          <w:rFonts w:ascii="Times New Roman" w:hAnsi="Times New Roman" w:cs="Times New Roman"/>
          <w:sz w:val="24"/>
          <w:szCs w:val="24"/>
        </w:rPr>
        <w:t xml:space="preserve"> </w:t>
      </w:r>
      <w:r w:rsidRPr="00FE732B">
        <w:rPr>
          <w:rFonts w:ascii="Times New Roman" w:hAnsi="Times New Roman" w:cs="Times New Roman"/>
          <w:sz w:val="24"/>
          <w:szCs w:val="24"/>
        </w:rPr>
        <w:t xml:space="preserve">arranged with a trash hauler to dispose of its </w:t>
      </w:r>
    </w:p>
    <w:p w:rsidR="00A14928" w:rsidRPr="000F1580" w:rsidRDefault="00A14928" w:rsidP="00FE732B">
      <w:pPr>
        <w:spacing w:after="0" w:line="240" w:lineRule="auto"/>
        <w:ind w:left="1440"/>
        <w:rPr>
          <w:rFonts w:ascii="Times New Roman" w:hAnsi="Times New Roman" w:cs="Times New Roman"/>
          <w:sz w:val="24"/>
          <w:szCs w:val="24"/>
        </w:rPr>
      </w:pPr>
      <w:r w:rsidRPr="00FE732B">
        <w:rPr>
          <w:rFonts w:ascii="Times New Roman" w:hAnsi="Times New Roman" w:cs="Times New Roman"/>
          <w:sz w:val="24"/>
          <w:szCs w:val="24"/>
        </w:rPr>
        <w:t xml:space="preserve">drums of hazardous substances.  </w:t>
      </w:r>
      <w:r w:rsidRPr="00FE732B">
        <w:rPr>
          <w:rFonts w:ascii="Times New Roman" w:hAnsi="Times New Roman" w:cs="Times New Roman"/>
          <w:i/>
          <w:sz w:val="24"/>
          <w:szCs w:val="24"/>
        </w:rPr>
        <w:t>Pretty Colors Corporation</w:t>
      </w:r>
      <w:r w:rsidRPr="00FE732B">
        <w:rPr>
          <w:rFonts w:ascii="Times New Roman" w:hAnsi="Times New Roman" w:cs="Times New Roman"/>
          <w:sz w:val="24"/>
          <w:szCs w:val="24"/>
        </w:rPr>
        <w:t xml:space="preserve"> is potentially liable as a person who arranged for the disposal of hazardous substances.</w:t>
      </w:r>
      <w:r w:rsidRPr="000F1580">
        <w:rPr>
          <w:rFonts w:ascii="Times New Roman" w:hAnsi="Times New Roman" w:cs="Times New Roman"/>
          <w:sz w:val="24"/>
          <w:szCs w:val="24"/>
        </w:rPr>
        <w:t xml:space="preserve"> </w:t>
      </w: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p>
    <w:p w:rsidR="00A14928" w:rsidRDefault="00A14928" w:rsidP="00FE732B">
      <w:pPr>
        <w:tabs>
          <w:tab w:val="left" w:pos="900"/>
        </w:tabs>
        <w:spacing w:after="0" w:line="240" w:lineRule="auto"/>
        <w:ind w:left="1260" w:hanging="1170"/>
        <w:rPr>
          <w:rFonts w:ascii="Times New Roman" w:hAnsi="Times New Roman" w:cs="Times New Roman"/>
          <w:sz w:val="24"/>
          <w:szCs w:val="24"/>
        </w:rPr>
      </w:pPr>
      <w:r>
        <w:rPr>
          <w:rFonts w:ascii="Times New Roman" w:hAnsi="Times New Roman" w:cs="Times New Roman"/>
          <w:sz w:val="24"/>
          <w:szCs w:val="24"/>
          <w:u w:val="single"/>
        </w:rPr>
        <w:t xml:space="preserve">     2    </w:t>
      </w:r>
      <w:r w:rsidRPr="000F1580">
        <w:rPr>
          <w:rFonts w:ascii="Times New Roman" w:hAnsi="Times New Roman" w:cs="Times New Roman"/>
          <w:sz w:val="24"/>
          <w:szCs w:val="24"/>
        </w:rPr>
        <w:tab/>
        <w:t>F.</w:t>
      </w:r>
      <w:r w:rsidRPr="000F1580">
        <w:rPr>
          <w:rFonts w:ascii="Times New Roman" w:hAnsi="Times New Roman" w:cs="Times New Roman"/>
          <w:sz w:val="24"/>
          <w:szCs w:val="24"/>
        </w:rPr>
        <w:tab/>
      </w:r>
      <w:r w:rsidRPr="005F57FD">
        <w:rPr>
          <w:rFonts w:ascii="Times New Roman" w:hAnsi="Times New Roman" w:cs="Times New Roman"/>
          <w:b/>
          <w:i/>
          <w:color w:val="006600"/>
          <w:sz w:val="24"/>
          <w:szCs w:val="24"/>
        </w:rPr>
        <w:t>Landfill Folly, Inc.</w:t>
      </w:r>
      <w:r w:rsidRPr="000F1580">
        <w:rPr>
          <w:rFonts w:ascii="Times New Roman" w:hAnsi="Times New Roman" w:cs="Times New Roman"/>
          <w:sz w:val="24"/>
          <w:szCs w:val="24"/>
        </w:rPr>
        <w:t xml:space="preserve"> </w:t>
      </w:r>
      <w:r w:rsidRPr="00FE732B">
        <w:rPr>
          <w:rFonts w:ascii="Times New Roman" w:hAnsi="Times New Roman" w:cs="Times New Roman"/>
          <w:sz w:val="24"/>
          <w:szCs w:val="24"/>
        </w:rPr>
        <w:t>did not own the property but did operate it as a landfill which accepted hazardous substances for disposal.  Thus, Landfill Folly, Inc. is likely liable as the operator of the property at the time hazardous substances were disposed of there.</w:t>
      </w: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p>
    <w:p w:rsidR="00A14928" w:rsidRDefault="00A14928" w:rsidP="00CB1CB0">
      <w:pPr>
        <w:tabs>
          <w:tab w:val="left" w:pos="900"/>
        </w:tabs>
        <w:spacing w:after="0" w:line="240" w:lineRule="auto"/>
        <w:ind w:left="1260" w:hanging="1170"/>
        <w:rPr>
          <w:rFonts w:ascii="Times New Roman" w:hAnsi="Times New Roman" w:cs="Times New Roman"/>
          <w:sz w:val="24"/>
          <w:szCs w:val="24"/>
        </w:rPr>
      </w:pP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r>
        <w:rPr>
          <w:rFonts w:ascii="Times New Roman" w:hAnsi="Times New Roman" w:cs="Times New Roman"/>
          <w:sz w:val="24"/>
          <w:szCs w:val="24"/>
          <w:u w:val="single"/>
        </w:rPr>
        <w:t xml:space="preserve">1 &amp; 2  </w:t>
      </w:r>
      <w:r w:rsidRPr="000F1580">
        <w:rPr>
          <w:rFonts w:ascii="Times New Roman" w:hAnsi="Times New Roman" w:cs="Times New Roman"/>
          <w:sz w:val="24"/>
          <w:szCs w:val="24"/>
        </w:rPr>
        <w:tab/>
        <w:t>G.</w:t>
      </w:r>
      <w:r w:rsidRPr="000F1580">
        <w:rPr>
          <w:rFonts w:ascii="Times New Roman" w:hAnsi="Times New Roman" w:cs="Times New Roman"/>
          <w:sz w:val="24"/>
          <w:szCs w:val="24"/>
        </w:rPr>
        <w:tab/>
      </w:r>
      <w:r w:rsidRPr="005F57FD">
        <w:rPr>
          <w:rFonts w:ascii="Times New Roman" w:hAnsi="Times New Roman" w:cs="Times New Roman"/>
          <w:b/>
          <w:i/>
          <w:color w:val="006600"/>
          <w:sz w:val="24"/>
          <w:szCs w:val="24"/>
        </w:rPr>
        <w:t>Joe Smith</w:t>
      </w:r>
      <w:r w:rsidRPr="000F1580">
        <w:rPr>
          <w:rFonts w:ascii="Times New Roman" w:hAnsi="Times New Roman" w:cs="Times New Roman"/>
          <w:sz w:val="24"/>
          <w:szCs w:val="24"/>
        </w:rPr>
        <w:t xml:space="preserve"> </w:t>
      </w:r>
      <w:r w:rsidRPr="00FE732B">
        <w:rPr>
          <w:rFonts w:ascii="Times New Roman" w:hAnsi="Times New Roman" w:cs="Times New Roman"/>
          <w:sz w:val="24"/>
          <w:szCs w:val="24"/>
        </w:rPr>
        <w:t>not only acquired the contaminated property, he continued to operate it causing the release of hazardous substances into the environment. Joe Smith is potentially liable as both the current owner and operator of the facility but also as the owner and operator at the time hazardous substances were disposed of there.</w:t>
      </w:r>
    </w:p>
    <w:p w:rsidR="00A14928" w:rsidRPr="000F1580" w:rsidRDefault="00A14928" w:rsidP="00CB1CB0">
      <w:pPr>
        <w:tabs>
          <w:tab w:val="left" w:pos="900"/>
        </w:tabs>
        <w:spacing w:after="0" w:line="240" w:lineRule="auto"/>
        <w:ind w:left="1260" w:hanging="1170"/>
        <w:rPr>
          <w:rFonts w:ascii="Times New Roman" w:hAnsi="Times New Roman" w:cs="Times New Roman"/>
          <w:sz w:val="24"/>
          <w:szCs w:val="24"/>
        </w:rPr>
      </w:pPr>
    </w:p>
    <w:p w:rsidR="00A14928" w:rsidRPr="000F1580" w:rsidRDefault="00A14928" w:rsidP="00FE732B">
      <w:pPr>
        <w:tabs>
          <w:tab w:val="left" w:pos="900"/>
        </w:tabs>
        <w:spacing w:after="0" w:line="240" w:lineRule="auto"/>
        <w:ind w:left="1260" w:hanging="1170"/>
        <w:rPr>
          <w:rFonts w:ascii="Times New Roman" w:eastAsia="Times New Roman" w:hAnsi="Times New Roman" w:cs="Times New Roman"/>
          <w:color w:val="000000"/>
          <w:sz w:val="24"/>
          <w:szCs w:val="24"/>
        </w:rPr>
      </w:pPr>
      <w:r>
        <w:rPr>
          <w:rFonts w:ascii="Times New Roman" w:hAnsi="Times New Roman" w:cs="Times New Roman"/>
          <w:sz w:val="24"/>
          <w:szCs w:val="24"/>
          <w:u w:val="single"/>
        </w:rPr>
        <w:t xml:space="preserve">     2    </w:t>
      </w:r>
      <w:r>
        <w:rPr>
          <w:rFonts w:ascii="Times New Roman" w:eastAsia="Times New Roman" w:hAnsi="Times New Roman" w:cs="Times New Roman"/>
          <w:color w:val="000000"/>
          <w:sz w:val="24"/>
          <w:szCs w:val="24"/>
        </w:rPr>
        <w:tab/>
        <w:t>H.</w:t>
      </w:r>
      <w:r>
        <w:rPr>
          <w:rFonts w:ascii="Times New Roman" w:eastAsia="Times New Roman" w:hAnsi="Times New Roman" w:cs="Times New Roman"/>
          <w:color w:val="000000"/>
          <w:sz w:val="24"/>
          <w:szCs w:val="24"/>
        </w:rPr>
        <w:tab/>
      </w:r>
      <w:r w:rsidRPr="005F57FD">
        <w:rPr>
          <w:rFonts w:ascii="Times New Roman" w:eastAsia="Times New Roman" w:hAnsi="Times New Roman" w:cs="Times New Roman"/>
          <w:b/>
          <w:i/>
          <w:color w:val="006600"/>
          <w:sz w:val="24"/>
          <w:szCs w:val="24"/>
        </w:rPr>
        <w:t>Bright Lights Corporation</w:t>
      </w:r>
      <w:r w:rsidRPr="000F1580">
        <w:rPr>
          <w:rFonts w:ascii="Times New Roman" w:eastAsia="Times New Roman" w:hAnsi="Times New Roman" w:cs="Times New Roman"/>
          <w:color w:val="000000"/>
          <w:sz w:val="24"/>
          <w:szCs w:val="24"/>
        </w:rPr>
        <w:t xml:space="preserve"> </w:t>
      </w:r>
      <w:r w:rsidRPr="00FE732B">
        <w:rPr>
          <w:rFonts w:ascii="Times New Roman" w:eastAsia="Times New Roman" w:hAnsi="Times New Roman" w:cs="Times New Roman"/>
          <w:color w:val="000000"/>
          <w:sz w:val="24"/>
          <w:szCs w:val="24"/>
        </w:rPr>
        <w:t>operated the facility under a lease agreement.  Its operations contaminated the property with hazardous substances.  Consequently, Bright Lights Corporation is likely liable as the operator of the facility at the time hazardous substances were disposed of there.</w:t>
      </w:r>
    </w:p>
    <w:p w:rsidR="00A14928" w:rsidRDefault="00A14928" w:rsidP="00CB1CB0">
      <w:pPr>
        <w:tabs>
          <w:tab w:val="left" w:pos="900"/>
        </w:tabs>
        <w:spacing w:after="0" w:line="240" w:lineRule="auto"/>
        <w:ind w:left="1260" w:hanging="1170"/>
        <w:rPr>
          <w:rFonts w:ascii="Times New Roman" w:eastAsia="Times New Roman" w:hAnsi="Times New Roman" w:cs="Times New Roman"/>
          <w:color w:val="000000"/>
          <w:sz w:val="24"/>
          <w:szCs w:val="24"/>
        </w:rPr>
      </w:pPr>
    </w:p>
    <w:p w:rsidR="00A14928" w:rsidRPr="000F1580" w:rsidRDefault="00A14928" w:rsidP="00FE732B">
      <w:pPr>
        <w:tabs>
          <w:tab w:val="left" w:pos="900"/>
        </w:tabs>
        <w:spacing w:after="0" w:line="240" w:lineRule="auto"/>
        <w:ind w:left="1260" w:hanging="1170"/>
        <w:rPr>
          <w:rFonts w:ascii="Times New Roman" w:eastAsia="Times New Roman" w:hAnsi="Times New Roman" w:cs="Times New Roman"/>
          <w:color w:val="000000"/>
          <w:sz w:val="24"/>
          <w:szCs w:val="24"/>
        </w:rPr>
      </w:pPr>
      <w:r>
        <w:rPr>
          <w:rFonts w:ascii="Times New Roman" w:hAnsi="Times New Roman" w:cs="Times New Roman"/>
          <w:sz w:val="24"/>
          <w:szCs w:val="24"/>
          <w:u w:val="single"/>
        </w:rPr>
        <w:t xml:space="preserve">     5     </w:t>
      </w: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 xml:space="preserve">Despite the fact that </w:t>
      </w:r>
      <w:r w:rsidRPr="005F57FD">
        <w:rPr>
          <w:rFonts w:ascii="Times New Roman" w:eastAsia="Times New Roman" w:hAnsi="Times New Roman" w:cs="Times New Roman"/>
          <w:b/>
          <w:i/>
          <w:color w:val="006600"/>
          <w:sz w:val="24"/>
          <w:szCs w:val="24"/>
        </w:rPr>
        <w:t>Trash-R-Us, Inc.</w:t>
      </w:r>
      <w:r w:rsidRPr="000F1580">
        <w:rPr>
          <w:rFonts w:ascii="Times New Roman" w:eastAsia="Times New Roman" w:hAnsi="Times New Roman" w:cs="Times New Roman"/>
          <w:color w:val="000000"/>
          <w:sz w:val="24"/>
          <w:szCs w:val="24"/>
        </w:rPr>
        <w:t xml:space="preserve"> </w:t>
      </w:r>
      <w:r w:rsidRPr="00FE732B">
        <w:rPr>
          <w:rFonts w:ascii="Times New Roman" w:eastAsia="Times New Roman" w:hAnsi="Times New Roman" w:cs="Times New Roman"/>
          <w:color w:val="000000"/>
          <w:sz w:val="24"/>
          <w:szCs w:val="24"/>
        </w:rPr>
        <w:t>picked up drums of TCE and other solvents from its customer and disposed of them at a location that became an EPA clean-up location, Trash-R-Us, Inc. did NOT select the disposal location for the solvents.  Trash-R-Us, Inc. is probably not liable.</w:t>
      </w:r>
      <w:r w:rsidRPr="000F1580">
        <w:rPr>
          <w:rFonts w:ascii="Times New Roman" w:eastAsia="Times New Roman" w:hAnsi="Times New Roman" w:cs="Times New Roman"/>
          <w:color w:val="000000"/>
          <w:sz w:val="24"/>
          <w:szCs w:val="24"/>
        </w:rPr>
        <w:t xml:space="preserve"> </w:t>
      </w:r>
    </w:p>
    <w:p w:rsidR="00A14928" w:rsidRDefault="00A14928" w:rsidP="00CB1CB0">
      <w:pPr>
        <w:tabs>
          <w:tab w:val="left" w:pos="900"/>
        </w:tabs>
        <w:spacing w:after="0" w:line="240" w:lineRule="auto"/>
        <w:ind w:left="1260" w:hanging="1170"/>
        <w:rPr>
          <w:rFonts w:ascii="Times New Roman" w:eastAsia="Times New Roman" w:hAnsi="Times New Roman" w:cs="Times New Roman"/>
          <w:color w:val="000000"/>
          <w:sz w:val="24"/>
          <w:szCs w:val="24"/>
        </w:rPr>
      </w:pPr>
    </w:p>
    <w:p w:rsidR="00A14928" w:rsidRPr="000F1580" w:rsidRDefault="00A14928" w:rsidP="00FE732B">
      <w:pPr>
        <w:tabs>
          <w:tab w:val="left" w:pos="900"/>
        </w:tabs>
        <w:spacing w:after="0" w:line="240" w:lineRule="auto"/>
        <w:ind w:left="1260" w:hanging="1170"/>
        <w:rPr>
          <w:rFonts w:ascii="Times New Roman" w:eastAsia="Times New Roman" w:hAnsi="Times New Roman" w:cs="Times New Roman"/>
          <w:color w:val="000000"/>
          <w:sz w:val="24"/>
          <w:szCs w:val="24"/>
        </w:rPr>
      </w:pPr>
      <w:r>
        <w:rPr>
          <w:rFonts w:ascii="Times New Roman" w:hAnsi="Times New Roman" w:cs="Times New Roman"/>
          <w:sz w:val="24"/>
          <w:szCs w:val="24"/>
          <w:u w:val="single"/>
        </w:rPr>
        <w:t xml:space="preserve">     3    </w:t>
      </w:r>
      <w:r>
        <w:rPr>
          <w:rFonts w:ascii="Times New Roman" w:eastAsia="Times New Roman" w:hAnsi="Times New Roman" w:cs="Times New Roman"/>
          <w:color w:val="000000"/>
          <w:sz w:val="24"/>
          <w:szCs w:val="24"/>
        </w:rPr>
        <w:tab/>
        <w:t>J.</w:t>
      </w:r>
      <w:r>
        <w:rPr>
          <w:rFonts w:ascii="Times New Roman" w:eastAsia="Times New Roman" w:hAnsi="Times New Roman" w:cs="Times New Roman"/>
          <w:color w:val="000000"/>
          <w:sz w:val="24"/>
          <w:szCs w:val="24"/>
        </w:rPr>
        <w:tab/>
      </w:r>
      <w:r w:rsidRPr="000F1580">
        <w:rPr>
          <w:rFonts w:ascii="Times New Roman" w:eastAsia="Times New Roman" w:hAnsi="Times New Roman" w:cs="Times New Roman"/>
          <w:color w:val="000000"/>
          <w:sz w:val="24"/>
          <w:szCs w:val="24"/>
        </w:rPr>
        <w:t xml:space="preserve">The </w:t>
      </w:r>
      <w:r w:rsidRPr="005F57FD">
        <w:rPr>
          <w:rFonts w:ascii="Times New Roman" w:eastAsia="Times New Roman" w:hAnsi="Times New Roman" w:cs="Times New Roman"/>
          <w:b/>
          <w:i/>
          <w:color w:val="006600"/>
          <w:sz w:val="24"/>
          <w:szCs w:val="24"/>
        </w:rPr>
        <w:t>City of Buzzardville</w:t>
      </w:r>
      <w:r w:rsidRPr="000F1580">
        <w:rPr>
          <w:rFonts w:ascii="Times New Roman" w:eastAsia="Times New Roman" w:hAnsi="Times New Roman" w:cs="Times New Roman"/>
          <w:color w:val="000000"/>
          <w:sz w:val="24"/>
          <w:szCs w:val="24"/>
        </w:rPr>
        <w:t xml:space="preserve"> </w:t>
      </w:r>
      <w:r w:rsidRPr="00FE732B">
        <w:rPr>
          <w:rFonts w:ascii="Times New Roman" w:eastAsia="Times New Roman" w:hAnsi="Times New Roman" w:cs="Times New Roman"/>
          <w:color w:val="000000"/>
          <w:sz w:val="24"/>
          <w:szCs w:val="24"/>
        </w:rPr>
        <w:t>is likely liable as a person who arranged for the disposal of hazardous substances contained in incinerator ash.</w:t>
      </w:r>
      <w:r w:rsidRPr="000F1580">
        <w:rPr>
          <w:rFonts w:ascii="Times New Roman" w:eastAsia="Times New Roman" w:hAnsi="Times New Roman" w:cs="Times New Roman"/>
          <w:color w:val="000000"/>
          <w:sz w:val="24"/>
          <w:szCs w:val="24"/>
        </w:rPr>
        <w:t xml:space="preserve"> </w:t>
      </w:r>
    </w:p>
    <w:p w:rsidR="00A14928" w:rsidRDefault="00A14928" w:rsidP="00CB1CB0">
      <w:pPr>
        <w:tabs>
          <w:tab w:val="left" w:pos="900"/>
        </w:tabs>
        <w:spacing w:after="0" w:line="240" w:lineRule="auto"/>
        <w:ind w:left="1260" w:hanging="1170"/>
        <w:rPr>
          <w:rFonts w:ascii="Times New Roman" w:eastAsia="Times New Roman" w:hAnsi="Times New Roman" w:cs="Times New Roman"/>
          <w:color w:val="000000"/>
          <w:sz w:val="24"/>
          <w:szCs w:val="24"/>
        </w:rPr>
      </w:pPr>
    </w:p>
    <w:p w:rsidR="00A14928" w:rsidRPr="000F1580" w:rsidRDefault="00A14928" w:rsidP="00FE732B">
      <w:pPr>
        <w:tabs>
          <w:tab w:val="left" w:pos="900"/>
        </w:tabs>
        <w:spacing w:after="0" w:line="240" w:lineRule="auto"/>
        <w:ind w:left="1260" w:hanging="1170"/>
        <w:rPr>
          <w:rFonts w:ascii="Times New Roman" w:eastAsia="Times New Roman" w:hAnsi="Times New Roman" w:cs="Times New Roman"/>
          <w:color w:val="000000"/>
          <w:sz w:val="24"/>
          <w:szCs w:val="24"/>
        </w:rPr>
      </w:pPr>
      <w:r>
        <w:rPr>
          <w:rFonts w:ascii="Times New Roman" w:hAnsi="Times New Roman" w:cs="Times New Roman"/>
          <w:sz w:val="24"/>
          <w:szCs w:val="24"/>
          <w:u w:val="single"/>
        </w:rPr>
        <w:t xml:space="preserve">     1    </w:t>
      </w:r>
      <w:r>
        <w:rPr>
          <w:rFonts w:ascii="Times New Roman" w:eastAsia="Times New Roman" w:hAnsi="Times New Roman" w:cs="Times New Roman"/>
          <w:color w:val="000000"/>
          <w:sz w:val="24"/>
          <w:szCs w:val="24"/>
        </w:rPr>
        <w:tab/>
        <w:t>K.</w:t>
      </w:r>
      <w:r>
        <w:rPr>
          <w:rFonts w:ascii="Times New Roman" w:eastAsia="Times New Roman" w:hAnsi="Times New Roman" w:cs="Times New Roman"/>
          <w:color w:val="000000"/>
          <w:sz w:val="24"/>
          <w:szCs w:val="24"/>
        </w:rPr>
        <w:tab/>
      </w:r>
      <w:r w:rsidRPr="005F57FD">
        <w:rPr>
          <w:rFonts w:ascii="Times New Roman" w:eastAsia="Times New Roman" w:hAnsi="Times New Roman" w:cs="Times New Roman"/>
          <w:b/>
          <w:i/>
          <w:color w:val="006600"/>
          <w:sz w:val="24"/>
          <w:szCs w:val="24"/>
        </w:rPr>
        <w:t>U.S. Fish and Bird Watching Agency</w:t>
      </w:r>
      <w:r w:rsidRPr="000F1580">
        <w:rPr>
          <w:rFonts w:ascii="Times New Roman" w:eastAsia="Times New Roman" w:hAnsi="Times New Roman" w:cs="Times New Roman"/>
          <w:color w:val="000000"/>
          <w:sz w:val="24"/>
          <w:szCs w:val="24"/>
        </w:rPr>
        <w:t xml:space="preserve">, </w:t>
      </w:r>
      <w:r w:rsidRPr="00FE732B">
        <w:rPr>
          <w:rFonts w:ascii="Times New Roman" w:eastAsia="Times New Roman" w:hAnsi="Times New Roman" w:cs="Times New Roman"/>
          <w:color w:val="000000"/>
          <w:sz w:val="24"/>
          <w:szCs w:val="24"/>
        </w:rPr>
        <w:t>is the proud owner of a Superfund Site and is potentially liable as the current owner and operator.</w:t>
      </w:r>
    </w:p>
    <w:p w:rsidR="00A14928" w:rsidRDefault="00A14928" w:rsidP="000F1580">
      <w:pPr>
        <w:spacing w:after="0" w:line="240" w:lineRule="auto"/>
        <w:rPr>
          <w:rFonts w:ascii="Times New Roman" w:eastAsia="Times New Roman" w:hAnsi="Times New Roman" w:cs="Times New Roman"/>
          <w:color w:val="000000"/>
          <w:sz w:val="24"/>
          <w:szCs w:val="24"/>
        </w:rPr>
      </w:pPr>
    </w:p>
    <w:p w:rsidR="00A14928" w:rsidRPr="000F1580" w:rsidRDefault="00A14928" w:rsidP="000F15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A14928" w:rsidRPr="000F1580" w:rsidRDefault="00A14928" w:rsidP="000F1580">
      <w:pPr>
        <w:spacing w:after="0" w:line="240" w:lineRule="auto"/>
        <w:rPr>
          <w:rFonts w:ascii="Times New Roman" w:eastAsia="Times New Roman" w:hAnsi="Times New Roman" w:cs="Times New Roman"/>
          <w:color w:val="000000"/>
          <w:sz w:val="24"/>
          <w:szCs w:val="24"/>
        </w:rPr>
      </w:pPr>
    </w:p>
    <w:p w:rsidR="00A14928" w:rsidRPr="000F1580" w:rsidRDefault="00A14928" w:rsidP="000F1580">
      <w:pPr>
        <w:spacing w:after="0"/>
      </w:pPr>
    </w:p>
    <w:p w:rsidR="00A14928" w:rsidRDefault="00A14928" w:rsidP="00805A1B">
      <w:pPr>
        <w:spacing w:after="0"/>
      </w:pPr>
    </w:p>
    <w:p w:rsidR="000F1580" w:rsidRPr="000F1580" w:rsidRDefault="000F1580" w:rsidP="000F1580">
      <w:pPr>
        <w:spacing w:after="0" w:line="240" w:lineRule="auto"/>
        <w:rPr>
          <w:rFonts w:ascii="Times New Roman" w:eastAsia="Times New Roman" w:hAnsi="Times New Roman" w:cs="Times New Roman"/>
          <w:color w:val="000000"/>
          <w:sz w:val="24"/>
          <w:szCs w:val="24"/>
        </w:rPr>
      </w:pPr>
    </w:p>
    <w:p w:rsidR="000F1580" w:rsidRPr="000F1580" w:rsidRDefault="000F1580" w:rsidP="000F1580">
      <w:pPr>
        <w:spacing w:after="0"/>
      </w:pPr>
    </w:p>
    <w:p w:rsidR="00805A1B" w:rsidRDefault="00805A1B" w:rsidP="00805A1B">
      <w:pPr>
        <w:spacing w:after="0"/>
      </w:pPr>
    </w:p>
    <w:sectPr w:rsidR="00805A1B" w:rsidSect="005F51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2CD" w:rsidRDefault="00B662CD" w:rsidP="00B662CD">
      <w:pPr>
        <w:spacing w:after="0" w:line="240" w:lineRule="auto"/>
      </w:pPr>
      <w:r>
        <w:separator/>
      </w:r>
    </w:p>
  </w:endnote>
  <w:endnote w:type="continuationSeparator" w:id="0">
    <w:p w:rsidR="00B662CD" w:rsidRDefault="00B662CD" w:rsidP="00B6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CD" w:rsidRDefault="00B662CD" w:rsidP="00B662CD">
    <w:pPr>
      <w:pStyle w:val="Footer"/>
      <w:jc w:val="center"/>
    </w:pPr>
    <w:r>
      <w:fldChar w:fldCharType="begin"/>
    </w:r>
    <w:r>
      <w:instrText xml:space="preserve"> PAGE   \* MERGEFORMAT </w:instrText>
    </w:r>
    <w:r>
      <w:fldChar w:fldCharType="separate"/>
    </w:r>
    <w:r w:rsidR="0091444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2CD" w:rsidRDefault="00B662CD" w:rsidP="00B662CD">
      <w:pPr>
        <w:spacing w:after="0" w:line="240" w:lineRule="auto"/>
      </w:pPr>
      <w:r>
        <w:separator/>
      </w:r>
    </w:p>
  </w:footnote>
  <w:footnote w:type="continuationSeparator" w:id="0">
    <w:p w:rsidR="00B662CD" w:rsidRDefault="00B662CD" w:rsidP="00B66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2C6B358A"/>
    <w:multiLevelType w:val="multilevel"/>
    <w:tmpl w:val="44B8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o:colormenu v:ext="edit" fillcolor="none [24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1B"/>
    <w:rsid w:val="000C7BE5"/>
    <w:rsid w:val="000F1580"/>
    <w:rsid w:val="002160B5"/>
    <w:rsid w:val="00395972"/>
    <w:rsid w:val="005F5172"/>
    <w:rsid w:val="005F57FD"/>
    <w:rsid w:val="00805A1B"/>
    <w:rsid w:val="008A3F76"/>
    <w:rsid w:val="0091444D"/>
    <w:rsid w:val="00A14928"/>
    <w:rsid w:val="00B47437"/>
    <w:rsid w:val="00B662CD"/>
    <w:rsid w:val="00DA6A51"/>
    <w:rsid w:val="00DB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2404]"/>
    </o:shapedefaults>
    <o:shapelayout v:ext="edit">
      <o:idmap v:ext="edit" data="1"/>
    </o:shapelayout>
  </w:shapeDefaults>
  <w:decimalSymbol w:val="."/>
  <w:listSeparator w:val=","/>
  <w15:docId w15:val="{9582F7FB-EA88-4F19-B072-B653DC1C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A1B"/>
    <w:rPr>
      <w:rFonts w:ascii="Tahoma" w:hAnsi="Tahoma" w:cs="Tahoma"/>
      <w:sz w:val="16"/>
      <w:szCs w:val="16"/>
    </w:rPr>
  </w:style>
  <w:style w:type="paragraph" w:styleId="Header">
    <w:name w:val="header"/>
    <w:basedOn w:val="Normal"/>
    <w:link w:val="HeaderChar"/>
    <w:uiPriority w:val="99"/>
    <w:unhideWhenUsed/>
    <w:rsid w:val="00B6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CD"/>
  </w:style>
  <w:style w:type="paragraph" w:styleId="Footer">
    <w:name w:val="footer"/>
    <w:basedOn w:val="Normal"/>
    <w:link w:val="FooterChar"/>
    <w:uiPriority w:val="99"/>
    <w:unhideWhenUsed/>
    <w:rsid w:val="00B6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5043">
      <w:bodyDiv w:val="1"/>
      <w:marLeft w:val="0"/>
      <w:marRight w:val="5"/>
      <w:marTop w:val="0"/>
      <w:marBottom w:val="600"/>
      <w:divBdr>
        <w:top w:val="none" w:sz="0" w:space="0" w:color="auto"/>
        <w:left w:val="none" w:sz="0" w:space="0" w:color="auto"/>
        <w:bottom w:val="none" w:sz="0" w:space="0" w:color="auto"/>
        <w:right w:val="none" w:sz="0" w:space="0" w:color="auto"/>
      </w:divBdr>
      <w:divsChild>
        <w:div w:id="535197111">
          <w:marLeft w:val="2265"/>
          <w:marRight w:val="0"/>
          <w:marTop w:val="450"/>
          <w:marBottom w:val="300"/>
          <w:divBdr>
            <w:top w:val="none" w:sz="0" w:space="0" w:color="auto"/>
            <w:left w:val="none" w:sz="0" w:space="0" w:color="auto"/>
            <w:bottom w:val="none" w:sz="0" w:space="0" w:color="auto"/>
            <w:right w:val="none" w:sz="0" w:space="0" w:color="auto"/>
          </w:divBdr>
          <w:divsChild>
            <w:div w:id="12395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6095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Carlyn W. Prisk</dc:creator>
  <cp:lastModifiedBy>McCullough, Mary</cp:lastModifiedBy>
  <cp:revision>2</cp:revision>
  <dcterms:created xsi:type="dcterms:W3CDTF">2015-06-22T20:29:00Z</dcterms:created>
  <dcterms:modified xsi:type="dcterms:W3CDTF">2015-06-22T20:29:00Z</dcterms:modified>
</cp:coreProperties>
</file>