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A1B" w:rsidRPr="005F57FD" w:rsidRDefault="005F57FD" w:rsidP="00805A1B">
      <w:pPr>
        <w:spacing w:after="0" w:line="240" w:lineRule="auto"/>
        <w:jc w:val="center"/>
        <w:rPr>
          <w:rFonts w:ascii="Times New Roman" w:hAnsi="Times New Roman" w:cs="Times New Roman"/>
          <w:b/>
          <w:smallCaps/>
          <w:color w:val="1F497D" w:themeColor="text2"/>
          <w:sz w:val="28"/>
          <w:szCs w:val="28"/>
        </w:rPr>
      </w:pPr>
      <w:bookmarkStart w:id="0" w:name="_GoBack"/>
      <w:bookmarkEnd w:id="0"/>
      <w:r>
        <w:rPr>
          <w:rFonts w:ascii="Times New Roman" w:hAnsi="Times New Roman" w:cs="Times New Roman"/>
          <w:b/>
          <w:smallCaps/>
          <w:color w:val="1F497D" w:themeColor="text2"/>
          <w:sz w:val="28"/>
          <w:szCs w:val="28"/>
        </w:rPr>
        <w:t xml:space="preserve">Session </w:t>
      </w:r>
      <w:r w:rsidR="00F515A9">
        <w:rPr>
          <w:rFonts w:ascii="Times New Roman" w:hAnsi="Times New Roman" w:cs="Times New Roman"/>
          <w:b/>
          <w:smallCaps/>
          <w:color w:val="1F497D" w:themeColor="text2"/>
          <w:sz w:val="28"/>
          <w:szCs w:val="28"/>
        </w:rPr>
        <w:t>8</w:t>
      </w:r>
      <w:r>
        <w:rPr>
          <w:rFonts w:ascii="Times New Roman" w:hAnsi="Times New Roman" w:cs="Times New Roman"/>
          <w:b/>
          <w:smallCaps/>
          <w:color w:val="1F497D" w:themeColor="text2"/>
          <w:sz w:val="28"/>
          <w:szCs w:val="28"/>
        </w:rPr>
        <w:t>:</w:t>
      </w:r>
      <w:r w:rsidR="00805A1B" w:rsidRPr="005F57FD">
        <w:rPr>
          <w:rFonts w:ascii="Times New Roman" w:hAnsi="Times New Roman" w:cs="Times New Roman"/>
          <w:b/>
          <w:smallCaps/>
          <w:color w:val="1F497D" w:themeColor="text2"/>
          <w:sz w:val="28"/>
          <w:szCs w:val="28"/>
        </w:rPr>
        <w:t xml:space="preserve"> </w:t>
      </w:r>
      <w:r>
        <w:rPr>
          <w:rFonts w:ascii="Times New Roman" w:hAnsi="Times New Roman" w:cs="Times New Roman"/>
          <w:b/>
          <w:smallCaps/>
          <w:color w:val="1F497D" w:themeColor="text2"/>
          <w:sz w:val="28"/>
          <w:szCs w:val="28"/>
        </w:rPr>
        <w:t xml:space="preserve"> </w:t>
      </w:r>
      <w:r w:rsidR="00805A1B" w:rsidRPr="005F57FD">
        <w:rPr>
          <w:rFonts w:ascii="Times New Roman" w:hAnsi="Times New Roman" w:cs="Times New Roman"/>
          <w:b/>
          <w:smallCaps/>
          <w:color w:val="1F497D" w:themeColor="text2"/>
          <w:sz w:val="28"/>
          <w:szCs w:val="28"/>
        </w:rPr>
        <w:t>Exercise</w:t>
      </w:r>
    </w:p>
    <w:p w:rsidR="001276DE" w:rsidRPr="000F1580" w:rsidRDefault="00F515A9" w:rsidP="008A3F76">
      <w:pPr>
        <w:spacing w:before="120" w:after="0" w:line="240" w:lineRule="auto"/>
        <w:jc w:val="center"/>
        <w:rPr>
          <w:rFonts w:ascii="Times New Roman" w:hAnsi="Times New Roman" w:cs="Times New Roman"/>
          <w:b/>
          <w:sz w:val="28"/>
          <w:szCs w:val="28"/>
        </w:rPr>
      </w:pPr>
      <w:r>
        <w:rPr>
          <w:rFonts w:ascii="Times New Roman" w:hAnsi="Times New Roman" w:cs="Times New Roman"/>
          <w:b/>
          <w:smallCaps/>
          <w:color w:val="1F497D" w:themeColor="text2"/>
          <w:sz w:val="28"/>
          <w:szCs w:val="28"/>
        </w:rPr>
        <w:t>PRP Search Documentation</w:t>
      </w:r>
    </w:p>
    <w:p w:rsidR="00805A1B" w:rsidRPr="000F1580" w:rsidRDefault="00873723" w:rsidP="00805A1B">
      <w:pPr>
        <w:spacing w:after="0"/>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907D4E6" wp14:editId="7C7F3EC3">
                <wp:simplePos x="0" y="0"/>
                <wp:positionH relativeFrom="column">
                  <wp:posOffset>913765</wp:posOffset>
                </wp:positionH>
                <wp:positionV relativeFrom="paragraph">
                  <wp:posOffset>215550</wp:posOffset>
                </wp:positionV>
                <wp:extent cx="3965028" cy="1083310"/>
                <wp:effectExtent l="19050" t="19050" r="35560" b="5969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5028" cy="1083310"/>
                        </a:xfrm>
                        <a:prstGeom prst="rect">
                          <a:avLst/>
                        </a:prstGeom>
                        <a:solidFill>
                          <a:schemeClr val="accent1">
                            <a:lumMod val="75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1">
                              <a:lumMod val="50000"/>
                              <a:lumOff val="0"/>
                              <a:alpha val="50000"/>
                            </a:schemeClr>
                          </a:outerShdw>
                        </a:effectLst>
                      </wps:spPr>
                      <wps:txbx>
                        <w:txbxContent>
                          <w:p w:rsidR="002160B5" w:rsidRPr="00B662CD" w:rsidRDefault="007276A6" w:rsidP="00F515A9">
                            <w:pPr>
                              <w:tabs>
                                <w:tab w:val="left" w:pos="450"/>
                              </w:tabs>
                              <w:spacing w:after="0" w:line="240" w:lineRule="auto"/>
                              <w:jc w:val="center"/>
                              <w:rPr>
                                <w:rFonts w:ascii="Times New Roman" w:hAnsi="Times New Roman" w:cs="Times New Roman"/>
                                <w:sz w:val="24"/>
                                <w:szCs w:val="24"/>
                              </w:rPr>
                            </w:pPr>
                            <w:r>
                              <w:rPr>
                                <w:rFonts w:ascii="Times New Roman" w:hAnsi="Times New Roman" w:cs="Times New Roman"/>
                                <w:color w:val="FFFFFF" w:themeColor="background1"/>
                                <w:sz w:val="24"/>
                                <w:szCs w:val="24"/>
                              </w:rPr>
                              <w:t xml:space="preserve">For </w:t>
                            </w:r>
                            <w:r w:rsidR="00F515A9">
                              <w:rPr>
                                <w:rFonts w:ascii="Times New Roman" w:hAnsi="Times New Roman" w:cs="Times New Roman"/>
                                <w:color w:val="FFFFFF" w:themeColor="background1"/>
                                <w:sz w:val="24"/>
                                <w:szCs w:val="24"/>
                              </w:rPr>
                              <w:t>each question listed below</w:t>
                            </w:r>
                            <w:r>
                              <w:rPr>
                                <w:rFonts w:ascii="Times New Roman" w:hAnsi="Times New Roman" w:cs="Times New Roman"/>
                                <w:color w:val="FFFFFF" w:themeColor="background1"/>
                                <w:sz w:val="24"/>
                                <w:szCs w:val="24"/>
                              </w:rPr>
                              <w:t>,</w:t>
                            </w:r>
                            <w:r w:rsidR="00F515A9">
                              <w:rPr>
                                <w:rFonts w:ascii="Times New Roman" w:hAnsi="Times New Roman" w:cs="Times New Roman"/>
                                <w:color w:val="FFFFFF" w:themeColor="background1"/>
                                <w:sz w:val="24"/>
                                <w:szCs w:val="24"/>
                              </w:rPr>
                              <w:t xml:space="preserve"> c</w:t>
                            </w:r>
                            <w:r w:rsidR="00BE7D65">
                              <w:rPr>
                                <w:rFonts w:ascii="Times New Roman" w:hAnsi="Times New Roman" w:cs="Times New Roman"/>
                                <w:color w:val="FFFFFF" w:themeColor="background1"/>
                                <w:sz w:val="24"/>
                                <w:szCs w:val="24"/>
                              </w:rPr>
                              <w:t xml:space="preserve">lick </w:t>
                            </w:r>
                            <w:r w:rsidR="00F500C0">
                              <w:rPr>
                                <w:rFonts w:ascii="Times New Roman" w:hAnsi="Times New Roman" w:cs="Times New Roman"/>
                                <w:color w:val="FFFFFF" w:themeColor="background1"/>
                                <w:sz w:val="24"/>
                                <w:szCs w:val="24"/>
                              </w:rPr>
                              <w:t>next to</w:t>
                            </w:r>
                            <w:r w:rsidR="00BE7D65">
                              <w:rPr>
                                <w:rFonts w:ascii="Times New Roman" w:hAnsi="Times New Roman" w:cs="Times New Roman"/>
                                <w:color w:val="FFFFFF" w:themeColor="background1"/>
                                <w:sz w:val="24"/>
                                <w:szCs w:val="24"/>
                              </w:rPr>
                              <w:t xml:space="preserve"> </w:t>
                            </w:r>
                            <w:r w:rsidR="00F515A9">
                              <w:rPr>
                                <w:rFonts w:ascii="Times New Roman" w:hAnsi="Times New Roman" w:cs="Times New Roman"/>
                                <w:color w:val="FFFFFF" w:themeColor="background1"/>
                                <w:sz w:val="24"/>
                                <w:szCs w:val="24"/>
                              </w:rPr>
                              <w:t xml:space="preserve">the </w:t>
                            </w:r>
                            <w:r w:rsidR="00A36DCF">
                              <w:rPr>
                                <w:rFonts w:ascii="Times New Roman" w:hAnsi="Times New Roman" w:cs="Times New Roman"/>
                                <w:color w:val="FFFFFF" w:themeColor="background1"/>
                                <w:sz w:val="24"/>
                                <w:szCs w:val="24"/>
                              </w:rPr>
                              <w:t>correct letter</w:t>
                            </w:r>
                            <w:r w:rsidR="00F500C0">
                              <w:rPr>
                                <w:rFonts w:ascii="Times New Roman" w:hAnsi="Times New Roman" w:cs="Times New Roman"/>
                                <w:color w:val="FFFFFF" w:themeColor="background1"/>
                                <w:sz w:val="24"/>
                                <w:szCs w:val="24"/>
                              </w:rPr>
                              <w:t>,</w:t>
                            </w:r>
                            <w:r w:rsidR="00A36DCF">
                              <w:rPr>
                                <w:rFonts w:ascii="Times New Roman" w:hAnsi="Times New Roman" w:cs="Times New Roman"/>
                                <w:color w:val="FFFFFF" w:themeColor="background1"/>
                                <w:sz w:val="24"/>
                                <w:szCs w:val="24"/>
                              </w:rPr>
                              <w:t xml:space="preserve"> or </w:t>
                            </w:r>
                            <w:r w:rsidR="00F515A9">
                              <w:rPr>
                                <w:rFonts w:ascii="Times New Roman" w:hAnsi="Times New Roman" w:cs="Times New Roman"/>
                                <w:color w:val="FFFFFF" w:themeColor="background1"/>
                                <w:sz w:val="24"/>
                                <w:szCs w:val="24"/>
                              </w:rPr>
                              <w:t>letters</w:t>
                            </w:r>
                            <w:r w:rsidR="00F500C0">
                              <w:rPr>
                                <w:rFonts w:ascii="Times New Roman" w:hAnsi="Times New Roman" w:cs="Times New Roman"/>
                                <w:color w:val="FFFFFF" w:themeColor="background1"/>
                                <w:sz w:val="24"/>
                                <w:szCs w:val="24"/>
                              </w:rPr>
                              <w:t>,</w:t>
                            </w:r>
                            <w:r w:rsidR="00F515A9">
                              <w:rPr>
                                <w:rFonts w:ascii="Times New Roman" w:hAnsi="Times New Roman" w:cs="Times New Roman"/>
                                <w:color w:val="FFFFFF" w:themeColor="background1"/>
                                <w:sz w:val="24"/>
                                <w:szCs w:val="24"/>
                              </w:rPr>
                              <w:t xml:space="preserve"> that </w:t>
                            </w:r>
                            <w:r>
                              <w:rPr>
                                <w:rFonts w:ascii="Times New Roman" w:hAnsi="Times New Roman" w:cs="Times New Roman"/>
                                <w:color w:val="FFFFFF" w:themeColor="background1"/>
                                <w:sz w:val="24"/>
                                <w:szCs w:val="24"/>
                              </w:rPr>
                              <w:t xml:space="preserve">best </w:t>
                            </w:r>
                            <w:r w:rsidR="00A36DCF">
                              <w:rPr>
                                <w:rFonts w:ascii="Times New Roman" w:hAnsi="Times New Roman" w:cs="Times New Roman"/>
                                <w:color w:val="FFFFFF" w:themeColor="background1"/>
                                <w:sz w:val="24"/>
                                <w:szCs w:val="24"/>
                              </w:rPr>
                              <w:t>represent</w:t>
                            </w:r>
                            <w:r>
                              <w:rPr>
                                <w:rFonts w:ascii="Times New Roman" w:hAnsi="Times New Roman" w:cs="Times New Roman"/>
                                <w:color w:val="FFFFFF" w:themeColor="background1"/>
                                <w:sz w:val="24"/>
                                <w:szCs w:val="24"/>
                              </w:rPr>
                              <w:t>s the answer</w:t>
                            </w:r>
                            <w:r w:rsidR="00F515A9">
                              <w:rPr>
                                <w:rFonts w:ascii="Times New Roman" w:hAnsi="Times New Roman" w:cs="Times New Roman"/>
                                <w:color w:val="FFFFFF" w:themeColor="background1"/>
                                <w:sz w:val="24"/>
                                <w:szCs w:val="24"/>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07D4E6" id="_x0000_t202" coordsize="21600,21600" o:spt="202" path="m,l,21600r21600,l21600,xe">
                <v:stroke joinstyle="miter"/>
                <v:path gradientshapeok="t" o:connecttype="rect"/>
              </v:shapetype>
              <v:shape id="Text Box 4" o:spid="_x0000_s1026" type="#_x0000_t202" style="position:absolute;margin-left:71.95pt;margin-top:16.95pt;width:312.2pt;height:8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" fillcolor="#365f91 [2404]" strokecolor="#f2f2f2 [3041]" strokeweight="3pt">
                <v:shadow on="t" color="#243f60 [1604]" opacity=".5" offset="1pt"/>
                <v:textbox>
                  <w:txbxContent>
                    <w:p w:rsidR="002160B5" w:rsidRPr="00B662CD" w:rsidRDefault="007276A6" w:rsidP="00F515A9">
                      <w:pPr>
                        <w:tabs>
                          <w:tab w:val="left" w:pos="450"/>
                        </w:tabs>
                        <w:spacing w:after="0" w:line="240" w:lineRule="auto"/>
                        <w:jc w:val="center"/>
                        <w:rPr>
                          <w:rFonts w:ascii="Times New Roman" w:hAnsi="Times New Roman" w:cs="Times New Roman"/>
                          <w:sz w:val="24"/>
                          <w:szCs w:val="24"/>
                        </w:rPr>
                      </w:pPr>
                      <w:r>
                        <w:rPr>
                          <w:rFonts w:ascii="Times New Roman" w:hAnsi="Times New Roman" w:cs="Times New Roman"/>
                          <w:color w:val="FFFFFF" w:themeColor="background1"/>
                          <w:sz w:val="24"/>
                          <w:szCs w:val="24"/>
                        </w:rPr>
                        <w:t xml:space="preserve">For </w:t>
                      </w:r>
                      <w:r w:rsidR="00F515A9">
                        <w:rPr>
                          <w:rFonts w:ascii="Times New Roman" w:hAnsi="Times New Roman" w:cs="Times New Roman"/>
                          <w:color w:val="FFFFFF" w:themeColor="background1"/>
                          <w:sz w:val="24"/>
                          <w:szCs w:val="24"/>
                        </w:rPr>
                        <w:t>each question listed below</w:t>
                      </w:r>
                      <w:r>
                        <w:rPr>
                          <w:rFonts w:ascii="Times New Roman" w:hAnsi="Times New Roman" w:cs="Times New Roman"/>
                          <w:color w:val="FFFFFF" w:themeColor="background1"/>
                          <w:sz w:val="24"/>
                          <w:szCs w:val="24"/>
                        </w:rPr>
                        <w:t>,</w:t>
                      </w:r>
                      <w:r w:rsidR="00F515A9">
                        <w:rPr>
                          <w:rFonts w:ascii="Times New Roman" w:hAnsi="Times New Roman" w:cs="Times New Roman"/>
                          <w:color w:val="FFFFFF" w:themeColor="background1"/>
                          <w:sz w:val="24"/>
                          <w:szCs w:val="24"/>
                        </w:rPr>
                        <w:t xml:space="preserve"> c</w:t>
                      </w:r>
                      <w:r w:rsidR="00BE7D65">
                        <w:rPr>
                          <w:rFonts w:ascii="Times New Roman" w:hAnsi="Times New Roman" w:cs="Times New Roman"/>
                          <w:color w:val="FFFFFF" w:themeColor="background1"/>
                          <w:sz w:val="24"/>
                          <w:szCs w:val="24"/>
                        </w:rPr>
                        <w:t xml:space="preserve">lick </w:t>
                      </w:r>
                      <w:r w:rsidR="00F500C0">
                        <w:rPr>
                          <w:rFonts w:ascii="Times New Roman" w:hAnsi="Times New Roman" w:cs="Times New Roman"/>
                          <w:color w:val="FFFFFF" w:themeColor="background1"/>
                          <w:sz w:val="24"/>
                          <w:szCs w:val="24"/>
                        </w:rPr>
                        <w:t>next to</w:t>
                      </w:r>
                      <w:r w:rsidR="00BE7D65">
                        <w:rPr>
                          <w:rFonts w:ascii="Times New Roman" w:hAnsi="Times New Roman" w:cs="Times New Roman"/>
                          <w:color w:val="FFFFFF" w:themeColor="background1"/>
                          <w:sz w:val="24"/>
                          <w:szCs w:val="24"/>
                        </w:rPr>
                        <w:t xml:space="preserve"> </w:t>
                      </w:r>
                      <w:r w:rsidR="00F515A9">
                        <w:rPr>
                          <w:rFonts w:ascii="Times New Roman" w:hAnsi="Times New Roman" w:cs="Times New Roman"/>
                          <w:color w:val="FFFFFF" w:themeColor="background1"/>
                          <w:sz w:val="24"/>
                          <w:szCs w:val="24"/>
                        </w:rPr>
                        <w:t xml:space="preserve">the </w:t>
                      </w:r>
                      <w:r w:rsidR="00A36DCF">
                        <w:rPr>
                          <w:rFonts w:ascii="Times New Roman" w:hAnsi="Times New Roman" w:cs="Times New Roman"/>
                          <w:color w:val="FFFFFF" w:themeColor="background1"/>
                          <w:sz w:val="24"/>
                          <w:szCs w:val="24"/>
                        </w:rPr>
                        <w:t>correct letter</w:t>
                      </w:r>
                      <w:r w:rsidR="00F500C0">
                        <w:rPr>
                          <w:rFonts w:ascii="Times New Roman" w:hAnsi="Times New Roman" w:cs="Times New Roman"/>
                          <w:color w:val="FFFFFF" w:themeColor="background1"/>
                          <w:sz w:val="24"/>
                          <w:szCs w:val="24"/>
                        </w:rPr>
                        <w:t>,</w:t>
                      </w:r>
                      <w:r w:rsidR="00A36DCF">
                        <w:rPr>
                          <w:rFonts w:ascii="Times New Roman" w:hAnsi="Times New Roman" w:cs="Times New Roman"/>
                          <w:color w:val="FFFFFF" w:themeColor="background1"/>
                          <w:sz w:val="24"/>
                          <w:szCs w:val="24"/>
                        </w:rPr>
                        <w:t xml:space="preserve"> or </w:t>
                      </w:r>
                      <w:r w:rsidR="00F515A9">
                        <w:rPr>
                          <w:rFonts w:ascii="Times New Roman" w:hAnsi="Times New Roman" w:cs="Times New Roman"/>
                          <w:color w:val="FFFFFF" w:themeColor="background1"/>
                          <w:sz w:val="24"/>
                          <w:szCs w:val="24"/>
                        </w:rPr>
                        <w:t>letters</w:t>
                      </w:r>
                      <w:r w:rsidR="00F500C0">
                        <w:rPr>
                          <w:rFonts w:ascii="Times New Roman" w:hAnsi="Times New Roman" w:cs="Times New Roman"/>
                          <w:color w:val="FFFFFF" w:themeColor="background1"/>
                          <w:sz w:val="24"/>
                          <w:szCs w:val="24"/>
                        </w:rPr>
                        <w:t>,</w:t>
                      </w:r>
                      <w:r w:rsidR="00F515A9">
                        <w:rPr>
                          <w:rFonts w:ascii="Times New Roman" w:hAnsi="Times New Roman" w:cs="Times New Roman"/>
                          <w:color w:val="FFFFFF" w:themeColor="background1"/>
                          <w:sz w:val="24"/>
                          <w:szCs w:val="24"/>
                        </w:rPr>
                        <w:t xml:space="preserve"> that </w:t>
                      </w:r>
                      <w:r>
                        <w:rPr>
                          <w:rFonts w:ascii="Times New Roman" w:hAnsi="Times New Roman" w:cs="Times New Roman"/>
                          <w:color w:val="FFFFFF" w:themeColor="background1"/>
                          <w:sz w:val="24"/>
                          <w:szCs w:val="24"/>
                        </w:rPr>
                        <w:t xml:space="preserve">best </w:t>
                      </w:r>
                      <w:r w:rsidR="00A36DCF">
                        <w:rPr>
                          <w:rFonts w:ascii="Times New Roman" w:hAnsi="Times New Roman" w:cs="Times New Roman"/>
                          <w:color w:val="FFFFFF" w:themeColor="background1"/>
                          <w:sz w:val="24"/>
                          <w:szCs w:val="24"/>
                        </w:rPr>
                        <w:t>represent</w:t>
                      </w:r>
                      <w:r>
                        <w:rPr>
                          <w:rFonts w:ascii="Times New Roman" w:hAnsi="Times New Roman" w:cs="Times New Roman"/>
                          <w:color w:val="FFFFFF" w:themeColor="background1"/>
                          <w:sz w:val="24"/>
                          <w:szCs w:val="24"/>
                        </w:rPr>
                        <w:t>s the answer</w:t>
                      </w:r>
                      <w:r w:rsidR="00F515A9">
                        <w:rPr>
                          <w:rFonts w:ascii="Times New Roman" w:hAnsi="Times New Roman" w:cs="Times New Roman"/>
                          <w:color w:val="FFFFFF" w:themeColor="background1"/>
                          <w:sz w:val="24"/>
                          <w:szCs w:val="24"/>
                        </w:rPr>
                        <w:t>.</w:t>
                      </w:r>
                    </w:p>
                  </w:txbxContent>
                </v:textbox>
              </v:shape>
            </w:pict>
          </mc:Fallback>
        </mc:AlternateContent>
      </w:r>
    </w:p>
    <w:p w:rsidR="00805A1B" w:rsidRPr="000F1580" w:rsidRDefault="00805A1B" w:rsidP="00805A1B">
      <w:pPr>
        <w:spacing w:after="0"/>
        <w:rPr>
          <w:rFonts w:ascii="Times New Roman" w:hAnsi="Times New Roman" w:cs="Times New Roman"/>
          <w:sz w:val="24"/>
          <w:szCs w:val="24"/>
        </w:rPr>
      </w:pPr>
    </w:p>
    <w:p w:rsidR="00805A1B" w:rsidRPr="000F1580" w:rsidRDefault="00805A1B" w:rsidP="00805A1B">
      <w:pPr>
        <w:spacing w:after="0"/>
        <w:rPr>
          <w:rFonts w:ascii="Times New Roman" w:hAnsi="Times New Roman" w:cs="Times New Roman"/>
          <w:sz w:val="24"/>
          <w:szCs w:val="24"/>
        </w:rPr>
      </w:pPr>
    </w:p>
    <w:p w:rsidR="00805A1B" w:rsidRPr="000F1580" w:rsidRDefault="00805A1B" w:rsidP="00805A1B">
      <w:pPr>
        <w:spacing w:after="0"/>
        <w:rPr>
          <w:rFonts w:ascii="Times New Roman" w:hAnsi="Times New Roman" w:cs="Times New Roman"/>
          <w:sz w:val="24"/>
          <w:szCs w:val="24"/>
        </w:rPr>
      </w:pPr>
    </w:p>
    <w:p w:rsidR="00805A1B" w:rsidRPr="000F1580" w:rsidRDefault="00805A1B" w:rsidP="00805A1B">
      <w:pPr>
        <w:spacing w:after="0"/>
        <w:rPr>
          <w:rFonts w:ascii="Times New Roman" w:hAnsi="Times New Roman" w:cs="Times New Roman"/>
          <w:sz w:val="24"/>
          <w:szCs w:val="24"/>
        </w:rPr>
      </w:pPr>
    </w:p>
    <w:p w:rsidR="00805A1B" w:rsidRPr="000F1580" w:rsidRDefault="00805A1B" w:rsidP="00805A1B">
      <w:pPr>
        <w:spacing w:after="0"/>
        <w:rPr>
          <w:rFonts w:ascii="Times New Roman" w:hAnsi="Times New Roman" w:cs="Times New Roman"/>
          <w:sz w:val="24"/>
          <w:szCs w:val="24"/>
        </w:rPr>
      </w:pPr>
    </w:p>
    <w:p w:rsidR="00805A1B" w:rsidRPr="000F1580" w:rsidRDefault="00805A1B" w:rsidP="00805A1B">
      <w:pPr>
        <w:spacing w:after="0"/>
        <w:rPr>
          <w:rFonts w:ascii="Times New Roman" w:hAnsi="Times New Roman" w:cs="Times New Roman"/>
          <w:sz w:val="24"/>
          <w:szCs w:val="24"/>
        </w:rPr>
      </w:pPr>
    </w:p>
    <w:p w:rsidR="000F1580" w:rsidRPr="000F1580" w:rsidRDefault="000F1580" w:rsidP="00805A1B">
      <w:pPr>
        <w:spacing w:after="0"/>
        <w:rPr>
          <w:rFonts w:ascii="Times New Roman" w:hAnsi="Times New Roman" w:cs="Times New Roman"/>
          <w:sz w:val="24"/>
          <w:szCs w:val="24"/>
        </w:rPr>
      </w:pPr>
    </w:p>
    <w:p w:rsidR="00A36DCF" w:rsidRPr="00BE7D65" w:rsidRDefault="00A36DCF" w:rsidP="00873723">
      <w:pPr>
        <w:tabs>
          <w:tab w:val="left" w:pos="630"/>
        </w:tabs>
        <w:spacing w:after="180" w:line="240" w:lineRule="auto"/>
        <w:ind w:left="86" w:firstLine="86"/>
        <w:rPr>
          <w:rFonts w:ascii="Times New Roman" w:eastAsia="Times New Roman" w:hAnsi="Times New Roman" w:cs="Times New Roman"/>
          <w:b/>
          <w:color w:val="006600"/>
          <w:sz w:val="24"/>
          <w:szCs w:val="24"/>
        </w:rPr>
      </w:pPr>
      <w:r w:rsidRPr="00BE7D65">
        <w:rPr>
          <w:rFonts w:ascii="Times New Roman" w:eastAsia="Times New Roman" w:hAnsi="Times New Roman" w:cs="Times New Roman"/>
          <w:b/>
          <w:color w:val="006600"/>
          <w:sz w:val="24"/>
          <w:szCs w:val="24"/>
        </w:rPr>
        <w:t>1.</w:t>
      </w:r>
      <w:r w:rsidR="00F500C0">
        <w:rPr>
          <w:rFonts w:ascii="Times New Roman" w:eastAsia="Times New Roman" w:hAnsi="Times New Roman" w:cs="Times New Roman"/>
          <w:b/>
          <w:color w:val="006600"/>
          <w:sz w:val="24"/>
          <w:szCs w:val="24"/>
        </w:rPr>
        <w:tab/>
      </w:r>
      <w:r w:rsidRPr="00BE7D65">
        <w:rPr>
          <w:rFonts w:ascii="Times New Roman" w:eastAsia="Times New Roman" w:hAnsi="Times New Roman" w:cs="Times New Roman"/>
          <w:b/>
          <w:color w:val="006600"/>
          <w:sz w:val="24"/>
          <w:szCs w:val="24"/>
        </w:rPr>
        <w:t>What two deliverables should a baseline PRP search report include?</w:t>
      </w:r>
    </w:p>
    <w:p w:rsidR="00A36DCF" w:rsidRPr="00A36DCF" w:rsidRDefault="00F500C0" w:rsidP="007E73D7">
      <w:pPr>
        <w:tabs>
          <w:tab w:val="left" w:pos="630"/>
          <w:tab w:val="left" w:pos="1080"/>
        </w:tabs>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7276A6" w:rsidRPr="007E73D7">
        <w:rPr>
          <w:rFonts w:ascii="Times New Roman" w:eastAsia="Times New Roman" w:hAnsi="Times New Roman" w:cs="Times New Roman"/>
          <w:b/>
          <w:color w:val="1F497D" w:themeColor="text2"/>
          <w:sz w:val="24"/>
          <w:szCs w:val="24"/>
        </w:rPr>
        <w:t>A</w:t>
      </w:r>
      <w:r w:rsidR="007276A6">
        <w:rPr>
          <w:rFonts w:ascii="Times New Roman" w:eastAsia="Times New Roman" w:hAnsi="Times New Roman" w:cs="Times New Roman"/>
          <w:color w:val="000000"/>
          <w:sz w:val="24"/>
          <w:szCs w:val="24"/>
        </w:rPr>
        <w:tab/>
        <w:t>S</w:t>
      </w:r>
      <w:r w:rsidR="00A36DCF" w:rsidRPr="00A36DCF">
        <w:rPr>
          <w:rFonts w:ascii="Times New Roman" w:eastAsia="Times New Roman" w:hAnsi="Times New Roman" w:cs="Times New Roman"/>
          <w:color w:val="000000"/>
          <w:sz w:val="24"/>
          <w:szCs w:val="24"/>
        </w:rPr>
        <w:t>ite history and title deed search</w:t>
      </w:r>
    </w:p>
    <w:p w:rsidR="00A36DCF" w:rsidRPr="00A36DCF" w:rsidRDefault="00F500C0" w:rsidP="007E73D7">
      <w:pPr>
        <w:tabs>
          <w:tab w:val="left" w:pos="630"/>
          <w:tab w:val="left" w:pos="1080"/>
        </w:tabs>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A36DCF" w:rsidRPr="007E73D7">
        <w:rPr>
          <w:rFonts w:ascii="Times New Roman" w:eastAsia="Times New Roman" w:hAnsi="Times New Roman" w:cs="Times New Roman"/>
          <w:b/>
          <w:color w:val="1F497D" w:themeColor="text2"/>
          <w:sz w:val="24"/>
          <w:szCs w:val="24"/>
        </w:rPr>
        <w:t>B</w:t>
      </w:r>
      <w:r w:rsidR="007276A6">
        <w:rPr>
          <w:rFonts w:ascii="Times New Roman" w:eastAsia="Times New Roman" w:hAnsi="Times New Roman" w:cs="Times New Roman"/>
          <w:color w:val="000000"/>
          <w:sz w:val="24"/>
          <w:szCs w:val="24"/>
        </w:rPr>
        <w:tab/>
        <w:t>S</w:t>
      </w:r>
      <w:r w:rsidR="00A36DCF" w:rsidRPr="00A36DCF">
        <w:rPr>
          <w:rFonts w:ascii="Times New Roman" w:eastAsia="Times New Roman" w:hAnsi="Times New Roman" w:cs="Times New Roman"/>
          <w:color w:val="000000"/>
          <w:sz w:val="24"/>
          <w:szCs w:val="24"/>
        </w:rPr>
        <w:t>ite chronology and enforcement history</w:t>
      </w:r>
    </w:p>
    <w:p w:rsidR="00A36DCF" w:rsidRDefault="007276A6" w:rsidP="007E73D7">
      <w:pPr>
        <w:tabs>
          <w:tab w:val="left" w:pos="630"/>
          <w:tab w:val="left" w:pos="1080"/>
        </w:tabs>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7E73D7">
        <w:rPr>
          <w:rFonts w:ascii="Times New Roman" w:eastAsia="Times New Roman" w:hAnsi="Times New Roman" w:cs="Times New Roman"/>
          <w:b/>
          <w:color w:val="1F497D" w:themeColor="text2"/>
          <w:sz w:val="24"/>
          <w:szCs w:val="24"/>
        </w:rPr>
        <w:t>C</w:t>
      </w:r>
      <w:r>
        <w:rPr>
          <w:rFonts w:ascii="Times New Roman" w:eastAsia="Times New Roman" w:hAnsi="Times New Roman" w:cs="Times New Roman"/>
          <w:color w:val="000000"/>
          <w:sz w:val="24"/>
          <w:szCs w:val="24"/>
        </w:rPr>
        <w:tab/>
        <w:t>S</w:t>
      </w:r>
      <w:r w:rsidR="00A36DCF" w:rsidRPr="00A36DCF">
        <w:rPr>
          <w:rFonts w:ascii="Times New Roman" w:eastAsia="Times New Roman" w:hAnsi="Times New Roman" w:cs="Times New Roman"/>
          <w:color w:val="000000"/>
          <w:sz w:val="24"/>
          <w:szCs w:val="24"/>
        </w:rPr>
        <w:t>ite history and PRP synopsis</w:t>
      </w:r>
    </w:p>
    <w:p w:rsidR="00A36DCF" w:rsidRPr="00A36DCF" w:rsidRDefault="007276A6" w:rsidP="007E73D7">
      <w:pPr>
        <w:tabs>
          <w:tab w:val="left" w:pos="630"/>
          <w:tab w:val="left" w:pos="1080"/>
        </w:tabs>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A36DCF" w:rsidRPr="007E73D7">
        <w:rPr>
          <w:rFonts w:ascii="Times New Roman" w:eastAsia="Times New Roman" w:hAnsi="Times New Roman" w:cs="Times New Roman"/>
          <w:b/>
          <w:color w:val="1F497D" w:themeColor="text2"/>
          <w:sz w:val="24"/>
          <w:szCs w:val="24"/>
        </w:rPr>
        <w:t>D</w:t>
      </w:r>
      <w:r>
        <w:rPr>
          <w:rFonts w:ascii="Times New Roman" w:eastAsia="Times New Roman" w:hAnsi="Times New Roman" w:cs="Times New Roman"/>
          <w:color w:val="000000"/>
          <w:sz w:val="24"/>
          <w:szCs w:val="24"/>
        </w:rPr>
        <w:tab/>
      </w:r>
      <w:r w:rsidR="00A36DCF" w:rsidRPr="00A36DCF">
        <w:rPr>
          <w:rFonts w:ascii="Times New Roman" w:eastAsia="Times New Roman" w:hAnsi="Times New Roman" w:cs="Times New Roman"/>
          <w:color w:val="000000"/>
          <w:sz w:val="24"/>
          <w:szCs w:val="24"/>
        </w:rPr>
        <w:t>PRP Identification and type of release</w:t>
      </w:r>
    </w:p>
    <w:p w:rsidR="00A36DCF" w:rsidRPr="00A36DCF" w:rsidRDefault="00F500C0" w:rsidP="007E73D7">
      <w:pPr>
        <w:tabs>
          <w:tab w:val="left" w:pos="630"/>
          <w:tab w:val="left" w:pos="1080"/>
        </w:tabs>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A36DCF" w:rsidRPr="007E73D7">
        <w:rPr>
          <w:rFonts w:ascii="Times New Roman" w:eastAsia="Times New Roman" w:hAnsi="Times New Roman" w:cs="Times New Roman"/>
          <w:b/>
          <w:color w:val="1F497D" w:themeColor="text2"/>
          <w:sz w:val="24"/>
          <w:szCs w:val="24"/>
        </w:rPr>
        <w:t>E</w:t>
      </w:r>
      <w:r w:rsidR="007276A6">
        <w:rPr>
          <w:rFonts w:ascii="Times New Roman" w:eastAsia="Times New Roman" w:hAnsi="Times New Roman" w:cs="Times New Roman"/>
          <w:color w:val="000000"/>
          <w:sz w:val="24"/>
          <w:szCs w:val="24"/>
        </w:rPr>
        <w:tab/>
        <w:t>O</w:t>
      </w:r>
      <w:r w:rsidR="00A36DCF" w:rsidRPr="00A36DCF">
        <w:rPr>
          <w:rFonts w:ascii="Times New Roman" w:eastAsia="Times New Roman" w:hAnsi="Times New Roman" w:cs="Times New Roman"/>
          <w:color w:val="000000"/>
          <w:sz w:val="24"/>
          <w:szCs w:val="24"/>
        </w:rPr>
        <w:t xml:space="preserve">wnership history and PRP Identification </w:t>
      </w:r>
    </w:p>
    <w:p w:rsidR="00A36DCF" w:rsidRPr="00A36DCF" w:rsidRDefault="00A36DCF" w:rsidP="00A36DCF">
      <w:pPr>
        <w:tabs>
          <w:tab w:val="left" w:pos="630"/>
        </w:tabs>
        <w:spacing w:after="0" w:line="240" w:lineRule="auto"/>
        <w:rPr>
          <w:rFonts w:ascii="Times New Roman" w:eastAsia="Times New Roman" w:hAnsi="Times New Roman" w:cs="Times New Roman"/>
          <w:color w:val="000000"/>
          <w:sz w:val="24"/>
          <w:szCs w:val="24"/>
        </w:rPr>
      </w:pPr>
    </w:p>
    <w:p w:rsidR="00A36DCF" w:rsidRPr="00873723" w:rsidRDefault="00A36DCF" w:rsidP="00873723">
      <w:pPr>
        <w:tabs>
          <w:tab w:val="left" w:pos="630"/>
          <w:tab w:val="left" w:pos="1170"/>
        </w:tabs>
        <w:spacing w:after="180" w:line="240" w:lineRule="auto"/>
        <w:ind w:left="633" w:hanging="446"/>
        <w:rPr>
          <w:rFonts w:ascii="Times New Roman" w:eastAsia="Times New Roman" w:hAnsi="Times New Roman" w:cs="Times New Roman"/>
          <w:b/>
          <w:color w:val="006600"/>
          <w:sz w:val="24"/>
          <w:szCs w:val="24"/>
        </w:rPr>
      </w:pPr>
      <w:r w:rsidRPr="00873723">
        <w:rPr>
          <w:rFonts w:ascii="Times New Roman" w:eastAsia="Times New Roman" w:hAnsi="Times New Roman" w:cs="Times New Roman"/>
          <w:b/>
          <w:color w:val="006600"/>
          <w:sz w:val="24"/>
          <w:szCs w:val="24"/>
        </w:rPr>
        <w:t>2.</w:t>
      </w:r>
      <w:r w:rsidR="00873723">
        <w:rPr>
          <w:rFonts w:ascii="Times New Roman" w:eastAsia="Times New Roman" w:hAnsi="Times New Roman" w:cs="Times New Roman"/>
          <w:b/>
          <w:color w:val="006600"/>
          <w:sz w:val="24"/>
          <w:szCs w:val="24"/>
        </w:rPr>
        <w:tab/>
      </w:r>
      <w:r w:rsidRPr="00873723">
        <w:rPr>
          <w:rFonts w:ascii="Times New Roman" w:eastAsia="Times New Roman" w:hAnsi="Times New Roman" w:cs="Times New Roman"/>
          <w:b/>
          <w:color w:val="006600"/>
          <w:sz w:val="24"/>
          <w:szCs w:val="24"/>
        </w:rPr>
        <w:t>Which guidance(s) was/were issued in response to an Office of Inspector General Investigation?</w:t>
      </w:r>
    </w:p>
    <w:p w:rsidR="00A36DCF" w:rsidRPr="00A36DCF" w:rsidRDefault="00873723" w:rsidP="00873723">
      <w:pPr>
        <w:tabs>
          <w:tab w:val="left" w:pos="630"/>
          <w:tab w:val="left" w:pos="1170"/>
        </w:tabs>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A36DCF" w:rsidRPr="00873723">
        <w:rPr>
          <w:rFonts w:ascii="Times New Roman" w:eastAsia="Times New Roman" w:hAnsi="Times New Roman" w:cs="Times New Roman"/>
          <w:b/>
          <w:color w:val="1F497D" w:themeColor="text2"/>
          <w:sz w:val="24"/>
          <w:szCs w:val="24"/>
        </w:rPr>
        <w:t>A</w:t>
      </w:r>
      <w:r>
        <w:rPr>
          <w:rFonts w:ascii="Times New Roman" w:eastAsia="Times New Roman" w:hAnsi="Times New Roman" w:cs="Times New Roman"/>
          <w:color w:val="000000"/>
          <w:sz w:val="24"/>
          <w:szCs w:val="24"/>
        </w:rPr>
        <w:tab/>
        <w:t>T</w:t>
      </w:r>
      <w:r w:rsidR="00A36DCF" w:rsidRPr="00A36DCF">
        <w:rPr>
          <w:rFonts w:ascii="Times New Roman" w:eastAsia="Times New Roman" w:hAnsi="Times New Roman" w:cs="Times New Roman"/>
          <w:color w:val="000000"/>
          <w:sz w:val="24"/>
          <w:szCs w:val="24"/>
        </w:rPr>
        <w:t>he Preliminary PRP Search Completion Measure</w:t>
      </w:r>
    </w:p>
    <w:p w:rsidR="00A36DCF" w:rsidRPr="00A36DCF" w:rsidRDefault="00873723" w:rsidP="00873723">
      <w:pPr>
        <w:tabs>
          <w:tab w:val="left" w:pos="630"/>
          <w:tab w:val="left" w:pos="1170"/>
        </w:tabs>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A36DCF" w:rsidRPr="00873723">
        <w:rPr>
          <w:rFonts w:ascii="Times New Roman" w:eastAsia="Times New Roman" w:hAnsi="Times New Roman" w:cs="Times New Roman"/>
          <w:b/>
          <w:color w:val="1F497D" w:themeColor="text2"/>
          <w:sz w:val="24"/>
          <w:szCs w:val="24"/>
        </w:rPr>
        <w:t>B</w:t>
      </w:r>
      <w:r>
        <w:rPr>
          <w:rFonts w:ascii="Times New Roman" w:eastAsia="Times New Roman" w:hAnsi="Times New Roman" w:cs="Times New Roman"/>
          <w:color w:val="000000"/>
          <w:sz w:val="24"/>
          <w:szCs w:val="24"/>
        </w:rPr>
        <w:tab/>
        <w:t>T</w:t>
      </w:r>
      <w:r w:rsidR="00A36DCF" w:rsidRPr="00A36DCF">
        <w:rPr>
          <w:rFonts w:ascii="Times New Roman" w:eastAsia="Times New Roman" w:hAnsi="Times New Roman" w:cs="Times New Roman"/>
          <w:color w:val="000000"/>
          <w:sz w:val="24"/>
          <w:szCs w:val="24"/>
        </w:rPr>
        <w:t>he EPA’s Continued Efforts to Enhance CERCLA Cost Recovery</w:t>
      </w:r>
    </w:p>
    <w:p w:rsidR="00A36DCF" w:rsidRPr="00A36DCF" w:rsidRDefault="00873723" w:rsidP="00873723">
      <w:pPr>
        <w:tabs>
          <w:tab w:val="left" w:pos="630"/>
          <w:tab w:val="left" w:pos="1170"/>
        </w:tabs>
        <w:spacing w:after="240" w:line="240" w:lineRule="auto"/>
        <w:ind w:left="1170" w:hanging="1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A36DCF" w:rsidRPr="00873723">
        <w:rPr>
          <w:rFonts w:ascii="Times New Roman" w:eastAsia="Times New Roman" w:hAnsi="Times New Roman" w:cs="Times New Roman"/>
          <w:b/>
          <w:color w:val="1F497D" w:themeColor="text2"/>
          <w:sz w:val="24"/>
          <w:szCs w:val="24"/>
        </w:rPr>
        <w:t>C</w:t>
      </w:r>
      <w:r>
        <w:rPr>
          <w:rFonts w:ascii="Times New Roman" w:eastAsia="Times New Roman" w:hAnsi="Times New Roman" w:cs="Times New Roman"/>
          <w:color w:val="000000"/>
          <w:sz w:val="24"/>
          <w:szCs w:val="24"/>
        </w:rPr>
        <w:tab/>
        <w:t>T</w:t>
      </w:r>
      <w:r w:rsidR="00A36DCF" w:rsidRPr="00A36DCF">
        <w:rPr>
          <w:rFonts w:ascii="Times New Roman" w:eastAsia="Times New Roman" w:hAnsi="Times New Roman" w:cs="Times New Roman"/>
          <w:color w:val="000000"/>
          <w:sz w:val="24"/>
          <w:szCs w:val="24"/>
        </w:rPr>
        <w:t>he PRP Search Documentation Summary Requirements for Decision Documents to Not Pursue Cost Recovery</w:t>
      </w:r>
    </w:p>
    <w:p w:rsidR="00A36DCF" w:rsidRPr="00A36DCF" w:rsidRDefault="00873723" w:rsidP="00873723">
      <w:pPr>
        <w:tabs>
          <w:tab w:val="left" w:pos="630"/>
          <w:tab w:val="left" w:pos="1170"/>
        </w:tabs>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873723">
        <w:rPr>
          <w:rFonts w:ascii="Times New Roman" w:eastAsia="Times New Roman" w:hAnsi="Times New Roman" w:cs="Times New Roman"/>
          <w:b/>
          <w:color w:val="1F497D" w:themeColor="text2"/>
          <w:sz w:val="24"/>
          <w:szCs w:val="24"/>
        </w:rPr>
        <w:t>D</w:t>
      </w:r>
      <w:r>
        <w:rPr>
          <w:rFonts w:ascii="Times New Roman" w:eastAsia="Times New Roman" w:hAnsi="Times New Roman" w:cs="Times New Roman"/>
          <w:color w:val="000000"/>
          <w:sz w:val="24"/>
          <w:szCs w:val="24"/>
        </w:rPr>
        <w:tab/>
      </w:r>
      <w:r w:rsidR="00A36DCF" w:rsidRPr="00A36DCF">
        <w:rPr>
          <w:rFonts w:ascii="Times New Roman" w:eastAsia="Times New Roman" w:hAnsi="Times New Roman" w:cs="Times New Roman"/>
          <w:color w:val="000000"/>
          <w:sz w:val="24"/>
          <w:szCs w:val="24"/>
        </w:rPr>
        <w:t>Both A and C</w:t>
      </w:r>
    </w:p>
    <w:p w:rsidR="00A36DCF" w:rsidRPr="00A36DCF" w:rsidRDefault="00873723" w:rsidP="00873723">
      <w:pPr>
        <w:tabs>
          <w:tab w:val="left" w:pos="630"/>
          <w:tab w:val="left" w:pos="1170"/>
        </w:tabs>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A36DCF" w:rsidRPr="00873723">
        <w:rPr>
          <w:rFonts w:ascii="Times New Roman" w:eastAsia="Times New Roman" w:hAnsi="Times New Roman" w:cs="Times New Roman"/>
          <w:b/>
          <w:color w:val="1F497D" w:themeColor="text2"/>
          <w:sz w:val="24"/>
          <w:szCs w:val="24"/>
        </w:rPr>
        <w:t>E</w:t>
      </w:r>
      <w:r>
        <w:rPr>
          <w:rFonts w:ascii="Times New Roman" w:eastAsia="Times New Roman" w:hAnsi="Times New Roman" w:cs="Times New Roman"/>
          <w:color w:val="000000"/>
          <w:sz w:val="24"/>
          <w:szCs w:val="24"/>
        </w:rPr>
        <w:tab/>
      </w:r>
      <w:r w:rsidR="00A36DCF" w:rsidRPr="00A36DCF">
        <w:rPr>
          <w:rFonts w:ascii="Times New Roman" w:eastAsia="Times New Roman" w:hAnsi="Times New Roman" w:cs="Times New Roman"/>
          <w:color w:val="000000"/>
          <w:sz w:val="24"/>
          <w:szCs w:val="24"/>
        </w:rPr>
        <w:t>None of the Above</w:t>
      </w:r>
    </w:p>
    <w:p w:rsidR="00873723" w:rsidRDefault="00873723" w:rsidP="00873723">
      <w:pPr>
        <w:tabs>
          <w:tab w:val="left" w:pos="630"/>
          <w:tab w:val="left" w:pos="1170"/>
        </w:tabs>
        <w:spacing w:after="120" w:line="240" w:lineRule="auto"/>
        <w:rPr>
          <w:rFonts w:ascii="Times New Roman" w:eastAsia="Times New Roman" w:hAnsi="Times New Roman" w:cs="Times New Roman"/>
          <w:b/>
          <w:color w:val="006600"/>
          <w:sz w:val="24"/>
          <w:szCs w:val="24"/>
        </w:rPr>
      </w:pPr>
    </w:p>
    <w:p w:rsidR="00A36DCF" w:rsidRPr="00873723" w:rsidRDefault="00A36DCF" w:rsidP="00873723">
      <w:pPr>
        <w:tabs>
          <w:tab w:val="left" w:pos="630"/>
          <w:tab w:val="left" w:pos="1170"/>
        </w:tabs>
        <w:spacing w:after="180" w:line="240" w:lineRule="auto"/>
        <w:ind w:left="633" w:hanging="446"/>
        <w:rPr>
          <w:rFonts w:ascii="Times New Roman" w:eastAsia="Times New Roman" w:hAnsi="Times New Roman" w:cs="Times New Roman"/>
          <w:b/>
          <w:color w:val="006600"/>
          <w:sz w:val="24"/>
          <w:szCs w:val="24"/>
        </w:rPr>
      </w:pPr>
      <w:r w:rsidRPr="00873723">
        <w:rPr>
          <w:rFonts w:ascii="Times New Roman" w:eastAsia="Times New Roman" w:hAnsi="Times New Roman" w:cs="Times New Roman"/>
          <w:b/>
          <w:color w:val="006600"/>
          <w:sz w:val="24"/>
          <w:szCs w:val="24"/>
        </w:rPr>
        <w:t>3.</w:t>
      </w:r>
      <w:r w:rsidR="00873723">
        <w:rPr>
          <w:rFonts w:ascii="Times New Roman" w:eastAsia="Times New Roman" w:hAnsi="Times New Roman" w:cs="Times New Roman"/>
          <w:b/>
          <w:color w:val="006600"/>
          <w:sz w:val="24"/>
          <w:szCs w:val="24"/>
        </w:rPr>
        <w:tab/>
      </w:r>
      <w:r w:rsidRPr="00873723">
        <w:rPr>
          <w:rFonts w:ascii="Times New Roman" w:eastAsia="Times New Roman" w:hAnsi="Times New Roman" w:cs="Times New Roman"/>
          <w:b/>
          <w:color w:val="006600"/>
          <w:sz w:val="24"/>
          <w:szCs w:val="24"/>
        </w:rPr>
        <w:t>Which type of Notice should only be given if your Region has the practice of issuing it?</w:t>
      </w:r>
    </w:p>
    <w:p w:rsidR="00A36DCF" w:rsidRPr="00A36DCF" w:rsidRDefault="00873723" w:rsidP="00873723">
      <w:pPr>
        <w:tabs>
          <w:tab w:val="left" w:pos="630"/>
          <w:tab w:val="left" w:pos="1170"/>
        </w:tabs>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1F497D" w:themeColor="text2"/>
          <w:sz w:val="24"/>
          <w:szCs w:val="24"/>
        </w:rPr>
        <w:tab/>
      </w:r>
      <w:r w:rsidR="00A36DCF" w:rsidRPr="00873723">
        <w:rPr>
          <w:rFonts w:ascii="Times New Roman" w:eastAsia="Times New Roman" w:hAnsi="Times New Roman" w:cs="Times New Roman"/>
          <w:b/>
          <w:color w:val="1F497D" w:themeColor="text2"/>
          <w:sz w:val="24"/>
          <w:szCs w:val="24"/>
        </w:rPr>
        <w:t>A</w:t>
      </w:r>
      <w:r>
        <w:rPr>
          <w:rFonts w:ascii="Times New Roman" w:eastAsia="Times New Roman" w:hAnsi="Times New Roman" w:cs="Times New Roman"/>
          <w:b/>
          <w:color w:val="1F497D" w:themeColor="text2"/>
          <w:sz w:val="24"/>
          <w:szCs w:val="24"/>
        </w:rPr>
        <w:tab/>
      </w:r>
      <w:r w:rsidR="00A36DCF" w:rsidRPr="00A36DCF">
        <w:rPr>
          <w:rFonts w:ascii="Times New Roman" w:eastAsia="Times New Roman" w:hAnsi="Times New Roman" w:cs="Times New Roman"/>
          <w:color w:val="000000"/>
          <w:sz w:val="24"/>
          <w:szCs w:val="24"/>
        </w:rPr>
        <w:t>Special</w:t>
      </w:r>
    </w:p>
    <w:p w:rsidR="00A36DCF" w:rsidRPr="00A36DCF" w:rsidRDefault="00873723" w:rsidP="00873723">
      <w:pPr>
        <w:tabs>
          <w:tab w:val="left" w:pos="630"/>
          <w:tab w:val="left" w:pos="1170"/>
        </w:tabs>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1F497D" w:themeColor="text2"/>
          <w:sz w:val="24"/>
          <w:szCs w:val="24"/>
        </w:rPr>
        <w:tab/>
      </w:r>
      <w:r w:rsidR="00A36DCF" w:rsidRPr="00873723">
        <w:rPr>
          <w:rFonts w:ascii="Times New Roman" w:eastAsia="Times New Roman" w:hAnsi="Times New Roman" w:cs="Times New Roman"/>
          <w:b/>
          <w:color w:val="1F497D" w:themeColor="text2"/>
          <w:sz w:val="24"/>
          <w:szCs w:val="24"/>
        </w:rPr>
        <w:t>B</w:t>
      </w:r>
      <w:r>
        <w:rPr>
          <w:rFonts w:ascii="Times New Roman" w:eastAsia="Times New Roman" w:hAnsi="Times New Roman" w:cs="Times New Roman"/>
          <w:b/>
          <w:color w:val="1F497D" w:themeColor="text2"/>
          <w:sz w:val="24"/>
          <w:szCs w:val="24"/>
        </w:rPr>
        <w:tab/>
      </w:r>
      <w:r w:rsidR="00A36DCF" w:rsidRPr="00A36DCF">
        <w:rPr>
          <w:rFonts w:ascii="Times New Roman" w:eastAsia="Times New Roman" w:hAnsi="Times New Roman" w:cs="Times New Roman"/>
          <w:color w:val="000000"/>
          <w:sz w:val="24"/>
          <w:szCs w:val="24"/>
        </w:rPr>
        <w:t>Verbal</w:t>
      </w:r>
    </w:p>
    <w:p w:rsidR="00A36DCF" w:rsidRPr="00A36DCF" w:rsidRDefault="00873723" w:rsidP="00873723">
      <w:pPr>
        <w:tabs>
          <w:tab w:val="left" w:pos="630"/>
          <w:tab w:val="left" w:pos="1170"/>
        </w:tabs>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1F497D" w:themeColor="text2"/>
          <w:sz w:val="24"/>
          <w:szCs w:val="24"/>
        </w:rPr>
        <w:tab/>
      </w:r>
      <w:r w:rsidR="00A36DCF" w:rsidRPr="00873723">
        <w:rPr>
          <w:rFonts w:ascii="Times New Roman" w:eastAsia="Times New Roman" w:hAnsi="Times New Roman" w:cs="Times New Roman"/>
          <w:b/>
          <w:color w:val="1F497D" w:themeColor="text2"/>
          <w:sz w:val="24"/>
          <w:szCs w:val="24"/>
        </w:rPr>
        <w:t>C</w:t>
      </w:r>
      <w:r>
        <w:rPr>
          <w:rFonts w:ascii="Times New Roman" w:eastAsia="Times New Roman" w:hAnsi="Times New Roman" w:cs="Times New Roman"/>
          <w:b/>
          <w:color w:val="1F497D" w:themeColor="text2"/>
          <w:sz w:val="24"/>
          <w:szCs w:val="24"/>
        </w:rPr>
        <w:tab/>
      </w:r>
      <w:r w:rsidR="00A36DCF" w:rsidRPr="00A36DCF">
        <w:rPr>
          <w:rFonts w:ascii="Times New Roman" w:eastAsia="Times New Roman" w:hAnsi="Times New Roman" w:cs="Times New Roman"/>
          <w:color w:val="000000"/>
          <w:sz w:val="24"/>
          <w:szCs w:val="24"/>
        </w:rPr>
        <w:t>General</w:t>
      </w:r>
    </w:p>
    <w:p w:rsidR="00A36DCF" w:rsidRPr="00A36DCF" w:rsidRDefault="00873723" w:rsidP="00873723">
      <w:pPr>
        <w:tabs>
          <w:tab w:val="left" w:pos="630"/>
          <w:tab w:val="left" w:pos="1170"/>
        </w:tabs>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1F497D" w:themeColor="text2"/>
          <w:sz w:val="24"/>
          <w:szCs w:val="24"/>
        </w:rPr>
        <w:tab/>
      </w:r>
      <w:r w:rsidR="00A36DCF" w:rsidRPr="00873723">
        <w:rPr>
          <w:rFonts w:ascii="Times New Roman" w:eastAsia="Times New Roman" w:hAnsi="Times New Roman" w:cs="Times New Roman"/>
          <w:b/>
          <w:color w:val="1F497D" w:themeColor="text2"/>
          <w:sz w:val="24"/>
          <w:szCs w:val="24"/>
        </w:rPr>
        <w:t>D</w:t>
      </w:r>
      <w:r>
        <w:rPr>
          <w:rFonts w:ascii="Times New Roman" w:eastAsia="Times New Roman" w:hAnsi="Times New Roman" w:cs="Times New Roman"/>
          <w:b/>
          <w:color w:val="1F497D" w:themeColor="text2"/>
          <w:sz w:val="24"/>
          <w:szCs w:val="24"/>
        </w:rPr>
        <w:tab/>
      </w:r>
      <w:r w:rsidR="00A36DCF" w:rsidRPr="00A36DCF">
        <w:rPr>
          <w:rFonts w:ascii="Times New Roman" w:eastAsia="Times New Roman" w:hAnsi="Times New Roman" w:cs="Times New Roman"/>
          <w:color w:val="000000"/>
          <w:sz w:val="24"/>
          <w:szCs w:val="24"/>
        </w:rPr>
        <w:t>Both A and B</w:t>
      </w:r>
    </w:p>
    <w:p w:rsidR="00A36DCF" w:rsidRPr="00A36DCF" w:rsidRDefault="00873723" w:rsidP="00873723">
      <w:pPr>
        <w:tabs>
          <w:tab w:val="left" w:pos="630"/>
          <w:tab w:val="left" w:pos="1170"/>
        </w:tabs>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1F497D" w:themeColor="text2"/>
          <w:sz w:val="24"/>
          <w:szCs w:val="24"/>
        </w:rPr>
        <w:tab/>
      </w:r>
      <w:r w:rsidR="00A36DCF" w:rsidRPr="00873723">
        <w:rPr>
          <w:rFonts w:ascii="Times New Roman" w:eastAsia="Times New Roman" w:hAnsi="Times New Roman" w:cs="Times New Roman"/>
          <w:b/>
          <w:color w:val="1F497D" w:themeColor="text2"/>
          <w:sz w:val="24"/>
          <w:szCs w:val="24"/>
        </w:rPr>
        <w:t>E</w:t>
      </w:r>
      <w:r>
        <w:rPr>
          <w:rFonts w:ascii="Times New Roman" w:eastAsia="Times New Roman" w:hAnsi="Times New Roman" w:cs="Times New Roman"/>
          <w:b/>
          <w:color w:val="1F497D" w:themeColor="text2"/>
          <w:sz w:val="24"/>
          <w:szCs w:val="24"/>
        </w:rPr>
        <w:tab/>
      </w:r>
      <w:r w:rsidR="00A36DCF" w:rsidRPr="00A36DCF">
        <w:rPr>
          <w:rFonts w:ascii="Times New Roman" w:eastAsia="Times New Roman" w:hAnsi="Times New Roman" w:cs="Times New Roman"/>
          <w:color w:val="000000"/>
          <w:sz w:val="24"/>
          <w:szCs w:val="24"/>
        </w:rPr>
        <w:t>None of the Above</w:t>
      </w:r>
    </w:p>
    <w:p w:rsidR="00A36DCF" w:rsidRPr="00A36DCF" w:rsidRDefault="00A36DCF" w:rsidP="00873723">
      <w:pPr>
        <w:tabs>
          <w:tab w:val="left" w:pos="630"/>
          <w:tab w:val="left" w:pos="1170"/>
        </w:tabs>
        <w:spacing w:after="240" w:line="240" w:lineRule="auto"/>
        <w:rPr>
          <w:rFonts w:ascii="Times New Roman" w:eastAsia="Times New Roman" w:hAnsi="Times New Roman" w:cs="Times New Roman"/>
          <w:color w:val="000000"/>
          <w:sz w:val="24"/>
          <w:szCs w:val="24"/>
        </w:rPr>
      </w:pPr>
    </w:p>
    <w:p w:rsidR="00A36DCF" w:rsidRPr="00A36DCF" w:rsidRDefault="00A36DCF" w:rsidP="00873723">
      <w:pPr>
        <w:tabs>
          <w:tab w:val="left" w:pos="630"/>
          <w:tab w:val="left" w:pos="1170"/>
        </w:tabs>
        <w:spacing w:after="240" w:line="240" w:lineRule="auto"/>
        <w:rPr>
          <w:rFonts w:ascii="Times New Roman" w:eastAsia="Times New Roman" w:hAnsi="Times New Roman" w:cs="Times New Roman"/>
          <w:color w:val="000000"/>
          <w:sz w:val="24"/>
          <w:szCs w:val="24"/>
        </w:rPr>
      </w:pPr>
    </w:p>
    <w:p w:rsidR="00A36DCF" w:rsidRPr="00873723" w:rsidRDefault="005B6B67" w:rsidP="005B6B67">
      <w:pPr>
        <w:tabs>
          <w:tab w:val="left" w:pos="630"/>
          <w:tab w:val="left" w:pos="1170"/>
        </w:tabs>
        <w:spacing w:after="240" w:line="240" w:lineRule="auto"/>
        <w:ind w:firstLine="180"/>
        <w:rPr>
          <w:rFonts w:ascii="Times New Roman" w:eastAsia="Times New Roman" w:hAnsi="Times New Roman" w:cs="Times New Roman"/>
          <w:b/>
          <w:color w:val="000000"/>
          <w:sz w:val="24"/>
          <w:szCs w:val="24"/>
        </w:rPr>
      </w:pPr>
      <w:r>
        <w:rPr>
          <w:rFonts w:ascii="Times New Roman" w:eastAsia="Times New Roman" w:hAnsi="Times New Roman" w:cs="Times New Roman"/>
          <w:b/>
          <w:color w:val="006600"/>
          <w:sz w:val="24"/>
          <w:szCs w:val="24"/>
        </w:rPr>
        <w:t xml:space="preserve">4. </w:t>
      </w:r>
      <w:r>
        <w:rPr>
          <w:rFonts w:ascii="Times New Roman" w:eastAsia="Times New Roman" w:hAnsi="Times New Roman" w:cs="Times New Roman"/>
          <w:b/>
          <w:color w:val="006600"/>
          <w:sz w:val="24"/>
          <w:szCs w:val="24"/>
        </w:rPr>
        <w:tab/>
      </w:r>
      <w:r w:rsidR="00A36DCF" w:rsidRPr="00873723">
        <w:rPr>
          <w:rFonts w:ascii="Times New Roman" w:eastAsia="Times New Roman" w:hAnsi="Times New Roman" w:cs="Times New Roman"/>
          <w:b/>
          <w:color w:val="006600"/>
          <w:sz w:val="24"/>
          <w:szCs w:val="24"/>
        </w:rPr>
        <w:t>Which two statements are false?</w:t>
      </w:r>
    </w:p>
    <w:p w:rsidR="00A36DCF" w:rsidRPr="00A36DCF" w:rsidRDefault="005B6B67" w:rsidP="005B6B67">
      <w:pPr>
        <w:tabs>
          <w:tab w:val="left" w:pos="630"/>
          <w:tab w:val="left" w:pos="1170"/>
        </w:tabs>
        <w:spacing w:after="240" w:line="240" w:lineRule="auto"/>
        <w:ind w:left="1170" w:hanging="1170"/>
        <w:rPr>
          <w:rFonts w:ascii="Times New Roman" w:eastAsia="Times New Roman" w:hAnsi="Times New Roman" w:cs="Times New Roman"/>
          <w:color w:val="000000"/>
          <w:sz w:val="24"/>
          <w:szCs w:val="24"/>
        </w:rPr>
      </w:pPr>
      <w:r>
        <w:rPr>
          <w:rFonts w:ascii="Times New Roman" w:eastAsia="Times New Roman" w:hAnsi="Times New Roman" w:cs="Times New Roman"/>
          <w:b/>
          <w:color w:val="1F497D" w:themeColor="text2"/>
          <w:sz w:val="24"/>
          <w:szCs w:val="24"/>
        </w:rPr>
        <w:tab/>
      </w:r>
      <w:r w:rsidR="00A36DCF" w:rsidRPr="005B6B67">
        <w:rPr>
          <w:rFonts w:ascii="Times New Roman" w:eastAsia="Times New Roman" w:hAnsi="Times New Roman" w:cs="Times New Roman"/>
          <w:b/>
          <w:color w:val="1F497D" w:themeColor="text2"/>
          <w:sz w:val="24"/>
          <w:szCs w:val="24"/>
        </w:rPr>
        <w:t>A</w:t>
      </w:r>
      <w:r>
        <w:rPr>
          <w:rFonts w:ascii="Times New Roman" w:eastAsia="Times New Roman" w:hAnsi="Times New Roman" w:cs="Times New Roman"/>
          <w:b/>
          <w:color w:val="1F497D" w:themeColor="text2"/>
          <w:sz w:val="24"/>
          <w:szCs w:val="24"/>
        </w:rPr>
        <w:tab/>
      </w:r>
      <w:r w:rsidR="00A36DCF" w:rsidRPr="00A36DCF">
        <w:rPr>
          <w:rFonts w:ascii="Times New Roman" w:eastAsia="Times New Roman" w:hAnsi="Times New Roman" w:cs="Times New Roman"/>
          <w:color w:val="000000"/>
          <w:sz w:val="24"/>
          <w:szCs w:val="24"/>
        </w:rPr>
        <w:t>Ability to Pay Determinations are done for most PRPs at Superfund Sites to determine what amount would be fair for the PRP to pay.</w:t>
      </w:r>
    </w:p>
    <w:p w:rsidR="00A36DCF" w:rsidRPr="00A36DCF" w:rsidRDefault="005B6B67" w:rsidP="005B6B67">
      <w:pPr>
        <w:tabs>
          <w:tab w:val="left" w:pos="630"/>
          <w:tab w:val="left" w:pos="1170"/>
        </w:tabs>
        <w:spacing w:after="240" w:line="240" w:lineRule="auto"/>
        <w:ind w:left="1170" w:hanging="1170"/>
        <w:rPr>
          <w:rFonts w:ascii="Times New Roman" w:eastAsia="Times New Roman" w:hAnsi="Times New Roman" w:cs="Times New Roman"/>
          <w:color w:val="000000"/>
          <w:sz w:val="24"/>
          <w:szCs w:val="24"/>
        </w:rPr>
      </w:pPr>
      <w:r>
        <w:rPr>
          <w:rFonts w:ascii="Times New Roman" w:eastAsia="Times New Roman" w:hAnsi="Times New Roman" w:cs="Times New Roman"/>
          <w:b/>
          <w:color w:val="1F497D" w:themeColor="text2"/>
          <w:sz w:val="24"/>
          <w:szCs w:val="24"/>
        </w:rPr>
        <w:tab/>
      </w:r>
      <w:r w:rsidR="00A36DCF" w:rsidRPr="005B6B67">
        <w:rPr>
          <w:rFonts w:ascii="Times New Roman" w:eastAsia="Times New Roman" w:hAnsi="Times New Roman" w:cs="Times New Roman"/>
          <w:b/>
          <w:color w:val="1F497D" w:themeColor="text2"/>
          <w:sz w:val="24"/>
          <w:szCs w:val="24"/>
        </w:rPr>
        <w:t>B</w:t>
      </w:r>
      <w:r>
        <w:rPr>
          <w:rFonts w:ascii="Times New Roman" w:eastAsia="Times New Roman" w:hAnsi="Times New Roman" w:cs="Times New Roman"/>
          <w:b/>
          <w:color w:val="1F497D" w:themeColor="text2"/>
          <w:sz w:val="24"/>
          <w:szCs w:val="24"/>
        </w:rPr>
        <w:tab/>
      </w:r>
      <w:r w:rsidR="00A36DCF" w:rsidRPr="00A36DCF">
        <w:rPr>
          <w:rFonts w:ascii="Times New Roman" w:eastAsia="Times New Roman" w:hAnsi="Times New Roman" w:cs="Times New Roman"/>
          <w:color w:val="000000"/>
          <w:sz w:val="24"/>
          <w:szCs w:val="24"/>
        </w:rPr>
        <w:t xml:space="preserve">Follow-up PRP search reports are done when new evidence, sale of property, or additional information from a 104(e) information request is received, or before milestone cleanup activities begin. </w:t>
      </w:r>
    </w:p>
    <w:p w:rsidR="00A36DCF" w:rsidRPr="00A36DCF" w:rsidRDefault="005B6B67" w:rsidP="005B6B67">
      <w:pPr>
        <w:tabs>
          <w:tab w:val="left" w:pos="630"/>
          <w:tab w:val="left" w:pos="1170"/>
        </w:tabs>
        <w:spacing w:after="240" w:line="240" w:lineRule="auto"/>
        <w:ind w:left="1170" w:hanging="1170"/>
        <w:rPr>
          <w:rFonts w:ascii="Times New Roman" w:eastAsia="Times New Roman" w:hAnsi="Times New Roman" w:cs="Times New Roman"/>
          <w:color w:val="000000"/>
          <w:sz w:val="24"/>
          <w:szCs w:val="24"/>
        </w:rPr>
      </w:pPr>
      <w:r>
        <w:rPr>
          <w:rFonts w:ascii="Times New Roman" w:eastAsia="Times New Roman" w:hAnsi="Times New Roman" w:cs="Times New Roman"/>
          <w:b/>
          <w:color w:val="1F497D" w:themeColor="text2"/>
          <w:sz w:val="24"/>
          <w:szCs w:val="24"/>
        </w:rPr>
        <w:tab/>
      </w:r>
      <w:r w:rsidR="00A36DCF" w:rsidRPr="005B6B67">
        <w:rPr>
          <w:rFonts w:ascii="Times New Roman" w:eastAsia="Times New Roman" w:hAnsi="Times New Roman" w:cs="Times New Roman"/>
          <w:b/>
          <w:color w:val="1F497D" w:themeColor="text2"/>
          <w:sz w:val="24"/>
          <w:szCs w:val="24"/>
        </w:rPr>
        <w:t>C</w:t>
      </w:r>
      <w:r>
        <w:rPr>
          <w:rFonts w:ascii="Times New Roman" w:eastAsia="Times New Roman" w:hAnsi="Times New Roman" w:cs="Times New Roman"/>
          <w:b/>
          <w:color w:val="1F497D" w:themeColor="text2"/>
          <w:sz w:val="24"/>
          <w:szCs w:val="24"/>
        </w:rPr>
        <w:tab/>
      </w:r>
      <w:r w:rsidR="00A36DCF" w:rsidRPr="00A36DCF">
        <w:rPr>
          <w:rFonts w:ascii="Times New Roman" w:eastAsia="Times New Roman" w:hAnsi="Times New Roman" w:cs="Times New Roman"/>
          <w:color w:val="000000"/>
          <w:sz w:val="24"/>
          <w:szCs w:val="24"/>
        </w:rPr>
        <w:t>All Regions do a baseline PRP search report.</w:t>
      </w:r>
    </w:p>
    <w:p w:rsidR="00A36DCF" w:rsidRPr="00A36DCF" w:rsidRDefault="005B6B67" w:rsidP="005B6B67">
      <w:pPr>
        <w:tabs>
          <w:tab w:val="left" w:pos="630"/>
          <w:tab w:val="left" w:pos="1170"/>
        </w:tabs>
        <w:spacing w:after="240" w:line="240" w:lineRule="auto"/>
        <w:ind w:left="1170" w:hanging="1170"/>
        <w:rPr>
          <w:rFonts w:ascii="Times New Roman" w:eastAsia="Times New Roman" w:hAnsi="Times New Roman" w:cs="Times New Roman"/>
          <w:color w:val="000000"/>
          <w:sz w:val="24"/>
          <w:szCs w:val="24"/>
        </w:rPr>
      </w:pPr>
      <w:r>
        <w:rPr>
          <w:rFonts w:ascii="Times New Roman" w:eastAsia="Times New Roman" w:hAnsi="Times New Roman" w:cs="Times New Roman"/>
          <w:b/>
          <w:color w:val="1F497D" w:themeColor="text2"/>
          <w:sz w:val="24"/>
          <w:szCs w:val="24"/>
        </w:rPr>
        <w:tab/>
      </w:r>
      <w:r w:rsidR="00A36DCF" w:rsidRPr="005B6B67">
        <w:rPr>
          <w:rFonts w:ascii="Times New Roman" w:eastAsia="Times New Roman" w:hAnsi="Times New Roman" w:cs="Times New Roman"/>
          <w:b/>
          <w:color w:val="1F497D" w:themeColor="text2"/>
          <w:sz w:val="24"/>
          <w:szCs w:val="24"/>
        </w:rPr>
        <w:t>D</w:t>
      </w:r>
      <w:r>
        <w:rPr>
          <w:rFonts w:ascii="Times New Roman" w:eastAsia="Times New Roman" w:hAnsi="Times New Roman" w:cs="Times New Roman"/>
          <w:b/>
          <w:color w:val="1F497D" w:themeColor="text2"/>
          <w:sz w:val="24"/>
          <w:szCs w:val="24"/>
        </w:rPr>
        <w:tab/>
      </w:r>
      <w:r w:rsidR="00A36DCF" w:rsidRPr="00A36DCF">
        <w:rPr>
          <w:rFonts w:ascii="Times New Roman" w:eastAsia="Times New Roman" w:hAnsi="Times New Roman" w:cs="Times New Roman"/>
          <w:color w:val="000000"/>
          <w:sz w:val="24"/>
          <w:szCs w:val="24"/>
        </w:rPr>
        <w:t>Waste Stream Analysis is when the contaminants at a site are compared to those at an arranger’s facility to determine if the arranger is liable for the contamination at the site.</w:t>
      </w:r>
    </w:p>
    <w:p w:rsidR="00A36DCF" w:rsidRPr="00A36DCF" w:rsidRDefault="005B6B67" w:rsidP="005B6B67">
      <w:pPr>
        <w:tabs>
          <w:tab w:val="left" w:pos="630"/>
          <w:tab w:val="left" w:pos="1170"/>
        </w:tabs>
        <w:spacing w:after="240" w:line="240" w:lineRule="auto"/>
        <w:ind w:left="1170" w:hanging="1170"/>
        <w:rPr>
          <w:rFonts w:ascii="Times New Roman" w:eastAsia="Times New Roman" w:hAnsi="Times New Roman" w:cs="Times New Roman"/>
          <w:color w:val="000000"/>
          <w:sz w:val="24"/>
          <w:szCs w:val="24"/>
        </w:rPr>
      </w:pPr>
      <w:r>
        <w:rPr>
          <w:rFonts w:ascii="Times New Roman" w:eastAsia="Times New Roman" w:hAnsi="Times New Roman" w:cs="Times New Roman"/>
          <w:b/>
          <w:color w:val="1F497D" w:themeColor="text2"/>
          <w:sz w:val="24"/>
          <w:szCs w:val="24"/>
        </w:rPr>
        <w:tab/>
      </w:r>
      <w:r w:rsidR="00A36DCF" w:rsidRPr="005B6B67">
        <w:rPr>
          <w:rFonts w:ascii="Times New Roman" w:eastAsia="Times New Roman" w:hAnsi="Times New Roman" w:cs="Times New Roman"/>
          <w:b/>
          <w:color w:val="1F497D" w:themeColor="text2"/>
          <w:sz w:val="24"/>
          <w:szCs w:val="24"/>
        </w:rPr>
        <w:t>E</w:t>
      </w:r>
      <w:r>
        <w:rPr>
          <w:rFonts w:ascii="Times New Roman" w:eastAsia="Times New Roman" w:hAnsi="Times New Roman" w:cs="Times New Roman"/>
          <w:b/>
          <w:color w:val="1F497D" w:themeColor="text2"/>
          <w:sz w:val="24"/>
          <w:szCs w:val="24"/>
        </w:rPr>
        <w:tab/>
      </w:r>
      <w:r w:rsidR="00A36DCF" w:rsidRPr="00A36DCF">
        <w:rPr>
          <w:rFonts w:ascii="Times New Roman" w:eastAsia="Times New Roman" w:hAnsi="Times New Roman" w:cs="Times New Roman"/>
          <w:color w:val="000000"/>
          <w:sz w:val="24"/>
          <w:szCs w:val="24"/>
        </w:rPr>
        <w:t>PRP Search Activities should be tracked in the Superfund Enterprise Management System (SEMS) by the start and completion date of the PRP Search being entered.</w:t>
      </w:r>
    </w:p>
    <w:p w:rsidR="00A36DCF" w:rsidRPr="00A36DCF" w:rsidRDefault="00A36DCF" w:rsidP="00873723">
      <w:pPr>
        <w:tabs>
          <w:tab w:val="left" w:pos="630"/>
          <w:tab w:val="left" w:pos="1170"/>
        </w:tabs>
        <w:spacing w:after="240" w:line="240" w:lineRule="auto"/>
        <w:rPr>
          <w:rFonts w:ascii="Times New Roman" w:eastAsia="Times New Roman" w:hAnsi="Times New Roman" w:cs="Times New Roman"/>
          <w:color w:val="000000"/>
          <w:sz w:val="24"/>
          <w:szCs w:val="24"/>
        </w:rPr>
      </w:pPr>
    </w:p>
    <w:p w:rsidR="00A36DCF" w:rsidRPr="00873723" w:rsidRDefault="00A36DCF" w:rsidP="005B6B67">
      <w:pPr>
        <w:tabs>
          <w:tab w:val="left" w:pos="630"/>
          <w:tab w:val="left" w:pos="1170"/>
        </w:tabs>
        <w:spacing w:after="240" w:line="240" w:lineRule="auto"/>
        <w:ind w:left="630" w:hanging="450"/>
        <w:rPr>
          <w:rFonts w:ascii="Times New Roman" w:eastAsia="Times New Roman" w:hAnsi="Times New Roman" w:cs="Times New Roman"/>
          <w:b/>
          <w:color w:val="006600"/>
          <w:sz w:val="24"/>
          <w:szCs w:val="24"/>
        </w:rPr>
      </w:pPr>
      <w:r w:rsidRPr="00873723">
        <w:rPr>
          <w:rFonts w:ascii="Times New Roman" w:eastAsia="Times New Roman" w:hAnsi="Times New Roman" w:cs="Times New Roman"/>
          <w:b/>
          <w:color w:val="006600"/>
          <w:sz w:val="24"/>
          <w:szCs w:val="24"/>
        </w:rPr>
        <w:t>5.</w:t>
      </w:r>
      <w:r w:rsidR="005B6B67">
        <w:rPr>
          <w:rFonts w:ascii="Times New Roman" w:eastAsia="Times New Roman" w:hAnsi="Times New Roman" w:cs="Times New Roman"/>
          <w:b/>
          <w:color w:val="006600"/>
          <w:sz w:val="24"/>
          <w:szCs w:val="24"/>
        </w:rPr>
        <w:tab/>
      </w:r>
      <w:r w:rsidRPr="00873723">
        <w:rPr>
          <w:rFonts w:ascii="Times New Roman" w:eastAsia="Times New Roman" w:hAnsi="Times New Roman" w:cs="Times New Roman"/>
          <w:b/>
          <w:color w:val="006600"/>
          <w:sz w:val="24"/>
          <w:szCs w:val="24"/>
        </w:rPr>
        <w:t>For a site in southeastern Georgia, a removal action is completed in May 2003, a remedial investigation begins in June 2008 with a record of decision which is signed in April 2011, then a remedial design is completed in January 2013, and finally the remedial action begins in December 2015. For what actions and by when could EPA recover their costs?</w:t>
      </w:r>
    </w:p>
    <w:p w:rsidR="00A36DCF" w:rsidRPr="00A36DCF" w:rsidRDefault="005B6B67" w:rsidP="005B6B67">
      <w:pPr>
        <w:tabs>
          <w:tab w:val="left" w:pos="630"/>
          <w:tab w:val="left" w:pos="1170"/>
        </w:tabs>
        <w:spacing w:after="240" w:line="240" w:lineRule="auto"/>
        <w:ind w:left="1170" w:hanging="1170"/>
        <w:rPr>
          <w:rFonts w:ascii="Times New Roman" w:eastAsia="Times New Roman" w:hAnsi="Times New Roman" w:cs="Times New Roman"/>
          <w:color w:val="000000"/>
          <w:sz w:val="24"/>
          <w:szCs w:val="24"/>
        </w:rPr>
      </w:pPr>
      <w:r>
        <w:rPr>
          <w:rFonts w:ascii="Times New Roman" w:eastAsia="Times New Roman" w:hAnsi="Times New Roman" w:cs="Times New Roman"/>
          <w:b/>
          <w:color w:val="1F497D" w:themeColor="text2"/>
          <w:sz w:val="24"/>
          <w:szCs w:val="24"/>
        </w:rPr>
        <w:tab/>
      </w:r>
      <w:r w:rsidR="00A36DCF" w:rsidRPr="005B6B67">
        <w:rPr>
          <w:rFonts w:ascii="Times New Roman" w:eastAsia="Times New Roman" w:hAnsi="Times New Roman" w:cs="Times New Roman"/>
          <w:b/>
          <w:color w:val="1F497D" w:themeColor="text2"/>
          <w:sz w:val="24"/>
          <w:szCs w:val="24"/>
        </w:rPr>
        <w:t>A</w:t>
      </w:r>
      <w:r>
        <w:rPr>
          <w:rFonts w:ascii="Times New Roman" w:eastAsia="Times New Roman" w:hAnsi="Times New Roman" w:cs="Times New Roman"/>
          <w:b/>
          <w:color w:val="1F497D" w:themeColor="text2"/>
          <w:sz w:val="24"/>
          <w:szCs w:val="24"/>
        </w:rPr>
        <w:tab/>
      </w:r>
      <w:r w:rsidR="00A36DCF" w:rsidRPr="00A36DCF">
        <w:rPr>
          <w:rFonts w:ascii="Times New Roman" w:eastAsia="Times New Roman" w:hAnsi="Times New Roman" w:cs="Times New Roman"/>
          <w:color w:val="000000"/>
          <w:sz w:val="24"/>
          <w:szCs w:val="24"/>
        </w:rPr>
        <w:t>EPA could recover all their costs for the site no later than December 2021.</w:t>
      </w:r>
    </w:p>
    <w:p w:rsidR="00A36DCF" w:rsidRPr="00A36DCF" w:rsidRDefault="005B6B67" w:rsidP="005B6B67">
      <w:pPr>
        <w:tabs>
          <w:tab w:val="left" w:pos="630"/>
          <w:tab w:val="left" w:pos="1170"/>
        </w:tabs>
        <w:spacing w:after="240" w:line="240" w:lineRule="auto"/>
        <w:ind w:left="1170" w:hanging="1170"/>
        <w:rPr>
          <w:rFonts w:ascii="Times New Roman" w:eastAsia="Times New Roman" w:hAnsi="Times New Roman" w:cs="Times New Roman"/>
          <w:color w:val="000000"/>
          <w:sz w:val="24"/>
          <w:szCs w:val="24"/>
        </w:rPr>
      </w:pPr>
      <w:r>
        <w:rPr>
          <w:rFonts w:ascii="Times New Roman" w:eastAsia="Times New Roman" w:hAnsi="Times New Roman" w:cs="Times New Roman"/>
          <w:b/>
          <w:color w:val="1F497D" w:themeColor="text2"/>
          <w:sz w:val="24"/>
          <w:szCs w:val="24"/>
        </w:rPr>
        <w:tab/>
      </w:r>
      <w:r w:rsidR="00A36DCF" w:rsidRPr="005B6B67">
        <w:rPr>
          <w:rFonts w:ascii="Times New Roman" w:eastAsia="Times New Roman" w:hAnsi="Times New Roman" w:cs="Times New Roman"/>
          <w:b/>
          <w:color w:val="1F497D" w:themeColor="text2"/>
          <w:sz w:val="24"/>
          <w:szCs w:val="24"/>
        </w:rPr>
        <w:t>B</w:t>
      </w:r>
      <w:r>
        <w:rPr>
          <w:rFonts w:ascii="Times New Roman" w:eastAsia="Times New Roman" w:hAnsi="Times New Roman" w:cs="Times New Roman"/>
          <w:b/>
          <w:color w:val="1F497D" w:themeColor="text2"/>
          <w:sz w:val="24"/>
          <w:szCs w:val="24"/>
        </w:rPr>
        <w:tab/>
      </w:r>
      <w:r w:rsidR="00A36DCF" w:rsidRPr="00A36DCF">
        <w:rPr>
          <w:rFonts w:ascii="Times New Roman" w:eastAsia="Times New Roman" w:hAnsi="Times New Roman" w:cs="Times New Roman"/>
          <w:color w:val="000000"/>
          <w:sz w:val="24"/>
          <w:szCs w:val="24"/>
        </w:rPr>
        <w:t>EPA could recover the remedial investigation, remedial design, and remedial action costs no later than December 2018.</w:t>
      </w:r>
    </w:p>
    <w:p w:rsidR="00A36DCF" w:rsidRPr="00A36DCF" w:rsidRDefault="005B6B67" w:rsidP="005B6B67">
      <w:pPr>
        <w:tabs>
          <w:tab w:val="left" w:pos="630"/>
          <w:tab w:val="left" w:pos="1170"/>
        </w:tabs>
        <w:spacing w:after="240" w:line="240" w:lineRule="auto"/>
        <w:ind w:left="1170" w:hanging="1170"/>
        <w:rPr>
          <w:rFonts w:ascii="Times New Roman" w:eastAsia="Times New Roman" w:hAnsi="Times New Roman" w:cs="Times New Roman"/>
          <w:color w:val="000000"/>
          <w:sz w:val="24"/>
          <w:szCs w:val="24"/>
        </w:rPr>
      </w:pPr>
      <w:r>
        <w:rPr>
          <w:rFonts w:ascii="Times New Roman" w:eastAsia="Times New Roman" w:hAnsi="Times New Roman" w:cs="Times New Roman"/>
          <w:b/>
          <w:color w:val="1F497D" w:themeColor="text2"/>
          <w:sz w:val="24"/>
          <w:szCs w:val="24"/>
        </w:rPr>
        <w:tab/>
      </w:r>
      <w:r w:rsidR="00A36DCF" w:rsidRPr="005B6B67">
        <w:rPr>
          <w:rFonts w:ascii="Times New Roman" w:eastAsia="Times New Roman" w:hAnsi="Times New Roman" w:cs="Times New Roman"/>
          <w:b/>
          <w:color w:val="1F497D" w:themeColor="text2"/>
          <w:sz w:val="24"/>
          <w:szCs w:val="24"/>
        </w:rPr>
        <w:t>C</w:t>
      </w:r>
      <w:r>
        <w:rPr>
          <w:rFonts w:ascii="Times New Roman" w:eastAsia="Times New Roman" w:hAnsi="Times New Roman" w:cs="Times New Roman"/>
          <w:b/>
          <w:color w:val="1F497D" w:themeColor="text2"/>
          <w:sz w:val="24"/>
          <w:szCs w:val="24"/>
        </w:rPr>
        <w:tab/>
      </w:r>
      <w:r w:rsidR="00A36DCF" w:rsidRPr="00A36DCF">
        <w:rPr>
          <w:rFonts w:ascii="Times New Roman" w:eastAsia="Times New Roman" w:hAnsi="Times New Roman" w:cs="Times New Roman"/>
          <w:color w:val="000000"/>
          <w:sz w:val="24"/>
          <w:szCs w:val="24"/>
        </w:rPr>
        <w:t>EPA could recover the record of decision, remedial design, and remedial action costs no later than December 2018.</w:t>
      </w:r>
    </w:p>
    <w:p w:rsidR="00A36DCF" w:rsidRPr="00A36DCF" w:rsidRDefault="005B6B67" w:rsidP="005B6B67">
      <w:pPr>
        <w:tabs>
          <w:tab w:val="left" w:pos="630"/>
          <w:tab w:val="left" w:pos="1170"/>
        </w:tabs>
        <w:spacing w:after="240" w:line="240" w:lineRule="auto"/>
        <w:ind w:left="1170" w:hanging="1170"/>
        <w:rPr>
          <w:rFonts w:ascii="Times New Roman" w:eastAsia="Times New Roman" w:hAnsi="Times New Roman" w:cs="Times New Roman"/>
          <w:color w:val="000000"/>
          <w:sz w:val="24"/>
          <w:szCs w:val="24"/>
        </w:rPr>
      </w:pPr>
      <w:r>
        <w:rPr>
          <w:rFonts w:ascii="Times New Roman" w:eastAsia="Times New Roman" w:hAnsi="Times New Roman" w:cs="Times New Roman"/>
          <w:b/>
          <w:color w:val="1F497D" w:themeColor="text2"/>
          <w:sz w:val="24"/>
          <w:szCs w:val="24"/>
        </w:rPr>
        <w:tab/>
      </w:r>
      <w:r w:rsidR="00A36DCF" w:rsidRPr="005B6B67">
        <w:rPr>
          <w:rFonts w:ascii="Times New Roman" w:eastAsia="Times New Roman" w:hAnsi="Times New Roman" w:cs="Times New Roman"/>
          <w:b/>
          <w:color w:val="1F497D" w:themeColor="text2"/>
          <w:sz w:val="24"/>
          <w:szCs w:val="24"/>
        </w:rPr>
        <w:t>D</w:t>
      </w:r>
      <w:r>
        <w:rPr>
          <w:rFonts w:ascii="Times New Roman" w:eastAsia="Times New Roman" w:hAnsi="Times New Roman" w:cs="Times New Roman"/>
          <w:b/>
          <w:color w:val="1F497D" w:themeColor="text2"/>
          <w:sz w:val="24"/>
          <w:szCs w:val="24"/>
        </w:rPr>
        <w:tab/>
      </w:r>
      <w:r w:rsidR="00A36DCF" w:rsidRPr="00A36DCF">
        <w:rPr>
          <w:rFonts w:ascii="Times New Roman" w:eastAsia="Times New Roman" w:hAnsi="Times New Roman" w:cs="Times New Roman"/>
          <w:color w:val="000000"/>
          <w:sz w:val="24"/>
          <w:szCs w:val="24"/>
        </w:rPr>
        <w:t>EPA could recover the removal, remedial design, and remedial action costs no later than December 2021.</w:t>
      </w:r>
    </w:p>
    <w:p w:rsidR="000F1580" w:rsidRPr="000F1580" w:rsidRDefault="005B6B67" w:rsidP="005B6B67">
      <w:pPr>
        <w:tabs>
          <w:tab w:val="left" w:pos="630"/>
          <w:tab w:val="left" w:pos="1170"/>
        </w:tabs>
        <w:spacing w:after="240" w:line="240" w:lineRule="auto"/>
        <w:ind w:left="1170" w:hanging="1170"/>
        <w:rPr>
          <w:rFonts w:ascii="Times New Roman" w:eastAsia="Times New Roman" w:hAnsi="Times New Roman" w:cs="Times New Roman"/>
          <w:color w:val="000000"/>
          <w:sz w:val="24"/>
          <w:szCs w:val="24"/>
        </w:rPr>
      </w:pPr>
      <w:r>
        <w:rPr>
          <w:rFonts w:ascii="Times New Roman" w:eastAsia="Times New Roman" w:hAnsi="Times New Roman" w:cs="Times New Roman"/>
          <w:b/>
          <w:color w:val="1F497D" w:themeColor="text2"/>
          <w:sz w:val="24"/>
          <w:szCs w:val="24"/>
        </w:rPr>
        <w:tab/>
      </w:r>
      <w:r w:rsidR="00A36DCF" w:rsidRPr="005B6B67">
        <w:rPr>
          <w:rFonts w:ascii="Times New Roman" w:eastAsia="Times New Roman" w:hAnsi="Times New Roman" w:cs="Times New Roman"/>
          <w:b/>
          <w:color w:val="1F497D" w:themeColor="text2"/>
          <w:sz w:val="24"/>
          <w:szCs w:val="24"/>
        </w:rPr>
        <w:t>E</w:t>
      </w:r>
      <w:r>
        <w:rPr>
          <w:rFonts w:ascii="Times New Roman" w:eastAsia="Times New Roman" w:hAnsi="Times New Roman" w:cs="Times New Roman"/>
          <w:b/>
          <w:color w:val="1F497D" w:themeColor="text2"/>
          <w:sz w:val="24"/>
          <w:szCs w:val="24"/>
        </w:rPr>
        <w:tab/>
      </w:r>
      <w:r w:rsidR="00A36DCF" w:rsidRPr="00A36DCF">
        <w:rPr>
          <w:rFonts w:ascii="Times New Roman" w:eastAsia="Times New Roman" w:hAnsi="Times New Roman" w:cs="Times New Roman"/>
          <w:color w:val="000000"/>
          <w:sz w:val="24"/>
          <w:szCs w:val="24"/>
        </w:rPr>
        <w:t>EPA could recover the remedial investigation, remedial design, and remedial action costs for the site no later than December 2021.</w:t>
      </w:r>
    </w:p>
    <w:p w:rsidR="000F1580" w:rsidRDefault="000F1580" w:rsidP="000F1580">
      <w:pPr>
        <w:spacing w:after="0" w:line="240" w:lineRule="auto"/>
        <w:rPr>
          <w:rFonts w:ascii="Times New Roman" w:eastAsia="Times New Roman" w:hAnsi="Times New Roman" w:cs="Times New Roman"/>
          <w:color w:val="000000"/>
          <w:sz w:val="24"/>
          <w:szCs w:val="24"/>
        </w:rPr>
      </w:pPr>
    </w:p>
    <w:p w:rsidR="00670E8E" w:rsidRDefault="00670E8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670E8E" w:rsidRPr="005F57FD" w:rsidRDefault="00670E8E" w:rsidP="00670E8E">
      <w:pPr>
        <w:spacing w:after="0" w:line="240" w:lineRule="auto"/>
        <w:jc w:val="center"/>
        <w:rPr>
          <w:rFonts w:ascii="Times New Roman" w:hAnsi="Times New Roman" w:cs="Times New Roman"/>
          <w:b/>
          <w:smallCaps/>
          <w:color w:val="1F497D" w:themeColor="text2"/>
          <w:sz w:val="28"/>
          <w:szCs w:val="28"/>
        </w:rPr>
      </w:pPr>
      <w:r>
        <w:rPr>
          <w:rFonts w:ascii="Times New Roman" w:hAnsi="Times New Roman" w:cs="Times New Roman"/>
          <w:b/>
          <w:smallCaps/>
          <w:color w:val="1F497D" w:themeColor="text2"/>
          <w:sz w:val="28"/>
          <w:szCs w:val="28"/>
        </w:rPr>
        <w:t>Session 8:</w:t>
      </w:r>
      <w:r w:rsidRPr="005F57FD">
        <w:rPr>
          <w:rFonts w:ascii="Times New Roman" w:hAnsi="Times New Roman" w:cs="Times New Roman"/>
          <w:b/>
          <w:smallCaps/>
          <w:color w:val="1F497D" w:themeColor="text2"/>
          <w:sz w:val="28"/>
          <w:szCs w:val="28"/>
        </w:rPr>
        <w:t xml:space="preserve"> </w:t>
      </w:r>
      <w:r>
        <w:rPr>
          <w:rFonts w:ascii="Times New Roman" w:hAnsi="Times New Roman" w:cs="Times New Roman"/>
          <w:b/>
          <w:smallCaps/>
          <w:color w:val="1F497D" w:themeColor="text2"/>
          <w:sz w:val="28"/>
          <w:szCs w:val="28"/>
        </w:rPr>
        <w:t xml:space="preserve"> </w:t>
      </w:r>
      <w:r w:rsidRPr="005F57FD">
        <w:rPr>
          <w:rFonts w:ascii="Times New Roman" w:hAnsi="Times New Roman" w:cs="Times New Roman"/>
          <w:b/>
          <w:smallCaps/>
          <w:color w:val="1F497D" w:themeColor="text2"/>
          <w:sz w:val="28"/>
          <w:szCs w:val="28"/>
        </w:rPr>
        <w:t>Exercise</w:t>
      </w:r>
      <w:r>
        <w:rPr>
          <w:rFonts w:ascii="Times New Roman" w:hAnsi="Times New Roman" w:cs="Times New Roman"/>
          <w:b/>
          <w:smallCaps/>
          <w:color w:val="1F497D" w:themeColor="text2"/>
          <w:sz w:val="28"/>
          <w:szCs w:val="28"/>
        </w:rPr>
        <w:t xml:space="preserve"> Answers</w:t>
      </w:r>
    </w:p>
    <w:p w:rsidR="00670E8E" w:rsidRPr="000F1580" w:rsidRDefault="00670E8E" w:rsidP="00670E8E">
      <w:pPr>
        <w:spacing w:before="120" w:after="0" w:line="240" w:lineRule="auto"/>
        <w:jc w:val="center"/>
        <w:rPr>
          <w:rFonts w:ascii="Times New Roman" w:hAnsi="Times New Roman" w:cs="Times New Roman"/>
          <w:b/>
          <w:sz w:val="28"/>
          <w:szCs w:val="28"/>
        </w:rPr>
      </w:pPr>
      <w:r>
        <w:rPr>
          <w:rFonts w:ascii="Times New Roman" w:hAnsi="Times New Roman" w:cs="Times New Roman"/>
          <w:b/>
          <w:smallCaps/>
          <w:color w:val="1F497D" w:themeColor="text2"/>
          <w:sz w:val="28"/>
          <w:szCs w:val="28"/>
        </w:rPr>
        <w:t>PRP Search Documentation</w:t>
      </w:r>
    </w:p>
    <w:p w:rsidR="00670E8E" w:rsidRPr="000F1580" w:rsidRDefault="00670E8E" w:rsidP="00670E8E">
      <w:pPr>
        <w:spacing w:after="0"/>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48BE4EE" wp14:editId="05DA20C8">
                <wp:simplePos x="0" y="0"/>
                <wp:positionH relativeFrom="column">
                  <wp:posOffset>914400</wp:posOffset>
                </wp:positionH>
                <wp:positionV relativeFrom="paragraph">
                  <wp:posOffset>150127</wp:posOffset>
                </wp:positionV>
                <wp:extent cx="3965028" cy="978569"/>
                <wp:effectExtent l="19050" t="19050" r="35560" b="5016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5028" cy="978569"/>
                        </a:xfrm>
                        <a:prstGeom prst="rect">
                          <a:avLst/>
                        </a:prstGeom>
                        <a:solidFill>
                          <a:schemeClr val="accent1">
                            <a:lumMod val="75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1">
                              <a:lumMod val="50000"/>
                              <a:lumOff val="0"/>
                              <a:alpha val="50000"/>
                            </a:schemeClr>
                          </a:outerShdw>
                        </a:effectLst>
                      </wps:spPr>
                      <wps:txbx>
                        <w:txbxContent>
                          <w:p w:rsidR="00670E8E" w:rsidRPr="00B662CD" w:rsidRDefault="00670E8E" w:rsidP="00670E8E">
                            <w:pPr>
                              <w:tabs>
                                <w:tab w:val="left" w:pos="450"/>
                              </w:tabs>
                              <w:spacing w:after="0" w:line="240" w:lineRule="auto"/>
                              <w:jc w:val="center"/>
                              <w:rPr>
                                <w:rFonts w:ascii="Times New Roman" w:hAnsi="Times New Roman" w:cs="Times New Roman"/>
                                <w:sz w:val="24"/>
                                <w:szCs w:val="24"/>
                              </w:rPr>
                            </w:pPr>
                            <w:r>
                              <w:rPr>
                                <w:rFonts w:ascii="Times New Roman" w:hAnsi="Times New Roman" w:cs="Times New Roman"/>
                                <w:color w:val="FFFFFF" w:themeColor="background1"/>
                                <w:sz w:val="24"/>
                                <w:szCs w:val="24"/>
                              </w:rPr>
                              <w:t>For each question listed below, click next to the correct letter, or letters, that best represents the answer.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8BE4EE" id="_x0000_t202" coordsize="21600,21600" o:spt="202" path="m,l,21600r21600,l21600,xe">
                <v:stroke joinstyle="miter"/>
                <v:path gradientshapeok="t" o:connecttype="rect"/>
              </v:shapetype>
              <v:shape id="_x0000_s1027" type="#_x0000_t202" style="position:absolute;margin-left:1in;margin-top:11.8pt;width:312.2pt;height:7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" fillcolor="#365f91 [2404]" strokecolor="#f2f2f2 [3041]" strokeweight="3pt">
                <v:shadow on="t" color="#243f60 [1604]" opacity=".5" offset="1pt"/>
                <v:textbox>
                  <w:txbxContent>
                    <w:p w:rsidR="00670E8E" w:rsidRPr="00B662CD" w:rsidRDefault="00670E8E" w:rsidP="00670E8E">
                      <w:pPr>
                        <w:tabs>
                          <w:tab w:val="left" w:pos="450"/>
                        </w:tabs>
                        <w:spacing w:after="0" w:line="240" w:lineRule="auto"/>
                        <w:jc w:val="center"/>
                        <w:rPr>
                          <w:rFonts w:ascii="Times New Roman" w:hAnsi="Times New Roman" w:cs="Times New Roman"/>
                          <w:sz w:val="24"/>
                          <w:szCs w:val="24"/>
                        </w:rPr>
                      </w:pPr>
                      <w:r>
                        <w:rPr>
                          <w:rFonts w:ascii="Times New Roman" w:hAnsi="Times New Roman" w:cs="Times New Roman"/>
                          <w:color w:val="FFFFFF" w:themeColor="background1"/>
                          <w:sz w:val="24"/>
                          <w:szCs w:val="24"/>
                        </w:rPr>
                        <w:t>For each question listed below, click next to the correct letter, or letters, that best represents the answer.</w:t>
                      </w:r>
                    </w:p>
                  </w:txbxContent>
                </v:textbox>
              </v:shape>
            </w:pict>
          </mc:Fallback>
        </mc:AlternateContent>
      </w:r>
    </w:p>
    <w:p w:rsidR="00670E8E" w:rsidRPr="000F1580" w:rsidRDefault="00670E8E" w:rsidP="00670E8E">
      <w:pPr>
        <w:spacing w:after="0"/>
        <w:rPr>
          <w:rFonts w:ascii="Times New Roman" w:hAnsi="Times New Roman" w:cs="Times New Roman"/>
          <w:sz w:val="24"/>
          <w:szCs w:val="24"/>
        </w:rPr>
      </w:pPr>
    </w:p>
    <w:p w:rsidR="00670E8E" w:rsidRPr="000F1580" w:rsidRDefault="00670E8E" w:rsidP="00670E8E">
      <w:pPr>
        <w:spacing w:after="0"/>
        <w:rPr>
          <w:rFonts w:ascii="Times New Roman" w:hAnsi="Times New Roman" w:cs="Times New Roman"/>
          <w:sz w:val="24"/>
          <w:szCs w:val="24"/>
        </w:rPr>
      </w:pPr>
    </w:p>
    <w:p w:rsidR="00670E8E" w:rsidRPr="000F1580" w:rsidRDefault="00670E8E" w:rsidP="00670E8E">
      <w:pPr>
        <w:spacing w:after="0"/>
        <w:rPr>
          <w:rFonts w:ascii="Times New Roman" w:hAnsi="Times New Roman" w:cs="Times New Roman"/>
          <w:sz w:val="24"/>
          <w:szCs w:val="24"/>
        </w:rPr>
      </w:pPr>
    </w:p>
    <w:p w:rsidR="00670E8E" w:rsidRPr="000F1580" w:rsidRDefault="00670E8E" w:rsidP="00670E8E">
      <w:pPr>
        <w:spacing w:after="0"/>
        <w:rPr>
          <w:rFonts w:ascii="Times New Roman" w:hAnsi="Times New Roman" w:cs="Times New Roman"/>
          <w:sz w:val="24"/>
          <w:szCs w:val="24"/>
        </w:rPr>
      </w:pPr>
    </w:p>
    <w:p w:rsidR="00670E8E" w:rsidRPr="000F1580" w:rsidRDefault="00670E8E" w:rsidP="00670E8E">
      <w:pPr>
        <w:spacing w:after="0"/>
        <w:rPr>
          <w:rFonts w:ascii="Times New Roman" w:hAnsi="Times New Roman" w:cs="Times New Roman"/>
          <w:sz w:val="24"/>
          <w:szCs w:val="24"/>
        </w:rPr>
      </w:pPr>
    </w:p>
    <w:p w:rsidR="00670E8E" w:rsidRPr="000F1580" w:rsidRDefault="00670E8E" w:rsidP="00670E8E">
      <w:pPr>
        <w:spacing w:after="0"/>
        <w:rPr>
          <w:rFonts w:ascii="Times New Roman" w:hAnsi="Times New Roman" w:cs="Times New Roman"/>
          <w:sz w:val="24"/>
          <w:szCs w:val="24"/>
        </w:rPr>
      </w:pPr>
    </w:p>
    <w:p w:rsidR="00670E8E" w:rsidRPr="00BE7D65" w:rsidRDefault="00670E8E" w:rsidP="00670E8E">
      <w:pPr>
        <w:tabs>
          <w:tab w:val="left" w:pos="1170"/>
          <w:tab w:val="left" w:pos="1620"/>
        </w:tabs>
        <w:spacing w:after="240" w:line="240" w:lineRule="auto"/>
        <w:ind w:left="86" w:firstLine="86"/>
        <w:rPr>
          <w:rFonts w:ascii="Times New Roman" w:eastAsia="Times New Roman" w:hAnsi="Times New Roman" w:cs="Times New Roman"/>
          <w:b/>
          <w:color w:val="006600"/>
          <w:sz w:val="24"/>
          <w:szCs w:val="24"/>
        </w:rPr>
      </w:pPr>
      <w:r>
        <w:rPr>
          <w:rFonts w:ascii="Times New Roman" w:hAnsi="Times New Roman" w:cs="Times New Roman"/>
          <w:sz w:val="24"/>
          <w:szCs w:val="24"/>
          <w:u w:val="single"/>
        </w:rPr>
        <w:t xml:space="preserve">     C    </w:t>
      </w:r>
      <w:r>
        <w:rPr>
          <w:rFonts w:ascii="Times New Roman" w:hAnsi="Times New Roman" w:cs="Times New Roman"/>
          <w:sz w:val="24"/>
          <w:szCs w:val="24"/>
        </w:rPr>
        <w:tab/>
      </w:r>
      <w:r w:rsidRPr="00BE7D65">
        <w:rPr>
          <w:rFonts w:ascii="Times New Roman" w:eastAsia="Times New Roman" w:hAnsi="Times New Roman" w:cs="Times New Roman"/>
          <w:b/>
          <w:color w:val="006600"/>
          <w:sz w:val="24"/>
          <w:szCs w:val="24"/>
        </w:rPr>
        <w:t>1.</w:t>
      </w:r>
      <w:r>
        <w:rPr>
          <w:rFonts w:ascii="Times New Roman" w:eastAsia="Times New Roman" w:hAnsi="Times New Roman" w:cs="Times New Roman"/>
          <w:b/>
          <w:color w:val="006600"/>
          <w:sz w:val="24"/>
          <w:szCs w:val="24"/>
        </w:rPr>
        <w:tab/>
      </w:r>
      <w:r w:rsidRPr="00BE7D65">
        <w:rPr>
          <w:rFonts w:ascii="Times New Roman" w:eastAsia="Times New Roman" w:hAnsi="Times New Roman" w:cs="Times New Roman"/>
          <w:b/>
          <w:color w:val="006600"/>
          <w:sz w:val="24"/>
          <w:szCs w:val="24"/>
        </w:rPr>
        <w:t>What two deliverables should a baseline PRP search report include?</w:t>
      </w:r>
    </w:p>
    <w:p w:rsidR="00670E8E" w:rsidRDefault="00670E8E" w:rsidP="00670E8E">
      <w:pPr>
        <w:tabs>
          <w:tab w:val="left" w:pos="1170"/>
        </w:tabs>
        <w:spacing w:before="120" w:after="0" w:line="240" w:lineRule="auto"/>
        <w:ind w:left="1252" w:hanging="1166"/>
        <w:rPr>
          <w:rFonts w:ascii="Times New Roman" w:hAnsi="Times New Roman" w:cs="Times New Roman"/>
          <w:sz w:val="24"/>
          <w:szCs w:val="24"/>
        </w:rPr>
      </w:pPr>
      <w:r>
        <w:rPr>
          <w:rFonts w:ascii="Times New Roman" w:hAnsi="Times New Roman" w:cs="Times New Roman"/>
          <w:b/>
          <w:color w:val="244061" w:themeColor="accent1" w:themeShade="80"/>
          <w:sz w:val="24"/>
          <w:szCs w:val="24"/>
        </w:rPr>
        <w:tab/>
      </w:r>
      <w:r w:rsidRPr="000F4EB1">
        <w:rPr>
          <w:rFonts w:ascii="Times New Roman" w:hAnsi="Times New Roman" w:cs="Times New Roman"/>
          <w:b/>
          <w:color w:val="1F497D" w:themeColor="text2"/>
          <w:sz w:val="24"/>
          <w:szCs w:val="24"/>
        </w:rPr>
        <w:t>Site History and PRP Synopsis</w:t>
      </w:r>
      <w:r w:rsidRPr="000F1580">
        <w:rPr>
          <w:rFonts w:ascii="Times New Roman" w:hAnsi="Times New Roman" w:cs="Times New Roman"/>
          <w:sz w:val="24"/>
          <w:szCs w:val="24"/>
        </w:rPr>
        <w:t xml:space="preserve"> </w:t>
      </w:r>
    </w:p>
    <w:p w:rsidR="00670E8E" w:rsidRPr="000F1580" w:rsidRDefault="00670E8E" w:rsidP="00670E8E">
      <w:pPr>
        <w:tabs>
          <w:tab w:val="left" w:pos="1170"/>
        </w:tabs>
        <w:spacing w:before="120" w:after="0" w:line="240" w:lineRule="auto"/>
        <w:ind w:left="1166" w:hanging="1440"/>
        <w:rPr>
          <w:rFonts w:ascii="Times New Roman" w:hAnsi="Times New Roman" w:cs="Times New Roman"/>
          <w:sz w:val="24"/>
          <w:szCs w:val="24"/>
        </w:rPr>
      </w:pPr>
      <w:r w:rsidRPr="00735AEA">
        <w:rPr>
          <w:rFonts w:ascii="Times New Roman" w:hAnsi="Times New Roman" w:cs="Times New Roman"/>
          <w:sz w:val="24"/>
          <w:szCs w:val="24"/>
        </w:rPr>
        <w:tab/>
        <w:t>Each PRP Search should include a site history and PRP synopsis.  Although there is no definition of what constitutes a completed baseline PRP search report, the Enforcement Officer/Investigator may not have a complete understanding of the PRPs at the site without both the site history and PRP synopsis.</w:t>
      </w:r>
      <w:r w:rsidRPr="000F1580">
        <w:rPr>
          <w:rFonts w:ascii="Times New Roman" w:hAnsi="Times New Roman" w:cs="Times New Roman"/>
          <w:sz w:val="24"/>
          <w:szCs w:val="24"/>
        </w:rPr>
        <w:t xml:space="preserve"> </w:t>
      </w:r>
    </w:p>
    <w:p w:rsidR="00670E8E" w:rsidRPr="000F1580" w:rsidRDefault="00670E8E" w:rsidP="00670E8E">
      <w:pPr>
        <w:tabs>
          <w:tab w:val="left" w:pos="900"/>
        </w:tabs>
        <w:spacing w:after="0" w:line="240" w:lineRule="auto"/>
        <w:ind w:left="1260" w:hanging="1170"/>
        <w:rPr>
          <w:rFonts w:ascii="Times New Roman" w:hAnsi="Times New Roman" w:cs="Times New Roman"/>
          <w:sz w:val="24"/>
          <w:szCs w:val="24"/>
        </w:rPr>
      </w:pPr>
    </w:p>
    <w:p w:rsidR="00670E8E" w:rsidRPr="00873723" w:rsidRDefault="00670E8E" w:rsidP="00670E8E">
      <w:pPr>
        <w:tabs>
          <w:tab w:val="left" w:pos="1170"/>
          <w:tab w:val="left" w:pos="1620"/>
        </w:tabs>
        <w:spacing w:before="240" w:after="180" w:line="240" w:lineRule="auto"/>
        <w:ind w:left="1612" w:hanging="1526"/>
        <w:rPr>
          <w:rFonts w:ascii="Times New Roman" w:eastAsia="Times New Roman" w:hAnsi="Times New Roman" w:cs="Times New Roman"/>
          <w:b/>
          <w:color w:val="006600"/>
          <w:sz w:val="24"/>
          <w:szCs w:val="24"/>
        </w:rPr>
      </w:pPr>
      <w:r>
        <w:rPr>
          <w:rFonts w:ascii="Times New Roman" w:hAnsi="Times New Roman" w:cs="Times New Roman"/>
          <w:sz w:val="24"/>
          <w:szCs w:val="24"/>
          <w:u w:val="single"/>
        </w:rPr>
        <w:t xml:space="preserve">     D    </w:t>
      </w:r>
      <w:r>
        <w:rPr>
          <w:rFonts w:ascii="Times New Roman" w:eastAsia="Times New Roman" w:hAnsi="Times New Roman" w:cs="Times New Roman"/>
          <w:b/>
          <w:color w:val="006600"/>
          <w:sz w:val="24"/>
          <w:szCs w:val="24"/>
        </w:rPr>
        <w:tab/>
      </w:r>
      <w:r w:rsidRPr="00873723">
        <w:rPr>
          <w:rFonts w:ascii="Times New Roman" w:eastAsia="Times New Roman" w:hAnsi="Times New Roman" w:cs="Times New Roman"/>
          <w:b/>
          <w:color w:val="006600"/>
          <w:sz w:val="24"/>
          <w:szCs w:val="24"/>
        </w:rPr>
        <w:t>2.</w:t>
      </w:r>
      <w:r>
        <w:rPr>
          <w:rFonts w:ascii="Times New Roman" w:eastAsia="Times New Roman" w:hAnsi="Times New Roman" w:cs="Times New Roman"/>
          <w:b/>
          <w:color w:val="006600"/>
          <w:sz w:val="24"/>
          <w:szCs w:val="24"/>
        </w:rPr>
        <w:tab/>
      </w:r>
      <w:r w:rsidRPr="00873723">
        <w:rPr>
          <w:rFonts w:ascii="Times New Roman" w:eastAsia="Times New Roman" w:hAnsi="Times New Roman" w:cs="Times New Roman"/>
          <w:b/>
          <w:color w:val="006600"/>
          <w:sz w:val="24"/>
          <w:szCs w:val="24"/>
        </w:rPr>
        <w:t>Which guidance(s) was/were issued in response to an Office of Inspector General Investigation?</w:t>
      </w:r>
    </w:p>
    <w:p w:rsidR="00670E8E" w:rsidRPr="00281EFA" w:rsidRDefault="00670E8E" w:rsidP="00670E8E">
      <w:pPr>
        <w:tabs>
          <w:tab w:val="left" w:pos="1260"/>
        </w:tabs>
        <w:spacing w:before="120" w:after="0" w:line="240" w:lineRule="auto"/>
        <w:ind w:left="1252" w:hanging="1166"/>
        <w:rPr>
          <w:rFonts w:ascii="Times New Roman" w:hAnsi="Times New Roman" w:cs="Times New Roman"/>
          <w:b/>
          <w:color w:val="006600"/>
          <w:sz w:val="24"/>
          <w:szCs w:val="24"/>
        </w:rPr>
      </w:pPr>
      <w:r>
        <w:rPr>
          <w:rFonts w:ascii="Times New Roman" w:hAnsi="Times New Roman" w:cs="Times New Roman"/>
          <w:sz w:val="24"/>
          <w:szCs w:val="24"/>
        </w:rPr>
        <w:tab/>
      </w:r>
      <w:r w:rsidRPr="000F4EB1">
        <w:rPr>
          <w:rFonts w:ascii="Times New Roman" w:hAnsi="Times New Roman" w:cs="Times New Roman"/>
          <w:b/>
          <w:color w:val="1F497D" w:themeColor="text2"/>
          <w:sz w:val="24"/>
          <w:szCs w:val="24"/>
        </w:rPr>
        <w:t>Both A and B</w:t>
      </w:r>
    </w:p>
    <w:p w:rsidR="00670E8E" w:rsidRDefault="00670E8E" w:rsidP="00670E8E">
      <w:pPr>
        <w:tabs>
          <w:tab w:val="left" w:pos="1260"/>
        </w:tabs>
        <w:spacing w:before="120" w:after="0" w:line="240" w:lineRule="auto"/>
        <w:ind w:left="1252" w:hanging="1166"/>
        <w:rPr>
          <w:rFonts w:ascii="Times New Roman" w:hAnsi="Times New Roman" w:cs="Times New Roman"/>
          <w:sz w:val="24"/>
          <w:szCs w:val="24"/>
        </w:rPr>
      </w:pPr>
      <w:r w:rsidRPr="00735AEA">
        <w:rPr>
          <w:rFonts w:ascii="Times New Roman" w:hAnsi="Times New Roman" w:cs="Times New Roman"/>
          <w:sz w:val="24"/>
          <w:szCs w:val="24"/>
        </w:rPr>
        <w:tab/>
      </w:r>
      <w:r w:rsidRPr="00202962">
        <w:rPr>
          <w:rFonts w:ascii="Times New Roman" w:hAnsi="Times New Roman" w:cs="Times New Roman"/>
          <w:sz w:val="24"/>
          <w:szCs w:val="24"/>
        </w:rPr>
        <w:t xml:space="preserve">Both guidances referenced in Session 8, the Preliminary PRP Search Completion Measure and the PRP Search Documentation Summary Requirements for Decision Documents to Not Pursue Cost Recovery, were issued in response to the 2009 EPA OIG report entitled EPA Needs to Improve Internal Controls to Increase Cost Recovery, </w:t>
      </w:r>
      <w:r w:rsidRPr="00202962">
        <w:rPr>
          <w:rFonts w:ascii="Times New Roman" w:hAnsi="Times New Roman" w:cs="Times New Roman"/>
          <w:color w:val="0000FF"/>
          <w:sz w:val="24"/>
          <w:szCs w:val="24"/>
          <w:u w:val="single"/>
        </w:rPr>
        <w:t>Report No. 09-P-0144</w:t>
      </w:r>
      <w:r w:rsidRPr="00202962">
        <w:rPr>
          <w:rFonts w:ascii="Times New Roman" w:hAnsi="Times New Roman" w:cs="Times New Roman"/>
          <w:sz w:val="24"/>
          <w:szCs w:val="24"/>
        </w:rPr>
        <w:t>.</w:t>
      </w:r>
    </w:p>
    <w:p w:rsidR="00670E8E" w:rsidRDefault="00670E8E" w:rsidP="00670E8E">
      <w:pPr>
        <w:tabs>
          <w:tab w:val="left" w:pos="900"/>
        </w:tabs>
        <w:spacing w:after="0" w:line="240" w:lineRule="auto"/>
        <w:ind w:left="900" w:hanging="810"/>
        <w:rPr>
          <w:rFonts w:ascii="Times New Roman" w:eastAsia="Times New Roman" w:hAnsi="Times New Roman" w:cs="Times New Roman"/>
          <w:color w:val="000000"/>
          <w:sz w:val="24"/>
          <w:szCs w:val="24"/>
        </w:rPr>
      </w:pPr>
    </w:p>
    <w:p w:rsidR="00670E8E" w:rsidRDefault="00670E8E" w:rsidP="00670E8E">
      <w:pPr>
        <w:tabs>
          <w:tab w:val="left" w:pos="1170"/>
        </w:tabs>
        <w:spacing w:after="240" w:line="240" w:lineRule="auto"/>
        <w:ind w:left="1612" w:hanging="1526"/>
        <w:rPr>
          <w:rFonts w:ascii="Times New Roman" w:eastAsia="Times New Roman" w:hAnsi="Times New Roman" w:cs="Times New Roman"/>
          <w:b/>
          <w:color w:val="006600"/>
          <w:sz w:val="24"/>
          <w:szCs w:val="24"/>
        </w:rPr>
      </w:pPr>
      <w:r>
        <w:rPr>
          <w:rFonts w:ascii="Times New Roman" w:hAnsi="Times New Roman" w:cs="Times New Roman"/>
          <w:sz w:val="24"/>
          <w:szCs w:val="24"/>
          <w:u w:val="single"/>
        </w:rPr>
        <w:t xml:space="preserve">     B    </w:t>
      </w:r>
      <w:r>
        <w:rPr>
          <w:rFonts w:ascii="Times New Roman" w:hAnsi="Times New Roman" w:cs="Times New Roman"/>
          <w:sz w:val="24"/>
          <w:szCs w:val="24"/>
        </w:rPr>
        <w:tab/>
      </w:r>
      <w:r w:rsidRPr="00873723">
        <w:rPr>
          <w:rFonts w:ascii="Times New Roman" w:eastAsia="Times New Roman" w:hAnsi="Times New Roman" w:cs="Times New Roman"/>
          <w:b/>
          <w:color w:val="006600"/>
          <w:sz w:val="24"/>
          <w:szCs w:val="24"/>
        </w:rPr>
        <w:t>3.</w:t>
      </w:r>
      <w:r>
        <w:rPr>
          <w:rFonts w:ascii="Times New Roman" w:eastAsia="Times New Roman" w:hAnsi="Times New Roman" w:cs="Times New Roman"/>
          <w:b/>
          <w:color w:val="006600"/>
          <w:sz w:val="24"/>
          <w:szCs w:val="24"/>
        </w:rPr>
        <w:tab/>
      </w:r>
      <w:r w:rsidRPr="00873723">
        <w:rPr>
          <w:rFonts w:ascii="Times New Roman" w:eastAsia="Times New Roman" w:hAnsi="Times New Roman" w:cs="Times New Roman"/>
          <w:b/>
          <w:color w:val="006600"/>
          <w:sz w:val="24"/>
          <w:szCs w:val="24"/>
        </w:rPr>
        <w:t>Which type of Notice should only be given if your Region has the practice of issuing it?</w:t>
      </w:r>
    </w:p>
    <w:p w:rsidR="00670E8E" w:rsidRDefault="00670E8E" w:rsidP="00670E8E">
      <w:pPr>
        <w:tabs>
          <w:tab w:val="left" w:pos="1170"/>
        </w:tabs>
        <w:spacing w:before="120" w:after="0" w:line="240" w:lineRule="auto"/>
        <w:ind w:left="1612" w:hanging="1526"/>
        <w:rPr>
          <w:rFonts w:ascii="Times New Roman" w:eastAsia="Times New Roman" w:hAnsi="Times New Roman" w:cs="Times New Roman"/>
          <w:b/>
          <w:color w:val="244061" w:themeColor="accent1" w:themeShade="80"/>
          <w:sz w:val="24"/>
          <w:szCs w:val="24"/>
        </w:rPr>
      </w:pPr>
      <w:r>
        <w:rPr>
          <w:rFonts w:ascii="Times New Roman" w:eastAsia="Times New Roman" w:hAnsi="Times New Roman" w:cs="Times New Roman"/>
          <w:color w:val="000000"/>
          <w:sz w:val="24"/>
          <w:szCs w:val="24"/>
        </w:rPr>
        <w:tab/>
      </w:r>
      <w:r w:rsidRPr="000F4EB1">
        <w:rPr>
          <w:rFonts w:ascii="Times New Roman" w:eastAsia="Times New Roman" w:hAnsi="Times New Roman" w:cs="Times New Roman"/>
          <w:b/>
          <w:color w:val="1F497D" w:themeColor="text2"/>
          <w:sz w:val="24"/>
          <w:szCs w:val="24"/>
        </w:rPr>
        <w:t>Verbal</w:t>
      </w:r>
    </w:p>
    <w:p w:rsidR="00670E8E" w:rsidRPr="00281EFA" w:rsidRDefault="00670E8E" w:rsidP="00670E8E">
      <w:pPr>
        <w:tabs>
          <w:tab w:val="left" w:pos="1170"/>
        </w:tabs>
        <w:spacing w:before="120" w:after="240" w:line="240" w:lineRule="auto"/>
        <w:ind w:left="1166" w:hanging="108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0281EFA">
        <w:rPr>
          <w:rFonts w:ascii="Times New Roman" w:eastAsia="Times New Roman" w:hAnsi="Times New Roman" w:cs="Times New Roman"/>
          <w:color w:val="000000" w:themeColor="text1"/>
          <w:sz w:val="24"/>
          <w:szCs w:val="24"/>
        </w:rPr>
        <w:t>Some Regions do have a practice of issuing verbal notice to PRPs, while other Regions only issue written notice to PRPs.</w:t>
      </w:r>
    </w:p>
    <w:p w:rsidR="00670E8E" w:rsidRPr="00873723" w:rsidRDefault="00670E8E" w:rsidP="00670E8E">
      <w:pPr>
        <w:tabs>
          <w:tab w:val="left" w:pos="1170"/>
          <w:tab w:val="left" w:pos="1620"/>
        </w:tabs>
        <w:spacing w:after="240" w:line="240" w:lineRule="auto"/>
        <w:rPr>
          <w:rFonts w:ascii="Times New Roman" w:eastAsia="Times New Roman" w:hAnsi="Times New Roman" w:cs="Times New Roman"/>
          <w:b/>
          <w:color w:val="000000"/>
          <w:sz w:val="24"/>
          <w:szCs w:val="24"/>
        </w:rPr>
      </w:pPr>
      <w:r>
        <w:rPr>
          <w:rFonts w:ascii="Times New Roman" w:hAnsi="Times New Roman" w:cs="Times New Roman"/>
          <w:sz w:val="24"/>
          <w:szCs w:val="24"/>
          <w:u w:val="single"/>
        </w:rPr>
        <w:t xml:space="preserve"> A &amp; C </w:t>
      </w:r>
      <w:r>
        <w:rPr>
          <w:rFonts w:ascii="Times New Roman" w:hAnsi="Times New Roman" w:cs="Times New Roman"/>
          <w:sz w:val="24"/>
          <w:szCs w:val="24"/>
        </w:rPr>
        <w:tab/>
      </w:r>
      <w:r>
        <w:rPr>
          <w:rFonts w:ascii="Times New Roman" w:eastAsia="Times New Roman" w:hAnsi="Times New Roman" w:cs="Times New Roman"/>
          <w:b/>
          <w:color w:val="006600"/>
          <w:sz w:val="24"/>
          <w:szCs w:val="24"/>
        </w:rPr>
        <w:t xml:space="preserve">4. </w:t>
      </w:r>
      <w:r>
        <w:rPr>
          <w:rFonts w:ascii="Times New Roman" w:eastAsia="Times New Roman" w:hAnsi="Times New Roman" w:cs="Times New Roman"/>
          <w:b/>
          <w:color w:val="006600"/>
          <w:sz w:val="24"/>
          <w:szCs w:val="24"/>
        </w:rPr>
        <w:tab/>
      </w:r>
      <w:r w:rsidRPr="00873723">
        <w:rPr>
          <w:rFonts w:ascii="Times New Roman" w:eastAsia="Times New Roman" w:hAnsi="Times New Roman" w:cs="Times New Roman"/>
          <w:b/>
          <w:color w:val="006600"/>
          <w:sz w:val="24"/>
          <w:szCs w:val="24"/>
        </w:rPr>
        <w:t>Which two statements are false?</w:t>
      </w:r>
    </w:p>
    <w:p w:rsidR="00670E8E" w:rsidRPr="000F4EB1" w:rsidRDefault="00670E8E" w:rsidP="00670E8E">
      <w:pPr>
        <w:tabs>
          <w:tab w:val="left" w:pos="630"/>
          <w:tab w:val="left" w:pos="1170"/>
        </w:tabs>
        <w:spacing w:after="0" w:line="240" w:lineRule="auto"/>
        <w:ind w:left="1166" w:hanging="1166"/>
        <w:rPr>
          <w:rFonts w:ascii="Times New Roman" w:eastAsia="Times New Roman" w:hAnsi="Times New Roman" w:cs="Times New Roman"/>
          <w:b/>
          <w:color w:val="1F497D" w:themeColor="text2"/>
          <w:sz w:val="24"/>
          <w:szCs w:val="24"/>
        </w:rPr>
      </w:pPr>
      <w:r>
        <w:rPr>
          <w:rFonts w:ascii="Times New Roman" w:eastAsia="Times New Roman" w:hAnsi="Times New Roman" w:cs="Times New Roman"/>
          <w:b/>
          <w:color w:val="1F497D" w:themeColor="text2"/>
          <w:sz w:val="24"/>
          <w:szCs w:val="24"/>
        </w:rPr>
        <w:tab/>
      </w:r>
      <w:r>
        <w:rPr>
          <w:rFonts w:ascii="Times New Roman" w:eastAsia="Times New Roman" w:hAnsi="Times New Roman" w:cs="Times New Roman"/>
          <w:b/>
          <w:color w:val="1F497D" w:themeColor="text2"/>
          <w:sz w:val="24"/>
          <w:szCs w:val="24"/>
        </w:rPr>
        <w:tab/>
      </w:r>
      <w:r w:rsidRPr="000F4EB1">
        <w:rPr>
          <w:rFonts w:ascii="Times New Roman" w:eastAsia="Times New Roman" w:hAnsi="Times New Roman" w:cs="Times New Roman"/>
          <w:b/>
          <w:color w:val="1F497D" w:themeColor="text2"/>
          <w:sz w:val="24"/>
          <w:szCs w:val="24"/>
        </w:rPr>
        <w:t>Ability to Pay Determinations are done for most PRPs at Superfund Sites to determine what amount would be fair for the PRP to pay. (A)</w:t>
      </w:r>
    </w:p>
    <w:p w:rsidR="00670E8E" w:rsidRPr="00325980" w:rsidRDefault="00670E8E" w:rsidP="00670E8E">
      <w:pPr>
        <w:tabs>
          <w:tab w:val="left" w:pos="630"/>
          <w:tab w:val="left" w:pos="1170"/>
        </w:tabs>
        <w:spacing w:before="60" w:after="240" w:line="240" w:lineRule="auto"/>
        <w:ind w:left="1166" w:hanging="1166"/>
        <w:rPr>
          <w:rFonts w:ascii="Times New Roman" w:eastAsia="Times New Roman" w:hAnsi="Times New Roman" w:cs="Times New Roman"/>
          <w:b/>
          <w:color w:val="244061" w:themeColor="accent1" w:themeShade="80"/>
          <w:sz w:val="24"/>
          <w:szCs w:val="24"/>
        </w:rPr>
      </w:pPr>
      <w:r w:rsidRPr="000F4EB1">
        <w:rPr>
          <w:rFonts w:ascii="Times New Roman" w:eastAsia="Times New Roman" w:hAnsi="Times New Roman" w:cs="Times New Roman"/>
          <w:b/>
          <w:color w:val="1F497D" w:themeColor="text2"/>
          <w:sz w:val="24"/>
          <w:szCs w:val="24"/>
        </w:rPr>
        <w:tab/>
      </w:r>
      <w:r w:rsidRPr="000F4EB1">
        <w:rPr>
          <w:rFonts w:ascii="Times New Roman" w:eastAsia="Times New Roman" w:hAnsi="Times New Roman" w:cs="Times New Roman"/>
          <w:b/>
          <w:color w:val="1F497D" w:themeColor="text2"/>
          <w:sz w:val="24"/>
          <w:szCs w:val="24"/>
        </w:rPr>
        <w:tab/>
        <w:t>All Regions do a baseline PRP search report. (C)</w:t>
      </w:r>
    </w:p>
    <w:p w:rsidR="00670E8E" w:rsidRPr="00325980" w:rsidRDefault="00670E8E" w:rsidP="00670E8E">
      <w:pPr>
        <w:tabs>
          <w:tab w:val="left" w:pos="630"/>
          <w:tab w:val="left" w:pos="1170"/>
        </w:tabs>
        <w:spacing w:after="240" w:line="240" w:lineRule="auto"/>
        <w:ind w:left="1170" w:hanging="117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1F497D" w:themeColor="text2"/>
          <w:sz w:val="24"/>
          <w:szCs w:val="24"/>
        </w:rPr>
        <w:tab/>
      </w:r>
      <w:r>
        <w:rPr>
          <w:rFonts w:ascii="Times New Roman" w:eastAsia="Times New Roman" w:hAnsi="Times New Roman" w:cs="Times New Roman"/>
          <w:b/>
          <w:color w:val="1F497D" w:themeColor="text2"/>
          <w:sz w:val="24"/>
          <w:szCs w:val="24"/>
        </w:rPr>
        <w:tab/>
      </w:r>
      <w:r w:rsidRPr="00325980">
        <w:rPr>
          <w:rFonts w:ascii="Times New Roman" w:eastAsia="Times New Roman" w:hAnsi="Times New Roman" w:cs="Times New Roman"/>
          <w:color w:val="000000" w:themeColor="text1"/>
          <w:sz w:val="24"/>
          <w:szCs w:val="24"/>
        </w:rPr>
        <w:t xml:space="preserve">Ability to Pay Determinations are done when a PRP claims they may have an inability to pay the entire amount of the cleanup, not for all PRPs.  </w:t>
      </w:r>
    </w:p>
    <w:p w:rsidR="00670E8E" w:rsidRPr="00325980" w:rsidRDefault="00670E8E" w:rsidP="00670E8E">
      <w:pPr>
        <w:tabs>
          <w:tab w:val="left" w:pos="630"/>
          <w:tab w:val="left" w:pos="1170"/>
        </w:tabs>
        <w:spacing w:after="240" w:line="240" w:lineRule="auto"/>
        <w:ind w:left="1170" w:hanging="117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325980">
        <w:rPr>
          <w:rFonts w:ascii="Times New Roman" w:eastAsia="Times New Roman" w:hAnsi="Times New Roman" w:cs="Times New Roman"/>
          <w:color w:val="000000" w:themeColor="text1"/>
          <w:sz w:val="24"/>
          <w:szCs w:val="24"/>
        </w:rPr>
        <w:t>Not all Regions do a baseline PRP search report, but many Regions do have a report format that is used at some point in the PRP search.</w:t>
      </w:r>
    </w:p>
    <w:p w:rsidR="00670E8E" w:rsidRPr="00A36DCF" w:rsidRDefault="00670E8E" w:rsidP="00670E8E">
      <w:pPr>
        <w:tabs>
          <w:tab w:val="left" w:pos="630"/>
          <w:tab w:val="left" w:pos="1170"/>
        </w:tabs>
        <w:spacing w:after="240" w:line="240" w:lineRule="auto"/>
        <w:rPr>
          <w:rFonts w:ascii="Times New Roman" w:eastAsia="Times New Roman" w:hAnsi="Times New Roman" w:cs="Times New Roman"/>
          <w:color w:val="000000"/>
          <w:sz w:val="24"/>
          <w:szCs w:val="24"/>
        </w:rPr>
      </w:pPr>
    </w:p>
    <w:p w:rsidR="00670E8E" w:rsidRPr="00873723" w:rsidRDefault="00670E8E" w:rsidP="00670E8E">
      <w:pPr>
        <w:tabs>
          <w:tab w:val="left" w:pos="1170"/>
          <w:tab w:val="left" w:pos="1620"/>
        </w:tabs>
        <w:spacing w:after="240" w:line="240" w:lineRule="auto"/>
        <w:ind w:left="1620" w:hanging="1620"/>
        <w:rPr>
          <w:rFonts w:ascii="Times New Roman" w:eastAsia="Times New Roman" w:hAnsi="Times New Roman" w:cs="Times New Roman"/>
          <w:b/>
          <w:color w:val="006600"/>
          <w:sz w:val="24"/>
          <w:szCs w:val="24"/>
        </w:rPr>
      </w:pPr>
      <w:r>
        <w:rPr>
          <w:rFonts w:ascii="Times New Roman" w:hAnsi="Times New Roman" w:cs="Times New Roman"/>
          <w:sz w:val="24"/>
          <w:szCs w:val="24"/>
          <w:u w:val="single"/>
        </w:rPr>
        <w:t xml:space="preserve">     E    </w:t>
      </w:r>
      <w:r>
        <w:rPr>
          <w:rFonts w:ascii="Times New Roman" w:hAnsi="Times New Roman" w:cs="Times New Roman"/>
          <w:sz w:val="24"/>
          <w:szCs w:val="24"/>
        </w:rPr>
        <w:tab/>
      </w:r>
      <w:r w:rsidRPr="00873723">
        <w:rPr>
          <w:rFonts w:ascii="Times New Roman" w:eastAsia="Times New Roman" w:hAnsi="Times New Roman" w:cs="Times New Roman"/>
          <w:b/>
          <w:color w:val="006600"/>
          <w:sz w:val="24"/>
          <w:szCs w:val="24"/>
        </w:rPr>
        <w:t>5.</w:t>
      </w:r>
      <w:r>
        <w:rPr>
          <w:rFonts w:ascii="Times New Roman" w:eastAsia="Times New Roman" w:hAnsi="Times New Roman" w:cs="Times New Roman"/>
          <w:b/>
          <w:color w:val="006600"/>
          <w:sz w:val="24"/>
          <w:szCs w:val="24"/>
        </w:rPr>
        <w:tab/>
      </w:r>
      <w:r w:rsidRPr="00873723">
        <w:rPr>
          <w:rFonts w:ascii="Times New Roman" w:eastAsia="Times New Roman" w:hAnsi="Times New Roman" w:cs="Times New Roman"/>
          <w:b/>
          <w:color w:val="006600"/>
          <w:sz w:val="24"/>
          <w:szCs w:val="24"/>
        </w:rPr>
        <w:t>For a site in southeastern Georgia, a removal action is completed in May 2003, a remedial investigation begins in June 2008 with a record of decision which is signed in April 2011, then a remedial design is completed in January 2013, and finally the remedial action begins in December 2015. For what actions and by when could EPA recover their costs?</w:t>
      </w:r>
    </w:p>
    <w:p w:rsidR="00670E8E" w:rsidRDefault="00670E8E" w:rsidP="00670E8E">
      <w:pPr>
        <w:tabs>
          <w:tab w:val="left" w:pos="630"/>
          <w:tab w:val="left" w:pos="1170"/>
        </w:tabs>
        <w:spacing w:after="240" w:line="240" w:lineRule="auto"/>
        <w:ind w:left="1166" w:hanging="1166"/>
        <w:rPr>
          <w:rFonts w:ascii="Times New Roman" w:eastAsia="Times New Roman" w:hAnsi="Times New Roman" w:cs="Times New Roman"/>
          <w:b/>
          <w:color w:val="244061" w:themeColor="accent1" w:themeShade="80"/>
          <w:sz w:val="24"/>
          <w:szCs w:val="24"/>
        </w:rPr>
      </w:pPr>
      <w:r>
        <w:rPr>
          <w:rFonts w:ascii="Times New Roman" w:eastAsia="Times New Roman" w:hAnsi="Times New Roman" w:cs="Times New Roman"/>
          <w:b/>
          <w:color w:val="1F497D" w:themeColor="text2"/>
          <w:sz w:val="24"/>
          <w:szCs w:val="24"/>
        </w:rPr>
        <w:tab/>
      </w:r>
      <w:r>
        <w:rPr>
          <w:rFonts w:ascii="Times New Roman" w:eastAsia="Times New Roman" w:hAnsi="Times New Roman" w:cs="Times New Roman"/>
          <w:b/>
          <w:color w:val="1F497D" w:themeColor="text2"/>
          <w:sz w:val="24"/>
          <w:szCs w:val="24"/>
        </w:rPr>
        <w:tab/>
      </w:r>
      <w:r w:rsidRPr="000F4EB1">
        <w:rPr>
          <w:rFonts w:ascii="Times New Roman" w:eastAsia="Times New Roman" w:hAnsi="Times New Roman" w:cs="Times New Roman"/>
          <w:b/>
          <w:color w:val="1F497D" w:themeColor="text2"/>
          <w:sz w:val="24"/>
          <w:szCs w:val="24"/>
        </w:rPr>
        <w:t>EPA could recover the remedial investigation, remedial design, and remedial action costs for the site no later than December 2021.</w:t>
      </w:r>
    </w:p>
    <w:p w:rsidR="00670E8E" w:rsidRDefault="00670E8E" w:rsidP="00670E8E">
      <w:pPr>
        <w:spacing w:after="0" w:line="240" w:lineRule="auto"/>
        <w:ind w:left="1170"/>
        <w:rPr>
          <w:rFonts w:ascii="Times New Roman" w:eastAsia="Times New Roman" w:hAnsi="Times New Roman" w:cs="Times New Roman"/>
          <w:color w:val="000000"/>
          <w:sz w:val="24"/>
          <w:szCs w:val="24"/>
        </w:rPr>
      </w:pPr>
      <w:r w:rsidRPr="00834D20">
        <w:rPr>
          <w:rFonts w:ascii="Times New Roman" w:eastAsia="Times New Roman" w:hAnsi="Times New Roman" w:cs="Times New Roman"/>
          <w:color w:val="000000"/>
          <w:sz w:val="24"/>
          <w:szCs w:val="24"/>
        </w:rPr>
        <w:t>Since the removal action was completed in May 2003 and the remedial investigation did not begin until June 2008, the removal costs cannot be recovered.  With the record of decision being signed in April 2011, the remedial design being completed in January 2013, and finally the remedial action beginning in December 2015, all the remedial costs are able to be recovered.  All the remedial activities took place within three years of the completion of each activity, therefore Region 4 has until December 2021 to recover those costs.</w:t>
      </w:r>
    </w:p>
    <w:p w:rsidR="00805A1B" w:rsidRPr="00670E8E" w:rsidRDefault="00805A1B" w:rsidP="00670E8E">
      <w:pPr>
        <w:spacing w:after="0" w:line="240" w:lineRule="auto"/>
        <w:rPr>
          <w:rFonts w:ascii="Times New Roman" w:eastAsia="Times New Roman" w:hAnsi="Times New Roman" w:cs="Times New Roman"/>
          <w:color w:val="000000"/>
          <w:sz w:val="24"/>
          <w:szCs w:val="24"/>
        </w:rPr>
      </w:pPr>
    </w:p>
    <w:sectPr w:rsidR="00805A1B" w:rsidRPr="00670E8E" w:rsidSect="00873723">
      <w:headerReference w:type="even" r:id="rId8"/>
      <w:headerReference w:type="default" r:id="rId9"/>
      <w:footerReference w:type="even" r:id="rId10"/>
      <w:footerReference w:type="default" r:id="rId11"/>
      <w:headerReference w:type="first" r:id="rId12"/>
      <w:footerReference w:type="first" r:id="rId13"/>
      <w:pgSz w:w="12240" w:h="15840"/>
      <w:pgMar w:top="1008"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2CD" w:rsidRDefault="00B662CD" w:rsidP="00B662CD">
      <w:pPr>
        <w:spacing w:after="0" w:line="240" w:lineRule="auto"/>
      </w:pPr>
      <w:r>
        <w:separator/>
      </w:r>
    </w:p>
  </w:endnote>
  <w:endnote w:type="continuationSeparator" w:id="0">
    <w:p w:rsidR="00B662CD" w:rsidRDefault="00B662CD" w:rsidP="00B66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108" w:rsidRDefault="00F211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2CD" w:rsidRDefault="00B662CD" w:rsidP="00B662CD">
    <w:pPr>
      <w:pStyle w:val="Footer"/>
      <w:jc w:val="center"/>
    </w:pPr>
    <w:r>
      <w:fldChar w:fldCharType="begin"/>
    </w:r>
    <w:r>
      <w:instrText xml:space="preserve"> PAGE   \* MERGEFORMAT </w:instrText>
    </w:r>
    <w:r>
      <w:fldChar w:fldCharType="separate"/>
    </w:r>
    <w:r w:rsidR="00F21108">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108" w:rsidRDefault="00F211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2CD" w:rsidRDefault="00B662CD" w:rsidP="00B662CD">
      <w:pPr>
        <w:spacing w:after="0" w:line="240" w:lineRule="auto"/>
      </w:pPr>
      <w:r>
        <w:separator/>
      </w:r>
    </w:p>
  </w:footnote>
  <w:footnote w:type="continuationSeparator" w:id="0">
    <w:p w:rsidR="00B662CD" w:rsidRDefault="00B662CD" w:rsidP="00B662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108" w:rsidRDefault="00F211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108" w:rsidRDefault="00F211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108" w:rsidRDefault="00F211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2C6B358A"/>
    <w:multiLevelType w:val="multilevel"/>
    <w:tmpl w:val="44B8B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o:colormenu v:ext="edit" fillcolor="none [240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A1B"/>
    <w:rsid w:val="000C7BE5"/>
    <w:rsid w:val="000F1580"/>
    <w:rsid w:val="002160B5"/>
    <w:rsid w:val="005B6B67"/>
    <w:rsid w:val="005F5172"/>
    <w:rsid w:val="005F57FD"/>
    <w:rsid w:val="00670E8E"/>
    <w:rsid w:val="007276A6"/>
    <w:rsid w:val="007E73D7"/>
    <w:rsid w:val="00805A1B"/>
    <w:rsid w:val="00873723"/>
    <w:rsid w:val="008A3F76"/>
    <w:rsid w:val="00A36DCF"/>
    <w:rsid w:val="00B47437"/>
    <w:rsid w:val="00B662CD"/>
    <w:rsid w:val="00BE7D65"/>
    <w:rsid w:val="00CA3EC6"/>
    <w:rsid w:val="00DA6A51"/>
    <w:rsid w:val="00DB6D00"/>
    <w:rsid w:val="00F21108"/>
    <w:rsid w:val="00F500C0"/>
    <w:rsid w:val="00F51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240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1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5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A1B"/>
    <w:rPr>
      <w:rFonts w:ascii="Tahoma" w:hAnsi="Tahoma" w:cs="Tahoma"/>
      <w:sz w:val="16"/>
      <w:szCs w:val="16"/>
    </w:rPr>
  </w:style>
  <w:style w:type="paragraph" w:styleId="Header">
    <w:name w:val="header"/>
    <w:basedOn w:val="Normal"/>
    <w:link w:val="HeaderChar"/>
    <w:uiPriority w:val="99"/>
    <w:unhideWhenUsed/>
    <w:rsid w:val="00B66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2CD"/>
  </w:style>
  <w:style w:type="paragraph" w:styleId="Footer">
    <w:name w:val="footer"/>
    <w:basedOn w:val="Normal"/>
    <w:link w:val="FooterChar"/>
    <w:uiPriority w:val="99"/>
    <w:unhideWhenUsed/>
    <w:rsid w:val="00B66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005043">
      <w:bodyDiv w:val="1"/>
      <w:marLeft w:val="0"/>
      <w:marRight w:val="5"/>
      <w:marTop w:val="0"/>
      <w:marBottom w:val="600"/>
      <w:divBdr>
        <w:top w:val="none" w:sz="0" w:space="0" w:color="auto"/>
        <w:left w:val="none" w:sz="0" w:space="0" w:color="auto"/>
        <w:bottom w:val="none" w:sz="0" w:space="0" w:color="auto"/>
        <w:right w:val="none" w:sz="0" w:space="0" w:color="auto"/>
      </w:divBdr>
      <w:divsChild>
        <w:div w:id="535197111">
          <w:marLeft w:val="2265"/>
          <w:marRight w:val="0"/>
          <w:marTop w:val="450"/>
          <w:marBottom w:val="300"/>
          <w:divBdr>
            <w:top w:val="none" w:sz="0" w:space="0" w:color="auto"/>
            <w:left w:val="none" w:sz="0" w:space="0" w:color="auto"/>
            <w:bottom w:val="none" w:sz="0" w:space="0" w:color="auto"/>
            <w:right w:val="none" w:sz="0" w:space="0" w:color="auto"/>
          </w:divBdr>
          <w:divsChild>
            <w:div w:id="123955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D82E3-E2A0-4ABF-BCEE-A78A00D8E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783</Words>
  <Characters>4464</Characters>
  <Application>Microsoft Office Word</Application>
  <DocSecurity>0</DocSecurity>
  <Lines>37</Lines>
  <Paragraphs>10</Paragraphs>
  <ScaleCrop>false</ScaleCrop>
  <Company/>
  <LinksUpToDate>false</LinksUpToDate>
  <CharactersWithSpaces>5237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2015-07-22T18:52:00Z</dcterms:created>
  <dcterms:modified xsi:type="dcterms:W3CDTF">2015-07-22T18:52:00Z</dcterms:modified>
</cp:coreProperties>
</file>