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left="0" w:right="0"/>
        <w:jc w:val="center"/>
        <w:rPr>
          <w:b w:val="0"/>
          <w:bCs w:val="0"/>
        </w:rPr>
      </w:pPr>
      <w:r>
        <w:rPr>
          <w:spacing w:val="-1"/>
        </w:rPr>
        <w:t>FACT</w:t>
      </w:r>
      <w:r>
        <w:rPr/>
        <w:t> SHEET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19" w:right="11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Revisions 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the Air </w:t>
      </w:r>
      <w:r>
        <w:rPr>
          <w:rFonts w:ascii="Times New Roman"/>
          <w:b/>
          <w:spacing w:val="-1"/>
          <w:sz w:val="24"/>
        </w:rPr>
        <w:t>Emissions</w:t>
      </w:r>
      <w:r>
        <w:rPr>
          <w:rFonts w:ascii="Times New Roman"/>
          <w:b/>
          <w:sz w:val="24"/>
        </w:rPr>
        <w:t> Reporting Requirements:  Revisions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to Lead (Pb) </w:t>
      </w:r>
      <w:r>
        <w:rPr>
          <w:rFonts w:ascii="Times New Roman"/>
          <w:b/>
          <w:spacing w:val="-1"/>
          <w:sz w:val="24"/>
        </w:rPr>
        <w:t>Reporting</w:t>
      </w:r>
      <w:r>
        <w:rPr>
          <w:rFonts w:ascii="Times New Roman"/>
          <w:b/>
          <w:spacing w:val="31"/>
          <w:sz w:val="24"/>
        </w:rPr>
        <w:t> </w:t>
      </w:r>
      <w:r>
        <w:rPr>
          <w:rFonts w:ascii="Times New Roman"/>
          <w:b/>
          <w:spacing w:val="-1"/>
          <w:sz w:val="24"/>
        </w:rPr>
        <w:t>Threshold</w:t>
      </w:r>
      <w:r>
        <w:rPr>
          <w:rFonts w:ascii="Times New Roman"/>
          <w:b/>
          <w:sz w:val="24"/>
        </w:rPr>
        <w:t> and </w:t>
      </w:r>
      <w:r>
        <w:rPr>
          <w:rFonts w:ascii="Times New Roman"/>
          <w:b/>
          <w:spacing w:val="-1"/>
          <w:sz w:val="24"/>
        </w:rPr>
        <w:t>Clarifications</w:t>
      </w:r>
      <w:r>
        <w:rPr>
          <w:rFonts w:ascii="Times New Roman"/>
          <w:b/>
          <w:sz w:val="24"/>
        </w:rPr>
        <w:t> to </w:t>
      </w:r>
      <w:r>
        <w:rPr>
          <w:rFonts w:ascii="Times New Roman"/>
          <w:b/>
          <w:spacing w:val="-1"/>
          <w:sz w:val="24"/>
        </w:rPr>
        <w:t>Technical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Reporting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Details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pacing w:val="-1"/>
          <w:sz w:val="24"/>
          <w:u w:val="thick" w:color="000000"/>
        </w:rPr>
        <w:t>ACTION</w:t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59" w:after="0"/>
        <w:ind w:left="820" w:right="187" w:hanging="360"/>
        <w:jc w:val="left"/>
      </w:pPr>
      <w:r>
        <w:rPr/>
        <w:t>On</w:t>
      </w:r>
      <w:r>
        <w:rPr>
          <w:spacing w:val="-7"/>
        </w:rPr>
        <w:t> </w:t>
      </w:r>
      <w:r>
        <w:rPr/>
        <w:t>February</w:t>
      </w:r>
      <w:r>
        <w:rPr>
          <w:spacing w:val="-5"/>
        </w:rPr>
        <w:t> </w:t>
      </w:r>
      <w:r>
        <w:rPr/>
        <w:t>6,</w:t>
      </w:r>
      <w:r>
        <w:rPr>
          <w:spacing w:val="-6"/>
        </w:rPr>
        <w:t> </w:t>
      </w:r>
      <w:r>
        <w:rPr/>
        <w:t>2015,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U.S.</w:t>
      </w:r>
      <w:r>
        <w:rPr>
          <w:spacing w:val="-6"/>
        </w:rPr>
        <w:t> </w:t>
      </w:r>
      <w:r>
        <w:rPr>
          <w:spacing w:val="-1"/>
        </w:rPr>
        <w:t>Environmental</w:t>
      </w:r>
      <w:r>
        <w:rPr>
          <w:spacing w:val="-7"/>
        </w:rPr>
        <w:t> </w:t>
      </w:r>
      <w:r>
        <w:rPr/>
        <w:t>Protection</w:t>
      </w:r>
      <w:r>
        <w:rPr>
          <w:spacing w:val="-6"/>
        </w:rPr>
        <w:t> </w:t>
      </w:r>
      <w:r>
        <w:rPr>
          <w:spacing w:val="-1"/>
        </w:rPr>
        <w:t>Agency</w:t>
      </w:r>
      <w:r>
        <w:rPr>
          <w:spacing w:val="-3"/>
        </w:rPr>
        <w:t> </w:t>
      </w:r>
      <w:r>
        <w:rPr>
          <w:spacing w:val="-1"/>
        </w:rPr>
        <w:t>(EPA)</w:t>
      </w:r>
      <w:r>
        <w:rPr>
          <w:spacing w:val="-6"/>
        </w:rPr>
        <w:t> </w:t>
      </w:r>
      <w:r>
        <w:rPr/>
        <w:t>finalized</w:t>
      </w:r>
      <w:r>
        <w:rPr>
          <w:spacing w:val="-5"/>
        </w:rPr>
        <w:t> </w:t>
      </w:r>
      <w:r>
        <w:rPr/>
        <w:t>revisions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43"/>
          <w:w w:val="99"/>
        </w:rPr>
        <w:t> </w:t>
      </w:r>
      <w:r>
        <w:rPr>
          <w:spacing w:val="-1"/>
        </w:rPr>
        <w:t>Air</w:t>
      </w:r>
      <w:r>
        <w:rPr>
          <w:spacing w:val="-7"/>
        </w:rPr>
        <w:t> </w:t>
      </w:r>
      <w:r>
        <w:rPr/>
        <w:t>Emissions</w:t>
      </w:r>
      <w:r>
        <w:rPr>
          <w:spacing w:val="-7"/>
        </w:rPr>
        <w:t> </w:t>
      </w:r>
      <w:r>
        <w:rPr/>
        <w:t>Reporting</w:t>
      </w:r>
      <w:r>
        <w:rPr>
          <w:spacing w:val="-6"/>
        </w:rPr>
        <w:t> </w:t>
      </w:r>
      <w:r>
        <w:rPr>
          <w:spacing w:val="-1"/>
        </w:rPr>
        <w:t>Rule</w:t>
      </w:r>
      <w:r>
        <w:rPr>
          <w:spacing w:val="-7"/>
        </w:rPr>
        <w:t> </w:t>
      </w:r>
      <w:r>
        <w:rPr/>
        <w:t>(AERR).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AERR</w:t>
      </w:r>
      <w:r>
        <w:rPr>
          <w:spacing w:val="-6"/>
        </w:rPr>
        <w:t> </w:t>
      </w:r>
      <w:r>
        <w:rPr/>
        <w:t>requires</w:t>
      </w:r>
      <w:r>
        <w:rPr>
          <w:spacing w:val="-7"/>
        </w:rPr>
        <w:t> </w:t>
      </w:r>
      <w:r>
        <w:rPr/>
        <w:t>state,</w:t>
      </w:r>
      <w:r>
        <w:rPr>
          <w:spacing w:val="-6"/>
        </w:rPr>
        <w:t> </w:t>
      </w:r>
      <w:r>
        <w:rPr/>
        <w:t>local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tribal</w:t>
      </w:r>
      <w:r>
        <w:rPr>
          <w:spacing w:val="-7"/>
        </w:rPr>
        <w:t> </w:t>
      </w:r>
      <w:r>
        <w:rPr/>
        <w:t>agencies</w:t>
      </w:r>
      <w:r>
        <w:rPr>
          <w:spacing w:val="-5"/>
        </w:rPr>
        <w:t> </w:t>
      </w:r>
      <w:r>
        <w:rPr/>
        <w:t>to</w:t>
      </w:r>
      <w:r>
        <w:rPr>
          <w:spacing w:val="25"/>
          <w:w w:val="99"/>
        </w:rPr>
        <w:t> </w:t>
      </w:r>
      <w:r>
        <w:rPr/>
        <w:t>collect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submit</w:t>
      </w:r>
      <w:r>
        <w:rPr>
          <w:spacing w:val="-6"/>
        </w:rPr>
        <w:t> </w:t>
      </w:r>
      <w:r>
        <w:rPr/>
        <w:t>emissions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EPA.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187" w:hanging="360"/>
        <w:jc w:val="left"/>
      </w:pPr>
      <w:r>
        <w:rPr/>
        <w:t>The</w:t>
      </w:r>
      <w:r>
        <w:rPr>
          <w:spacing w:val="-7"/>
        </w:rPr>
        <w:t> </w:t>
      </w:r>
      <w:r>
        <w:rPr/>
        <w:t>final</w:t>
      </w:r>
      <w:r>
        <w:rPr>
          <w:spacing w:val="-6"/>
        </w:rPr>
        <w:t> </w:t>
      </w:r>
      <w:r>
        <w:rPr>
          <w:spacing w:val="-1"/>
        </w:rPr>
        <w:t>amendments</w:t>
      </w:r>
      <w:r>
        <w:rPr>
          <w:spacing w:val="-7"/>
        </w:rPr>
        <w:t> </w:t>
      </w:r>
      <w:r>
        <w:rPr/>
        <w:t>would</w:t>
      </w:r>
      <w:r>
        <w:rPr>
          <w:spacing w:val="-4"/>
        </w:rPr>
        <w:t> </w:t>
      </w:r>
      <w:r>
        <w:rPr/>
        <w:t>reduce</w:t>
      </w:r>
      <w:r>
        <w:rPr>
          <w:spacing w:val="-7"/>
        </w:rPr>
        <w:t> </w:t>
      </w:r>
      <w:r>
        <w:rPr/>
        <w:t>reporting</w:t>
      </w:r>
      <w:r>
        <w:rPr>
          <w:spacing w:val="-7"/>
        </w:rPr>
        <w:t> </w:t>
      </w:r>
      <w:r>
        <w:rPr/>
        <w:t>burden</w:t>
      </w:r>
      <w:r>
        <w:rPr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state,</w:t>
      </w:r>
      <w:r>
        <w:rPr>
          <w:spacing w:val="-7"/>
        </w:rPr>
        <w:t> </w:t>
      </w:r>
      <w:r>
        <w:rPr/>
        <w:t>local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tribal</w:t>
      </w:r>
      <w:r>
        <w:rPr>
          <w:spacing w:val="-6"/>
        </w:rPr>
        <w:t> </w:t>
      </w:r>
      <w:r>
        <w:rPr/>
        <w:t>agencies,</w:t>
      </w:r>
      <w:r>
        <w:rPr>
          <w:spacing w:val="-5"/>
        </w:rPr>
        <w:t> </w:t>
      </w:r>
      <w:r>
        <w:rPr/>
        <w:t>improve</w:t>
      </w:r>
      <w:r>
        <w:rPr>
          <w:spacing w:val="27"/>
          <w:w w:val="99"/>
        </w:rPr>
        <w:t> </w:t>
      </w:r>
      <w:r>
        <w:rPr>
          <w:spacing w:val="-1"/>
        </w:rPr>
        <w:t>consistency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clarity</w:t>
      </w:r>
      <w:r>
        <w:rPr>
          <w:spacing w:val="-5"/>
        </w:rPr>
        <w:t> </w:t>
      </w:r>
      <w:r>
        <w:rPr/>
        <w:t>with</w:t>
      </w:r>
      <w:r>
        <w:rPr>
          <w:spacing w:val="-7"/>
        </w:rPr>
        <w:t> </w:t>
      </w:r>
      <w:r>
        <w:rPr/>
        <w:t>other</w:t>
      </w:r>
      <w:r>
        <w:rPr>
          <w:spacing w:val="-7"/>
        </w:rPr>
        <w:t> </w:t>
      </w:r>
      <w:r>
        <w:rPr/>
        <w:t>rules,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better</w:t>
      </w:r>
      <w:r>
        <w:rPr>
          <w:spacing w:val="-6"/>
        </w:rPr>
        <w:t> </w:t>
      </w:r>
      <w:r>
        <w:rPr/>
        <w:t>reflect</w:t>
      </w:r>
      <w:r>
        <w:rPr>
          <w:spacing w:val="-7"/>
        </w:rPr>
        <w:t> </w:t>
      </w:r>
      <w:r>
        <w:rPr/>
        <w:t>current</w:t>
      </w:r>
      <w:r>
        <w:rPr>
          <w:spacing w:val="-6"/>
        </w:rPr>
        <w:t> </w:t>
      </w:r>
      <w:r>
        <w:rPr>
          <w:spacing w:val="-1"/>
        </w:rPr>
        <w:t>inventory</w:t>
      </w:r>
      <w:r>
        <w:rPr>
          <w:spacing w:val="-4"/>
        </w:rPr>
        <w:t> </w:t>
      </w:r>
      <w:r>
        <w:rPr/>
        <w:t>technologies</w:t>
      </w:r>
      <w:r>
        <w:rPr>
          <w:spacing w:val="-7"/>
        </w:rPr>
        <w:t> </w:t>
      </w:r>
      <w:r>
        <w:rPr/>
        <w:t>and</w:t>
      </w:r>
      <w:r>
        <w:rPr>
          <w:spacing w:val="49"/>
          <w:w w:val="99"/>
        </w:rPr>
        <w:t> </w:t>
      </w:r>
      <w:r>
        <w:rPr>
          <w:spacing w:val="-1"/>
        </w:rPr>
        <w:t>practices.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69" w:lineRule="exact" w:before="0" w:after="0"/>
        <w:ind w:left="820" w:right="0" w:hanging="360"/>
        <w:jc w:val="left"/>
      </w:pPr>
      <w:r>
        <w:rPr/>
        <w:t>EPA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finalizing</w:t>
      </w:r>
      <w:r>
        <w:rPr>
          <w:spacing w:val="-6"/>
        </w:rPr>
        <w:t> </w:t>
      </w:r>
      <w:r>
        <w:rPr>
          <w:spacing w:val="-1"/>
        </w:rPr>
        <w:t>improvements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reporting</w:t>
      </w:r>
      <w:r>
        <w:rPr>
          <w:spacing w:val="-7"/>
        </w:rPr>
        <w:t> </w:t>
      </w:r>
      <w:r>
        <w:rPr>
          <w:spacing w:val="-1"/>
        </w:rPr>
        <w:t>requirements</w:t>
      </w:r>
      <w:r>
        <w:rPr>
          <w:spacing w:val="-5"/>
        </w:rPr>
        <w:t> </w:t>
      </w:r>
      <w:r>
        <w:rPr/>
        <w:t>by:</w:t>
      </w:r>
      <w:r>
        <w:rPr/>
      </w:r>
    </w:p>
    <w:p>
      <w:pPr>
        <w:pStyle w:val="BodyText"/>
        <w:numPr>
          <w:ilvl w:val="1"/>
          <w:numId w:val="1"/>
        </w:numPr>
        <w:tabs>
          <w:tab w:pos="1541" w:val="left" w:leader="none"/>
        </w:tabs>
        <w:spacing w:line="240" w:lineRule="auto" w:before="0" w:after="0"/>
        <w:ind w:left="1540" w:right="187" w:hanging="360"/>
        <w:jc w:val="left"/>
      </w:pPr>
      <w:r>
        <w:rPr>
          <w:spacing w:val="-1"/>
        </w:rPr>
        <w:t>Lowering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current</w:t>
      </w:r>
      <w:r>
        <w:rPr>
          <w:spacing w:val="-7"/>
        </w:rPr>
        <w:t> </w:t>
      </w:r>
      <w:r>
        <w:rPr/>
        <w:t>threshold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/>
        <w:t>reporting</w:t>
      </w:r>
      <w:r>
        <w:rPr>
          <w:spacing w:val="-6"/>
        </w:rPr>
        <w:t> </w:t>
      </w:r>
      <w:r>
        <w:rPr/>
        <w:t>lead</w:t>
      </w:r>
      <w:r>
        <w:rPr>
          <w:spacing w:val="-4"/>
        </w:rPr>
        <w:t> </w:t>
      </w:r>
      <w:r>
        <w:rPr>
          <w:spacing w:val="-1"/>
        </w:rPr>
        <w:t>emissions</w:t>
      </w:r>
      <w:r>
        <w:rPr>
          <w:spacing w:val="-6"/>
        </w:rPr>
        <w:t> </w:t>
      </w:r>
      <w:r>
        <w:rPr/>
        <w:t>sources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spacing w:val="-1"/>
        </w:rPr>
        <w:t>point</w:t>
      </w:r>
      <w:r>
        <w:rPr>
          <w:spacing w:val="-5"/>
        </w:rPr>
        <w:t> </w:t>
      </w:r>
      <w:r>
        <w:rPr>
          <w:spacing w:val="-1"/>
        </w:rPr>
        <w:t>sources</w:t>
      </w:r>
      <w:r>
        <w:rPr>
          <w:rFonts w:ascii="Times New Roman" w:hAnsi="Times New Roman" w:cs="Times New Roman" w:eastAsia="Times New Roman"/>
          <w:spacing w:val="-1"/>
        </w:rPr>
        <w:t>”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/>
        <w:t>to</w:t>
      </w:r>
      <w:r>
        <w:rPr>
          <w:spacing w:val="59"/>
          <w:w w:val="99"/>
        </w:rPr>
        <w:t> </w:t>
      </w:r>
      <w:r>
        <w:rPr/>
        <w:t>support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needs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revised</w:t>
      </w:r>
      <w:r>
        <w:rPr>
          <w:spacing w:val="-6"/>
        </w:rPr>
        <w:t> </w:t>
      </w:r>
      <w:r>
        <w:rPr/>
        <w:t>lead</w:t>
      </w:r>
      <w:r>
        <w:rPr>
          <w:spacing w:val="-7"/>
        </w:rPr>
        <w:t> </w:t>
      </w:r>
      <w:r>
        <w:rPr/>
        <w:t>ambient</w:t>
      </w:r>
      <w:r>
        <w:rPr>
          <w:spacing w:val="-7"/>
        </w:rPr>
        <w:t> </w:t>
      </w:r>
      <w:r>
        <w:rPr>
          <w:spacing w:val="-1"/>
        </w:rPr>
        <w:t>monitoring</w:t>
      </w:r>
      <w:r>
        <w:rPr>
          <w:spacing w:val="-6"/>
        </w:rPr>
        <w:t> </w:t>
      </w:r>
      <w:r>
        <w:rPr/>
        <w:t>regulation;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1541" w:val="left" w:leader="none"/>
        </w:tabs>
        <w:spacing w:line="240" w:lineRule="auto" w:before="0" w:after="0"/>
        <w:ind w:left="1540" w:right="187" w:hanging="360"/>
        <w:jc w:val="left"/>
      </w:pPr>
      <w:r>
        <w:rPr>
          <w:spacing w:val="-1"/>
        </w:rPr>
        <w:t>Eliminating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requirement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state,</w:t>
      </w:r>
      <w:r>
        <w:rPr>
          <w:spacing w:val="-7"/>
        </w:rPr>
        <w:t> </w:t>
      </w:r>
      <w:r>
        <w:rPr>
          <w:spacing w:val="-1"/>
        </w:rPr>
        <w:t>local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tribal</w:t>
      </w:r>
      <w:r>
        <w:rPr>
          <w:spacing w:val="-5"/>
        </w:rPr>
        <w:t> </w:t>
      </w:r>
      <w:r>
        <w:rPr/>
        <w:t>agencies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report</w:t>
      </w:r>
      <w:r>
        <w:rPr>
          <w:spacing w:val="-5"/>
        </w:rPr>
        <w:t> </w:t>
      </w:r>
      <w:r>
        <w:rPr>
          <w:spacing w:val="-1"/>
        </w:rPr>
        <w:t>emissions</w:t>
      </w:r>
      <w:r>
        <w:rPr>
          <w:spacing w:val="-7"/>
        </w:rPr>
        <w:t> </w:t>
      </w:r>
      <w:r>
        <w:rPr/>
        <w:t>from</w:t>
      </w:r>
      <w:r>
        <w:rPr>
          <w:spacing w:val="61"/>
          <w:w w:val="99"/>
        </w:rPr>
        <w:t> </w:t>
      </w:r>
      <w:r>
        <w:rPr/>
        <w:t>wildfires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prescribed</w:t>
      </w:r>
      <w:r>
        <w:rPr>
          <w:spacing w:val="-7"/>
        </w:rPr>
        <w:t> </w:t>
      </w:r>
      <w:r>
        <w:rPr/>
        <w:t>fires</w:t>
      </w:r>
      <w:r>
        <w:rPr>
          <w:spacing w:val="-5"/>
        </w:rPr>
        <w:t> </w:t>
      </w:r>
      <w:r>
        <w:rPr/>
        <w:t>because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EPA</w:t>
      </w:r>
      <w:r>
        <w:rPr>
          <w:spacing w:val="-6"/>
        </w:rPr>
        <w:t> </w:t>
      </w:r>
      <w:r>
        <w:rPr/>
        <w:t>has</w:t>
      </w:r>
      <w:r>
        <w:rPr>
          <w:spacing w:val="-6"/>
        </w:rPr>
        <w:t> </w:t>
      </w:r>
      <w:r>
        <w:rPr/>
        <w:t>other</w:t>
      </w:r>
      <w:r>
        <w:rPr>
          <w:spacing w:val="-7"/>
        </w:rPr>
        <w:t> </w:t>
      </w:r>
      <w:r>
        <w:rPr/>
        <w:t>techniques</w:t>
      </w:r>
      <w:r>
        <w:rPr>
          <w:spacing w:val="-7"/>
        </w:rPr>
        <w:t> </w:t>
      </w:r>
      <w:r>
        <w:rPr/>
        <w:t>available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estimate</w:t>
      </w:r>
      <w:r>
        <w:rPr>
          <w:spacing w:val="22"/>
          <w:w w:val="99"/>
        </w:rPr>
        <w:t> </w:t>
      </w:r>
      <w:r>
        <w:rPr/>
        <w:t>such</w:t>
      </w:r>
      <w:r>
        <w:rPr>
          <w:spacing w:val="-14"/>
        </w:rPr>
        <w:t> </w:t>
      </w:r>
      <w:r>
        <w:rPr/>
        <w:t>emissions;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1541" w:val="left" w:leader="none"/>
        </w:tabs>
        <w:spacing w:line="240" w:lineRule="auto" w:before="0" w:after="0"/>
        <w:ind w:left="1540" w:right="255" w:hanging="360"/>
        <w:jc w:val="left"/>
      </w:pPr>
      <w:r>
        <w:rPr>
          <w:spacing w:val="-1"/>
        </w:rPr>
        <w:t>Requiring</w:t>
      </w:r>
      <w:r>
        <w:rPr>
          <w:spacing w:val="-6"/>
        </w:rPr>
        <w:t> </w:t>
      </w:r>
      <w:r>
        <w:rPr>
          <w:spacing w:val="-1"/>
        </w:rPr>
        <w:t>agencies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report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inputs</w:t>
      </w:r>
      <w:r>
        <w:rPr>
          <w:spacing w:val="-7"/>
        </w:rPr>
        <w:t> </w:t>
      </w:r>
      <w:r>
        <w:rPr>
          <w:spacing w:val="-1"/>
        </w:rPr>
        <w:t>needed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model</w:t>
      </w:r>
      <w:r>
        <w:rPr>
          <w:spacing w:val="-6"/>
        </w:rPr>
        <w:t> </w:t>
      </w:r>
      <w:r>
        <w:rPr>
          <w:spacing w:val="-1"/>
        </w:rPr>
        <w:t>emissions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>
          <w:spacing w:val="-1"/>
        </w:rPr>
        <w:t>mobile</w:t>
      </w:r>
      <w:r>
        <w:rPr>
          <w:spacing w:val="-7"/>
        </w:rPr>
        <w:t> </w:t>
      </w:r>
      <w:r>
        <w:rPr/>
        <w:t>sources,</w:t>
      </w:r>
      <w:r>
        <w:rPr>
          <w:spacing w:val="63"/>
          <w:w w:val="99"/>
        </w:rPr>
        <w:t> </w:t>
      </w:r>
      <w:r>
        <w:rPr/>
        <w:t>rather</w:t>
      </w:r>
      <w:r>
        <w:rPr>
          <w:spacing w:val="-7"/>
        </w:rPr>
        <w:t> </w:t>
      </w:r>
      <w:r>
        <w:rPr/>
        <w:t>than</w:t>
      </w:r>
      <w:r>
        <w:rPr>
          <w:spacing w:val="-5"/>
        </w:rPr>
        <w:t> </w:t>
      </w:r>
      <w:r>
        <w:rPr/>
        <w:t>requiring</w:t>
      </w:r>
      <w:r>
        <w:rPr>
          <w:spacing w:val="-7"/>
        </w:rPr>
        <w:t> </w:t>
      </w:r>
      <w:r>
        <w:rPr>
          <w:spacing w:val="-1"/>
        </w:rPr>
        <w:t>state,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tribal</w:t>
      </w:r>
      <w:r>
        <w:rPr>
          <w:spacing w:val="-6"/>
        </w:rPr>
        <w:t> </w:t>
      </w:r>
      <w:r>
        <w:rPr/>
        <w:t>agencies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>
          <w:spacing w:val="-1"/>
        </w:rPr>
        <w:t>modeling</w:t>
      </w:r>
      <w:r>
        <w:rPr>
          <w:spacing w:val="-6"/>
        </w:rPr>
        <w:t> </w:t>
      </w:r>
      <w:r>
        <w:rPr>
          <w:spacing w:val="-1"/>
        </w:rPr>
        <w:t>themselves</w:t>
      </w:r>
      <w:r>
        <w:rPr>
          <w:spacing w:val="-6"/>
        </w:rPr>
        <w:t> </w:t>
      </w:r>
      <w:r>
        <w:rPr/>
        <w:t>and</w:t>
      </w:r>
      <w:r>
        <w:rPr>
          <w:spacing w:val="51"/>
          <w:w w:val="99"/>
        </w:rPr>
        <w:t> </w:t>
      </w:r>
      <w:r>
        <w:rPr>
          <w:spacing w:val="-1"/>
        </w:rPr>
        <w:t>submit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results;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numPr>
          <w:ilvl w:val="1"/>
          <w:numId w:val="1"/>
        </w:numPr>
        <w:tabs>
          <w:tab w:pos="1541" w:val="left" w:leader="none"/>
        </w:tabs>
        <w:spacing w:line="240" w:lineRule="auto" w:before="0" w:after="0"/>
        <w:ind w:left="1540" w:right="706" w:hanging="360"/>
        <w:jc w:val="left"/>
      </w:pPr>
      <w:r>
        <w:rPr>
          <w:spacing w:val="-1"/>
        </w:rPr>
        <w:t>Removing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1"/>
        </w:rPr>
        <w:t>requirements</w:t>
      </w:r>
      <w:r>
        <w:rPr>
          <w:spacing w:val="-8"/>
        </w:rPr>
        <w:t> </w:t>
      </w:r>
      <w:r>
        <w:rPr/>
        <w:t>for</w:t>
      </w:r>
      <w:r>
        <w:rPr>
          <w:spacing w:val="-5"/>
        </w:rPr>
        <w:t> </w:t>
      </w:r>
      <w:r>
        <w:rPr/>
        <w:t>agencies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report</w:t>
      </w:r>
      <w:r>
        <w:rPr>
          <w:spacing w:val="-7"/>
        </w:rPr>
        <w:t> </w:t>
      </w:r>
      <w:r>
        <w:rPr/>
        <w:t>daily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1"/>
        </w:rPr>
        <w:t>seasonal</w:t>
      </w:r>
      <w:r>
        <w:rPr>
          <w:spacing w:val="-8"/>
        </w:rPr>
        <w:t> </w:t>
      </w:r>
      <w:r>
        <w:rPr>
          <w:spacing w:val="-1"/>
        </w:rPr>
        <w:t>emissions</w:t>
      </w:r>
      <w:r>
        <w:rPr>
          <w:spacing w:val="63"/>
          <w:w w:val="99"/>
        </w:rPr>
        <w:t> </w:t>
      </w:r>
      <w:r>
        <w:rPr/>
        <w:t>associated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carbon</w:t>
      </w:r>
      <w:r>
        <w:rPr>
          <w:spacing w:val="-6"/>
        </w:rPr>
        <w:t> </w:t>
      </w:r>
      <w:r>
        <w:rPr>
          <w:spacing w:val="-1"/>
        </w:rPr>
        <w:t>monoxide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ozone</w:t>
      </w:r>
      <w:r>
        <w:rPr>
          <w:spacing w:val="-7"/>
        </w:rPr>
        <w:t> </w:t>
      </w:r>
      <w:r>
        <w:rPr>
          <w:spacing w:val="-1"/>
        </w:rPr>
        <w:t>nonattainment</w:t>
      </w:r>
      <w:r>
        <w:rPr>
          <w:spacing w:val="-6"/>
        </w:rPr>
        <w:t> </w:t>
      </w:r>
      <w:r>
        <w:rPr/>
        <w:t>areas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also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-1"/>
        </w:rPr>
        <w:t>areas</w:t>
      </w:r>
      <w:r>
        <w:rPr>
          <w:spacing w:val="59"/>
          <w:w w:val="99"/>
        </w:rPr>
        <w:t> </w:t>
      </w:r>
      <w:r>
        <w:rPr/>
        <w:t>subject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nitrogen</w:t>
      </w:r>
      <w:r>
        <w:rPr>
          <w:spacing w:val="-7"/>
        </w:rPr>
        <w:t> </w:t>
      </w:r>
      <w:r>
        <w:rPr>
          <w:spacing w:val="-1"/>
        </w:rPr>
        <w:t>oxides</w:t>
      </w:r>
      <w:r>
        <w:rPr>
          <w:spacing w:val="-6"/>
        </w:rPr>
        <w:t> </w:t>
      </w:r>
      <w:r>
        <w:rPr/>
        <w:t>state</w:t>
      </w:r>
      <w:r>
        <w:rPr>
          <w:spacing w:val="-7"/>
        </w:rPr>
        <w:t> </w:t>
      </w:r>
      <w:r>
        <w:rPr>
          <w:spacing w:val="-1"/>
        </w:rPr>
        <w:t>implementation</w:t>
      </w:r>
      <w:r>
        <w:rPr>
          <w:spacing w:val="-5"/>
        </w:rPr>
        <w:t> </w:t>
      </w:r>
      <w:r>
        <w:rPr/>
        <w:t>plan</w:t>
      </w:r>
      <w:r>
        <w:rPr>
          <w:spacing w:val="-6"/>
        </w:rPr>
        <w:t> </w:t>
      </w:r>
      <w:r>
        <w:rPr/>
        <w:t>(NOx</w:t>
      </w:r>
      <w:r>
        <w:rPr>
          <w:spacing w:val="-6"/>
        </w:rPr>
        <w:t> </w:t>
      </w:r>
      <w:r>
        <w:rPr/>
        <w:t>SIP)</w:t>
      </w:r>
      <w:r>
        <w:rPr>
          <w:spacing w:val="-6"/>
        </w:rPr>
        <w:t> </w:t>
      </w:r>
      <w:r>
        <w:rPr>
          <w:spacing w:val="-1"/>
        </w:rPr>
        <w:t>call;</w:t>
      </w:r>
      <w:r>
        <w:rPr>
          <w:spacing w:val="-6"/>
        </w:rPr>
        <w:t> </w:t>
      </w:r>
      <w:r>
        <w:rPr/>
        <w:t>and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numPr>
          <w:ilvl w:val="1"/>
          <w:numId w:val="1"/>
        </w:numPr>
        <w:tabs>
          <w:tab w:pos="1541" w:val="left" w:leader="none"/>
        </w:tabs>
        <w:spacing w:line="240" w:lineRule="auto" w:before="0" w:after="0"/>
        <w:ind w:left="1540" w:right="255" w:hanging="360"/>
        <w:jc w:val="left"/>
      </w:pPr>
      <w:r>
        <w:rPr/>
        <w:t>Clarifying,</w:t>
      </w:r>
      <w:r>
        <w:rPr>
          <w:spacing w:val="-9"/>
        </w:rPr>
        <w:t> </w:t>
      </w:r>
      <w:r>
        <w:rPr>
          <w:spacing w:val="-1"/>
        </w:rPr>
        <w:t>removing,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>
          <w:spacing w:val="-1"/>
        </w:rPr>
        <w:t>simplifying</w:t>
      </w:r>
      <w:r>
        <w:rPr>
          <w:spacing w:val="-6"/>
        </w:rPr>
        <w:t> </w:t>
      </w:r>
      <w:r>
        <w:rPr>
          <w:spacing w:val="-1"/>
        </w:rPr>
        <w:t>some</w:t>
      </w:r>
      <w:r>
        <w:rPr>
          <w:spacing w:val="-9"/>
        </w:rPr>
        <w:t> </w:t>
      </w:r>
      <w:r>
        <w:rPr/>
        <w:t>current</w:t>
      </w:r>
      <w:r>
        <w:rPr>
          <w:spacing w:val="-8"/>
        </w:rPr>
        <w:t> </w:t>
      </w:r>
      <w:r>
        <w:rPr>
          <w:spacing w:val="-1"/>
        </w:rPr>
        <w:t>emissions</w:t>
      </w:r>
      <w:r>
        <w:rPr>
          <w:spacing w:val="-8"/>
        </w:rPr>
        <w:t> </w:t>
      </w:r>
      <w:r>
        <w:rPr/>
        <w:t>reporting</w:t>
      </w:r>
      <w:r>
        <w:rPr>
          <w:spacing w:val="-8"/>
        </w:rPr>
        <w:t> </w:t>
      </w:r>
      <w:r>
        <w:rPr>
          <w:spacing w:val="-1"/>
        </w:rPr>
        <w:t>requirements</w:t>
      </w:r>
      <w:r>
        <w:rPr>
          <w:spacing w:val="-6"/>
        </w:rPr>
        <w:t> </w:t>
      </w:r>
      <w:r>
        <w:rPr/>
        <w:t>that</w:t>
      </w:r>
      <w:r>
        <w:rPr>
          <w:spacing w:val="77"/>
          <w:w w:val="99"/>
        </w:rPr>
        <w:t> </w:t>
      </w:r>
      <w:r>
        <w:rPr/>
        <w:t>are</w:t>
      </w:r>
      <w:r>
        <w:rPr>
          <w:spacing w:val="-7"/>
        </w:rPr>
        <w:t> </w:t>
      </w:r>
      <w:r>
        <w:rPr/>
        <w:t>not</w:t>
      </w:r>
      <w:r>
        <w:rPr>
          <w:spacing w:val="-6"/>
        </w:rPr>
        <w:t> </w:t>
      </w:r>
      <w:r>
        <w:rPr>
          <w:spacing w:val="-1"/>
        </w:rPr>
        <w:t>necessary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not</w:t>
      </w:r>
      <w:r>
        <w:rPr>
          <w:spacing w:val="-6"/>
        </w:rPr>
        <w:t> </w:t>
      </w:r>
      <w:r>
        <w:rPr>
          <w:spacing w:val="-1"/>
        </w:rPr>
        <w:t>clearly</w:t>
      </w:r>
      <w:r>
        <w:rPr>
          <w:spacing w:val="-5"/>
        </w:rPr>
        <w:t> </w:t>
      </w:r>
      <w:r>
        <w:rPr>
          <w:spacing w:val="-1"/>
        </w:rPr>
        <w:t>aligned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current</w:t>
      </w:r>
      <w:r>
        <w:rPr>
          <w:spacing w:val="-6"/>
        </w:rPr>
        <w:t> </w:t>
      </w:r>
      <w:r>
        <w:rPr>
          <w:spacing w:val="-1"/>
        </w:rPr>
        <w:t>inventory</w:t>
      </w:r>
      <w:r>
        <w:rPr>
          <w:spacing w:val="-4"/>
        </w:rPr>
        <w:t> </w:t>
      </w:r>
      <w:r>
        <w:rPr>
          <w:spacing w:val="-1"/>
        </w:rPr>
        <w:t>terminology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73"/>
          <w:w w:val="99"/>
        </w:rPr>
        <w:t> </w:t>
      </w:r>
      <w:r>
        <w:rPr>
          <w:spacing w:val="-1"/>
        </w:rPr>
        <w:t>practices.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spacing w:val="-1"/>
          <w:u w:val="thick" w:color="000000"/>
        </w:rPr>
        <w:t>BACKGROUND</w:t>
      </w:r>
      <w:r>
        <w:rPr/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59" w:after="0"/>
        <w:ind w:left="820" w:right="477" w:hanging="360"/>
        <w:jc w:val="left"/>
      </w:pPr>
      <w:r>
        <w:rPr/>
        <w:t>The</w:t>
      </w:r>
      <w:r>
        <w:rPr>
          <w:spacing w:val="-6"/>
        </w:rPr>
        <w:t> </w:t>
      </w:r>
      <w:r>
        <w:rPr/>
        <w:t>EPA</w:t>
      </w:r>
      <w:r>
        <w:rPr>
          <w:spacing w:val="-5"/>
        </w:rPr>
        <w:t> </w:t>
      </w:r>
      <w:r>
        <w:rPr>
          <w:spacing w:val="-1"/>
        </w:rPr>
        <w:t>promulgated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AERR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December</w:t>
      </w:r>
      <w:r>
        <w:rPr>
          <w:spacing w:val="-6"/>
        </w:rPr>
        <w:t> </w:t>
      </w:r>
      <w:r>
        <w:rPr/>
        <w:t>2008.</w:t>
      </w:r>
      <w:r>
        <w:rPr>
          <w:spacing w:val="44"/>
        </w:rPr>
        <w:t> </w:t>
      </w:r>
      <w:r>
        <w:rPr/>
        <w:t>It</w:t>
      </w:r>
      <w:r>
        <w:rPr>
          <w:spacing w:val="-6"/>
        </w:rPr>
        <w:t> </w:t>
      </w:r>
      <w:r>
        <w:rPr/>
        <w:t>requires</w:t>
      </w:r>
      <w:r>
        <w:rPr>
          <w:spacing w:val="-3"/>
        </w:rPr>
        <w:t> </w:t>
      </w:r>
      <w:r>
        <w:rPr>
          <w:spacing w:val="-1"/>
        </w:rPr>
        <w:t>states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submit</w:t>
      </w:r>
      <w:r>
        <w:rPr>
          <w:spacing w:val="-3"/>
        </w:rPr>
        <w:t> </w:t>
      </w:r>
      <w:r>
        <w:rPr>
          <w:spacing w:val="-1"/>
        </w:rPr>
        <w:t>emissions</w:t>
      </w:r>
      <w:r>
        <w:rPr>
          <w:spacing w:val="65"/>
          <w:w w:val="99"/>
        </w:rPr>
        <w:t> </w:t>
      </w:r>
      <w:r>
        <w:rPr/>
        <w:t>inventories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criteria</w:t>
      </w:r>
      <w:r>
        <w:rPr>
          <w:spacing w:val="-7"/>
        </w:rPr>
        <w:t> </w:t>
      </w:r>
      <w:r>
        <w:rPr/>
        <w:t>pollutants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rFonts w:ascii="Times New Roman" w:hAnsi="Times New Roman" w:cs="Times New Roman" w:eastAsia="Times New Roman"/>
        </w:rPr>
        <w:t>EPA’s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spacing w:val="-1"/>
        </w:rPr>
        <w:t>Emissions</w:t>
      </w:r>
      <w:r>
        <w:rPr>
          <w:spacing w:val="-5"/>
        </w:rPr>
        <w:t> </w:t>
      </w:r>
      <w:r>
        <w:rPr>
          <w:spacing w:val="-1"/>
        </w:rPr>
        <w:t>Inventory</w:t>
      </w:r>
      <w:r>
        <w:rPr>
          <w:spacing w:val="-5"/>
        </w:rPr>
        <w:t> </w:t>
      </w:r>
      <w:r>
        <w:rPr>
          <w:spacing w:val="-1"/>
        </w:rPr>
        <w:t>System</w:t>
      </w:r>
      <w:r>
        <w:rPr>
          <w:spacing w:val="-7"/>
        </w:rPr>
        <w:t> </w:t>
      </w:r>
      <w:r>
        <w:rPr/>
        <w:t>(EIS).</w:t>
      </w:r>
      <w:r>
        <w:rPr>
          <w:spacing w:val="47"/>
        </w:rPr>
        <w:t> </w:t>
      </w:r>
      <w:r>
        <w:rPr/>
        <w:t>The</w:t>
      </w:r>
      <w:r>
        <w:rPr>
          <w:spacing w:val="-6"/>
        </w:rPr>
        <w:t> </w:t>
      </w:r>
      <w:r>
        <w:rPr/>
        <w:t>EPA</w:t>
      </w:r>
      <w:r>
        <w:rPr>
          <w:spacing w:val="-6"/>
        </w:rPr>
        <w:t> </w:t>
      </w:r>
      <w:r>
        <w:rPr/>
        <w:t>uses</w:t>
      </w:r>
      <w:r>
        <w:rPr>
          <w:spacing w:val="37"/>
          <w:w w:val="99"/>
        </w:rPr>
        <w:t> </w:t>
      </w:r>
      <w:r>
        <w:rPr/>
        <w:t>these</w:t>
      </w:r>
      <w:r>
        <w:rPr>
          <w:spacing w:val="-7"/>
        </w:rPr>
        <w:t> </w:t>
      </w:r>
      <w:r>
        <w:rPr/>
        <w:t>submittals,</w:t>
      </w:r>
      <w:r>
        <w:rPr>
          <w:spacing w:val="-6"/>
        </w:rPr>
        <w:t> </w:t>
      </w:r>
      <w:r>
        <w:rPr/>
        <w:t>along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sources</w:t>
      </w:r>
      <w:r>
        <w:rPr>
          <w:spacing w:val="-6"/>
        </w:rPr>
        <w:t> </w:t>
      </w:r>
      <w:r>
        <w:rPr>
          <w:spacing w:val="-1"/>
        </w:rPr>
        <w:t>(primarily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</w:t>
      </w:r>
      <w:r>
        <w:rPr/>
        <w:t>air</w:t>
      </w:r>
      <w:r>
        <w:rPr>
          <w:spacing w:val="-6"/>
        </w:rPr>
        <w:t> </w:t>
      </w:r>
      <w:r>
        <w:rPr/>
        <w:t>toxics),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build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National</w:t>
      </w:r>
      <w:r>
        <w:rPr>
          <w:spacing w:val="25"/>
          <w:w w:val="99"/>
        </w:rPr>
        <w:t> </w:t>
      </w:r>
      <w:r>
        <w:rPr>
          <w:spacing w:val="-1"/>
        </w:rPr>
        <w:t>Emissions</w:t>
      </w:r>
      <w:r>
        <w:rPr>
          <w:spacing w:val="-7"/>
        </w:rPr>
        <w:t> </w:t>
      </w:r>
      <w:r>
        <w:rPr>
          <w:spacing w:val="-1"/>
        </w:rPr>
        <w:t>Inventory</w:t>
      </w:r>
      <w:r>
        <w:rPr>
          <w:spacing w:val="-4"/>
        </w:rPr>
        <w:t> </w:t>
      </w:r>
      <w:r>
        <w:rPr>
          <w:spacing w:val="-1"/>
        </w:rPr>
        <w:t>(NEI).</w:t>
      </w:r>
      <w:r>
        <w:rPr>
          <w:spacing w:val="45"/>
        </w:rPr>
        <w:t> </w:t>
      </w:r>
      <w:r>
        <w:rPr>
          <w:spacing w:val="-1"/>
        </w:rPr>
        <w:t>Many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states</w:t>
      </w:r>
      <w:r>
        <w:rPr>
          <w:spacing w:val="-7"/>
        </w:rPr>
        <w:t> </w:t>
      </w:r>
      <w:r>
        <w:rPr/>
        <w:t>voluntarily</w:t>
      </w:r>
      <w:r>
        <w:rPr>
          <w:spacing w:val="-4"/>
        </w:rPr>
        <w:t> </w:t>
      </w:r>
      <w:r>
        <w:rPr/>
        <w:t>report</w:t>
      </w:r>
      <w:r>
        <w:rPr>
          <w:spacing w:val="-4"/>
        </w:rPr>
        <w:t> </w:t>
      </w:r>
      <w:r>
        <w:rPr/>
        <w:t>air</w:t>
      </w:r>
      <w:r>
        <w:rPr>
          <w:spacing w:val="-6"/>
        </w:rPr>
        <w:t> </w:t>
      </w:r>
      <w:r>
        <w:rPr/>
        <w:t>toxics</w:t>
      </w:r>
      <w:r>
        <w:rPr>
          <w:spacing w:val="-6"/>
        </w:rPr>
        <w:t> </w:t>
      </w:r>
      <w:r>
        <w:rPr/>
        <w:t>along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61"/>
          <w:w w:val="99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criteria</w:t>
      </w:r>
      <w:r>
        <w:rPr>
          <w:spacing w:val="-6"/>
        </w:rPr>
        <w:t> </w:t>
      </w:r>
      <w:r>
        <w:rPr/>
        <w:t>air</w:t>
      </w:r>
      <w:r>
        <w:rPr>
          <w:spacing w:val="-6"/>
        </w:rPr>
        <w:t> </w:t>
      </w:r>
      <w:r>
        <w:rPr/>
        <w:t>pollutants,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/>
        <w:t>air</w:t>
      </w:r>
      <w:r>
        <w:rPr>
          <w:spacing w:val="-6"/>
        </w:rPr>
        <w:t> </w:t>
      </w:r>
      <w:r>
        <w:rPr/>
        <w:t>toxics</w:t>
      </w:r>
      <w:r>
        <w:rPr>
          <w:spacing w:val="-4"/>
        </w:rPr>
        <w:t> </w:t>
      </w:r>
      <w:r>
        <w:rPr/>
        <w:t>reports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also</w:t>
      </w:r>
      <w:r>
        <w:rPr>
          <w:spacing w:val="-6"/>
        </w:rPr>
        <w:t> </w:t>
      </w:r>
      <w:r>
        <w:rPr/>
        <w:t>used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building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NEI.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500" w:bottom="280" w:left="1340" w:right="1340"/>
        </w:sectPr>
      </w:pPr>
    </w:p>
    <w:p>
      <w:pPr>
        <w:pStyle w:val="Heading1"/>
        <w:spacing w:line="240" w:lineRule="auto" w:before="39"/>
        <w:ind w:right="0"/>
        <w:jc w:val="left"/>
        <w:rPr>
          <w:b w:val="0"/>
          <w:bCs w:val="0"/>
        </w:rPr>
      </w:pPr>
      <w:r>
        <w:rPr/>
      </w:r>
      <w:r>
        <w:rPr>
          <w:u w:val="thick" w:color="000000"/>
        </w:rPr>
        <w:t>FOR MORE </w:t>
      </w:r>
      <w:r>
        <w:rPr>
          <w:spacing w:val="-1"/>
          <w:u w:val="thick" w:color="000000"/>
        </w:rPr>
        <w:t>INFORMATON</w:t>
      </w:r>
      <w:r>
        <w:rPr/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Heading2"/>
        <w:numPr>
          <w:ilvl w:val="0"/>
          <w:numId w:val="2"/>
        </w:numPr>
        <w:tabs>
          <w:tab w:pos="821" w:val="left" w:leader="none"/>
        </w:tabs>
        <w:spacing w:line="240" w:lineRule="auto" w:before="55" w:after="0"/>
        <w:ind w:left="820" w:right="752" w:hanging="360"/>
        <w:jc w:val="left"/>
      </w:pPr>
      <w:r>
        <w:rPr>
          <w:rFonts w:ascii="Times New Roman" w:hAnsi="Times New Roman" w:cs="Times New Roman" w:eastAsia="Times New Roman"/>
          <w:spacing w:val="-1"/>
        </w:rPr>
        <w:t>Interested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parties</w:t>
      </w:r>
      <w:r>
        <w:rPr>
          <w:rFonts w:ascii="Times New Roman" w:hAnsi="Times New Roman" w:cs="Times New Roman" w:eastAsia="Times New Roman"/>
        </w:rPr>
        <w:t> can </w:t>
      </w:r>
      <w:r>
        <w:rPr>
          <w:rFonts w:ascii="Times New Roman" w:hAnsi="Times New Roman" w:cs="Times New Roman" w:eastAsia="Times New Roman"/>
          <w:spacing w:val="-1"/>
        </w:rPr>
        <w:t>download</w:t>
      </w:r>
      <w:r>
        <w:rPr>
          <w:rFonts w:ascii="Times New Roman" w:hAnsi="Times New Roman" w:cs="Times New Roman" w:eastAsia="Times New Roman"/>
        </w:rPr>
        <w:t> the rule </w:t>
      </w:r>
      <w:r>
        <w:rPr>
          <w:rFonts w:ascii="Times New Roman" w:hAnsi="Times New Roman" w:cs="Times New Roman" w:eastAsia="Times New Roman"/>
          <w:spacing w:val="-1"/>
        </w:rPr>
        <w:t>from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EPA’</w:t>
      </w:r>
      <w:r>
        <w:rPr/>
        <w:t>s web site</w:t>
      </w:r>
      <w:r>
        <w:rPr>
          <w:spacing w:val="-1"/>
        </w:rPr>
        <w:t> </w:t>
      </w:r>
      <w:r>
        <w:rPr/>
        <w:t>on the </w:t>
      </w:r>
      <w:r>
        <w:rPr>
          <w:spacing w:val="-1"/>
        </w:rPr>
        <w:t>Internet</w:t>
      </w:r>
      <w:r>
        <w:rPr>
          <w:spacing w:val="1"/>
        </w:rPr>
        <w:t> </w:t>
      </w:r>
      <w:r>
        <w:rPr/>
        <w:t>under</w:t>
      </w:r>
      <w:r>
        <w:rPr>
          <w:spacing w:val="67"/>
        </w:rPr>
        <w:t> </w:t>
      </w:r>
      <w:r>
        <w:rPr/>
        <w:t>Recent Actions at </w:t>
      </w:r>
      <w:r>
        <w:rPr>
          <w:spacing w:val="-1"/>
        </w:rPr>
        <w:t>the</w:t>
      </w:r>
      <w:r>
        <w:rPr/>
        <w:t> following </w:t>
      </w:r>
      <w:r>
        <w:rPr>
          <w:spacing w:val="-1"/>
        </w:rPr>
        <w:t>address:</w:t>
      </w:r>
      <w:r>
        <w:rPr/>
        <w:t> </w:t>
      </w:r>
      <w:r>
        <w:rPr>
          <w:spacing w:val="1"/>
        </w:rPr>
        <w:t> </w:t>
      </w:r>
      <w:r>
        <w:rPr>
          <w:color w:val="0000FF"/>
          <w:spacing w:val="1"/>
        </w:rPr>
      </w:r>
      <w:hyperlink r:id="rId5">
        <w:r>
          <w:rPr>
            <w:color w:val="0000FF"/>
            <w:spacing w:val="-1"/>
            <w:u w:val="single" w:color="0000FF"/>
          </w:rPr>
          <w:t>http://www.epa.gov/ttnchie1/aerr/</w:t>
        </w:r>
        <w:r>
          <w:rPr>
            <w:color w:val="0000FF"/>
          </w:rPr>
        </w:r>
      </w:hyperlink>
      <w:r>
        <w:rPr>
          <w:spacing w:val="-1"/>
        </w:rPr>
        <w:t>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3"/>
        <w:numPr>
          <w:ilvl w:val="0"/>
          <w:numId w:val="3"/>
        </w:numPr>
        <w:tabs>
          <w:tab w:pos="821" w:val="left" w:leader="none"/>
        </w:tabs>
        <w:spacing w:line="240" w:lineRule="auto" w:before="58" w:after="0"/>
        <w:ind w:left="820" w:right="606" w:hanging="360"/>
        <w:jc w:val="left"/>
      </w:pPr>
      <w:r>
        <w:rPr/>
        <w:t>Other </w:t>
      </w:r>
      <w:r>
        <w:rPr>
          <w:spacing w:val="-1"/>
        </w:rPr>
        <w:t>places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read</w:t>
      </w:r>
      <w:r>
        <w:rPr/>
        <w:t> the</w:t>
      </w:r>
      <w:r>
        <w:rPr>
          <w:spacing w:val="-1"/>
        </w:rPr>
        <w:t> rule </w:t>
      </w:r>
      <w:r>
        <w:rPr/>
        <w:t>and </w:t>
      </w:r>
      <w:r>
        <w:rPr>
          <w:spacing w:val="-1"/>
        </w:rPr>
        <w:t>background</w:t>
      </w:r>
      <w:r>
        <w:rPr/>
        <w:t> </w:t>
      </w:r>
      <w:r>
        <w:rPr>
          <w:spacing w:val="-1"/>
        </w:rPr>
        <w:t>information</w:t>
      </w:r>
      <w:r>
        <w:rPr/>
        <w:t> (use </w:t>
      </w:r>
      <w:r>
        <w:rPr>
          <w:spacing w:val="-1"/>
        </w:rPr>
        <w:t>Docket</w:t>
      </w:r>
      <w:r>
        <w:rPr>
          <w:spacing w:val="-2"/>
        </w:rPr>
        <w:t> </w:t>
      </w:r>
      <w:r>
        <w:rPr/>
        <w:t>ID No.</w:t>
      </w:r>
      <w:r>
        <w:rPr>
          <w:spacing w:val="-2"/>
        </w:rPr>
        <w:t> </w:t>
      </w:r>
      <w:r>
        <w:rPr>
          <w:spacing w:val="-1"/>
        </w:rPr>
        <w:t>EPA-HQ-</w:t>
      </w:r>
      <w:r>
        <w:rPr>
          <w:spacing w:val="67"/>
        </w:rPr>
        <w:t> </w:t>
      </w:r>
      <w:r>
        <w:rPr>
          <w:spacing w:val="-1"/>
        </w:rPr>
        <w:t>OAR-2004-0489):</w:t>
      </w:r>
    </w:p>
    <w:p>
      <w:pPr>
        <w:numPr>
          <w:ilvl w:val="1"/>
          <w:numId w:val="3"/>
        </w:numPr>
        <w:tabs>
          <w:tab w:pos="1181" w:val="left" w:leader="none"/>
        </w:tabs>
        <w:spacing w:before="0"/>
        <w:ind w:left="1180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z w:val="23"/>
          <w:szCs w:val="23"/>
        </w:rPr>
        <w:t>EPA’s</w:t>
      </w:r>
      <w:r>
        <w:rPr>
          <w:rFonts w:ascii="Times New Roman" w:hAnsi="Times New Roman" w:cs="Times New Roman" w:eastAsia="Times New Roman"/>
          <w:b/>
          <w:bCs/>
          <w:spacing w:val="-1"/>
          <w:sz w:val="23"/>
          <w:szCs w:val="23"/>
        </w:rPr>
        <w:t> electronic public </w:t>
      </w:r>
      <w:r>
        <w:rPr>
          <w:rFonts w:ascii="Times New Roman" w:hAnsi="Times New Roman" w:cs="Times New Roman" w:eastAsia="Times New Roman"/>
          <w:b/>
          <w:bCs/>
          <w:sz w:val="23"/>
          <w:szCs w:val="23"/>
        </w:rPr>
        <w:t>docket</w:t>
      </w:r>
      <w:r>
        <w:rPr>
          <w:rFonts w:ascii="Times New Roman" w:hAnsi="Times New Roman" w:cs="Times New Roman" w:eastAsia="Times New Roman"/>
          <w:b/>
          <w:bCs/>
          <w:spacing w:val="-1"/>
          <w:sz w:val="23"/>
          <w:szCs w:val="23"/>
        </w:rPr>
        <w:t> and</w:t>
      </w:r>
      <w:r>
        <w:rPr>
          <w:rFonts w:ascii="Times New Roman" w:hAnsi="Times New Roman" w:cs="Times New Roman" w:eastAsia="Times New Roman"/>
          <w:b/>
          <w:bCs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3"/>
          <w:szCs w:val="23"/>
        </w:rPr>
        <w:t>comment system</w:t>
      </w:r>
      <w:r>
        <w:rPr>
          <w:rFonts w:ascii="Times New Roman" w:hAnsi="Times New Roman" w:cs="Times New Roman" w:eastAsia="Times New Roman"/>
          <w:b/>
          <w:bCs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hyperlink r:id="rId6">
        <w:r>
          <w:rPr>
            <w:rFonts w:ascii="Times New Roman" w:hAnsi="Times New Roman" w:cs="Times New Roman" w:eastAsia="Times New Roman"/>
            <w:spacing w:val="-1"/>
            <w:sz w:val="23"/>
            <w:szCs w:val="23"/>
          </w:rPr>
          <w:t>http://www.regulations.gov</w:t>
        </w:r>
        <w:r>
          <w:rPr>
            <w:rFonts w:ascii="Times New Roman" w:hAnsi="Times New Roman" w:cs="Times New Roman" w:eastAsia="Times New Roman"/>
            <w:spacing w:val="-1"/>
            <w:sz w:val="22"/>
            <w:szCs w:val="22"/>
          </w:rPr>
          <w:t>.</w:t>
        </w:r>
        <w:r>
          <w:rPr>
            <w:rFonts w:ascii="Times New Roman" w:hAnsi="Times New Roman" w:cs="Times New Roman" w:eastAsia="Times New Roman"/>
            <w:sz w:val="22"/>
            <w:szCs w:val="22"/>
          </w:rPr>
        </w:r>
      </w:hyperlink>
    </w:p>
    <w:p>
      <w:pPr>
        <w:numPr>
          <w:ilvl w:val="0"/>
          <w:numId w:val="4"/>
        </w:numPr>
        <w:tabs>
          <w:tab w:pos="1181" w:val="left" w:leader="none"/>
        </w:tabs>
        <w:spacing w:line="281" w:lineRule="exact" w:before="1"/>
        <w:ind w:left="1180" w:right="0" w:hanging="36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z w:val="23"/>
          <w:szCs w:val="23"/>
        </w:rPr>
        <w:t>The EPA</w:t>
      </w:r>
      <w:r>
        <w:rPr>
          <w:rFonts w:ascii="Times New Roman" w:hAnsi="Times New Roman" w:cs="Times New Roman" w:eastAsia="Times New Roman"/>
          <w:b/>
          <w:bCs/>
          <w:spacing w:val="-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3"/>
          <w:szCs w:val="23"/>
        </w:rPr>
        <w:t>Docket</w:t>
      </w:r>
      <w:r>
        <w:rPr>
          <w:rFonts w:ascii="Times New Roman" w:hAnsi="Times New Roman" w:cs="Times New Roman" w:eastAsia="Times New Roman"/>
          <w:b/>
          <w:bCs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3"/>
          <w:szCs w:val="23"/>
        </w:rPr>
        <w:t>Center’s</w:t>
      </w:r>
      <w:r>
        <w:rPr>
          <w:rFonts w:ascii="Times New Roman" w:hAnsi="Times New Roman" w:cs="Times New Roman" w:eastAsia="Times New Roman"/>
          <w:b/>
          <w:bCs/>
          <w:sz w:val="23"/>
          <w:szCs w:val="23"/>
        </w:rPr>
        <w:t> Public</w:t>
      </w:r>
      <w:r>
        <w:rPr>
          <w:rFonts w:ascii="Times New Roman" w:hAnsi="Times New Roman" w:cs="Times New Roman" w:eastAsia="Times New Roman"/>
          <w:b/>
          <w:bCs/>
          <w:spacing w:val="-1"/>
          <w:sz w:val="23"/>
          <w:szCs w:val="23"/>
        </w:rPr>
        <w:t> Reading</w:t>
      </w:r>
      <w:r>
        <w:rPr>
          <w:rFonts w:ascii="Times New Roman" w:hAnsi="Times New Roman" w:cs="Times New Roman" w:eastAsia="Times New Roman"/>
          <w:b/>
          <w:bCs/>
          <w:spacing w:val="-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3"/>
          <w:szCs w:val="23"/>
        </w:rPr>
        <w:t>Room</w:t>
      </w:r>
      <w:r>
        <w:rPr>
          <w:rFonts w:ascii="Times New Roman" w:hAnsi="Times New Roman" w:cs="Times New Roman" w:eastAsia="Times New Roman"/>
          <w:b/>
          <w:bCs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z w:val="23"/>
          <w:szCs w:val="23"/>
        </w:rPr>
        <w:t>(for </w:t>
      </w:r>
      <w:r>
        <w:rPr>
          <w:rFonts w:ascii="Times New Roman" w:hAnsi="Times New Roman" w:cs="Times New Roman" w:eastAsia="Times New Roman"/>
          <w:spacing w:val="-1"/>
          <w:sz w:val="23"/>
          <w:szCs w:val="23"/>
        </w:rPr>
        <w:t>hard</w:t>
      </w:r>
      <w:r>
        <w:rPr>
          <w:rFonts w:ascii="Times New Roman" w:hAnsi="Times New Roman" w:cs="Times New Roman" w:eastAsia="Times New Roman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spacing w:val="-1"/>
          <w:sz w:val="23"/>
          <w:szCs w:val="23"/>
        </w:rPr>
        <w:t>copies).</w:t>
      </w:r>
    </w:p>
    <w:p>
      <w:pPr>
        <w:pStyle w:val="Heading3"/>
        <w:numPr>
          <w:ilvl w:val="1"/>
          <w:numId w:val="4"/>
        </w:numPr>
        <w:tabs>
          <w:tab w:pos="1541" w:val="left" w:leader="none"/>
        </w:tabs>
        <w:spacing w:line="264" w:lineRule="exact" w:before="3" w:after="0"/>
        <w:ind w:left="1540" w:right="376" w:hanging="360"/>
        <w:jc w:val="left"/>
      </w:pPr>
      <w:r>
        <w:rPr/>
        <w:t>The </w:t>
      </w:r>
      <w:r>
        <w:rPr>
          <w:spacing w:val="-1"/>
        </w:rPr>
        <w:t>Public Reading</w:t>
      </w:r>
      <w:r>
        <w:rPr/>
        <w:t> </w:t>
      </w:r>
      <w:r>
        <w:rPr>
          <w:spacing w:val="-1"/>
        </w:rPr>
        <w:t>Room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located</w:t>
      </w:r>
      <w:r>
        <w:rPr/>
        <w:t> at</w:t>
      </w:r>
      <w:r>
        <w:rPr>
          <w:spacing w:val="-1"/>
        </w:rPr>
        <w:t> </w:t>
      </w:r>
      <w:r>
        <w:rPr/>
        <w:t>EPA </w:t>
      </w:r>
      <w:r>
        <w:rPr>
          <w:spacing w:val="-1"/>
        </w:rPr>
        <w:t>Headquarters,</w:t>
      </w:r>
      <w:r>
        <w:rPr/>
        <w:t> </w:t>
      </w:r>
      <w:r>
        <w:rPr>
          <w:spacing w:val="-1"/>
        </w:rPr>
        <w:t>Room</w:t>
      </w:r>
      <w:r>
        <w:rPr>
          <w:spacing w:val="-2"/>
        </w:rPr>
        <w:t> </w:t>
      </w:r>
      <w:r>
        <w:rPr>
          <w:spacing w:val="-1"/>
        </w:rPr>
        <w:t>Number</w:t>
      </w:r>
      <w:r>
        <w:rPr/>
        <w:t> 3334 in</w:t>
      </w:r>
      <w:r>
        <w:rPr>
          <w:spacing w:val="65"/>
        </w:rPr>
        <w:t> </w:t>
      </w:r>
      <w:r>
        <w:rPr/>
        <w:t>EPA West </w:t>
      </w:r>
      <w:r>
        <w:rPr>
          <w:spacing w:val="-1"/>
        </w:rPr>
        <w:t>Building,</w:t>
      </w:r>
      <w:r>
        <w:rPr/>
        <w:t> 1301</w:t>
      </w:r>
      <w:r>
        <w:rPr>
          <w:spacing w:val="-2"/>
        </w:rPr>
        <w:t> </w:t>
      </w:r>
      <w:r>
        <w:rPr>
          <w:spacing w:val="-1"/>
        </w:rPr>
        <w:t>Constitution</w:t>
      </w:r>
      <w:r>
        <w:rPr/>
        <w:t> Avenue,</w:t>
      </w:r>
      <w:r>
        <w:rPr>
          <w:spacing w:val="-2"/>
        </w:rPr>
        <w:t> </w:t>
      </w:r>
      <w:r>
        <w:rPr>
          <w:spacing w:val="-1"/>
        </w:rPr>
        <w:t>NW,</w:t>
      </w:r>
      <w:r>
        <w:rPr/>
        <w:t> </w:t>
      </w:r>
      <w:r>
        <w:rPr>
          <w:spacing w:val="-1"/>
        </w:rPr>
        <w:t>Washington,</w:t>
      </w:r>
    </w:p>
    <w:p>
      <w:pPr>
        <w:numPr>
          <w:ilvl w:val="1"/>
          <w:numId w:val="4"/>
        </w:numPr>
        <w:tabs>
          <w:tab w:pos="1541" w:val="left" w:leader="none"/>
        </w:tabs>
        <w:spacing w:line="264" w:lineRule="exact" w:before="1"/>
        <w:ind w:left="1540" w:right="505" w:hanging="36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DC.</w:t>
      </w:r>
      <w:r>
        <w:rPr>
          <w:rFonts w:ascii="Times New Roman"/>
          <w:spacing w:val="-1"/>
          <w:sz w:val="23"/>
        </w:rPr>
        <w:t> </w:t>
      </w:r>
      <w:r>
        <w:rPr>
          <w:rFonts w:ascii="Times New Roman"/>
          <w:sz w:val="23"/>
        </w:rPr>
        <w:t>Hours </w:t>
      </w:r>
      <w:r>
        <w:rPr>
          <w:rFonts w:ascii="Times New Roman"/>
          <w:spacing w:val="-1"/>
          <w:sz w:val="23"/>
        </w:rPr>
        <w:t>of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operation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are</w:t>
      </w:r>
      <w:r>
        <w:rPr>
          <w:rFonts w:ascii="Times New Roman"/>
          <w:sz w:val="23"/>
        </w:rPr>
        <w:t> 8:30 </w:t>
      </w:r>
      <w:r>
        <w:rPr>
          <w:rFonts w:ascii="Times New Roman"/>
          <w:spacing w:val="-1"/>
          <w:sz w:val="23"/>
        </w:rPr>
        <w:t>a.m.</w:t>
      </w:r>
      <w:r>
        <w:rPr>
          <w:rFonts w:ascii="Times New Roman"/>
          <w:sz w:val="23"/>
        </w:rPr>
        <w:t> to 4:30 </w:t>
      </w:r>
      <w:r>
        <w:rPr>
          <w:rFonts w:ascii="Times New Roman"/>
          <w:spacing w:val="-1"/>
          <w:sz w:val="23"/>
        </w:rPr>
        <w:t>p.m.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eastern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standard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time,</w:t>
      </w:r>
      <w:r>
        <w:rPr>
          <w:rFonts w:ascii="Times New Roman"/>
          <w:sz w:val="23"/>
        </w:rPr>
        <w:t> Monday</w:t>
      </w:r>
      <w:r>
        <w:rPr>
          <w:rFonts w:ascii="Times New Roman"/>
          <w:spacing w:val="51"/>
          <w:sz w:val="23"/>
        </w:rPr>
        <w:t> </w:t>
      </w:r>
      <w:r>
        <w:rPr>
          <w:rFonts w:ascii="Times New Roman"/>
          <w:sz w:val="23"/>
        </w:rPr>
        <w:t>through </w:t>
      </w:r>
      <w:r>
        <w:rPr>
          <w:rFonts w:ascii="Times New Roman"/>
          <w:spacing w:val="-1"/>
          <w:sz w:val="23"/>
        </w:rPr>
        <w:t>Friday,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excluding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federal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holidays.</w:t>
      </w:r>
    </w:p>
    <w:p>
      <w:pPr>
        <w:numPr>
          <w:ilvl w:val="1"/>
          <w:numId w:val="4"/>
        </w:numPr>
        <w:tabs>
          <w:tab w:pos="1541" w:val="left" w:leader="none"/>
        </w:tabs>
        <w:spacing w:line="231" w:lineRule="auto" w:before="3"/>
        <w:ind w:left="1540" w:right="104" w:hanging="36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/>
          <w:sz w:val="23"/>
        </w:rPr>
        <w:t>You</w:t>
      </w:r>
      <w:r>
        <w:rPr>
          <w:rFonts w:ascii="Times New Roman"/>
          <w:spacing w:val="-1"/>
          <w:sz w:val="23"/>
        </w:rPr>
        <w:t> </w:t>
      </w:r>
      <w:r>
        <w:rPr>
          <w:rFonts w:ascii="Times New Roman"/>
          <w:sz w:val="23"/>
        </w:rPr>
        <w:t>will</w:t>
      </w:r>
      <w:r>
        <w:rPr>
          <w:rFonts w:ascii="Times New Roman"/>
          <w:spacing w:val="-1"/>
          <w:sz w:val="23"/>
        </w:rPr>
        <w:t> </w:t>
      </w:r>
      <w:r>
        <w:rPr>
          <w:rFonts w:ascii="Times New Roman"/>
          <w:sz w:val="23"/>
        </w:rPr>
        <w:t>have </w:t>
      </w:r>
      <w:r>
        <w:rPr>
          <w:rFonts w:ascii="Times New Roman"/>
          <w:spacing w:val="-1"/>
          <w:sz w:val="23"/>
        </w:rPr>
        <w:t>to</w:t>
      </w:r>
      <w:r>
        <w:rPr>
          <w:rFonts w:ascii="Times New Roman"/>
          <w:sz w:val="23"/>
        </w:rPr>
        <w:t> show</w:t>
      </w:r>
      <w:r>
        <w:rPr>
          <w:rFonts w:ascii="Times New Roman"/>
          <w:spacing w:val="-1"/>
          <w:sz w:val="23"/>
        </w:rPr>
        <w:t> photo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identification,</w:t>
      </w:r>
      <w:r>
        <w:rPr>
          <w:rFonts w:ascii="Times New Roman"/>
          <w:sz w:val="23"/>
        </w:rPr>
        <w:t> pass </w:t>
      </w:r>
      <w:r>
        <w:rPr>
          <w:rFonts w:ascii="Times New Roman"/>
          <w:spacing w:val="-1"/>
          <w:sz w:val="23"/>
        </w:rPr>
        <w:t>through</w:t>
      </w:r>
      <w:r>
        <w:rPr>
          <w:rFonts w:ascii="Times New Roman"/>
          <w:sz w:val="23"/>
        </w:rPr>
        <w:t> a </w:t>
      </w:r>
      <w:r>
        <w:rPr>
          <w:rFonts w:ascii="Times New Roman"/>
          <w:spacing w:val="-1"/>
          <w:sz w:val="23"/>
        </w:rPr>
        <w:t>metal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detector,</w:t>
      </w:r>
      <w:r>
        <w:rPr>
          <w:rFonts w:ascii="Times New Roman"/>
          <w:sz w:val="23"/>
        </w:rPr>
        <w:t> and </w:t>
      </w:r>
      <w:r>
        <w:rPr>
          <w:rFonts w:ascii="Times New Roman"/>
          <w:spacing w:val="-1"/>
          <w:sz w:val="23"/>
        </w:rPr>
        <w:t>sign</w:t>
      </w:r>
      <w:r>
        <w:rPr>
          <w:rFonts w:ascii="Times New Roman"/>
          <w:spacing w:val="67"/>
          <w:sz w:val="23"/>
        </w:rPr>
        <w:t> </w:t>
      </w:r>
      <w:r>
        <w:rPr>
          <w:rFonts w:ascii="Times New Roman"/>
          <w:sz w:val="23"/>
        </w:rPr>
        <w:t>the</w:t>
      </w:r>
      <w:r>
        <w:rPr>
          <w:rFonts w:ascii="Times New Roman"/>
          <w:spacing w:val="-1"/>
          <w:sz w:val="23"/>
        </w:rPr>
        <w:t> </w:t>
      </w:r>
      <w:r>
        <w:rPr>
          <w:rFonts w:ascii="Times New Roman"/>
          <w:sz w:val="23"/>
        </w:rPr>
        <w:t>EPA </w:t>
      </w:r>
      <w:r>
        <w:rPr>
          <w:rFonts w:ascii="Times New Roman"/>
          <w:spacing w:val="-1"/>
          <w:sz w:val="23"/>
        </w:rPr>
        <w:t>visitor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log.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Any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spacing w:val="-1"/>
          <w:sz w:val="23"/>
        </w:rPr>
        <w:t>materials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you</w:t>
      </w:r>
      <w:r>
        <w:rPr>
          <w:rFonts w:ascii="Times New Roman"/>
          <w:sz w:val="23"/>
        </w:rPr>
        <w:t> bring </w:t>
      </w:r>
      <w:r>
        <w:rPr>
          <w:rFonts w:ascii="Times New Roman"/>
          <w:spacing w:val="-1"/>
          <w:sz w:val="23"/>
        </w:rPr>
        <w:t>with</w:t>
      </w:r>
      <w:r>
        <w:rPr>
          <w:rFonts w:ascii="Times New Roman"/>
          <w:spacing w:val="-2"/>
          <w:sz w:val="23"/>
        </w:rPr>
        <w:t> </w:t>
      </w:r>
      <w:r>
        <w:rPr>
          <w:rFonts w:ascii="Times New Roman"/>
          <w:spacing w:val="-1"/>
          <w:sz w:val="23"/>
        </w:rPr>
        <w:t>you</w:t>
      </w:r>
      <w:r>
        <w:rPr>
          <w:rFonts w:ascii="Times New Roman"/>
          <w:sz w:val="23"/>
        </w:rPr>
        <w:t> will</w:t>
      </w:r>
      <w:r>
        <w:rPr>
          <w:rFonts w:ascii="Times New Roman"/>
          <w:spacing w:val="-1"/>
          <w:sz w:val="23"/>
        </w:rPr>
        <w:t> </w:t>
      </w:r>
      <w:r>
        <w:rPr>
          <w:rFonts w:ascii="Times New Roman"/>
          <w:sz w:val="23"/>
        </w:rPr>
        <w:t>be </w:t>
      </w:r>
      <w:r>
        <w:rPr>
          <w:rFonts w:ascii="Times New Roman"/>
          <w:spacing w:val="-1"/>
          <w:sz w:val="23"/>
        </w:rPr>
        <w:t>processed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through</w:t>
      </w:r>
      <w:r>
        <w:rPr>
          <w:rFonts w:ascii="Times New Roman"/>
          <w:sz w:val="23"/>
        </w:rPr>
        <w:t> an</w:t>
      </w:r>
      <w:r>
        <w:rPr>
          <w:rFonts w:ascii="Times New Roman"/>
          <w:spacing w:val="65"/>
          <w:sz w:val="23"/>
        </w:rPr>
        <w:t> </w:t>
      </w:r>
      <w:r>
        <w:rPr>
          <w:rFonts w:ascii="Times New Roman"/>
          <w:spacing w:val="-1"/>
          <w:sz w:val="23"/>
        </w:rPr>
        <w:t>X-ray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pacing w:val="-1"/>
          <w:sz w:val="23"/>
        </w:rPr>
        <w:t>machine</w:t>
      </w:r>
      <w:r>
        <w:rPr>
          <w:rFonts w:ascii="Times New Roman"/>
          <w:sz w:val="23"/>
        </w:rPr>
        <w:t> as </w:t>
      </w:r>
      <w:r>
        <w:rPr>
          <w:rFonts w:ascii="Times New Roman"/>
          <w:spacing w:val="-1"/>
          <w:sz w:val="23"/>
        </w:rPr>
        <w:t>well.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You</w:t>
      </w:r>
      <w:r>
        <w:rPr>
          <w:rFonts w:ascii="Times New Roman"/>
          <w:sz w:val="23"/>
        </w:rPr>
        <w:t> will</w:t>
      </w:r>
      <w:r>
        <w:rPr>
          <w:rFonts w:ascii="Times New Roman"/>
          <w:spacing w:val="-1"/>
          <w:sz w:val="23"/>
        </w:rPr>
        <w:t> </w:t>
      </w:r>
      <w:r>
        <w:rPr>
          <w:rFonts w:ascii="Times New Roman"/>
          <w:sz w:val="23"/>
        </w:rPr>
        <w:t>be </w:t>
      </w:r>
      <w:r>
        <w:rPr>
          <w:rFonts w:ascii="Times New Roman"/>
          <w:spacing w:val="-1"/>
          <w:sz w:val="23"/>
        </w:rPr>
        <w:t>provided</w:t>
      </w:r>
      <w:r>
        <w:rPr>
          <w:rFonts w:ascii="Times New Roman"/>
          <w:sz w:val="23"/>
        </w:rPr>
        <w:t> a </w:t>
      </w:r>
      <w:r>
        <w:rPr>
          <w:rFonts w:ascii="Times New Roman"/>
          <w:spacing w:val="-1"/>
          <w:sz w:val="23"/>
        </w:rPr>
        <w:t>badge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that must</w:t>
      </w:r>
      <w:r>
        <w:rPr>
          <w:rFonts w:ascii="Times New Roman"/>
          <w:spacing w:val="1"/>
          <w:sz w:val="23"/>
        </w:rPr>
        <w:t> </w:t>
      </w:r>
      <w:r>
        <w:rPr>
          <w:rFonts w:ascii="Times New Roman"/>
          <w:sz w:val="23"/>
        </w:rPr>
        <w:t>be </w:t>
      </w:r>
      <w:r>
        <w:rPr>
          <w:rFonts w:ascii="Times New Roman"/>
          <w:spacing w:val="-1"/>
          <w:sz w:val="23"/>
        </w:rPr>
        <w:t>visible </w:t>
      </w:r>
      <w:r>
        <w:rPr>
          <w:rFonts w:ascii="Times New Roman"/>
          <w:sz w:val="23"/>
        </w:rPr>
        <w:t>at</w:t>
      </w:r>
      <w:r>
        <w:rPr>
          <w:rFonts w:ascii="Times New Roman"/>
          <w:spacing w:val="-1"/>
          <w:sz w:val="23"/>
        </w:rPr>
        <w:t> all</w:t>
      </w:r>
      <w:r>
        <w:rPr>
          <w:rFonts w:ascii="Times New Roman"/>
          <w:sz w:val="23"/>
        </w:rPr>
        <w:t> </w:t>
      </w:r>
      <w:r>
        <w:rPr>
          <w:rFonts w:ascii="Times New Roman"/>
          <w:spacing w:val="-1"/>
          <w:sz w:val="23"/>
        </w:rPr>
        <w:t>times.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5"/>
        </w:numPr>
        <w:tabs>
          <w:tab w:pos="821" w:val="left" w:leader="none"/>
        </w:tabs>
        <w:spacing w:before="0"/>
        <w:ind w:left="820" w:right="30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For further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information</w:t>
      </w:r>
      <w:r>
        <w:rPr>
          <w:rFonts w:ascii="Times New Roman" w:hAnsi="Times New Roman" w:cs="Times New Roman" w:eastAsia="Times New Roman"/>
          <w:sz w:val="24"/>
          <w:szCs w:val="24"/>
        </w:rPr>
        <w:t> about the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rulemaking,</w:t>
      </w:r>
      <w:r>
        <w:rPr>
          <w:rFonts w:ascii="Times New Roman" w:hAnsi="Times New Roman" w:cs="Times New Roman" w:eastAsia="Times New Roman"/>
          <w:sz w:val="24"/>
          <w:szCs w:val="24"/>
        </w:rPr>
        <w:t> contact</w:t>
      </w:r>
      <w:r>
        <w:rPr>
          <w:rFonts w:ascii="Times New Roman" w:hAnsi="Times New Roman" w:cs="Times New Roman" w:eastAsia="Times New Roman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Ron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Ryan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at EPA’s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Office</w:t>
      </w:r>
      <w:r>
        <w:rPr>
          <w:rFonts w:ascii="Times New Roman" w:hAnsi="Times New Roman" w:cs="Times New Roman" w:eastAsia="Times New Roman"/>
          <w:sz w:val="24"/>
          <w:szCs w:val="24"/>
        </w:rPr>
        <w:t> of Air</w:t>
      </w:r>
      <w:r>
        <w:rPr>
          <w:rFonts w:ascii="Times New Roman" w:hAnsi="Times New Roman" w:cs="Times New Roman" w:eastAsia="Times New Roman"/>
          <w:spacing w:val="4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Quality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Planning</w:t>
      </w:r>
      <w:r>
        <w:rPr>
          <w:rFonts w:ascii="Times New Roman" w:hAnsi="Times New Roman" w:cs="Times New Roman" w:eastAsia="Times New Roman"/>
          <w:sz w:val="24"/>
          <w:szCs w:val="24"/>
        </w:rPr>
        <w:t> and Standards at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(919)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541-4330.</w:t>
      </w:r>
    </w:p>
    <w:sectPr>
      <w:pgSz w:w="12240" w:h="15840"/>
      <w:pgMar w:top="1400" w:bottom="280" w:left="134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bullet"/>
      <w:lvlText w:val=""/>
      <w:lvlJc w:val="left"/>
      <w:pPr>
        <w:ind w:left="820" w:hanging="361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9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1180" w:hanging="360"/>
      </w:pPr>
      <w:rPr>
        <w:rFonts w:hint="default" w:ascii="Symbol" w:hAnsi="Symbol" w:eastAsia="Symbol"/>
        <w:sz w:val="23"/>
        <w:szCs w:val="23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/>
        <w:sz w:val="23"/>
        <w:szCs w:val="23"/>
      </w:rPr>
    </w:lvl>
    <w:lvl w:ilvl="2">
      <w:start w:val="1"/>
      <w:numFmt w:val="bullet"/>
      <w:lvlText w:val="•"/>
      <w:lvlJc w:val="left"/>
      <w:pPr>
        <w:ind w:left="242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2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820" w:hanging="361"/>
      </w:pPr>
      <w:rPr>
        <w:rFonts w:hint="default" w:ascii="Symbol" w:hAnsi="Symbol" w:eastAsia="Symbol"/>
        <w:sz w:val="23"/>
        <w:szCs w:val="23"/>
      </w:rPr>
    </w:lvl>
    <w:lvl w:ilvl="1">
      <w:start w:val="1"/>
      <w:numFmt w:val="bullet"/>
      <w:lvlText w:val=""/>
      <w:lvlJc w:val="left"/>
      <w:pPr>
        <w:ind w:left="1180" w:hanging="360"/>
      </w:pPr>
      <w:rPr>
        <w:rFonts w:hint="default" w:ascii="Symbol" w:hAnsi="Symbol" w:eastAsia="Symbol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10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20" w:hanging="361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69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3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0" w:hanging="361"/>
      </w:pPr>
      <w:rPr>
        <w:rFonts w:hint="default" w:ascii="Symbol" w:hAnsi="Symbol" w:eastAsia="Symbol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1540" w:hanging="360"/>
      </w:pPr>
      <w:rPr>
        <w:rFonts w:hint="default" w:ascii="Symbol" w:hAnsi="Symbol" w:eastAsia="Symbol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40" w:hanging="360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820" w:hanging="360"/>
      <w:outlineLvl w:val="2"/>
    </w:pPr>
    <w:rPr>
      <w:rFonts w:ascii="Times New Roman" w:hAnsi="Times New Roman" w:eastAsia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1"/>
      <w:ind w:left="1540" w:hanging="360"/>
      <w:outlineLvl w:val="3"/>
    </w:pPr>
    <w:rPr>
      <w:rFonts w:ascii="Times New Roman" w:hAnsi="Times New Roman" w:eastAsia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pa.gov/ttnchie1/aerr/" TargetMode="External"/><Relationship Id="rId6" Type="http://schemas.openxmlformats.org/officeDocument/2006/relationships/hyperlink" Target="http://www.regulations.gov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usepa</dc:creator>
  <cp:keywords>lead, AERR, air emissions</cp:keywords>
  <dc:subject>Emissions Reporting</dc:subject>
  <dc:title>Revisions to the Air Emissions Reporting Requirements:  Revisions to Lead (Pb) Reporting Threshold and Clarifications to Technical Reporting Details</dc:title>
  <dcterms:created xsi:type="dcterms:W3CDTF">2016-02-04T08:49:51Z</dcterms:created>
  <dcterms:modified xsi:type="dcterms:W3CDTF">2016-02-04T08:49:51Z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2015-02-06T00:00:00Z</vt:filetime>
  </property>
  <property fmtid="{D5CDD505-2E9C-101B-9397-08002B2CF9AE}" pid="3" name="LastSaved">
    <vt:filetime>2016-02-04T00:00:00Z</vt:filetime>
  </property>
</Properties>
</file>