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BE" w:rsidRPr="005D6FB2" w:rsidRDefault="008938BE" w:rsidP="008938BE">
      <w:pPr>
        <w:pStyle w:val="StyleLeft10LinespacingAtleast12pt"/>
        <w:ind w:left="0"/>
        <w:jc w:val="center"/>
        <w:rPr>
          <w:b/>
          <w:color w:val="FF0000"/>
          <w:sz w:val="28"/>
          <w:szCs w:val="28"/>
        </w:rPr>
      </w:pPr>
      <w:r w:rsidRPr="005D6FB2">
        <w:rPr>
          <w:b/>
          <w:color w:val="FF0000"/>
          <w:sz w:val="28"/>
          <w:szCs w:val="28"/>
        </w:rPr>
        <w:t>Instructions for Public Education under the Lead and Copper Rule – (Lead Only)</w:t>
      </w:r>
    </w:p>
    <w:p w:rsidR="008938BE" w:rsidRPr="00565686" w:rsidRDefault="008938BE" w:rsidP="008938BE">
      <w:pPr>
        <w:pStyle w:val="StyleLeft10LinespacingAtleast12pt"/>
        <w:ind w:left="0"/>
        <w:jc w:val="center"/>
        <w:rPr>
          <w:b/>
          <w:color w:val="FF0000"/>
          <w:szCs w:val="24"/>
        </w:rPr>
      </w:pPr>
    </w:p>
    <w:p w:rsidR="008938BE" w:rsidRPr="00AE0B54" w:rsidRDefault="008938BE" w:rsidP="008938BE">
      <w:pPr>
        <w:pStyle w:val="StyleLeft10LinespacingAtleast12pt"/>
        <w:ind w:left="0"/>
        <w:rPr>
          <w:b/>
          <w:szCs w:val="24"/>
        </w:rPr>
      </w:pPr>
      <w:r w:rsidRPr="00AE0B54">
        <w:rPr>
          <w:b/>
          <w:szCs w:val="24"/>
        </w:rPr>
        <w:t xml:space="preserve">Delivery of </w:t>
      </w:r>
      <w:r>
        <w:rPr>
          <w:b/>
          <w:szCs w:val="24"/>
        </w:rPr>
        <w:t>P</w:t>
      </w:r>
      <w:r w:rsidRPr="00AE0B54">
        <w:rPr>
          <w:b/>
          <w:szCs w:val="24"/>
        </w:rPr>
        <w:t xml:space="preserve">ublic </w:t>
      </w:r>
      <w:r>
        <w:rPr>
          <w:b/>
          <w:szCs w:val="24"/>
        </w:rPr>
        <w:t>E</w:t>
      </w:r>
      <w:r w:rsidRPr="00AE0B54">
        <w:rPr>
          <w:b/>
          <w:szCs w:val="24"/>
        </w:rPr>
        <w:t xml:space="preserve">ducation </w:t>
      </w:r>
      <w:r>
        <w:rPr>
          <w:b/>
          <w:szCs w:val="24"/>
        </w:rPr>
        <w:t>M</w:t>
      </w:r>
      <w:r w:rsidRPr="00AE0B54">
        <w:rPr>
          <w:b/>
          <w:szCs w:val="24"/>
        </w:rPr>
        <w:t>aterials</w:t>
      </w:r>
      <w:r w:rsidRPr="00676D2A">
        <w:rPr>
          <w:szCs w:val="24"/>
        </w:rPr>
        <w:t xml:space="preserve"> </w:t>
      </w:r>
      <w:r>
        <w:rPr>
          <w:b/>
          <w:szCs w:val="24"/>
        </w:rPr>
        <w:t xml:space="preserve">for a </w:t>
      </w:r>
      <w:proofErr w:type="spellStart"/>
      <w:r w:rsidRPr="008938BE">
        <w:rPr>
          <w:b/>
          <w:szCs w:val="24"/>
          <w:u w:val="single"/>
        </w:rPr>
        <w:t>Nontransient</w:t>
      </w:r>
      <w:proofErr w:type="spellEnd"/>
      <w:r w:rsidRPr="008938BE">
        <w:rPr>
          <w:b/>
          <w:szCs w:val="24"/>
          <w:u w:val="single"/>
        </w:rPr>
        <w:t xml:space="preserve"> Non</w:t>
      </w:r>
      <w:r w:rsidR="002B2C09">
        <w:rPr>
          <w:b/>
          <w:szCs w:val="24"/>
          <w:u w:val="single"/>
        </w:rPr>
        <w:t>-</w:t>
      </w:r>
      <w:r w:rsidRPr="008938BE">
        <w:rPr>
          <w:b/>
          <w:szCs w:val="24"/>
          <w:u w:val="single"/>
        </w:rPr>
        <w:t>Community</w:t>
      </w:r>
      <w:r>
        <w:rPr>
          <w:b/>
          <w:szCs w:val="24"/>
          <w:u w:val="single"/>
        </w:rPr>
        <w:t xml:space="preserve"> (NTNC) PWS</w:t>
      </w:r>
      <w:r>
        <w:rPr>
          <w:b/>
          <w:szCs w:val="24"/>
        </w:rPr>
        <w:t xml:space="preserve"> </w:t>
      </w:r>
      <w:r w:rsidRPr="00676D2A">
        <w:rPr>
          <w:b/>
          <w:szCs w:val="24"/>
        </w:rPr>
        <w:t xml:space="preserve">within 60 days after the </w:t>
      </w:r>
      <w:r>
        <w:rPr>
          <w:b/>
          <w:szCs w:val="24"/>
        </w:rPr>
        <w:t>end of the monitoring period or by [Template choice: month and year].</w:t>
      </w:r>
    </w:p>
    <w:p w:rsidR="008938BE" w:rsidRDefault="008938BE" w:rsidP="008938BE">
      <w:pPr>
        <w:pStyle w:val="StyleLeft10LinespacingAtleast12pt"/>
        <w:ind w:left="0"/>
        <w:rPr>
          <w:szCs w:val="24"/>
        </w:rPr>
      </w:pPr>
    </w:p>
    <w:p w:rsidR="008938BE" w:rsidRDefault="008938BE" w:rsidP="008938BE">
      <w:pPr>
        <w:pStyle w:val="StyleLeft10LinespacingAtleast12pt"/>
        <w:ind w:left="0"/>
        <w:rPr>
          <w:szCs w:val="24"/>
        </w:rPr>
      </w:pPr>
    </w:p>
    <w:p w:rsidR="00C970EC" w:rsidRDefault="00C970EC" w:rsidP="00C970EC">
      <w:pPr>
        <w:pStyle w:val="StyleLeft10LinespacingAtleast12pt"/>
        <w:ind w:left="0"/>
        <w:rPr>
          <w:szCs w:val="24"/>
        </w:rPr>
      </w:pPr>
    </w:p>
    <w:p w:rsidR="00A41135" w:rsidRPr="005D6FB2" w:rsidRDefault="00C970EC" w:rsidP="00A41135">
      <w:pPr>
        <w:pStyle w:val="StyleLeft10LinespacingAtleast12pt"/>
        <w:numPr>
          <w:ilvl w:val="0"/>
          <w:numId w:val="2"/>
        </w:numPr>
        <w:rPr>
          <w:szCs w:val="24"/>
          <w:u w:val="single"/>
        </w:rPr>
      </w:pPr>
      <w:r w:rsidRPr="008F07A1">
        <w:rPr>
          <w:szCs w:val="24"/>
        </w:rPr>
        <w:t xml:space="preserve">Must post informational posters on lead in drinking water in a public place or common area in each of the buildings served by the </w:t>
      </w:r>
      <w:r w:rsidR="00B73A9D">
        <w:rPr>
          <w:szCs w:val="24"/>
        </w:rPr>
        <w:t xml:space="preserve">water </w:t>
      </w:r>
      <w:r w:rsidRPr="008F07A1">
        <w:rPr>
          <w:szCs w:val="24"/>
        </w:rPr>
        <w:t xml:space="preserve">system. </w:t>
      </w:r>
      <w:r w:rsidR="00A41135" w:rsidRPr="005D6FB2">
        <w:rPr>
          <w:szCs w:val="24"/>
          <w:u w:val="single"/>
        </w:rPr>
        <w:t>See General PE Template on the Next Page of this document.</w:t>
      </w:r>
    </w:p>
    <w:p w:rsidR="00A41135" w:rsidRDefault="00A41135" w:rsidP="00A41135">
      <w:pPr>
        <w:pStyle w:val="StyleLeft10LinespacingAtleast12pt"/>
        <w:ind w:left="1080"/>
        <w:rPr>
          <w:szCs w:val="24"/>
        </w:rPr>
      </w:pPr>
    </w:p>
    <w:p w:rsidR="00C970EC" w:rsidRPr="008F07A1" w:rsidRDefault="00C970EC" w:rsidP="00A41135">
      <w:pPr>
        <w:pStyle w:val="StyleLeft10LinespacingAtleast12pt"/>
        <w:numPr>
          <w:ilvl w:val="0"/>
          <w:numId w:val="2"/>
        </w:numPr>
        <w:rPr>
          <w:szCs w:val="24"/>
        </w:rPr>
      </w:pPr>
      <w:r w:rsidRPr="008F07A1">
        <w:rPr>
          <w:szCs w:val="24"/>
        </w:rPr>
        <w:t>Must distribute informational pamphlets and/or brochures on lead in drinking water to each person served by the NTNC water system.  EPA may allow e</w:t>
      </w:r>
      <w:bookmarkStart w:id="0" w:name="_GoBack"/>
      <w:bookmarkEnd w:id="0"/>
      <w:r w:rsidRPr="008F07A1">
        <w:rPr>
          <w:szCs w:val="24"/>
        </w:rPr>
        <w:t xml:space="preserve">lectronic transmission in lieu of or combined with printed materials as long as it achieves at least the same coverage.  </w:t>
      </w:r>
    </w:p>
    <w:p w:rsidR="00C970EC" w:rsidRPr="008F07A1" w:rsidRDefault="00C970EC" w:rsidP="00C970EC">
      <w:pPr>
        <w:pStyle w:val="ListParagraph"/>
        <w:rPr>
          <w:szCs w:val="24"/>
        </w:rPr>
      </w:pPr>
    </w:p>
    <w:p w:rsidR="008938BE" w:rsidRDefault="008938BE" w:rsidP="008938BE">
      <w:pPr>
        <w:rPr>
          <w:rFonts w:ascii="Times New Roman" w:hAnsi="Times New Roman" w:cs="Times New Roman"/>
          <w:b/>
          <w:sz w:val="24"/>
          <w:szCs w:val="24"/>
          <w:u w:val="single"/>
        </w:rPr>
      </w:pPr>
    </w:p>
    <w:p w:rsidR="008938BE" w:rsidRDefault="008938BE" w:rsidP="008938BE">
      <w:pPr>
        <w:rPr>
          <w:rFonts w:ascii="Times New Roman" w:hAnsi="Times New Roman" w:cs="Times New Roman"/>
          <w:b/>
          <w:sz w:val="24"/>
          <w:szCs w:val="24"/>
          <w:u w:val="single"/>
        </w:rPr>
      </w:pPr>
    </w:p>
    <w:p w:rsidR="002B2C09" w:rsidRPr="00804D90" w:rsidRDefault="002B2C09" w:rsidP="002B2C09">
      <w:pPr>
        <w:rPr>
          <w:rFonts w:ascii="Times New Roman" w:hAnsi="Times New Roman" w:cs="Times New Roman"/>
          <w:b/>
          <w:sz w:val="24"/>
          <w:szCs w:val="24"/>
        </w:rPr>
      </w:pPr>
      <w:r w:rsidRPr="002B2C09">
        <w:rPr>
          <w:rFonts w:ascii="Times New Roman" w:hAnsi="Times New Roman" w:cs="Times New Roman"/>
          <w:b/>
          <w:sz w:val="24"/>
          <w:szCs w:val="24"/>
          <w:u w:val="single"/>
        </w:rPr>
        <w:t>Send in the Certification of Public Education form</w:t>
      </w:r>
      <w:r w:rsidRPr="0086536E">
        <w:rPr>
          <w:rFonts w:ascii="Times New Roman" w:hAnsi="Times New Roman" w:cs="Times New Roman"/>
          <w:b/>
          <w:sz w:val="24"/>
          <w:szCs w:val="24"/>
        </w:rPr>
        <w:t xml:space="preserve"> found at the end of this document to EP</w:t>
      </w:r>
      <w:r w:rsidRPr="00804D90">
        <w:rPr>
          <w:rFonts w:ascii="Times New Roman" w:hAnsi="Times New Roman" w:cs="Times New Roman"/>
          <w:b/>
          <w:sz w:val="24"/>
          <w:szCs w:val="24"/>
        </w:rPr>
        <w:t xml:space="preserve">A Region </w:t>
      </w:r>
      <w:r>
        <w:rPr>
          <w:rFonts w:ascii="Times New Roman" w:hAnsi="Times New Roman" w:cs="Times New Roman"/>
          <w:b/>
          <w:sz w:val="24"/>
          <w:szCs w:val="24"/>
        </w:rPr>
        <w:t xml:space="preserve">8 within </w:t>
      </w:r>
      <w:r w:rsidRPr="00804D90">
        <w:rPr>
          <w:rFonts w:ascii="Times New Roman" w:hAnsi="Times New Roman" w:cs="Times New Roman"/>
          <w:b/>
          <w:sz w:val="24"/>
          <w:szCs w:val="24"/>
        </w:rPr>
        <w:t xml:space="preserve">10 days after </w:t>
      </w:r>
      <w:r>
        <w:rPr>
          <w:rFonts w:ascii="Times New Roman" w:hAnsi="Times New Roman" w:cs="Times New Roman"/>
          <w:b/>
          <w:sz w:val="24"/>
          <w:szCs w:val="24"/>
        </w:rPr>
        <w:t>completing the</w:t>
      </w:r>
      <w:r w:rsidRPr="00804D90">
        <w:rPr>
          <w:rFonts w:ascii="Times New Roman" w:hAnsi="Times New Roman" w:cs="Times New Roman"/>
          <w:b/>
          <w:sz w:val="24"/>
          <w:szCs w:val="24"/>
        </w:rPr>
        <w:t xml:space="preserve"> Public Education</w:t>
      </w:r>
      <w:r>
        <w:rPr>
          <w:rFonts w:ascii="Times New Roman" w:hAnsi="Times New Roman" w:cs="Times New Roman"/>
          <w:b/>
          <w:sz w:val="24"/>
          <w:szCs w:val="24"/>
        </w:rPr>
        <w:t xml:space="preserve"> activities described above.</w:t>
      </w:r>
    </w:p>
    <w:p w:rsidR="002B2C09" w:rsidRPr="00804D90" w:rsidRDefault="002B2C09" w:rsidP="002B2C09">
      <w:pPr>
        <w:autoSpaceDE w:val="0"/>
        <w:autoSpaceDN w:val="0"/>
        <w:adjustRightInd w:val="0"/>
        <w:spacing w:after="0" w:line="240" w:lineRule="auto"/>
        <w:rPr>
          <w:b/>
        </w:rPr>
      </w:pPr>
      <w:r>
        <w:rPr>
          <w:b/>
        </w:rPr>
        <w:t xml:space="preserve">Send Certification of PE to: </w:t>
      </w:r>
      <w:r>
        <w:rPr>
          <w:rFonts w:ascii="Times New Roman" w:hAnsi="Times New Roman" w:cs="Times New Roman"/>
        </w:rPr>
        <w:t xml:space="preserve">EPA Region 8, Lead/Copper </w:t>
      </w:r>
      <w:r w:rsidR="00E94CD5">
        <w:rPr>
          <w:rFonts w:ascii="Times New Roman" w:hAnsi="Times New Roman" w:cs="Times New Roman"/>
        </w:rPr>
        <w:t>Rule Manager</w:t>
      </w:r>
      <w:r>
        <w:rPr>
          <w:rFonts w:ascii="Times New Roman" w:hAnsi="Times New Roman" w:cs="Times New Roman"/>
        </w:rPr>
        <w:t xml:space="preserve">, 1595 Wynkoop Street, Denver, CO 80202-1129, email to </w:t>
      </w:r>
      <w:hyperlink r:id="rId5" w:history="1">
        <w:r w:rsidRPr="001901D0">
          <w:rPr>
            <w:rStyle w:val="Hyperlink"/>
            <w:rFonts w:ascii="Times New Roman" w:hAnsi="Times New Roman" w:cs="Times New Roman"/>
          </w:rPr>
          <w:t>r8dwu@epa.gov</w:t>
        </w:r>
      </w:hyperlink>
      <w:r>
        <w:rPr>
          <w:rFonts w:ascii="Times New Roman" w:hAnsi="Times New Roman" w:cs="Times New Roman"/>
        </w:rPr>
        <w:t xml:space="preserve">, or fax to: Attention Lead/Copper </w:t>
      </w:r>
      <w:r w:rsidR="00E94CD5">
        <w:rPr>
          <w:rFonts w:ascii="Times New Roman" w:hAnsi="Times New Roman" w:cs="Times New Roman"/>
        </w:rPr>
        <w:t>Rule Manager</w:t>
      </w:r>
      <w:r>
        <w:rPr>
          <w:rFonts w:ascii="Times New Roman" w:hAnsi="Times New Roman" w:cs="Times New Roman"/>
        </w:rPr>
        <w:t>, 1-877-876-9101</w:t>
      </w:r>
    </w:p>
    <w:p w:rsidR="002B2C09" w:rsidRPr="005D6FB2" w:rsidRDefault="002B2C09" w:rsidP="002B2C09"/>
    <w:p w:rsidR="002B2C09" w:rsidRPr="008F07A1" w:rsidRDefault="002B2C09" w:rsidP="002B2C09">
      <w:pPr>
        <w:pStyle w:val="StyleLeft10LinespacingAtleast12pt"/>
        <w:ind w:left="0"/>
        <w:rPr>
          <w:szCs w:val="24"/>
        </w:rPr>
      </w:pPr>
      <w:r>
        <w:rPr>
          <w:szCs w:val="24"/>
        </w:rPr>
        <w:t xml:space="preserve">NOTE:  </w:t>
      </w:r>
      <w:r w:rsidRPr="008F07A1">
        <w:rPr>
          <w:szCs w:val="24"/>
        </w:rPr>
        <w:t>A water system may discontinue delivery of public education materials if the system has met the lead action level during the most recent six-month mo</w:t>
      </w:r>
      <w:r>
        <w:rPr>
          <w:szCs w:val="24"/>
        </w:rPr>
        <w:t>n</w:t>
      </w:r>
      <w:r w:rsidRPr="008F07A1">
        <w:rPr>
          <w:szCs w:val="24"/>
        </w:rPr>
        <w:t xml:space="preserve">itoring period. </w:t>
      </w:r>
    </w:p>
    <w:p w:rsidR="00C83082" w:rsidRDefault="008938BE" w:rsidP="00C83082">
      <w:pPr>
        <w:pStyle w:val="Pa0"/>
        <w:spacing w:before="80" w:after="60"/>
        <w:jc w:val="center"/>
        <w:rPr>
          <w:rFonts w:cs="Humnst777 Blk BT"/>
          <w:color w:val="FF0000"/>
          <w:sz w:val="36"/>
          <w:szCs w:val="36"/>
        </w:rPr>
      </w:pPr>
      <w:r>
        <w:br w:type="page"/>
      </w:r>
      <w:r w:rsidR="00C83082">
        <w:rPr>
          <w:rFonts w:cs="Humnst777 Blk BT"/>
          <w:color w:val="FF0000"/>
          <w:sz w:val="36"/>
          <w:szCs w:val="36"/>
        </w:rPr>
        <w:lastRenderedPageBreak/>
        <w:t>(Lead only ***)</w:t>
      </w:r>
    </w:p>
    <w:p w:rsidR="00C83082" w:rsidRDefault="00C83082" w:rsidP="00C83082">
      <w:pPr>
        <w:pStyle w:val="Pa0"/>
        <w:spacing w:before="80" w:after="60"/>
        <w:rPr>
          <w:rFonts w:cs="Humnst777 Blk BT"/>
          <w:color w:val="000000"/>
          <w:sz w:val="36"/>
          <w:szCs w:val="36"/>
        </w:rPr>
      </w:pPr>
      <w:r>
        <w:rPr>
          <w:rFonts w:cs="Humnst777 Blk BT"/>
          <w:color w:val="000000"/>
          <w:sz w:val="36"/>
          <w:szCs w:val="36"/>
        </w:rPr>
        <w:t xml:space="preserve">General Public Education (PE) Notice and </w:t>
      </w:r>
      <w:proofErr w:type="spellStart"/>
      <w:r>
        <w:rPr>
          <w:rFonts w:cs="Humnst777 Blk BT"/>
          <w:color w:val="000000"/>
          <w:sz w:val="36"/>
          <w:szCs w:val="36"/>
        </w:rPr>
        <w:t>ListServ</w:t>
      </w:r>
      <w:proofErr w:type="spellEnd"/>
      <w:r>
        <w:rPr>
          <w:rFonts w:cs="Humnst777 Blk BT"/>
          <w:color w:val="000000"/>
          <w:sz w:val="36"/>
          <w:szCs w:val="36"/>
        </w:rPr>
        <w:t>/Email Announcement Template</w:t>
      </w:r>
    </w:p>
    <w:p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The following language meets the revised PE requirements under the 2007 short-term revisions and clarifications to the Lead and Copper Rule (LCR). </w:t>
      </w:r>
      <w:r>
        <w:rPr>
          <w:rFonts w:ascii="AGaramond Bold" w:hAnsi="AGaramond Bold" w:cs="AGaramond Bold"/>
          <w:b/>
          <w:color w:val="000000"/>
          <w:sz w:val="23"/>
          <w:szCs w:val="23"/>
        </w:rPr>
        <w:t>Your notice must include the topic areas in bold</w:t>
      </w:r>
      <w:r>
        <w:rPr>
          <w:rFonts w:ascii="AGaramond Bold" w:hAnsi="AGaramond Bold" w:cs="AGaramond Bold"/>
          <w:color w:val="000000"/>
          <w:sz w:val="23"/>
          <w:szCs w:val="23"/>
        </w:rPr>
        <w:t xml:space="preserve"> below</w:t>
      </w:r>
      <w:r>
        <w:rPr>
          <w:rFonts w:ascii="AGaramond" w:hAnsi="AGaramond" w:cs="AGaramond"/>
          <w:color w:val="000000"/>
          <w:sz w:val="23"/>
          <w:szCs w:val="23"/>
        </w:rPr>
        <w:t xml:space="preserve">. </w:t>
      </w:r>
      <w:r>
        <w:rPr>
          <w:rFonts w:ascii="AGaramond" w:hAnsi="AGaramond" w:cs="AGaramond"/>
          <w:i/>
          <w:color w:val="000000"/>
          <w:sz w:val="23"/>
          <w:szCs w:val="23"/>
        </w:rPr>
        <w:t>Anything in italics under each topic area is required language and cannot be changed</w:t>
      </w:r>
      <w:r>
        <w:rPr>
          <w:rFonts w:ascii="AGaramond" w:hAnsi="AGaramond" w:cs="AGaramond"/>
          <w:color w:val="000000"/>
          <w:sz w:val="23"/>
          <w:szCs w:val="23"/>
        </w:rPr>
        <w:t xml:space="preserve"> while anything in regular text must be covered, but you have the flexibility to use either the suggested language or your own words to cover these topics in non-italic areas. </w:t>
      </w:r>
    </w:p>
    <w:p w:rsidR="00C83082" w:rsidRDefault="00C83082" w:rsidP="00C83082">
      <w:pPr>
        <w:pStyle w:val="Pa4"/>
        <w:rPr>
          <w:rFonts w:ascii="AGaramond" w:hAnsi="AGaramond" w:cs="AGaramond"/>
          <w:color w:val="000000"/>
          <w:sz w:val="23"/>
          <w:szCs w:val="23"/>
        </w:rPr>
      </w:pPr>
    </w:p>
    <w:p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Your notice must begin with the following opening statement (though you have the option to include a title of the pamphlet or brochure of your choosing):</w:t>
      </w:r>
    </w:p>
    <w:p w:rsidR="00C83082" w:rsidRDefault="00C83082" w:rsidP="00C83082"/>
    <w:p w:rsidR="00C83082" w:rsidRDefault="00C83082" w:rsidP="00C83082">
      <w:pPr>
        <w:rPr>
          <w:b/>
          <w:sz w:val="32"/>
          <w:szCs w:val="32"/>
        </w:rPr>
      </w:pPr>
      <w:r>
        <w:rPr>
          <w:b/>
          <w:sz w:val="32"/>
          <w:szCs w:val="32"/>
        </w:rPr>
        <w:t xml:space="preserve">PUBLIC EDUCATION NOTICE: </w:t>
      </w:r>
    </w:p>
    <w:p w:rsidR="00C83082" w:rsidRDefault="00C83082" w:rsidP="00C83082">
      <w:pPr>
        <w:rPr>
          <w:rFonts w:cs="Humnst777 Blk BT"/>
          <w:b/>
          <w:color w:val="000000"/>
          <w:sz w:val="32"/>
          <w:szCs w:val="32"/>
        </w:rPr>
      </w:pPr>
      <w:r>
        <w:rPr>
          <w:rFonts w:cs="Humnst777 Blk BT"/>
          <w:b/>
          <w:color w:val="000000"/>
          <w:sz w:val="32"/>
          <w:szCs w:val="32"/>
        </w:rPr>
        <w:t>IMPORTANT INFORMATION ABOUT LEAD IN YOUR DRINKING WATER</w:t>
      </w:r>
    </w:p>
    <w:p w:rsidR="00C83082" w:rsidRDefault="00C83082" w:rsidP="00C83082">
      <w:pPr>
        <w:pStyle w:val="Pa4"/>
        <w:rPr>
          <w:rFonts w:ascii="AGaramond" w:hAnsi="AGaramond" w:cs="AGaramond"/>
          <w:color w:val="000000"/>
          <w:sz w:val="23"/>
          <w:szCs w:val="23"/>
        </w:rPr>
      </w:pPr>
      <w:r>
        <w:rPr>
          <w:rFonts w:ascii="AGaramond" w:hAnsi="AGaramond" w:cs="AGaramond"/>
          <w:b/>
          <w:i/>
          <w:iCs/>
          <w:color w:val="000000"/>
          <w:sz w:val="23"/>
          <w:szCs w:val="23"/>
        </w:rPr>
        <w:t xml:space="preserve"> [Insert name of water system]</w:t>
      </w:r>
      <w:r>
        <w:rPr>
          <w:rFonts w:ascii="AGaramond" w:hAnsi="AGaramond" w:cs="AGaramond"/>
          <w:i/>
          <w:iCs/>
          <w:color w:val="000000"/>
          <w:sz w:val="23"/>
          <w:szCs w:val="23"/>
        </w:rPr>
        <w:t xml:space="preserve"> found elevated levels of lead in drinking water in some homes/buildings. Lead can cause serious health problems, especially for pregnant women and children 6 years and younger. Please read this notice closely to see what you can do to reduce lead in your drinking water.</w:t>
      </w:r>
    </w:p>
    <w:p w:rsidR="00C83082" w:rsidRDefault="00C83082" w:rsidP="00C83082">
      <w:pPr>
        <w:pStyle w:val="Pa4"/>
        <w:rPr>
          <w:rFonts w:cs="Humnst777 Blk BT"/>
          <w:b/>
          <w:color w:val="000000"/>
          <w:sz w:val="23"/>
          <w:szCs w:val="23"/>
        </w:rPr>
      </w:pPr>
    </w:p>
    <w:p w:rsidR="00C83082" w:rsidRDefault="00C83082" w:rsidP="00C83082">
      <w:pPr>
        <w:pStyle w:val="Pa4"/>
        <w:rPr>
          <w:rFonts w:cs="Humnst777 Blk BT"/>
          <w:b/>
          <w:color w:val="000000"/>
          <w:sz w:val="23"/>
          <w:szCs w:val="23"/>
        </w:rPr>
      </w:pPr>
      <w:r>
        <w:rPr>
          <w:rFonts w:cs="Humnst777 Blk BT"/>
          <w:b/>
          <w:color w:val="000000"/>
          <w:sz w:val="23"/>
          <w:szCs w:val="23"/>
        </w:rPr>
        <w:t>Health Effects of Lead</w:t>
      </w:r>
    </w:p>
    <w:p w:rsidR="00C83082" w:rsidRDefault="00C83082" w:rsidP="00C83082">
      <w:pPr>
        <w:pStyle w:val="Pa4"/>
        <w:rPr>
          <w:rFonts w:ascii="AGaramond" w:hAnsi="AGaramond" w:cs="AGaramond"/>
          <w:color w:val="000000"/>
          <w:sz w:val="23"/>
          <w:szCs w:val="23"/>
        </w:rPr>
      </w:pPr>
      <w:r>
        <w:rPr>
          <w:rFonts w:ascii="AGaramond" w:hAnsi="AGaramond" w:cs="AGaramond"/>
          <w:i/>
          <w:iCs/>
          <w:color w:val="000000"/>
          <w:sz w:val="23"/>
          <w:szCs w:val="23"/>
        </w:rPr>
        <w:t>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p>
    <w:p w:rsidR="00C83082" w:rsidRDefault="00C83082" w:rsidP="00C83082">
      <w:pPr>
        <w:pStyle w:val="Pa4"/>
        <w:rPr>
          <w:rFonts w:cs="Humnst777 Blk BT"/>
          <w:b/>
          <w:color w:val="000000"/>
          <w:sz w:val="23"/>
          <w:szCs w:val="23"/>
        </w:rPr>
      </w:pPr>
    </w:p>
    <w:p w:rsidR="00C83082" w:rsidRDefault="00C83082" w:rsidP="00C83082">
      <w:pPr>
        <w:pStyle w:val="Pa4"/>
        <w:rPr>
          <w:rFonts w:cs="Humnst777 Blk BT"/>
          <w:b/>
          <w:color w:val="000000"/>
          <w:sz w:val="23"/>
          <w:szCs w:val="23"/>
        </w:rPr>
      </w:pPr>
      <w:r>
        <w:rPr>
          <w:rFonts w:cs="Humnst777 Blk BT"/>
          <w:b/>
          <w:color w:val="000000"/>
          <w:sz w:val="23"/>
          <w:szCs w:val="23"/>
        </w:rPr>
        <w:t>Sources of Lead</w:t>
      </w:r>
    </w:p>
    <w:p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Lead is a common metal found in the environment. Drinking water is one possible source of lead exposure. The main sources of lead exposure are lead-based paint and lead-contaminated dust or soil, and some plumbing materials. In addition, lead can be found in certain types of pottery, pewter, brass fixtures, food, and cosmetics. Other sources include exposure in the work place and exposure from certain hobbies (lead can be carried on clothing or shoes). Lead is found in some toys, some playground equipment, and some children’s metal jewelry. </w:t>
      </w:r>
    </w:p>
    <w:p w:rsidR="00C83082" w:rsidRDefault="00C83082" w:rsidP="00C83082">
      <w:pPr>
        <w:pStyle w:val="Pa4"/>
        <w:rPr>
          <w:rFonts w:ascii="AGaramond" w:hAnsi="AGaramond" w:cs="AGaramond"/>
          <w:color w:val="000000"/>
          <w:sz w:val="23"/>
          <w:szCs w:val="23"/>
        </w:rPr>
      </w:pPr>
    </w:p>
    <w:p w:rsidR="004A133F" w:rsidRPr="004A133F" w:rsidRDefault="004A133F" w:rsidP="004A133F">
      <w:pPr>
        <w:autoSpaceDE w:val="0"/>
        <w:autoSpaceDN w:val="0"/>
        <w:rPr>
          <w:rFonts w:ascii="AGaramond" w:hAnsi="AGaramond" w:cs="AGaramond"/>
          <w:color w:val="000000"/>
          <w:sz w:val="23"/>
          <w:szCs w:val="23"/>
        </w:rPr>
      </w:pPr>
      <w:r w:rsidRPr="004A133F">
        <w:rPr>
          <w:rFonts w:ascii="AGaramond" w:hAnsi="AGaramond" w:cs="AGaramond"/>
          <w:color w:val="000000"/>
          <w:sz w:val="23"/>
          <w:szCs w:val="23"/>
        </w:rPr>
        <w:t>Brass faucets, fittings, and valves, including those advertised as "lead-free,'' may contribute lead to drinking water. The law currently allows pipes, fittings, and fixtures with up to .25 percent weighted average of lead to be identified as "lead-free."</w:t>
      </w:r>
    </w:p>
    <w:p w:rsidR="00C83082" w:rsidRDefault="00C83082" w:rsidP="00C83082">
      <w:pPr>
        <w:pStyle w:val="Pa4"/>
        <w:rPr>
          <w:rFonts w:ascii="AGaramond" w:hAnsi="AGaramond" w:cs="AGaramond"/>
          <w:b/>
          <w:color w:val="000000"/>
          <w:sz w:val="23"/>
          <w:szCs w:val="23"/>
        </w:rPr>
      </w:pPr>
    </w:p>
    <w:p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[Insert utility specific information describing your community’s source water – e.g. “The source of water from XX Reservoir does not contain lead” or “Community X does not have any lead in its source water or water mains in the street.”] When water is in contact with pipes [or service lines] or plumbing that contains lead for several hours, the lead may enter drinking water. Homes built before 1988 are more likely to have lead pipes or lead solder. </w:t>
      </w:r>
    </w:p>
    <w:p w:rsidR="00C83082" w:rsidRDefault="00C83082" w:rsidP="00C83082">
      <w:pPr>
        <w:pStyle w:val="Pa4"/>
        <w:rPr>
          <w:rFonts w:ascii="AGaramond" w:hAnsi="AGaramond" w:cs="AGaramond"/>
          <w:color w:val="000000"/>
          <w:sz w:val="23"/>
          <w:szCs w:val="23"/>
        </w:rPr>
      </w:pPr>
    </w:p>
    <w:p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EPA estimates that 10 to 20 percent of a person’s potential exposure to lead may come from drinking water. Infants who consume mostly formula mixed with lead-containing water can receive 40 to 60 percent of their exposure to lead from drinking water.</w:t>
      </w:r>
    </w:p>
    <w:p w:rsidR="00C83082" w:rsidRDefault="00C83082" w:rsidP="00C83082">
      <w:pPr>
        <w:pStyle w:val="Pa4"/>
        <w:rPr>
          <w:rFonts w:ascii="AGaramond" w:hAnsi="AGaramond" w:cs="AGaramond"/>
          <w:color w:val="000000"/>
          <w:sz w:val="23"/>
          <w:szCs w:val="23"/>
        </w:rPr>
      </w:pPr>
    </w:p>
    <w:p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Don’t forget about other sources of lead such as lead paint, lead dust, and lead in soil. Wash your children’s hands and toys often as they can come into contact with dirt and dust containing lead.</w:t>
      </w:r>
    </w:p>
    <w:p w:rsidR="00C83082" w:rsidRDefault="00C83082" w:rsidP="00C83082">
      <w:pPr>
        <w:pStyle w:val="Pa4"/>
        <w:rPr>
          <w:rFonts w:cs="Humnst777 Blk BT"/>
          <w:b/>
          <w:color w:val="000000"/>
          <w:sz w:val="23"/>
          <w:szCs w:val="23"/>
        </w:rPr>
      </w:pPr>
    </w:p>
    <w:p w:rsidR="00C83082" w:rsidRDefault="00C83082" w:rsidP="00C83082">
      <w:pPr>
        <w:pStyle w:val="Pa4"/>
        <w:rPr>
          <w:rFonts w:cs="Humnst777 Blk BT"/>
          <w:b/>
          <w:color w:val="000000"/>
          <w:sz w:val="23"/>
          <w:szCs w:val="23"/>
        </w:rPr>
      </w:pPr>
      <w:r>
        <w:rPr>
          <w:rFonts w:cs="Humnst777 Blk BT"/>
          <w:b/>
          <w:color w:val="000000"/>
          <w:sz w:val="23"/>
          <w:szCs w:val="23"/>
        </w:rPr>
        <w:t xml:space="preserve">Steps You Can Take To Reduce Your Exposure </w:t>
      </w:r>
      <w:proofErr w:type="gramStart"/>
      <w:r>
        <w:rPr>
          <w:rFonts w:cs="Humnst777 Blk BT"/>
          <w:b/>
          <w:color w:val="000000"/>
          <w:sz w:val="23"/>
          <w:szCs w:val="23"/>
        </w:rPr>
        <w:t>To</w:t>
      </w:r>
      <w:proofErr w:type="gramEnd"/>
      <w:r>
        <w:rPr>
          <w:rFonts w:cs="Humnst777 Blk BT"/>
          <w:b/>
          <w:color w:val="000000"/>
          <w:sz w:val="23"/>
          <w:szCs w:val="23"/>
        </w:rPr>
        <w:t xml:space="preserve"> Lead In Your Water</w:t>
      </w:r>
    </w:p>
    <w:p w:rsidR="00C83082" w:rsidRDefault="00C83082" w:rsidP="00C83082">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1. </w:t>
      </w:r>
      <w:r>
        <w:rPr>
          <w:rFonts w:ascii="AGaramond Bold" w:hAnsi="AGaramond Bold" w:cs="AGaramond Bold"/>
          <w:b/>
          <w:color w:val="000000"/>
          <w:sz w:val="23"/>
          <w:szCs w:val="23"/>
        </w:rPr>
        <w:t>Run your water to flush out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Run water for 15-30 seconds to flush lead from interior plumbing [Run water for 5 minutes if you have a lead service line or any lead pipes in your home plumbing] or until it becomes cold or reaches a steady temperature before using it for drinking or cooking, if it hasn’t been used for several hours. </w:t>
      </w:r>
    </w:p>
    <w:p w:rsidR="00C83082" w:rsidRDefault="00C83082" w:rsidP="00C83082">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2. </w:t>
      </w:r>
      <w:r>
        <w:rPr>
          <w:rFonts w:ascii="AGaramond Bold" w:hAnsi="AGaramond Bold" w:cs="AGaramond Bold"/>
          <w:b/>
          <w:color w:val="000000"/>
          <w:sz w:val="23"/>
          <w:szCs w:val="23"/>
        </w:rPr>
        <w:t>Use cold water for cooking and preparing baby formula.</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Do not cook with or drink water from the hot water tap; lead dissolves more easily into hot water. Do not use water from the hot water tap to make baby </w:t>
      </w:r>
      <w:proofErr w:type="gramStart"/>
      <w:r>
        <w:rPr>
          <w:rFonts w:ascii="AGaramond" w:hAnsi="AGaramond" w:cs="AGaramond"/>
          <w:color w:val="000000"/>
          <w:sz w:val="23"/>
          <w:szCs w:val="23"/>
        </w:rPr>
        <w:t>formula.</w:t>
      </w:r>
      <w:proofErr w:type="gramEnd"/>
    </w:p>
    <w:p w:rsidR="00C83082" w:rsidRDefault="00C83082" w:rsidP="00C83082">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3. </w:t>
      </w:r>
      <w:r>
        <w:rPr>
          <w:rFonts w:ascii="AGaramond Bold" w:hAnsi="AGaramond Bold" w:cs="AGaramond Bold"/>
          <w:b/>
          <w:color w:val="000000"/>
          <w:sz w:val="23"/>
          <w:szCs w:val="23"/>
        </w:rPr>
        <w:t>Do not boil water to remove lead.</w:t>
      </w:r>
      <w:r>
        <w:rPr>
          <w:rFonts w:ascii="AGaramond Bold" w:hAnsi="AGaramond Bold" w:cs="AGaramond Bold"/>
          <w:color w:val="000000"/>
          <w:sz w:val="23"/>
          <w:szCs w:val="23"/>
        </w:rPr>
        <w:t xml:space="preserve"> </w:t>
      </w:r>
      <w:r>
        <w:rPr>
          <w:rFonts w:ascii="AGaramond" w:hAnsi="AGaramond" w:cs="AGaramond"/>
          <w:color w:val="000000"/>
          <w:sz w:val="23"/>
          <w:szCs w:val="23"/>
        </w:rPr>
        <w:t>Boiling water will not reduce lead.</w:t>
      </w:r>
    </w:p>
    <w:p w:rsidR="00C83082" w:rsidRDefault="00C83082" w:rsidP="00C83082">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4. </w:t>
      </w:r>
      <w:r>
        <w:rPr>
          <w:rFonts w:ascii="AGaramond Bold" w:hAnsi="AGaramond Bold" w:cs="AGaramond Bold"/>
          <w:b/>
          <w:color w:val="000000"/>
          <w:sz w:val="23"/>
          <w:szCs w:val="23"/>
        </w:rPr>
        <w:t>Look for alternative sources or treatment of water</w:t>
      </w:r>
      <w:r>
        <w:rPr>
          <w:rFonts w:ascii="AGaramond Bold" w:hAnsi="AGaramond Bold" w:cs="AGaramond Bold"/>
          <w:b/>
          <w:i/>
          <w:iCs/>
          <w:color w:val="000000"/>
          <w:sz w:val="23"/>
          <w:szCs w:val="23"/>
        </w:rPr>
        <w:t>.</w:t>
      </w:r>
      <w:r>
        <w:rPr>
          <w:rFonts w:ascii="AGaramond Bold" w:hAnsi="AGaramond Bold" w:cs="AGaramond Bold"/>
          <w:i/>
          <w:iCs/>
          <w:color w:val="000000"/>
          <w:sz w:val="23"/>
          <w:szCs w:val="23"/>
        </w:rPr>
        <w:t xml:space="preserve"> </w:t>
      </w:r>
      <w:r>
        <w:rPr>
          <w:rFonts w:ascii="AGaramond" w:hAnsi="AGaramond" w:cs="AGaramond"/>
          <w:color w:val="000000"/>
          <w:sz w:val="23"/>
          <w:szCs w:val="23"/>
        </w:rPr>
        <w:t xml:space="preserve">You may want to consider purchasing bottled water or a water filter. Read the package to be sure the filter is approved to reduce lead or contact NSF International at 800-NSF-8010 or </w:t>
      </w:r>
      <w:r>
        <w:rPr>
          <w:rFonts w:ascii="AGaramond Bold" w:hAnsi="AGaramond Bold" w:cs="AGaramond Bold"/>
          <w:color w:val="000000"/>
          <w:sz w:val="23"/>
          <w:szCs w:val="23"/>
        </w:rPr>
        <w:t xml:space="preserve">www.nsf.org </w:t>
      </w:r>
      <w:r>
        <w:rPr>
          <w:rFonts w:ascii="AGaramond" w:hAnsi="AGaramond" w:cs="AGaramond"/>
          <w:color w:val="000000"/>
          <w:sz w:val="23"/>
          <w:szCs w:val="23"/>
        </w:rPr>
        <w:t xml:space="preserve">for information on performance standards for water filters. Be sure to maintain and replace a filter device in accordance with the manufacturer’s instructions to protect water quality. </w:t>
      </w:r>
    </w:p>
    <w:p w:rsidR="00C83082" w:rsidRDefault="00C83082" w:rsidP="00C83082">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5. </w:t>
      </w:r>
      <w:r>
        <w:rPr>
          <w:rFonts w:ascii="AGaramond Bold" w:hAnsi="AGaramond Bold" w:cs="AGaramond Bold"/>
          <w:b/>
          <w:color w:val="000000"/>
          <w:sz w:val="23"/>
          <w:szCs w:val="23"/>
        </w:rPr>
        <w:t>Test your water for lead.</w:t>
      </w:r>
      <w:r>
        <w:rPr>
          <w:rFonts w:ascii="AGaramond Bold" w:hAnsi="AGaramond Bold" w:cs="AGaramond Bold"/>
          <w:color w:val="000000"/>
          <w:sz w:val="23"/>
          <w:szCs w:val="23"/>
        </w:rPr>
        <w:t xml:space="preserve"> </w:t>
      </w:r>
      <w:r>
        <w:rPr>
          <w:rFonts w:ascii="AGaramond" w:hAnsi="AGaramond" w:cs="AGaramond"/>
          <w:color w:val="000000"/>
          <w:sz w:val="23"/>
          <w:szCs w:val="23"/>
        </w:rPr>
        <w:t>Call us at [insert phone number for your water system] to find out how to get your water tested for lead. [Include information on your water system’s testing program. For example, do you provide free testing? Are there labs in your area that are certified to do lead in water testing?]</w:t>
      </w:r>
    </w:p>
    <w:p w:rsidR="00C83082" w:rsidRDefault="00C83082" w:rsidP="00C83082">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6. </w:t>
      </w:r>
      <w:r>
        <w:rPr>
          <w:rFonts w:ascii="AGaramond Bold" w:hAnsi="AGaramond Bold" w:cs="AGaramond Bold"/>
          <w:b/>
          <w:color w:val="000000"/>
          <w:sz w:val="23"/>
          <w:szCs w:val="23"/>
        </w:rPr>
        <w:t>Get your child’s blood tested.</w:t>
      </w:r>
      <w:r>
        <w:rPr>
          <w:rFonts w:ascii="AGaramond Bold" w:hAnsi="AGaramond Bold" w:cs="AGaramond Bold"/>
          <w:color w:val="000000"/>
          <w:sz w:val="23"/>
          <w:szCs w:val="23"/>
        </w:rPr>
        <w:t xml:space="preserve"> </w:t>
      </w:r>
      <w:r>
        <w:rPr>
          <w:rFonts w:ascii="AGaramond" w:hAnsi="AGaramond" w:cs="AGaramond"/>
          <w:color w:val="000000"/>
          <w:sz w:val="23"/>
          <w:szCs w:val="23"/>
        </w:rPr>
        <w:t>Contact your local health department or healthcare provider to find out how you can get your child tested for lead if you are concerned about exposure.</w:t>
      </w:r>
    </w:p>
    <w:p w:rsidR="00C83082" w:rsidRDefault="00C83082" w:rsidP="00C83082">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7. </w:t>
      </w:r>
      <w:r>
        <w:rPr>
          <w:rFonts w:ascii="AGaramond Bold" w:hAnsi="AGaramond Bold" w:cs="AGaramond Bold"/>
          <w:b/>
          <w:color w:val="000000"/>
          <w:sz w:val="23"/>
          <w:szCs w:val="23"/>
        </w:rPr>
        <w:t>Identify and replace plumbing fixtures containing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Brass faucets, fittings, and valves, including those advertised as “lead-free,” may contribute lead to drinking water. The law previously allowed end-use brass fixtures, such as faucets, with up to 8 percent lead to be labeled as “lead free.” As of January 4, 2014, end-use brass fixtures, such as faucets, fittings and valves, must meet the new “lead-free” definition of having no more than 0.25 percent lead on a weighted average. Visit the </w:t>
      </w:r>
      <w:r w:rsidR="00A71CF0">
        <w:rPr>
          <w:rFonts w:ascii="AGaramond" w:hAnsi="AGaramond" w:cs="AGaramond"/>
          <w:color w:val="000000"/>
          <w:sz w:val="23"/>
          <w:szCs w:val="23"/>
        </w:rPr>
        <w:t>website</w:t>
      </w:r>
      <w:r>
        <w:rPr>
          <w:rFonts w:ascii="AGaramond" w:hAnsi="AGaramond" w:cs="AGaramond"/>
          <w:color w:val="000000"/>
          <w:sz w:val="23"/>
          <w:szCs w:val="23"/>
        </w:rPr>
        <w:t xml:space="preserve"> at </w:t>
      </w:r>
      <w:r>
        <w:rPr>
          <w:rFonts w:ascii="AGaramond" w:hAnsi="AGaramond" w:cs="AGaramond"/>
          <w:color w:val="000000"/>
          <w:sz w:val="23"/>
          <w:szCs w:val="23"/>
          <w:u w:val="single"/>
        </w:rPr>
        <w:t>www.nsf.org/newsroom/identifying-lead-free-certification-marks-on-plumbing-products-1</w:t>
      </w:r>
      <w:r>
        <w:rPr>
          <w:rFonts w:ascii="AGaramond Bold" w:hAnsi="AGaramond Bold" w:cs="AGaramond Bold"/>
          <w:color w:val="000000"/>
          <w:sz w:val="23"/>
          <w:szCs w:val="23"/>
          <w:u w:val="single"/>
        </w:rPr>
        <w:t>www.nsf.org</w:t>
      </w:r>
      <w:r>
        <w:rPr>
          <w:rFonts w:ascii="AGaramond Bold" w:hAnsi="AGaramond Bold" w:cs="AGaramond Bold"/>
          <w:color w:val="000000"/>
          <w:sz w:val="23"/>
          <w:szCs w:val="23"/>
        </w:rPr>
        <w:t xml:space="preserve"> </w:t>
      </w:r>
      <w:r>
        <w:rPr>
          <w:rFonts w:ascii="AGaramond" w:hAnsi="AGaramond" w:cs="AGaramond"/>
          <w:color w:val="000000"/>
          <w:sz w:val="23"/>
          <w:szCs w:val="23"/>
        </w:rPr>
        <w:t>to learn more about lead-containing plumbing fixtures and how to identify lead-free certification marks on new fixtures.</w:t>
      </w:r>
    </w:p>
    <w:p w:rsidR="00C83082" w:rsidRDefault="00C83082" w:rsidP="00C83082">
      <w:pPr>
        <w:pStyle w:val="Pa4"/>
        <w:rPr>
          <w:rFonts w:cs="Humnst777 Blk BT"/>
          <w:color w:val="000000"/>
          <w:sz w:val="23"/>
          <w:szCs w:val="23"/>
        </w:rPr>
      </w:pPr>
    </w:p>
    <w:p w:rsidR="00C83082" w:rsidRDefault="00C83082" w:rsidP="00C83082">
      <w:pPr>
        <w:pStyle w:val="Pa4"/>
        <w:rPr>
          <w:rFonts w:cs="Humnst777 Blk BT"/>
          <w:b/>
          <w:color w:val="000000"/>
          <w:sz w:val="23"/>
          <w:szCs w:val="23"/>
        </w:rPr>
      </w:pPr>
      <w:r>
        <w:rPr>
          <w:rFonts w:cs="Humnst777 Blk BT"/>
          <w:b/>
          <w:color w:val="000000"/>
          <w:sz w:val="23"/>
          <w:szCs w:val="23"/>
        </w:rPr>
        <w:t xml:space="preserve">What Happened? What is </w:t>
      </w:r>
      <w:proofErr w:type="gramStart"/>
      <w:r>
        <w:rPr>
          <w:rFonts w:cs="Humnst777 Blk BT"/>
          <w:b/>
          <w:color w:val="000000"/>
          <w:sz w:val="23"/>
          <w:szCs w:val="23"/>
        </w:rPr>
        <w:t>Being</w:t>
      </w:r>
      <w:proofErr w:type="gramEnd"/>
      <w:r>
        <w:rPr>
          <w:rFonts w:cs="Humnst777 Blk BT"/>
          <w:b/>
          <w:color w:val="000000"/>
          <w:sz w:val="23"/>
          <w:szCs w:val="23"/>
        </w:rPr>
        <w:t xml:space="preserve"> Done? </w:t>
      </w:r>
    </w:p>
    <w:p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[Insert information about how and when the exceedance was discovered in your community and provide information on the source(s) of lead in the drinking water, if known.]</w:t>
      </w:r>
    </w:p>
    <w:p w:rsidR="00C83082" w:rsidRDefault="00C83082" w:rsidP="00C83082">
      <w:pPr>
        <w:pStyle w:val="Pa4"/>
        <w:rPr>
          <w:rFonts w:ascii="AGaramond" w:hAnsi="AGaramond" w:cs="AGaramond"/>
          <w:color w:val="000000"/>
          <w:sz w:val="23"/>
          <w:szCs w:val="23"/>
        </w:rPr>
      </w:pPr>
    </w:p>
    <w:p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[Insert information about what your system is doing to reduce lead levels in homes in your community.]</w:t>
      </w:r>
    </w:p>
    <w:p w:rsidR="00C83082" w:rsidRDefault="00C83082" w:rsidP="00C83082">
      <w:pPr>
        <w:pStyle w:val="Pa4"/>
        <w:rPr>
          <w:rFonts w:ascii="AGaramond" w:hAnsi="AGaramond" w:cs="AGaramond"/>
          <w:color w:val="000000"/>
          <w:sz w:val="23"/>
          <w:szCs w:val="23"/>
        </w:rPr>
      </w:pPr>
    </w:p>
    <w:p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[Insert information about lead service lines in your community, how a consumer can find out </w:t>
      </w:r>
      <w:r w:rsidR="00A71CF0">
        <w:rPr>
          <w:rFonts w:ascii="AGaramond" w:hAnsi="AGaramond" w:cs="AGaramond"/>
          <w:color w:val="000000"/>
          <w:sz w:val="23"/>
          <w:szCs w:val="23"/>
        </w:rPr>
        <w:t>if</w:t>
      </w:r>
      <w:r>
        <w:rPr>
          <w:rFonts w:ascii="AGaramond" w:hAnsi="AGaramond" w:cs="AGaramond"/>
          <w:color w:val="000000"/>
          <w:sz w:val="23"/>
          <w:szCs w:val="23"/>
        </w:rPr>
        <w:t xml:space="preserve"> they have a lead service line, </w:t>
      </w:r>
      <w:proofErr w:type="gramStart"/>
      <w:r>
        <w:rPr>
          <w:rFonts w:ascii="AGaramond" w:hAnsi="AGaramond" w:cs="AGaramond"/>
          <w:color w:val="000000"/>
          <w:sz w:val="23"/>
          <w:szCs w:val="23"/>
        </w:rPr>
        <w:t>what</w:t>
      </w:r>
      <w:proofErr w:type="gramEnd"/>
      <w:r>
        <w:rPr>
          <w:rFonts w:ascii="AGaramond" w:hAnsi="AGaramond" w:cs="AGaramond"/>
          <w:color w:val="000000"/>
          <w:sz w:val="23"/>
          <w:szCs w:val="23"/>
        </w:rPr>
        <w:t xml:space="preserve"> your water system is doing to replace lead service lines, etc.]</w:t>
      </w:r>
    </w:p>
    <w:p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[Insert information about the history of lead levels in tap water samples in your community. For example, have they declined substantially over time? Have they been low and risen recently? Is there a known reason for any lead level changes?]</w:t>
      </w:r>
    </w:p>
    <w:p w:rsidR="00C83082" w:rsidRDefault="00C83082" w:rsidP="00C83082">
      <w:pPr>
        <w:pStyle w:val="Pa4"/>
        <w:rPr>
          <w:rFonts w:cs="Humnst777 Blk BT"/>
          <w:color w:val="000000"/>
          <w:sz w:val="23"/>
          <w:szCs w:val="23"/>
        </w:rPr>
      </w:pPr>
    </w:p>
    <w:p w:rsidR="00C83082" w:rsidRDefault="00C83082" w:rsidP="00C83082">
      <w:pPr>
        <w:pStyle w:val="Pa4"/>
        <w:rPr>
          <w:rFonts w:cs="Humnst777 Blk BT"/>
          <w:b/>
          <w:color w:val="000000"/>
          <w:sz w:val="23"/>
          <w:szCs w:val="23"/>
        </w:rPr>
      </w:pPr>
      <w:r>
        <w:rPr>
          <w:rFonts w:cs="Humnst777 Blk BT"/>
          <w:b/>
          <w:color w:val="000000"/>
          <w:sz w:val="23"/>
          <w:szCs w:val="23"/>
        </w:rPr>
        <w:t>For More Information</w:t>
      </w:r>
    </w:p>
    <w:p w:rsidR="00C83082" w:rsidRDefault="00C83082" w:rsidP="00C83082">
      <w:pPr>
        <w:pStyle w:val="Pa4"/>
        <w:rPr>
          <w:rFonts w:ascii="AGaramond" w:hAnsi="AGaramond" w:cs="AGaramond"/>
          <w:color w:val="000000"/>
          <w:sz w:val="23"/>
          <w:szCs w:val="23"/>
        </w:rPr>
      </w:pPr>
      <w:r>
        <w:rPr>
          <w:rFonts w:ascii="AGaramond" w:hAnsi="AGaramond" w:cs="AGaramond"/>
          <w:i/>
          <w:iCs/>
          <w:color w:val="000000"/>
          <w:sz w:val="23"/>
          <w:szCs w:val="23"/>
        </w:rPr>
        <w:t xml:space="preserve">Call us at </w:t>
      </w:r>
      <w:r>
        <w:rPr>
          <w:rFonts w:ascii="AGaramond" w:hAnsi="AGaramond" w:cs="AGaramond"/>
          <w:color w:val="000000"/>
          <w:sz w:val="23"/>
          <w:szCs w:val="23"/>
        </w:rPr>
        <w:t xml:space="preserve">[Insert Number] (if applicable) </w:t>
      </w:r>
      <w:r>
        <w:rPr>
          <w:rFonts w:ascii="AGaramond" w:hAnsi="AGaramond" w:cs="AGaramond"/>
          <w:i/>
          <w:iCs/>
          <w:color w:val="000000"/>
          <w:sz w:val="23"/>
          <w:szCs w:val="23"/>
        </w:rPr>
        <w:t xml:space="preserve">or visit our </w:t>
      </w:r>
      <w:r w:rsidR="00A71CF0">
        <w:rPr>
          <w:rFonts w:ascii="AGaramond" w:hAnsi="AGaramond" w:cs="AGaramond"/>
          <w:i/>
          <w:iCs/>
          <w:color w:val="000000"/>
          <w:sz w:val="23"/>
          <w:szCs w:val="23"/>
        </w:rPr>
        <w:t>website</w:t>
      </w:r>
      <w:r>
        <w:rPr>
          <w:rFonts w:ascii="AGaramond" w:hAnsi="AGaramond" w:cs="AGaramond"/>
          <w:i/>
          <w:iCs/>
          <w:color w:val="000000"/>
          <w:sz w:val="23"/>
          <w:szCs w:val="23"/>
        </w:rPr>
        <w:t xml:space="preserve"> at </w:t>
      </w:r>
      <w:r>
        <w:rPr>
          <w:rFonts w:ascii="AGaramond" w:hAnsi="AGaramond" w:cs="AGaramond"/>
          <w:color w:val="000000"/>
          <w:sz w:val="23"/>
          <w:szCs w:val="23"/>
        </w:rPr>
        <w:t xml:space="preserve">[insert </w:t>
      </w:r>
      <w:r w:rsidR="00A71CF0">
        <w:rPr>
          <w:rFonts w:ascii="AGaramond" w:hAnsi="AGaramond" w:cs="AGaramond"/>
          <w:color w:val="000000"/>
          <w:sz w:val="23"/>
          <w:szCs w:val="23"/>
        </w:rPr>
        <w:t>website h</w:t>
      </w:r>
      <w:r>
        <w:rPr>
          <w:rFonts w:ascii="AGaramond" w:hAnsi="AGaramond" w:cs="AGaramond"/>
          <w:color w:val="000000"/>
          <w:sz w:val="23"/>
          <w:szCs w:val="23"/>
        </w:rPr>
        <w:t>ere]</w:t>
      </w:r>
      <w:r>
        <w:rPr>
          <w:rFonts w:ascii="AGaramond" w:hAnsi="AGaramond" w:cs="AGaramond"/>
          <w:i/>
          <w:iCs/>
          <w:color w:val="000000"/>
          <w:sz w:val="23"/>
          <w:szCs w:val="23"/>
        </w:rPr>
        <w:t xml:space="preserve">. For more information on reducing lead exposure around your home/building and the health effects of lead, visit EPA’s </w:t>
      </w:r>
      <w:r w:rsidR="00A71CF0">
        <w:rPr>
          <w:rFonts w:ascii="AGaramond" w:hAnsi="AGaramond" w:cs="AGaramond"/>
          <w:i/>
          <w:iCs/>
          <w:color w:val="000000"/>
          <w:sz w:val="23"/>
          <w:szCs w:val="23"/>
        </w:rPr>
        <w:t>website</w:t>
      </w:r>
      <w:r>
        <w:rPr>
          <w:rFonts w:ascii="AGaramond" w:hAnsi="AGaramond" w:cs="AGaramond"/>
          <w:i/>
          <w:iCs/>
          <w:color w:val="000000"/>
          <w:sz w:val="23"/>
          <w:szCs w:val="23"/>
        </w:rPr>
        <w:t xml:space="preserve"> at </w:t>
      </w:r>
      <w:r>
        <w:rPr>
          <w:rFonts w:ascii="AGaramond Bold" w:hAnsi="AGaramond Bold" w:cs="AGaramond Bold"/>
          <w:b/>
          <w:i/>
          <w:iCs/>
          <w:color w:val="000000"/>
          <w:sz w:val="23"/>
          <w:szCs w:val="23"/>
        </w:rPr>
        <w:t>www.epa.gov/lead</w:t>
      </w:r>
      <w:r>
        <w:rPr>
          <w:rFonts w:ascii="AGaramond Bold" w:hAnsi="AGaramond Bold" w:cs="AGaramond Bold"/>
          <w:i/>
          <w:iCs/>
          <w:color w:val="000000"/>
          <w:sz w:val="23"/>
          <w:szCs w:val="23"/>
        </w:rPr>
        <w:t xml:space="preserve"> </w:t>
      </w:r>
      <w:r>
        <w:rPr>
          <w:rFonts w:ascii="AGaramond" w:hAnsi="AGaramond" w:cs="AGaramond"/>
          <w:i/>
          <w:iCs/>
          <w:color w:val="000000"/>
          <w:sz w:val="23"/>
          <w:szCs w:val="23"/>
        </w:rPr>
        <w:t>or contact your health care provider.</w:t>
      </w:r>
    </w:p>
    <w:p w:rsidR="00C83082" w:rsidRDefault="00C83082" w:rsidP="00C83082">
      <w:pPr>
        <w:pStyle w:val="Pa4"/>
        <w:rPr>
          <w:rFonts w:ascii="AGaramond" w:hAnsi="AGaramond" w:cs="AGaramond"/>
          <w:b/>
          <w:color w:val="000000"/>
          <w:sz w:val="23"/>
          <w:szCs w:val="23"/>
        </w:rPr>
      </w:pPr>
    </w:p>
    <w:p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[We recommend you include the name of your system and the date that the information is being distributed, along with the state water system ID, somewhere on the notice.]</w:t>
      </w:r>
    </w:p>
    <w:p w:rsidR="00C83082" w:rsidRDefault="00C83082">
      <w:pPr>
        <w:rPr>
          <w:szCs w:val="24"/>
        </w:rPr>
      </w:pPr>
      <w:r>
        <w:rPr>
          <w:szCs w:val="24"/>
        </w:rPr>
        <w:br w:type="page"/>
      </w:r>
    </w:p>
    <w:p w:rsidR="008938BE" w:rsidRDefault="008938BE" w:rsidP="008938BE">
      <w:pPr>
        <w:widowControl w:val="0"/>
        <w:numPr>
          <w:ilvl w:val="12"/>
          <w:numId w:val="0"/>
        </w:numPr>
        <w:autoSpaceDE w:val="0"/>
        <w:autoSpaceDN w:val="0"/>
        <w:adjustRightInd w:val="0"/>
        <w:spacing w:after="0" w:line="600" w:lineRule="auto"/>
        <w:jc w:val="center"/>
        <w:rPr>
          <w:rFonts w:ascii="Times New Roman" w:eastAsia="Times New Roman" w:hAnsi="Times New Roman" w:cs="Courier New"/>
          <w:b/>
          <w:bCs/>
          <w:sz w:val="24"/>
          <w:szCs w:val="24"/>
        </w:rPr>
      </w:pPr>
      <w:r w:rsidRPr="008938BE">
        <w:rPr>
          <w:rFonts w:ascii="Times New Roman" w:eastAsia="Times New Roman" w:hAnsi="Times New Roman" w:cs="Courier New"/>
          <w:b/>
          <w:bCs/>
          <w:sz w:val="24"/>
          <w:szCs w:val="24"/>
        </w:rPr>
        <w:t>Certification</w:t>
      </w:r>
      <w:r w:rsidRPr="008938BE">
        <w:rPr>
          <w:rFonts w:ascii="Times New Roman" w:eastAsia="Times New Roman" w:hAnsi="Times New Roman" w:cs="Courier New"/>
          <w:sz w:val="24"/>
          <w:szCs w:val="24"/>
        </w:rPr>
        <w:t xml:space="preserve"> </w:t>
      </w:r>
      <w:r w:rsidRPr="008938BE">
        <w:rPr>
          <w:rFonts w:ascii="Times New Roman" w:eastAsia="Times New Roman" w:hAnsi="Times New Roman" w:cs="Courier New"/>
          <w:b/>
          <w:bCs/>
          <w:sz w:val="24"/>
          <w:szCs w:val="24"/>
        </w:rPr>
        <w:t>of Public Education for Non-transient Non-community Public Water Systems</w:t>
      </w:r>
    </w:p>
    <w:p w:rsidR="00C61ED2" w:rsidRDefault="00C61ED2" w:rsidP="00C61ED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Please complete this form and return to: EPA Region 8, Lead/Copper </w:t>
      </w:r>
      <w:r w:rsidR="00E94CD5">
        <w:rPr>
          <w:rFonts w:ascii="Times New Roman" w:hAnsi="Times New Roman" w:cs="Times New Roman"/>
        </w:rPr>
        <w:t>Rule Manager</w:t>
      </w:r>
      <w:r>
        <w:rPr>
          <w:rFonts w:ascii="Times New Roman" w:hAnsi="Times New Roman" w:cs="Times New Roman"/>
        </w:rPr>
        <w:t>, 1595 Wynkoop Street, Denver,</w:t>
      </w:r>
    </w:p>
    <w:p w:rsidR="00C61ED2" w:rsidRPr="008938BE" w:rsidRDefault="00C61ED2" w:rsidP="00C61ED2">
      <w:pPr>
        <w:widowControl w:val="0"/>
        <w:numPr>
          <w:ilvl w:val="12"/>
          <w:numId w:val="0"/>
        </w:numPr>
        <w:autoSpaceDE w:val="0"/>
        <w:autoSpaceDN w:val="0"/>
        <w:adjustRightInd w:val="0"/>
        <w:spacing w:after="0" w:line="600" w:lineRule="auto"/>
        <w:jc w:val="center"/>
        <w:rPr>
          <w:rFonts w:ascii="Times New Roman" w:eastAsia="Times New Roman" w:hAnsi="Times New Roman" w:cs="Courier New"/>
          <w:sz w:val="24"/>
          <w:szCs w:val="24"/>
        </w:rPr>
      </w:pPr>
      <w:r>
        <w:rPr>
          <w:rFonts w:ascii="Times New Roman" w:hAnsi="Times New Roman" w:cs="Times New Roman"/>
        </w:rPr>
        <w:t>CO 80202-1129</w:t>
      </w:r>
      <w:r w:rsidR="002B2C09">
        <w:rPr>
          <w:rFonts w:ascii="Times New Roman" w:hAnsi="Times New Roman" w:cs="Times New Roman"/>
        </w:rPr>
        <w:t>, email to r8dwu@epa.gov,</w:t>
      </w:r>
      <w:r>
        <w:rPr>
          <w:rFonts w:ascii="Times New Roman" w:hAnsi="Times New Roman" w:cs="Times New Roman"/>
        </w:rPr>
        <w:t xml:space="preserve"> or fax to: Attention Lead/Copper </w:t>
      </w:r>
      <w:r w:rsidR="00E94CD5">
        <w:rPr>
          <w:rFonts w:ascii="Times New Roman" w:hAnsi="Times New Roman" w:cs="Times New Roman"/>
        </w:rPr>
        <w:t>Rule Manager</w:t>
      </w:r>
      <w:r>
        <w:rPr>
          <w:rFonts w:ascii="Times New Roman" w:hAnsi="Times New Roman" w:cs="Times New Roman"/>
        </w:rPr>
        <w:t>, 1-877-876-9101</w:t>
      </w:r>
    </w:p>
    <w:p w:rsidR="008938BE" w:rsidRPr="008938BE" w:rsidRDefault="008938BE" w:rsidP="008938B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r w:rsidRPr="008938BE">
        <w:rPr>
          <w:rFonts w:ascii="Times New Roman" w:eastAsia="Times New Roman" w:hAnsi="Times New Roman" w:cs="Courier New"/>
          <w:b/>
          <w:sz w:val="24"/>
          <w:szCs w:val="24"/>
          <w:u w:val="single"/>
        </w:rPr>
        <w:t>Part 1:  Delivery of Public Education to all persons served by the water system(s)</w:t>
      </w:r>
    </w:p>
    <w:p w:rsidR="008938BE" w:rsidRPr="008938BE" w:rsidRDefault="008938BE" w:rsidP="008938B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p>
    <w:p w:rsidR="008938BE" w:rsidRPr="008938BE" w:rsidRDefault="008938BE" w:rsidP="008938B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938BE">
        <w:rPr>
          <w:rFonts w:ascii="Times New Roman" w:eastAsia="Times New Roman" w:hAnsi="Times New Roman" w:cs="Courier New"/>
          <w:sz w:val="24"/>
          <w:szCs w:val="24"/>
        </w:rPr>
        <w:t>I</w:t>
      </w:r>
      <w:r w:rsidRPr="008938BE">
        <w:rPr>
          <w:rFonts w:ascii="Times New Roman" w:eastAsia="Times New Roman" w:hAnsi="Times New Roman" w:cs="Courier New"/>
          <w:sz w:val="24"/>
          <w:szCs w:val="24"/>
        </w:rPr>
        <w:tab/>
      </w:r>
      <w:r w:rsidRPr="008938BE">
        <w:rPr>
          <w:rFonts w:ascii="Times New Roman" w:eastAsia="Times New Roman" w:hAnsi="Times New Roman" w:cs="Courier New"/>
          <w:sz w:val="24"/>
          <w:szCs w:val="24"/>
          <w:u w:val="single"/>
        </w:rPr>
        <w:tab/>
      </w:r>
      <w:r w:rsidRPr="008938BE">
        <w:rPr>
          <w:rFonts w:ascii="Times New Roman" w:eastAsia="Times New Roman" w:hAnsi="Times New Roman" w:cs="Courier New"/>
          <w:sz w:val="24"/>
          <w:szCs w:val="24"/>
        </w:rPr>
        <w:t>certify that the attached public education was issued</w:t>
      </w:r>
    </w:p>
    <w:p w:rsidR="008938BE" w:rsidRPr="008938BE" w:rsidRDefault="008938BE" w:rsidP="008938B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938BE">
        <w:rPr>
          <w:rFonts w:ascii="Times New Roman" w:eastAsia="Times New Roman" w:hAnsi="Times New Roman" w:cs="Courier New"/>
          <w:sz w:val="24"/>
          <w:szCs w:val="20"/>
        </w:rPr>
        <w:tab/>
        <w:t>(PWS Operator/Responsible Party)</w:t>
      </w:r>
    </w:p>
    <w:p w:rsidR="008938BE" w:rsidRPr="008938BE" w:rsidRDefault="008938BE" w:rsidP="008938BE">
      <w:pPr>
        <w:widowControl w:val="0"/>
        <w:numPr>
          <w:ilvl w:val="12"/>
          <w:numId w:val="0"/>
        </w:numPr>
        <w:autoSpaceDE w:val="0"/>
        <w:autoSpaceDN w:val="0"/>
        <w:adjustRightInd w:val="0"/>
        <w:spacing w:after="0" w:line="240" w:lineRule="auto"/>
        <w:rPr>
          <w:rFonts w:ascii="Times New Roman" w:eastAsia="Times New Roman" w:hAnsi="Times New Roman" w:cs="Courier New"/>
          <w:sz w:val="24"/>
          <w:szCs w:val="24"/>
        </w:rPr>
      </w:pPr>
    </w:p>
    <w:p w:rsidR="008938BE" w:rsidRPr="008938BE" w:rsidRDefault="008938BE" w:rsidP="008938B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4"/>
          <w:szCs w:val="24"/>
        </w:rPr>
      </w:pPr>
      <w:r w:rsidRPr="008938BE">
        <w:rPr>
          <w:rFonts w:ascii="Times New Roman" w:eastAsia="Times New Roman" w:hAnsi="Times New Roman" w:cs="Courier New"/>
          <w:sz w:val="24"/>
          <w:szCs w:val="24"/>
        </w:rPr>
        <w:t>From _________________________________ to ___________________________________________</w:t>
      </w:r>
    </w:p>
    <w:p w:rsidR="008938BE" w:rsidRPr="008938BE" w:rsidRDefault="008938BE" w:rsidP="008938B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938BE">
        <w:rPr>
          <w:rFonts w:ascii="Times New Roman" w:eastAsia="Times New Roman" w:hAnsi="Times New Roman" w:cs="Courier New"/>
          <w:sz w:val="24"/>
          <w:szCs w:val="20"/>
        </w:rPr>
        <w:tab/>
        <w:t xml:space="preserve">                         (Date)</w:t>
      </w:r>
      <w:r w:rsidRPr="008938BE">
        <w:rPr>
          <w:rFonts w:ascii="Times New Roman" w:eastAsia="Times New Roman" w:hAnsi="Times New Roman" w:cs="Courier New"/>
          <w:sz w:val="24"/>
          <w:szCs w:val="24"/>
        </w:rPr>
        <w:tab/>
        <w:t xml:space="preserve">                                  </w:t>
      </w:r>
      <w:r w:rsidRPr="008938BE">
        <w:rPr>
          <w:rFonts w:ascii="Times New Roman" w:eastAsia="Times New Roman" w:hAnsi="Times New Roman" w:cs="Courier New"/>
          <w:sz w:val="24"/>
          <w:szCs w:val="20"/>
        </w:rPr>
        <w:t>(Date)</w:t>
      </w:r>
    </w:p>
    <w:p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938BE">
        <w:rPr>
          <w:rFonts w:ascii="Times New Roman" w:eastAsia="Times New Roman" w:hAnsi="Times New Roman" w:cs="Courier New"/>
          <w:sz w:val="24"/>
          <w:szCs w:val="24"/>
        </w:rPr>
        <w:t>The attached notice was issued by ____________________________________________</w:t>
      </w:r>
    </w:p>
    <w:p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938BE">
        <w:rPr>
          <w:rFonts w:ascii="Times New Roman" w:eastAsia="Times New Roman" w:hAnsi="Times New Roman" w:cs="Courier New"/>
          <w:sz w:val="24"/>
          <w:szCs w:val="20"/>
        </w:rPr>
        <w:tab/>
        <w:t xml:space="preserve">                           (Method of delivery)</w:t>
      </w:r>
    </w:p>
    <w:p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0"/>
          <w:szCs w:val="20"/>
        </w:rPr>
      </w:pPr>
    </w:p>
    <w:p w:rsidR="008938BE" w:rsidRPr="008938BE" w:rsidRDefault="008938BE" w:rsidP="008938B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u w:val="single"/>
        </w:rPr>
      </w:pPr>
      <w:r w:rsidRPr="008938BE">
        <w:rPr>
          <w:rFonts w:ascii="Times New Roman" w:eastAsia="Times New Roman" w:hAnsi="Times New Roman" w:cs="Courier New"/>
          <w:sz w:val="24"/>
          <w:szCs w:val="24"/>
        </w:rPr>
        <w:t>Signature</w:t>
      </w:r>
      <w:r w:rsidRPr="008938BE">
        <w:rPr>
          <w:rFonts w:ascii="Times New Roman" w:eastAsia="Times New Roman" w:hAnsi="Times New Roman" w:cs="Courier New"/>
          <w:sz w:val="24"/>
          <w:szCs w:val="24"/>
        </w:rPr>
        <w:tab/>
      </w:r>
      <w:r w:rsidRPr="008938BE">
        <w:rPr>
          <w:rFonts w:ascii="Times New Roman" w:eastAsia="Times New Roman" w:hAnsi="Times New Roman" w:cs="Courier New"/>
          <w:sz w:val="24"/>
          <w:szCs w:val="24"/>
          <w:u w:val="single"/>
        </w:rPr>
        <w:tab/>
      </w:r>
      <w:r w:rsidRPr="008938BE">
        <w:rPr>
          <w:rFonts w:ascii="Times New Roman" w:eastAsia="Times New Roman" w:hAnsi="Times New Roman" w:cs="Courier New"/>
          <w:sz w:val="24"/>
          <w:szCs w:val="24"/>
        </w:rPr>
        <w:tab/>
        <w:t>Date</w:t>
      </w:r>
      <w:r w:rsidRPr="008938BE">
        <w:rPr>
          <w:rFonts w:ascii="Times New Roman" w:eastAsia="Times New Roman" w:hAnsi="Times New Roman" w:cs="Courier New"/>
          <w:sz w:val="24"/>
          <w:szCs w:val="24"/>
        </w:rPr>
        <w:tab/>
      </w:r>
      <w:r w:rsidRPr="008938BE">
        <w:rPr>
          <w:rFonts w:ascii="Times New Roman" w:eastAsia="Times New Roman" w:hAnsi="Times New Roman" w:cs="Courier New"/>
          <w:sz w:val="24"/>
          <w:szCs w:val="24"/>
          <w:u w:val="single"/>
        </w:rPr>
        <w:tab/>
      </w:r>
    </w:p>
    <w:p w:rsidR="008938BE" w:rsidRPr="008938BE" w:rsidRDefault="008938BE" w:rsidP="008938BE">
      <w:pPr>
        <w:widowControl w:val="0"/>
        <w:autoSpaceDE w:val="0"/>
        <w:autoSpaceDN w:val="0"/>
        <w:adjustRightInd w:val="0"/>
        <w:spacing w:after="0" w:line="240" w:lineRule="auto"/>
        <w:rPr>
          <w:rFonts w:ascii="Times New Roman" w:eastAsia="Times New Roman" w:hAnsi="Times New Roman" w:cs="Courier New"/>
          <w:sz w:val="24"/>
          <w:szCs w:val="20"/>
        </w:rPr>
      </w:pPr>
    </w:p>
    <w:p w:rsidR="008938BE" w:rsidRPr="008938BE" w:rsidRDefault="008938BE" w:rsidP="008938BE">
      <w:pPr>
        <w:rPr>
          <w:rFonts w:ascii="Times New Roman" w:eastAsia="Times New Roman" w:hAnsi="Times New Roman" w:cs="Courier New"/>
          <w:sz w:val="24"/>
          <w:szCs w:val="20"/>
        </w:rPr>
      </w:pPr>
    </w:p>
    <w:p w:rsidR="008938BE" w:rsidRPr="005D6FB2" w:rsidRDefault="008938BE" w:rsidP="008938BE">
      <w:pPr>
        <w:pStyle w:val="StyleLeft10LinespacingAtleast12pt"/>
        <w:ind w:left="0"/>
      </w:pPr>
    </w:p>
    <w:p w:rsidR="008938BE" w:rsidRPr="005D6FB2" w:rsidRDefault="008938BE" w:rsidP="008938BE"/>
    <w:p w:rsidR="008938BE" w:rsidRDefault="008938BE" w:rsidP="00C970EC">
      <w:pPr>
        <w:pStyle w:val="StyleLeft10LinespacingAtleast12pt"/>
        <w:ind w:left="0"/>
        <w:rPr>
          <w:szCs w:val="24"/>
        </w:rPr>
      </w:pPr>
    </w:p>
    <w:p w:rsidR="008938BE" w:rsidRDefault="008938BE" w:rsidP="00C970EC">
      <w:pPr>
        <w:pStyle w:val="StyleLeft10LinespacingAtleast12pt"/>
        <w:ind w:left="0"/>
        <w:rPr>
          <w:szCs w:val="24"/>
        </w:rPr>
      </w:pPr>
    </w:p>
    <w:sectPr w:rsidR="008938BE" w:rsidSect="008938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E1A"/>
    <w:multiLevelType w:val="hybridMultilevel"/>
    <w:tmpl w:val="BAF2698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51321"/>
    <w:multiLevelType w:val="hybridMultilevel"/>
    <w:tmpl w:val="9ED4DBC6"/>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EC"/>
    <w:rsid w:val="00062F0E"/>
    <w:rsid w:val="000C2DDA"/>
    <w:rsid w:val="000C3047"/>
    <w:rsid w:val="0010541F"/>
    <w:rsid w:val="00110AC5"/>
    <w:rsid w:val="00137621"/>
    <w:rsid w:val="00147B0F"/>
    <w:rsid w:val="00182DE3"/>
    <w:rsid w:val="0019071B"/>
    <w:rsid w:val="002762DA"/>
    <w:rsid w:val="002B2C09"/>
    <w:rsid w:val="002B3013"/>
    <w:rsid w:val="002E0B0E"/>
    <w:rsid w:val="002E6185"/>
    <w:rsid w:val="00335604"/>
    <w:rsid w:val="003C229F"/>
    <w:rsid w:val="00472B62"/>
    <w:rsid w:val="004A133F"/>
    <w:rsid w:val="004F6BAD"/>
    <w:rsid w:val="00506976"/>
    <w:rsid w:val="00515171"/>
    <w:rsid w:val="0056441A"/>
    <w:rsid w:val="00581F0D"/>
    <w:rsid w:val="00582E79"/>
    <w:rsid w:val="0059455B"/>
    <w:rsid w:val="005A1137"/>
    <w:rsid w:val="005D3570"/>
    <w:rsid w:val="006011FA"/>
    <w:rsid w:val="006B68F5"/>
    <w:rsid w:val="006B71A3"/>
    <w:rsid w:val="006C00BF"/>
    <w:rsid w:val="006C63F5"/>
    <w:rsid w:val="00700686"/>
    <w:rsid w:val="0077401A"/>
    <w:rsid w:val="00791163"/>
    <w:rsid w:val="00794B4F"/>
    <w:rsid w:val="00820AE5"/>
    <w:rsid w:val="00884456"/>
    <w:rsid w:val="00886A6C"/>
    <w:rsid w:val="008938BE"/>
    <w:rsid w:val="008961A8"/>
    <w:rsid w:val="00896459"/>
    <w:rsid w:val="008B595C"/>
    <w:rsid w:val="008D58D1"/>
    <w:rsid w:val="008E045E"/>
    <w:rsid w:val="00907D66"/>
    <w:rsid w:val="00943047"/>
    <w:rsid w:val="00964B3D"/>
    <w:rsid w:val="00976840"/>
    <w:rsid w:val="009A0D43"/>
    <w:rsid w:val="009B35A4"/>
    <w:rsid w:val="00A00BCD"/>
    <w:rsid w:val="00A41135"/>
    <w:rsid w:val="00A71CF0"/>
    <w:rsid w:val="00AA0D05"/>
    <w:rsid w:val="00AA7456"/>
    <w:rsid w:val="00B02FF8"/>
    <w:rsid w:val="00B419DF"/>
    <w:rsid w:val="00B73A9D"/>
    <w:rsid w:val="00B768F0"/>
    <w:rsid w:val="00BA2B0B"/>
    <w:rsid w:val="00BD1CCF"/>
    <w:rsid w:val="00BF4093"/>
    <w:rsid w:val="00C3353A"/>
    <w:rsid w:val="00C34244"/>
    <w:rsid w:val="00C53E5D"/>
    <w:rsid w:val="00C61ED2"/>
    <w:rsid w:val="00C83082"/>
    <w:rsid w:val="00C970EC"/>
    <w:rsid w:val="00CB0BDE"/>
    <w:rsid w:val="00CC3FDD"/>
    <w:rsid w:val="00D02593"/>
    <w:rsid w:val="00D34F75"/>
    <w:rsid w:val="00D524D9"/>
    <w:rsid w:val="00D550FB"/>
    <w:rsid w:val="00D6319D"/>
    <w:rsid w:val="00D63C08"/>
    <w:rsid w:val="00D734D5"/>
    <w:rsid w:val="00DA4A80"/>
    <w:rsid w:val="00DB5395"/>
    <w:rsid w:val="00DB5B7B"/>
    <w:rsid w:val="00DE71DB"/>
    <w:rsid w:val="00E050E7"/>
    <w:rsid w:val="00E10CE1"/>
    <w:rsid w:val="00E611A0"/>
    <w:rsid w:val="00E70CA2"/>
    <w:rsid w:val="00E94CD5"/>
    <w:rsid w:val="00EA5F48"/>
    <w:rsid w:val="00EA6445"/>
    <w:rsid w:val="00F0093F"/>
    <w:rsid w:val="00F31A4A"/>
    <w:rsid w:val="00F45F9D"/>
    <w:rsid w:val="00F65F26"/>
    <w:rsid w:val="00FA35D1"/>
    <w:rsid w:val="00FD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509E1-F86F-4F43-AB24-54A536E9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10LinespacingAtleast12pt">
    <w:name w:val="Style Left:  1.0&quot; Line spacing:  At least 12 pt"/>
    <w:basedOn w:val="Normal"/>
    <w:rsid w:val="00C970EC"/>
    <w:pPr>
      <w:widowControl w:val="0"/>
      <w:autoSpaceDE w:val="0"/>
      <w:autoSpaceDN w:val="0"/>
      <w:adjustRightInd w:val="0"/>
      <w:spacing w:after="0" w:line="240" w:lineRule="atLeast"/>
      <w:ind w:left="-720"/>
    </w:pPr>
    <w:rPr>
      <w:rFonts w:ascii="Times New Roman" w:eastAsia="Times New Roman" w:hAnsi="Times New Roman" w:cs="Times New Roman"/>
      <w:sz w:val="24"/>
      <w:szCs w:val="20"/>
    </w:rPr>
  </w:style>
  <w:style w:type="paragraph" w:styleId="ListParagraph">
    <w:name w:val="List Paragraph"/>
    <w:basedOn w:val="Normal"/>
    <w:uiPriority w:val="34"/>
    <w:qFormat/>
    <w:rsid w:val="00C970EC"/>
    <w:pPr>
      <w:widowControl w:val="0"/>
      <w:autoSpaceDE w:val="0"/>
      <w:autoSpaceDN w:val="0"/>
      <w:adjustRightInd w:val="0"/>
      <w:spacing w:after="0" w:line="240" w:lineRule="auto"/>
      <w:ind w:left="720"/>
    </w:pPr>
    <w:rPr>
      <w:rFonts w:ascii="Times New Roman" w:eastAsia="Times New Roman" w:hAnsi="Times New Roman" w:cs="Courier New"/>
      <w:sz w:val="24"/>
      <w:szCs w:val="20"/>
    </w:rPr>
  </w:style>
  <w:style w:type="paragraph" w:styleId="Salutation">
    <w:name w:val="Salutation"/>
    <w:basedOn w:val="Normal"/>
    <w:next w:val="Normal"/>
    <w:link w:val="SalutationChar"/>
    <w:uiPriority w:val="99"/>
    <w:semiHidden/>
    <w:unhideWhenUsed/>
    <w:rsid w:val="00C970EC"/>
  </w:style>
  <w:style w:type="character" w:customStyle="1" w:styleId="SalutationChar">
    <w:name w:val="Salutation Char"/>
    <w:basedOn w:val="DefaultParagraphFont"/>
    <w:link w:val="Salutation"/>
    <w:uiPriority w:val="99"/>
    <w:semiHidden/>
    <w:rsid w:val="00C970EC"/>
  </w:style>
  <w:style w:type="paragraph" w:customStyle="1" w:styleId="Pa0">
    <w:name w:val="Pa0"/>
    <w:basedOn w:val="Normal"/>
    <w:next w:val="Normal"/>
    <w:uiPriority w:val="99"/>
    <w:rsid w:val="00C83082"/>
    <w:pPr>
      <w:autoSpaceDE w:val="0"/>
      <w:autoSpaceDN w:val="0"/>
      <w:adjustRightInd w:val="0"/>
      <w:spacing w:after="0" w:line="361" w:lineRule="atLeast"/>
    </w:pPr>
    <w:rPr>
      <w:rFonts w:ascii="Humnst777 Blk BT" w:hAnsi="Humnst777 Blk BT"/>
      <w:sz w:val="24"/>
      <w:szCs w:val="24"/>
    </w:rPr>
  </w:style>
  <w:style w:type="paragraph" w:customStyle="1" w:styleId="Pa4">
    <w:name w:val="Pa4"/>
    <w:basedOn w:val="Normal"/>
    <w:next w:val="Normal"/>
    <w:uiPriority w:val="99"/>
    <w:rsid w:val="00C83082"/>
    <w:pPr>
      <w:autoSpaceDE w:val="0"/>
      <w:autoSpaceDN w:val="0"/>
      <w:adjustRightInd w:val="0"/>
      <w:spacing w:after="0" w:line="241" w:lineRule="atLeast"/>
    </w:pPr>
    <w:rPr>
      <w:rFonts w:ascii="Humnst777 Blk BT" w:hAnsi="Humnst777 Blk BT"/>
      <w:sz w:val="24"/>
      <w:szCs w:val="24"/>
    </w:rPr>
  </w:style>
  <w:style w:type="paragraph" w:customStyle="1" w:styleId="Pa30">
    <w:name w:val="Pa30"/>
    <w:basedOn w:val="Normal"/>
    <w:next w:val="Normal"/>
    <w:uiPriority w:val="99"/>
    <w:rsid w:val="00C83082"/>
    <w:pPr>
      <w:autoSpaceDE w:val="0"/>
      <w:autoSpaceDN w:val="0"/>
      <w:adjustRightInd w:val="0"/>
      <w:spacing w:after="0" w:line="241" w:lineRule="atLeast"/>
    </w:pPr>
    <w:rPr>
      <w:rFonts w:ascii="Humnst777 Blk BT" w:hAnsi="Humnst777 Blk BT"/>
      <w:sz w:val="24"/>
      <w:szCs w:val="24"/>
    </w:rPr>
  </w:style>
  <w:style w:type="character" w:styleId="Hyperlink">
    <w:name w:val="Hyperlink"/>
    <w:basedOn w:val="DefaultParagraphFont"/>
    <w:uiPriority w:val="99"/>
    <w:unhideWhenUsed/>
    <w:rsid w:val="002B2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3691">
      <w:bodyDiv w:val="1"/>
      <w:marLeft w:val="0"/>
      <w:marRight w:val="0"/>
      <w:marTop w:val="0"/>
      <w:marBottom w:val="0"/>
      <w:divBdr>
        <w:top w:val="none" w:sz="0" w:space="0" w:color="auto"/>
        <w:left w:val="none" w:sz="0" w:space="0" w:color="auto"/>
        <w:bottom w:val="none" w:sz="0" w:space="0" w:color="auto"/>
        <w:right w:val="none" w:sz="0" w:space="0" w:color="auto"/>
      </w:divBdr>
    </w:div>
    <w:div w:id="7201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8dwu@ep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Region 8</Company>
  <LinksUpToDate>false</LinksUpToDate>
  <CharactersWithSpaces>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rclement</dc:creator>
  <cp:keywords/>
  <dc:description/>
  <cp:lastModifiedBy>Cannon, Natalie</cp:lastModifiedBy>
  <cp:revision>10</cp:revision>
  <dcterms:created xsi:type="dcterms:W3CDTF">2016-07-19T19:09:00Z</dcterms:created>
  <dcterms:modified xsi:type="dcterms:W3CDTF">2016-08-17T20:31:00Z</dcterms:modified>
</cp:coreProperties>
</file>