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4" w:rsidRDefault="00042C64" w:rsidP="00DA34F6">
      <w:pPr>
        <w:pStyle w:val="Heading3"/>
        <w:tabs>
          <w:tab w:val="left" w:pos="360"/>
        </w:tabs>
        <w:rPr>
          <w:i/>
        </w:rPr>
      </w:pPr>
      <w:r w:rsidRPr="003F070C">
        <w:rPr>
          <w:sz w:val="28"/>
        </w:rPr>
        <w:t>Smart Growth</w:t>
      </w:r>
      <w:r w:rsidR="007A009E">
        <w:rPr>
          <w:sz w:val="28"/>
        </w:rPr>
        <w:t xml:space="preserve"> Self</w:t>
      </w:r>
      <w:r w:rsidRPr="003F070C">
        <w:rPr>
          <w:sz w:val="28"/>
        </w:rPr>
        <w:t>-Assessment for Rural Communities</w:t>
      </w:r>
      <w:r w:rsidRPr="00042C64">
        <w:rPr>
          <w:i/>
        </w:rPr>
        <w:t xml:space="preserve"> </w:t>
      </w:r>
    </w:p>
    <w:p w:rsidR="00DA34F6" w:rsidRPr="00042C64" w:rsidRDefault="00042C64" w:rsidP="00DA34F6">
      <w:pPr>
        <w:pStyle w:val="Heading3"/>
        <w:tabs>
          <w:tab w:val="left" w:pos="360"/>
        </w:tabs>
        <w:rPr>
          <w:i/>
        </w:rPr>
      </w:pPr>
      <w:r w:rsidRPr="00042C64">
        <w:rPr>
          <w:i/>
        </w:rPr>
        <w:t xml:space="preserve">Section IX: </w:t>
      </w:r>
      <w:r w:rsidR="00DA34F6" w:rsidRPr="00042C64">
        <w:rPr>
          <w:i/>
        </w:rPr>
        <w:t>Provide Transportation Choices</w:t>
      </w:r>
    </w:p>
    <w:p w:rsidR="00042C64" w:rsidRPr="00147CD9" w:rsidRDefault="00042C64" w:rsidP="00042C64">
      <w:pPr>
        <w:pStyle w:val="Heading3"/>
        <w:tabs>
          <w:tab w:val="left" w:pos="360"/>
        </w:tabs>
      </w:pPr>
      <w:r>
        <w:rPr>
          <w:b w:val="0"/>
          <w:i/>
        </w:rPr>
        <w:t>This tool is part of the Smart Growth Self-Assessment for Rural Communities, developed by the U.S. Environmental Protection Agency. EPA suggest</w:t>
      </w:r>
      <w:r w:rsidR="007A009E">
        <w:rPr>
          <w:b w:val="0"/>
          <w:i/>
        </w:rPr>
        <w:t>s</w:t>
      </w:r>
      <w:r>
        <w:rPr>
          <w:b w:val="0"/>
          <w:i/>
        </w:rPr>
        <w:t xml:space="preserve"> that communities using this tool </w:t>
      </w:r>
      <w:r w:rsidRPr="00C03BD6">
        <w:rPr>
          <w:b w:val="0"/>
          <w:i/>
        </w:rPr>
        <w:t>complete Section I: “Revitalize Village and Town Center</w:t>
      </w:r>
      <w:r w:rsidR="007A009E">
        <w:rPr>
          <w:b w:val="0"/>
          <w:i/>
        </w:rPr>
        <w:t>s</w:t>
      </w:r>
      <w:r w:rsidRPr="00C03BD6">
        <w:rPr>
          <w:b w:val="0"/>
          <w:i/>
        </w:rPr>
        <w:t>,”</w:t>
      </w:r>
      <w:r>
        <w:rPr>
          <w:b w:val="0"/>
          <w:i/>
        </w:rPr>
        <w:t xml:space="preserve"> before filling out other sections. For more information and the tool’s other sections, see</w:t>
      </w:r>
      <w:r>
        <w:t xml:space="preserve"> </w:t>
      </w:r>
      <w:bookmarkStart w:id="0" w:name="_GoBack"/>
      <w:bookmarkEnd w:id="0"/>
      <w:r w:rsidR="00A949C4">
        <w:rPr>
          <w:b w:val="0"/>
          <w:i/>
        </w:rPr>
        <w:fldChar w:fldCharType="begin"/>
      </w:r>
      <w:r w:rsidR="00A949C4">
        <w:rPr>
          <w:b w:val="0"/>
          <w:i/>
        </w:rPr>
        <w:instrText xml:space="preserve"> HYPERLINK "</w:instrText>
      </w:r>
      <w:r w:rsidR="00A949C4" w:rsidRPr="00A949C4">
        <w:rPr>
          <w:b w:val="0"/>
          <w:i/>
        </w:rPr>
        <w:instrText>https://www.epa.gov/smartgrowth/smart-growth-self-assessment-rural-communities</w:instrText>
      </w:r>
      <w:r w:rsidR="00A949C4">
        <w:rPr>
          <w:b w:val="0"/>
          <w:i/>
        </w:rPr>
        <w:instrText xml:space="preserve">" </w:instrText>
      </w:r>
      <w:r w:rsidR="00A949C4">
        <w:rPr>
          <w:b w:val="0"/>
          <w:i/>
        </w:rPr>
        <w:fldChar w:fldCharType="separate"/>
      </w:r>
      <w:r w:rsidR="00A949C4" w:rsidRPr="001041F9">
        <w:rPr>
          <w:rStyle w:val="Hyperlink"/>
          <w:b w:val="0"/>
          <w:i/>
        </w:rPr>
        <w:t>https://www.epa.gov/smartgrowth/smart-growth-self-assessment-rural-communities</w:t>
      </w:r>
      <w:r w:rsidR="00A949C4">
        <w:rPr>
          <w:b w:val="0"/>
          <w:i/>
        </w:rPr>
        <w:fldChar w:fldCharType="end"/>
      </w:r>
      <w:r w:rsidRPr="003F070C">
        <w:rPr>
          <w:b w:val="0"/>
          <w:i/>
        </w:rPr>
        <w:t>.</w:t>
      </w:r>
    </w:p>
    <w:p w:rsidR="00042C64" w:rsidRPr="00042C64" w:rsidRDefault="00042C64" w:rsidP="00042C64"/>
    <w:p w:rsidR="00DA34F6" w:rsidRDefault="00DA34F6" w:rsidP="00DA34F6">
      <w:r>
        <w:t>C</w:t>
      </w:r>
      <w:r w:rsidRPr="007B3406">
        <w:t xml:space="preserve">ompact and mixed-use town and village centers </w:t>
      </w:r>
      <w:r>
        <w:t xml:space="preserve">can encourage </w:t>
      </w:r>
      <w:r w:rsidRPr="007B3406">
        <w:t xml:space="preserve">walking and bicycling, and </w:t>
      </w:r>
      <w:r>
        <w:t xml:space="preserve">they </w:t>
      </w:r>
      <w:r w:rsidRPr="007B3406">
        <w:t xml:space="preserve">can be served </w:t>
      </w:r>
      <w:r>
        <w:t xml:space="preserve">more </w:t>
      </w:r>
      <w:r w:rsidRPr="007B3406">
        <w:t xml:space="preserve">effectively by </w:t>
      </w:r>
      <w:r>
        <w:t>intercity public transportation</w:t>
      </w:r>
      <w:r w:rsidRPr="007B3406">
        <w:t xml:space="preserve"> and paratransit</w:t>
      </w:r>
      <w:r>
        <w:t xml:space="preserve">. Making it safer and easier for people to walk and bike also helps people stay healthy and allows older residents the ability to stay within their homes and neighborhoods. Walkable, accessible downtown areas also help local economic development, as people can more easily reach their daily needs without having to leave town. Communities can provide more transportation choices through the design of new development and by retrofitting existing transportation facilities. </w:t>
      </w:r>
    </w:p>
    <w:tbl>
      <w:tblPr>
        <w:tblStyle w:val="TableGrid"/>
        <w:tblW w:w="13568" w:type="dxa"/>
        <w:tblInd w:w="108" w:type="dxa"/>
        <w:tblLayout w:type="fixed"/>
        <w:tblLook w:val="04A0" w:firstRow="1" w:lastRow="0" w:firstColumn="1" w:lastColumn="0" w:noHBand="0" w:noVBand="1"/>
      </w:tblPr>
      <w:tblGrid>
        <w:gridCol w:w="9457"/>
        <w:gridCol w:w="1429"/>
        <w:gridCol w:w="1429"/>
        <w:gridCol w:w="1253"/>
      </w:tblGrid>
      <w:tr w:rsidR="00DA34F6" w:rsidRPr="00D14342" w:rsidTr="00061801">
        <w:trPr>
          <w:cantSplit/>
          <w:trHeight w:val="773"/>
          <w:tblHeader/>
        </w:trPr>
        <w:tc>
          <w:tcPr>
            <w:tcW w:w="9457" w:type="dxa"/>
            <w:tcBorders>
              <w:bottom w:val="single" w:sz="4" w:space="0" w:color="auto"/>
            </w:tcBorders>
            <w:shd w:val="clear" w:color="auto" w:fill="000000" w:themeFill="text1"/>
            <w:vAlign w:val="center"/>
          </w:tcPr>
          <w:p w:rsidR="00DA34F6" w:rsidRPr="00D14342" w:rsidRDefault="00DA34F6" w:rsidP="00D43D51">
            <w:pPr>
              <w:spacing w:before="60" w:after="60"/>
              <w:rPr>
                <w:rStyle w:val="Emphasis"/>
              </w:rPr>
            </w:pPr>
            <w:r w:rsidRPr="00D14342">
              <w:rPr>
                <w:rStyle w:val="Emphasis"/>
              </w:rPr>
              <w:t>Goal: Provide Transportation Choices</w:t>
            </w:r>
          </w:p>
        </w:tc>
        <w:tc>
          <w:tcPr>
            <w:tcW w:w="1429" w:type="dxa"/>
            <w:tcBorders>
              <w:bottom w:val="single" w:sz="4" w:space="0" w:color="auto"/>
            </w:tcBorders>
            <w:shd w:val="clear" w:color="auto" w:fill="000000" w:themeFill="text1"/>
            <w:vAlign w:val="center"/>
          </w:tcPr>
          <w:p w:rsidR="00DA34F6" w:rsidRPr="00D14342" w:rsidRDefault="001009A3" w:rsidP="00D43D51">
            <w:pPr>
              <w:spacing w:before="60" w:after="60"/>
              <w:jc w:val="center"/>
              <w:rPr>
                <w:rStyle w:val="Emphasis"/>
                <w:b w:val="0"/>
              </w:rPr>
            </w:pPr>
            <w:r w:rsidRPr="00D14342">
              <w:rPr>
                <w:rStyle w:val="Emphasis"/>
              </w:rPr>
              <w:t>Adopted?</w:t>
            </w:r>
          </w:p>
        </w:tc>
        <w:tc>
          <w:tcPr>
            <w:tcW w:w="1429" w:type="dxa"/>
            <w:tcBorders>
              <w:bottom w:val="single" w:sz="4" w:space="0" w:color="auto"/>
            </w:tcBorders>
            <w:shd w:val="clear" w:color="auto" w:fill="000000" w:themeFill="text1"/>
            <w:vAlign w:val="center"/>
          </w:tcPr>
          <w:p w:rsidR="00DA34F6" w:rsidRPr="00D14342" w:rsidRDefault="00DA34F6" w:rsidP="00D43D51">
            <w:pPr>
              <w:spacing w:before="60" w:after="60"/>
              <w:jc w:val="center"/>
              <w:rPr>
                <w:rStyle w:val="Emphasis"/>
                <w:b w:val="0"/>
              </w:rPr>
            </w:pPr>
            <w:r w:rsidRPr="00D14342">
              <w:rPr>
                <w:rStyle w:val="Emphasis"/>
              </w:rPr>
              <w:t>Add or Improve?</w:t>
            </w:r>
          </w:p>
        </w:tc>
        <w:tc>
          <w:tcPr>
            <w:tcW w:w="1253" w:type="dxa"/>
            <w:tcBorders>
              <w:bottom w:val="single" w:sz="4" w:space="0" w:color="auto"/>
            </w:tcBorders>
            <w:shd w:val="clear" w:color="auto" w:fill="000000" w:themeFill="text1"/>
            <w:vAlign w:val="center"/>
          </w:tcPr>
          <w:p w:rsidR="00DA34F6" w:rsidRPr="00D14342" w:rsidRDefault="00DA34F6" w:rsidP="00D43D51">
            <w:pPr>
              <w:spacing w:before="60" w:after="60"/>
              <w:jc w:val="center"/>
              <w:rPr>
                <w:rStyle w:val="Emphasis"/>
                <w:b w:val="0"/>
              </w:rPr>
            </w:pPr>
            <w:r w:rsidRPr="00D14342">
              <w:rPr>
                <w:rStyle w:val="Emphasis"/>
              </w:rPr>
              <w:t xml:space="preserve">Context </w:t>
            </w:r>
            <w:r w:rsidRPr="00D14342">
              <w:rPr>
                <w:rStyle w:val="Emphasis"/>
                <w:vertAlign w:val="superscript"/>
              </w:rPr>
              <w:footnoteReference w:id="1"/>
            </w:r>
          </w:p>
        </w:tc>
      </w:tr>
      <w:tr w:rsidR="00DA34F6" w:rsidRPr="00D14342" w:rsidTr="00061801">
        <w:trPr>
          <w:cantSplit/>
        </w:trPr>
        <w:tc>
          <w:tcPr>
            <w:tcW w:w="9457" w:type="dxa"/>
            <w:tcBorders>
              <w:right w:val="nil"/>
            </w:tcBorders>
            <w:shd w:val="clear" w:color="auto" w:fill="95B3D7"/>
          </w:tcPr>
          <w:p w:rsidR="00DA34F6" w:rsidRPr="00D14342" w:rsidRDefault="00DA34F6" w:rsidP="00D43D51">
            <w:pPr>
              <w:pStyle w:val="tablequestions"/>
              <w:rPr>
                <w:rFonts w:asciiTheme="minorHAnsi" w:hAnsiTheme="minorHAnsi"/>
                <w:i/>
              </w:rPr>
            </w:pPr>
            <w:r w:rsidRPr="00D14342">
              <w:rPr>
                <w:rFonts w:asciiTheme="minorHAnsi" w:hAnsiTheme="minorHAnsi"/>
                <w:i/>
              </w:rPr>
              <w:t>Making Areas Walkable, Bikeable, and Accessible to People with Disabilities and Mobility Challenges</w:t>
            </w: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253" w:type="dxa"/>
            <w:tcBorders>
              <w:left w:val="nil"/>
            </w:tcBorders>
            <w:shd w:val="clear" w:color="auto" w:fill="95B3D7"/>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Is pedestrian-oriented site design required for new development and redevelopment?</w:t>
            </w:r>
            <w:r w:rsidRPr="00D14342">
              <w:rPr>
                <w:rStyle w:val="FootnoteReference"/>
                <w:rFonts w:asciiTheme="minorHAnsi" w:hAnsiTheme="minorHAnsi"/>
              </w:rPr>
              <w:footnoteReference w:id="2"/>
            </w:r>
            <w:r w:rsidRPr="00D14342">
              <w:rPr>
                <w:rFonts w:asciiTheme="minorHAnsi" w:hAnsiTheme="minorHAnsi"/>
                <w:vertAlign w:val="superscript"/>
              </w:rPr>
              <w:t>,</w:t>
            </w:r>
            <w:r w:rsidRPr="00D14342">
              <w:rPr>
                <w:rStyle w:val="FootnoteReference"/>
                <w:rFonts w:asciiTheme="minorHAnsi" w:hAnsiTheme="minorHAnsi"/>
              </w:rPr>
              <w:footnoteReference w:id="3"/>
            </w:r>
            <w:r w:rsidRPr="00D14342">
              <w:rPr>
                <w:rFonts w:asciiTheme="minorHAnsi" w:hAnsiTheme="minorHAnsi"/>
                <w:vertAlign w:val="superscript"/>
              </w:rPr>
              <w:t>,</w:t>
            </w:r>
            <w:r w:rsidRPr="00D14342">
              <w:rPr>
                <w:rStyle w:val="FootnoteReference"/>
                <w:rFonts w:asciiTheme="minorHAnsi" w:hAnsiTheme="minorHAnsi"/>
              </w:rPr>
              <w:footnoteReference w:id="4"/>
            </w:r>
            <w:r w:rsidRPr="00D14342">
              <w:rPr>
                <w:rFonts w:asciiTheme="minorHAnsi" w:hAnsiTheme="minorHAnsi"/>
                <w:vertAlign w:val="superscript"/>
              </w:rPr>
              <w:t>,</w:t>
            </w:r>
            <w:r w:rsidRPr="00D14342">
              <w:rPr>
                <w:rStyle w:val="FootnoteReference"/>
                <w:rFonts w:asciiTheme="minorHAnsi" w:hAnsiTheme="minorHAnsi"/>
              </w:rPr>
              <w:footnoteReference w:id="5"/>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tcPr>
          <w:p w:rsidR="00DA34F6" w:rsidRPr="00D14342" w:rsidRDefault="00DA34F6" w:rsidP="00FC0B28">
            <w:pPr>
              <w:pStyle w:val="tabletext"/>
              <w:rPr>
                <w:rFonts w:asciiTheme="minorHAnsi" w:hAnsiTheme="minorHAnsi"/>
              </w:rPr>
            </w:pPr>
            <w:r w:rsidRPr="00D14342">
              <w:rPr>
                <w:rFonts w:asciiTheme="minorHAnsi" w:hAnsiTheme="minorHAnsi"/>
              </w:rPr>
              <w:t>Strategy 1: The installation of sidewalks is required when new development is constructed.</w:t>
            </w:r>
            <w:bookmarkStart w:id="1" w:name="_Ref353458422"/>
            <w:r w:rsidRPr="00D14342">
              <w:rPr>
                <w:rStyle w:val="FootnoteReference"/>
                <w:rFonts w:asciiTheme="minorHAnsi" w:hAnsiTheme="minorHAnsi"/>
              </w:rPr>
              <w:footnoteReference w:id="6"/>
            </w:r>
            <w:bookmarkEnd w:id="1"/>
            <w:r w:rsidRPr="00D14342">
              <w:rPr>
                <w:rFonts w:asciiTheme="minorHAnsi" w:hAnsiTheme="minorHAnsi"/>
                <w:vertAlign w:val="superscript"/>
              </w:rPr>
              <w:t>,</w:t>
            </w:r>
            <w:bookmarkStart w:id="2" w:name="_Ref353458434"/>
            <w:r w:rsidRPr="00D14342">
              <w:rPr>
                <w:rStyle w:val="FootnoteReference"/>
                <w:rFonts w:asciiTheme="minorHAnsi" w:hAnsiTheme="minorHAnsi"/>
              </w:rPr>
              <w:footnoteReference w:id="7"/>
            </w:r>
            <w:bookmarkEnd w:id="2"/>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FC0B28" w:rsidRPr="00FC0B28">
              <w:rPr>
                <w:rFonts w:asciiTheme="minorHAnsi" w:hAnsiTheme="minorHAnsi"/>
                <w:i/>
                <w:noProof/>
                <w:color w:val="FF0000"/>
              </w:rPr>
              <w:t xml:space="preserve">[Enter </w:t>
            </w:r>
            <w:r w:rsidR="00FC0B28">
              <w:rPr>
                <w:rFonts w:asciiTheme="minorHAnsi" w:hAnsiTheme="minorHAnsi"/>
                <w:i/>
                <w:noProof/>
                <w:color w:val="FF0000"/>
              </w:rPr>
              <w:t xml:space="preserve">optional </w:t>
            </w:r>
            <w:r w:rsidR="00FC0B28" w:rsidRPr="00FC0B28">
              <w:rPr>
                <w:rFonts w:asciiTheme="minorHAnsi" w:hAnsiTheme="minorHAnsi"/>
                <w:i/>
                <w:noProof/>
                <w:color w:val="FF0000"/>
              </w:rPr>
              <w:t>notes in gray boxes for all strategies]</w:t>
            </w:r>
            <w:r w:rsidR="00D43D51" w:rsidRPr="00D14342">
              <w:rPr>
                <w:rFonts w:asciiTheme="minorHAnsi" w:hAnsiTheme="minorHAnsi"/>
                <w:i/>
                <w:color w:val="FF0000"/>
              </w:rPr>
              <w:fldChar w:fldCharType="end"/>
            </w:r>
          </w:p>
        </w:tc>
        <w:sdt>
          <w:sdtPr>
            <w:rPr>
              <w:rFonts w:asciiTheme="minorHAnsi" w:hAnsiTheme="minorHAnsi"/>
            </w:rPr>
            <w:id w:val="983272541"/>
            <w14:checkbox>
              <w14:checked w14:val="0"/>
              <w14:checkedState w14:val="2612" w14:font="MS Gothic"/>
              <w14:uncheckedState w14:val="2610" w14:font="MS Gothic"/>
            </w14:checkbox>
          </w:sdtPr>
          <w:sdtEndPr/>
          <w:sdtContent>
            <w:tc>
              <w:tcPr>
                <w:tcW w:w="1429" w:type="dxa"/>
              </w:tcPr>
              <w:p w:rsidR="00DA34F6"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992300992"/>
            <w14:checkbox>
              <w14:checked w14:val="0"/>
              <w14:checkedState w14:val="2612" w14:font="MS Gothic"/>
              <w14:uncheckedState w14:val="2610" w14:font="MS Gothic"/>
            </w14:checkbox>
          </w:sdtPr>
          <w:sdtEndPr/>
          <w:sdtContent>
            <w:tc>
              <w:tcPr>
                <w:tcW w:w="1429" w:type="dxa"/>
              </w:tcPr>
              <w:p w:rsidR="00DA34F6"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DA34F6" w:rsidRPr="00D14342" w:rsidRDefault="00DA34F6"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 At least one entrance is required on the side of the building that faces the street, and public or private sidewalks connect to that entrance.</w:t>
            </w:r>
            <w:bookmarkStart w:id="3" w:name="_Ref353449891"/>
            <w:r w:rsidRPr="00D14342">
              <w:rPr>
                <w:rStyle w:val="FootnoteReference"/>
                <w:rFonts w:asciiTheme="minorHAnsi" w:hAnsiTheme="minorHAnsi"/>
              </w:rPr>
              <w:footnoteReference w:id="8"/>
            </w:r>
            <w:bookmarkEnd w:id="3"/>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2260281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497077768"/>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lastRenderedPageBreak/>
              <w:t>Strategy 3: Sidewalk paths are clear of obstructions such as utility poles or mailboxes, allowing minimum clearance in pedestrian-oriented areas in new developments.</w:t>
            </w:r>
            <w:r w:rsidRPr="00D14342">
              <w:rPr>
                <w:rStyle w:val="FootnoteReference"/>
                <w:rFonts w:asciiTheme="minorHAnsi" w:hAnsiTheme="minorHAnsi"/>
              </w:rPr>
              <w:footnoteReference w:id="9"/>
            </w:r>
            <w:r w:rsidRPr="00D14342">
              <w:rPr>
                <w:rFonts w:asciiTheme="minorHAnsi" w:hAnsiTheme="minorHAnsi"/>
                <w:vertAlign w:val="superscript"/>
              </w:rPr>
              <w:t>,</w:t>
            </w:r>
            <w:r w:rsidRPr="00D14342">
              <w:rPr>
                <w:rStyle w:val="FootnoteReference"/>
                <w:rFonts w:asciiTheme="minorHAnsi" w:hAnsiTheme="minorHAnsi"/>
              </w:rPr>
              <w:footnoteReference w:id="10"/>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09805149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62671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4: In pedestrian-oriented areas, maximum setbacks ensure that new buildings are close to sidewalks.</w:t>
            </w:r>
            <w:r w:rsidRPr="00D14342">
              <w:rPr>
                <w:rStyle w:val="FootnoteReference"/>
                <w:rFonts w:asciiTheme="minorHAnsi" w:hAnsiTheme="minorHAnsi"/>
              </w:rPr>
              <w:footnoteReference w:id="11"/>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48003791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66707901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5: Building façades have a minimum percentage of window space,</w:t>
            </w:r>
            <w:r w:rsidRPr="00D14342">
              <w:rPr>
                <w:rStyle w:val="FootnoteReference"/>
                <w:rFonts w:asciiTheme="minorHAnsi" w:hAnsiTheme="minorHAnsi"/>
              </w:rPr>
              <w:footnoteReference w:id="12"/>
            </w:r>
            <w:r w:rsidRPr="00D14342">
              <w:rPr>
                <w:rFonts w:asciiTheme="minorHAnsi" w:hAnsiTheme="minorHAnsi"/>
              </w:rPr>
              <w:t xml:space="preserve"> such as clear glass on at least 50 percent of the façade between 3 and 8 feet above grade.</w:t>
            </w:r>
            <w:r w:rsidRPr="00D14342">
              <w:rPr>
                <w:rStyle w:val="FootnoteReference"/>
                <w:rFonts w:asciiTheme="minorHAnsi" w:hAnsiTheme="minorHAnsi"/>
              </w:rPr>
              <w:footnoteReference w:id="13"/>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609484915"/>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749794883"/>
            <w14:checkbox>
              <w14:checked w14:val="1"/>
              <w14:checkedState w14:val="2612" w14:font="MS Gothic"/>
              <w14:uncheckedState w14:val="2610" w14:font="MS Gothic"/>
            </w14:checkbox>
          </w:sdtPr>
          <w:sdtEndPr/>
          <w:sdtContent>
            <w:tc>
              <w:tcPr>
                <w:tcW w:w="1429" w:type="dxa"/>
              </w:tcPr>
              <w:p w:rsidR="00061801" w:rsidRPr="00D14342" w:rsidRDefault="00DC68F7" w:rsidP="00D43D51">
                <w:pPr>
                  <w:pStyle w:val="tabletext"/>
                  <w:jc w:val="center"/>
                  <w:rPr>
                    <w:rFonts w:asciiTheme="minorHAnsi" w:hAnsiTheme="minorHAnsi"/>
                  </w:rPr>
                </w:pPr>
                <w:r>
                  <w:rPr>
                    <w:rFonts w:ascii="MS Gothic" w:eastAsia="MS Gothic" w:hAnsi="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6: Windows, doors, and murals are encouraged, on the sides of buildings that extend along sidewalks.</w:t>
            </w:r>
            <w:r w:rsidRPr="00D14342">
              <w:rPr>
                <w:rStyle w:val="FootnoteReference"/>
                <w:rFonts w:asciiTheme="minorHAnsi" w:hAnsiTheme="minorHAnsi"/>
              </w:rPr>
              <w:footnoteReference w:id="14"/>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024700190"/>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91318996"/>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7: Screen parking areas from sidewalks with landscaping or low walls.</w:t>
            </w:r>
            <w:r w:rsidRPr="00D14342">
              <w:rPr>
                <w:rStyle w:val="FootnoteReference"/>
                <w:rFonts w:asciiTheme="minorHAnsi" w:hAnsiTheme="minorHAnsi"/>
              </w:rPr>
              <w:footnoteReference w:id="15"/>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53183010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712155537"/>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8: Require shared driveways for adjacent commercial properties.</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801462593"/>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332643260"/>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9: Parking lots are behind buildings in pedestrian-oriented areas.</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21522537"/>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553836143"/>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10: Apply designs that improve access for the disabled to sidewalks, crosswalks, and transit facilities when reconstruction or redevelopment takes place</w:t>
            </w:r>
            <w:bookmarkStart w:id="4" w:name="_Ref353465851"/>
            <w:r w:rsidRPr="00D14342">
              <w:rPr>
                <w:rFonts w:asciiTheme="minorHAnsi" w:hAnsiTheme="minorHAnsi"/>
              </w:rPr>
              <w:t xml:space="preserve"> </w:t>
            </w:r>
            <w:r w:rsidRPr="00D14342">
              <w:rPr>
                <w:rStyle w:val="FootnoteReference"/>
                <w:rFonts w:asciiTheme="minorHAnsi" w:hAnsiTheme="minorHAnsi"/>
              </w:rPr>
              <w:footnoteReference w:id="16"/>
            </w:r>
            <w:bookmarkEnd w:id="4"/>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341843052"/>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75520072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11: Clear guidance indicates what entity is responsible for maintaining sidewalks.</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9871154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54761135"/>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1, 2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12: Allow and encourage a mix of uses in pedestrian-oriented areas.</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43415762"/>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3220473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codes require bicycle parking?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13: Secure, public bicycle parking is required for new developments or redevelopments in village and town centers.</w:t>
            </w:r>
            <w:r w:rsidRPr="00D14342">
              <w:rPr>
                <w:rStyle w:val="FootnoteReference"/>
                <w:rFonts w:asciiTheme="minorHAnsi" w:hAnsiTheme="minorHAnsi"/>
              </w:rPr>
              <w:footnoteReference w:id="17"/>
            </w:r>
            <w:r w:rsidRPr="00D14342">
              <w:rPr>
                <w:rFonts w:asciiTheme="minorHAnsi" w:hAnsiTheme="minorHAnsi"/>
                <w:vertAlign w:val="superscript"/>
              </w:rPr>
              <w:t>,</w:t>
            </w:r>
            <w:r w:rsidRPr="00D14342">
              <w:rPr>
                <w:rStyle w:val="FootnoteReference"/>
                <w:rFonts w:asciiTheme="minorHAnsi" w:hAnsiTheme="minorHAnsi"/>
              </w:rPr>
              <w:footnoteReference w:id="18"/>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63624898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43991933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codes set parking requirements based on demand and community context?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lastRenderedPageBreak/>
              <w:t>Strategy 14: Shared, off-site, or reduced parking for new development and rezoned uses is allowed in village and town centers.</w:t>
            </w:r>
            <w:r w:rsidRPr="00D14342">
              <w:rPr>
                <w:rStyle w:val="FootnoteReference"/>
                <w:rFonts w:asciiTheme="minorHAnsi" w:hAnsiTheme="minorHAnsi"/>
              </w:rPr>
              <w:footnoteReference w:id="19"/>
            </w:r>
            <w:r w:rsidRPr="00D14342">
              <w:rPr>
                <w:rFonts w:asciiTheme="minorHAnsi" w:hAnsiTheme="minorHAnsi"/>
                <w:vertAlign w:val="superscript"/>
              </w:rPr>
              <w:t>,</w:t>
            </w:r>
            <w:r w:rsidRPr="00D14342">
              <w:rPr>
                <w:rStyle w:val="FootnoteReference"/>
                <w:rFonts w:asciiTheme="minorHAnsi" w:hAnsiTheme="minorHAnsi"/>
              </w:rPr>
              <w:footnoteReference w:id="20"/>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11959063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25351534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15: Buildings can reduce the amount of parking they need to supply if they are close to public transit or have bicycle parking, nearby public parking, or on-street parking.</w:t>
            </w:r>
            <w:r w:rsidRPr="00D14342">
              <w:rPr>
                <w:rStyle w:val="FootnoteReference"/>
                <w:rFonts w:asciiTheme="minorHAnsi" w:hAnsiTheme="minorHAnsi"/>
              </w:rPr>
              <w:footnoteReference w:id="21"/>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21249504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94340395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DA34F6" w:rsidRPr="00D14342" w:rsidTr="00061801">
        <w:trPr>
          <w:cantSplit/>
        </w:trPr>
        <w:tc>
          <w:tcPr>
            <w:tcW w:w="9457" w:type="dxa"/>
            <w:tcBorders>
              <w:right w:val="nil"/>
            </w:tcBorders>
            <w:shd w:val="clear" w:color="auto" w:fill="95B3D7"/>
          </w:tcPr>
          <w:p w:rsidR="00DA34F6" w:rsidRPr="00D14342" w:rsidRDefault="00DA34F6" w:rsidP="00D43D51">
            <w:pPr>
              <w:pStyle w:val="tablequestions"/>
              <w:rPr>
                <w:rFonts w:asciiTheme="minorHAnsi" w:hAnsiTheme="minorHAnsi"/>
                <w:i/>
              </w:rPr>
            </w:pPr>
            <w:r w:rsidRPr="00D14342">
              <w:rPr>
                <w:rFonts w:asciiTheme="minorHAnsi" w:hAnsiTheme="minorHAnsi"/>
                <w:i/>
              </w:rPr>
              <w:t>Making Street Connections Within New Developments and Redevelopments and to Adjacent Neighborhoods</w:t>
            </w: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253" w:type="dxa"/>
            <w:tcBorders>
              <w:left w:val="nil"/>
            </w:tcBorders>
            <w:shd w:val="clear" w:color="auto" w:fill="95B3D7"/>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codes require or encourage adequate pedestrian connections?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16: Encourage street patterns with greater pedestrian connectivity by providing incentives for smaller blocks and more sidewalk coverage.</w:t>
            </w:r>
            <w:bookmarkStart w:id="5" w:name="_Ref353451633"/>
            <w:r w:rsidRPr="00D14342">
              <w:rPr>
                <w:rStyle w:val="FootnoteReference"/>
                <w:rFonts w:asciiTheme="minorHAnsi" w:hAnsiTheme="minorHAnsi"/>
                <w:szCs w:val="20"/>
              </w:rPr>
              <w:footnoteReference w:id="22"/>
            </w:r>
            <w:bookmarkEnd w:id="5"/>
            <w:r w:rsidRPr="00D14342">
              <w:rPr>
                <w:rFonts w:asciiTheme="minorHAnsi" w:hAnsiTheme="minorHAnsi"/>
                <w:szCs w:val="20"/>
                <w:vertAlign w:val="superscript"/>
              </w:rPr>
              <w:t>,</w:t>
            </w:r>
            <w:r w:rsidRPr="00D14342">
              <w:rPr>
                <w:rStyle w:val="FootnoteReference"/>
                <w:rFonts w:asciiTheme="minorHAnsi" w:hAnsiTheme="minorHAnsi"/>
                <w:szCs w:val="20"/>
              </w:rPr>
              <w:footnoteReference w:id="23"/>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17153090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58051787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17: Encourage or require pedestrian connections and bicycle paths between abutting cul-de-sacs and dead-end streets.</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_Ref353451633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436</w:t>
            </w:r>
            <w:r w:rsidRPr="00D14342">
              <w:rPr>
                <w:rFonts w:asciiTheme="minorHAnsi" w:hAnsiTheme="minorHAnsi"/>
                <w:szCs w:val="20"/>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96638600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196418178"/>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18: New subdivisions require a minimum connectivity measure for streets, such as a connectivity index, block lengths, block acreage, or length of space between intersections.</w:t>
            </w:r>
            <w:r w:rsidRPr="00D14342">
              <w:rPr>
                <w:rStyle w:val="FootnoteReference"/>
                <w:rFonts w:asciiTheme="minorHAnsi" w:hAnsiTheme="minorHAnsi"/>
              </w:rPr>
              <w:footnoteReference w:id="24"/>
            </w:r>
            <w:r w:rsidRPr="00D14342">
              <w:rPr>
                <w:rFonts w:asciiTheme="minorHAnsi" w:hAnsiTheme="minorHAnsi"/>
                <w:vertAlign w:val="superscript"/>
              </w:rPr>
              <w:t>,</w:t>
            </w:r>
            <w:r w:rsidRPr="00D14342">
              <w:rPr>
                <w:rStyle w:val="FootnoteReference"/>
                <w:rFonts w:asciiTheme="minorHAnsi" w:hAnsiTheme="minorHAnsi"/>
              </w:rPr>
              <w:footnoteReference w:id="25"/>
            </w:r>
            <w:r w:rsidRPr="00D14342">
              <w:rPr>
                <w:rFonts w:asciiTheme="minorHAnsi" w:hAnsiTheme="minorHAnsi"/>
                <w:vertAlign w:val="superscript"/>
              </w:rPr>
              <w:t>,</w:t>
            </w:r>
            <w:r w:rsidRPr="00D14342">
              <w:rPr>
                <w:rStyle w:val="FootnoteReference"/>
                <w:rFonts w:asciiTheme="minorHAnsi" w:hAnsiTheme="minorHAnsi"/>
              </w:rPr>
              <w:footnoteReference w:id="26"/>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560206958"/>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11173593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Do codes require or encourage connections between new developments and adjacent neighborhoods?</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19: New subdivisions require multimodal connections to adjacent neighborhoods or developments.</w:t>
            </w:r>
            <w:r w:rsidRPr="00D14342">
              <w:rPr>
                <w:rStyle w:val="FootnoteReference"/>
                <w:rFonts w:asciiTheme="minorHAnsi" w:hAnsiTheme="minorHAnsi"/>
              </w:rPr>
              <w:footnoteReference w:id="27"/>
            </w:r>
            <w:r w:rsidRPr="00D14342">
              <w:rPr>
                <w:rFonts w:asciiTheme="minorHAnsi" w:hAnsiTheme="minorHAnsi"/>
                <w:vertAlign w:val="superscript"/>
              </w:rPr>
              <w:t>,</w:t>
            </w:r>
            <w:r w:rsidRPr="00D14342">
              <w:rPr>
                <w:rFonts w:asciiTheme="minorHAnsi" w:hAnsiTheme="minorHAnsi"/>
                <w:vertAlign w:val="superscript"/>
              </w:rPr>
              <w:fldChar w:fldCharType="begin"/>
            </w:r>
            <w:r w:rsidRPr="00D14342">
              <w:rPr>
                <w:rFonts w:asciiTheme="minorHAnsi" w:hAnsiTheme="minorHAnsi"/>
                <w:vertAlign w:val="superscript"/>
              </w:rPr>
              <w:instrText xml:space="preserve"> NOTEREF _Ref353451633 \h  \* MERGEFORMAT </w:instrText>
            </w:r>
            <w:r w:rsidRPr="00D14342">
              <w:rPr>
                <w:rFonts w:asciiTheme="minorHAnsi" w:hAnsiTheme="minorHAnsi"/>
                <w:vertAlign w:val="superscript"/>
              </w:rPr>
            </w:r>
            <w:r w:rsidRPr="00D14342">
              <w:rPr>
                <w:rFonts w:asciiTheme="minorHAnsi" w:hAnsiTheme="minorHAnsi"/>
                <w:vertAlign w:val="superscript"/>
              </w:rPr>
              <w:fldChar w:fldCharType="separate"/>
            </w:r>
            <w:r w:rsidRPr="00D14342">
              <w:rPr>
                <w:rFonts w:asciiTheme="minorHAnsi" w:hAnsiTheme="minorHAnsi"/>
                <w:vertAlign w:val="superscript"/>
              </w:rPr>
              <w:t>436</w:t>
            </w:r>
            <w:r w:rsidRPr="00D14342">
              <w:rPr>
                <w:rFonts w:asciiTheme="minorHAnsi" w:hAnsiTheme="minorHAnsi"/>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47047646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13058450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pacing w:val="-4"/>
              </w:rPr>
            </w:pPr>
            <w:r w:rsidRPr="00D14342">
              <w:rPr>
                <w:rFonts w:asciiTheme="minorHAnsi" w:hAnsiTheme="minorHAnsi"/>
                <w:spacing w:val="-4"/>
              </w:rPr>
              <w:t>Strategy 20: Dead-end street “stubs” are required to allow connections to future adjacent development.</w:t>
            </w:r>
            <w:r w:rsidRPr="00D14342">
              <w:rPr>
                <w:rFonts w:asciiTheme="minorHAnsi" w:hAnsiTheme="minorHAnsi"/>
                <w:spacing w:val="-4"/>
                <w:vertAlign w:val="superscript"/>
              </w:rPr>
              <w:fldChar w:fldCharType="begin"/>
            </w:r>
            <w:r w:rsidRPr="00D14342">
              <w:rPr>
                <w:rFonts w:asciiTheme="minorHAnsi" w:hAnsiTheme="minorHAnsi"/>
                <w:spacing w:val="-4"/>
                <w:vertAlign w:val="superscript"/>
              </w:rPr>
              <w:instrText xml:space="preserve"> NOTEREF _Ref353451633 \h  \* MERGEFORMAT </w:instrText>
            </w:r>
            <w:r w:rsidRPr="00D14342">
              <w:rPr>
                <w:rFonts w:asciiTheme="minorHAnsi" w:hAnsiTheme="minorHAnsi"/>
                <w:spacing w:val="-4"/>
                <w:vertAlign w:val="superscript"/>
              </w:rPr>
            </w:r>
            <w:r w:rsidRPr="00D14342">
              <w:rPr>
                <w:rFonts w:asciiTheme="minorHAnsi" w:hAnsiTheme="minorHAnsi"/>
                <w:spacing w:val="-4"/>
                <w:vertAlign w:val="superscript"/>
              </w:rPr>
              <w:fldChar w:fldCharType="separate"/>
            </w:r>
            <w:r w:rsidRPr="00D14342">
              <w:rPr>
                <w:rFonts w:asciiTheme="minorHAnsi" w:hAnsiTheme="minorHAnsi"/>
                <w:spacing w:val="-4"/>
                <w:vertAlign w:val="superscript"/>
              </w:rPr>
              <w:t>436</w:t>
            </w:r>
            <w:r w:rsidRPr="00D14342">
              <w:rPr>
                <w:rFonts w:asciiTheme="minorHAnsi" w:hAnsiTheme="minorHAnsi"/>
                <w:spacing w:val="-4"/>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1189380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96462313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21: Access management strategies are required to connect adjacent non-residential developments along commercial corridors and to encourage shared driveways.</w:t>
            </w:r>
            <w:r w:rsidRPr="00D14342">
              <w:rPr>
                <w:rStyle w:val="FootnoteReference"/>
                <w:rFonts w:asciiTheme="minorHAnsi" w:hAnsiTheme="minorHAnsi"/>
              </w:rPr>
              <w:footnoteReference w:id="28"/>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50504825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86636604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DA34F6" w:rsidRPr="00D14342" w:rsidTr="00061801">
        <w:trPr>
          <w:cantSplit/>
        </w:trPr>
        <w:tc>
          <w:tcPr>
            <w:tcW w:w="9457" w:type="dxa"/>
            <w:tcBorders>
              <w:right w:val="nil"/>
            </w:tcBorders>
            <w:shd w:val="clear" w:color="auto" w:fill="95B3D7"/>
          </w:tcPr>
          <w:p w:rsidR="00DA34F6" w:rsidRPr="00D14342" w:rsidRDefault="00DA34F6" w:rsidP="00D43D51">
            <w:pPr>
              <w:pStyle w:val="tablequestions"/>
              <w:rPr>
                <w:rFonts w:asciiTheme="minorHAnsi" w:hAnsiTheme="minorHAnsi"/>
              </w:rPr>
            </w:pPr>
            <w:r w:rsidRPr="00D14342">
              <w:rPr>
                <w:rFonts w:asciiTheme="minorHAnsi" w:hAnsiTheme="minorHAnsi"/>
                <w:i/>
              </w:rPr>
              <w:lastRenderedPageBreak/>
              <w:t>Build and Retrofit Streets for All Users</w:t>
            </w:r>
            <w:r w:rsidRPr="00D14342">
              <w:rPr>
                <w:rStyle w:val="FootnoteReference"/>
                <w:rFonts w:asciiTheme="minorHAnsi" w:hAnsiTheme="minorHAnsi"/>
              </w:rPr>
              <w:footnoteReference w:id="29"/>
            </w:r>
            <w:r w:rsidRPr="00D14342">
              <w:rPr>
                <w:rFonts w:asciiTheme="minorHAnsi" w:hAnsiTheme="minorHAnsi"/>
                <w:vertAlign w:val="superscript"/>
              </w:rPr>
              <w:t>,</w:t>
            </w:r>
            <w:r w:rsidRPr="00D14342">
              <w:rPr>
                <w:rStyle w:val="FootnoteReference"/>
                <w:rFonts w:asciiTheme="minorHAnsi" w:hAnsiTheme="minorHAnsi"/>
              </w:rPr>
              <w:footnoteReference w:id="30"/>
            </w:r>
            <w:r w:rsidRPr="00D14342">
              <w:rPr>
                <w:rFonts w:asciiTheme="minorHAnsi" w:hAnsiTheme="minorHAnsi"/>
                <w:vertAlign w:val="superscript"/>
              </w:rPr>
              <w:t>,</w:t>
            </w:r>
            <w:r w:rsidRPr="00D14342">
              <w:rPr>
                <w:rStyle w:val="FootnoteReference"/>
                <w:rFonts w:asciiTheme="minorHAnsi" w:hAnsiTheme="minorHAnsi"/>
              </w:rPr>
              <w:footnoteReference w:id="31"/>
            </w: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253" w:type="dxa"/>
            <w:tcBorders>
              <w:left w:val="nil"/>
            </w:tcBorders>
            <w:shd w:val="clear" w:color="auto" w:fill="95B3D7"/>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spacing w:val="-2"/>
                <w:sz w:val="18"/>
                <w:szCs w:val="18"/>
              </w:rPr>
            </w:pPr>
            <w:r w:rsidRPr="00D14342">
              <w:rPr>
                <w:rFonts w:asciiTheme="minorHAnsi" w:hAnsiTheme="minorHAnsi"/>
                <w:spacing w:val="-2"/>
                <w:sz w:val="18"/>
                <w:szCs w:val="18"/>
              </w:rPr>
              <w:t xml:space="preserve">Do engineering or street design guidelines encourage or require infrastructure to support walking on new and existing streets?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22: Adopt sidewalk design, grading, and construction standards.</w:t>
            </w:r>
            <w:r w:rsidRPr="00D14342">
              <w:rPr>
                <w:rStyle w:val="FootnoteReference"/>
                <w:rFonts w:asciiTheme="minorHAnsi" w:hAnsiTheme="minorHAnsi"/>
              </w:rPr>
              <w:footnoteReference w:id="32"/>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23535910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850254988"/>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1,2, 3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23: Require sidewalk design based on the street’s intended use and context (for example, wider sidewalks and planting strips might be required in an activity center).</w:t>
            </w:r>
            <w:r w:rsidRPr="00D14342">
              <w:rPr>
                <w:rStyle w:val="FootnoteReference"/>
                <w:rFonts w:asciiTheme="minorHAnsi" w:hAnsiTheme="minorHAnsi"/>
              </w:rPr>
              <w:footnoteReference w:id="33"/>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6766250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81432809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24: Require minimum sidewalk setbacks from the curb or pavement edge when adjacent to a road with a greater than 35 mph posted speed, and not separated by street parking.</w:t>
            </w:r>
            <w:bookmarkStart w:id="6" w:name="_Ref353452881"/>
            <w:r w:rsidRPr="00D14342">
              <w:rPr>
                <w:rStyle w:val="FootnoteReference"/>
                <w:rFonts w:asciiTheme="minorHAnsi" w:hAnsiTheme="minorHAnsi"/>
              </w:rPr>
              <w:footnoteReference w:id="34"/>
            </w:r>
            <w:bookmarkEnd w:id="6"/>
            <w:r w:rsidRPr="00D14342">
              <w:rPr>
                <w:rFonts w:asciiTheme="minorHAnsi" w:hAnsiTheme="minorHAnsi"/>
                <w:vertAlign w:val="superscript"/>
              </w:rPr>
              <w:t>,</w:t>
            </w:r>
            <w:bookmarkStart w:id="7" w:name="_Ref353452883"/>
            <w:r w:rsidRPr="00D14342">
              <w:rPr>
                <w:rStyle w:val="FootnoteReference"/>
                <w:rFonts w:asciiTheme="minorHAnsi" w:hAnsiTheme="minorHAnsi"/>
              </w:rPr>
              <w:footnoteReference w:id="35"/>
            </w:r>
            <w:bookmarkEnd w:id="7"/>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34320894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8970799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25: Require sidewalks on both sides of the streets in village and town centers.</w:t>
            </w:r>
            <w:r w:rsidRPr="00D14342">
              <w:rPr>
                <w:rStyle w:val="FootnoteReference"/>
                <w:rFonts w:asciiTheme="minorHAnsi" w:hAnsiTheme="minorHAnsi"/>
              </w:rPr>
              <w:footnoteReference w:id="36"/>
            </w:r>
            <w:r w:rsidRPr="00D14342">
              <w:rPr>
                <w:rFonts w:asciiTheme="minorHAnsi" w:hAnsiTheme="minorHAnsi"/>
                <w:vertAlign w:val="superscript"/>
              </w:rPr>
              <w:t>,</w:t>
            </w:r>
            <w:r w:rsidRPr="00D14342">
              <w:rPr>
                <w:rStyle w:val="FootnoteReference"/>
                <w:rFonts w:asciiTheme="minorHAnsi" w:hAnsiTheme="minorHAnsi"/>
              </w:rPr>
              <w:footnoteReference w:id="37"/>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67356709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5105048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 xml:space="preserve">Strategy 26: </w:t>
            </w:r>
            <w:r w:rsidRPr="00D14342">
              <w:rPr>
                <w:rFonts w:asciiTheme="minorHAnsi" w:hAnsiTheme="minorHAnsi"/>
                <w:spacing w:val="-4"/>
              </w:rPr>
              <w:t>Require signalized intersections to include walk signals that give pedestrians adequate crossing time</w:t>
            </w:r>
            <w:r w:rsidRPr="00D14342">
              <w:rPr>
                <w:rFonts w:asciiTheme="minorHAnsi" w:hAnsiTheme="minorHAnsi"/>
              </w:rPr>
              <w:t>.</w:t>
            </w:r>
            <w:r w:rsidRPr="00D14342">
              <w:rPr>
                <w:rStyle w:val="FootnoteReference"/>
                <w:rFonts w:asciiTheme="minorHAnsi" w:hAnsiTheme="minorHAnsi"/>
              </w:rPr>
              <w:footnoteReference w:id="38"/>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43186190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76382458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27: Intersections use high-visibility crosswalk striping and street signs.</w:t>
            </w:r>
            <w:bookmarkStart w:id="8" w:name="_Ref353454345"/>
            <w:r w:rsidRPr="00D14342">
              <w:rPr>
                <w:rStyle w:val="FootnoteReference"/>
                <w:rFonts w:asciiTheme="minorHAnsi" w:hAnsiTheme="minorHAnsi"/>
              </w:rPr>
              <w:footnoteReference w:id="39"/>
            </w:r>
            <w:bookmarkEnd w:id="8"/>
            <w:r w:rsidRPr="00D14342">
              <w:rPr>
                <w:rFonts w:asciiTheme="minorHAnsi" w:hAnsiTheme="minorHAnsi"/>
                <w:vertAlign w:val="superscript"/>
              </w:rPr>
              <w:t>,</w:t>
            </w:r>
            <w:bookmarkStart w:id="9" w:name="_Ref353454327"/>
            <w:r w:rsidRPr="00D14342">
              <w:rPr>
                <w:rStyle w:val="FootnoteReference"/>
                <w:rFonts w:asciiTheme="minorHAnsi" w:hAnsiTheme="minorHAnsi"/>
              </w:rPr>
              <w:footnoteReference w:id="40"/>
            </w:r>
            <w:bookmarkEnd w:id="9"/>
            <w:r w:rsidRPr="00D14342">
              <w:rPr>
                <w:rFonts w:asciiTheme="minorHAnsi" w:hAnsiTheme="minorHAnsi"/>
                <w:vertAlign w:val="superscript"/>
              </w:rPr>
              <w:t>,</w:t>
            </w:r>
            <w:bookmarkStart w:id="10" w:name="_Ref353454337"/>
            <w:r w:rsidRPr="00D14342">
              <w:rPr>
                <w:rStyle w:val="FootnoteReference"/>
                <w:rFonts w:asciiTheme="minorHAnsi" w:hAnsiTheme="minorHAnsi"/>
              </w:rPr>
              <w:footnoteReference w:id="41"/>
            </w:r>
            <w:bookmarkEnd w:id="10"/>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494222085"/>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661383997"/>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28: Allow unsignalized crossings with guidance on their location and design and signs to alert drivers.</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_Ref353454345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453</w:t>
            </w:r>
            <w:r w:rsidRPr="00D14342">
              <w:rPr>
                <w:rFonts w:asciiTheme="minorHAnsi" w:hAnsiTheme="minorHAnsi"/>
                <w:szCs w:val="20"/>
                <w:vertAlign w:val="superscript"/>
              </w:rPr>
              <w:fldChar w:fldCharType="end"/>
            </w:r>
            <w:r w:rsidRPr="00D14342">
              <w:rPr>
                <w:rFonts w:asciiTheme="minorHAnsi" w:hAnsiTheme="minorHAnsi"/>
                <w:szCs w:val="20"/>
                <w:vertAlign w:val="superscript"/>
              </w:rPr>
              <w:t>,</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_Ref353454327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454</w:t>
            </w:r>
            <w:r w:rsidRPr="00D14342">
              <w:rPr>
                <w:rFonts w:asciiTheme="minorHAnsi" w:hAnsiTheme="minorHAnsi"/>
                <w:szCs w:val="20"/>
                <w:vertAlign w:val="superscript"/>
              </w:rPr>
              <w:fldChar w:fldCharType="end"/>
            </w:r>
            <w:r w:rsidRPr="00D14342">
              <w:rPr>
                <w:rFonts w:asciiTheme="minorHAnsi" w:hAnsiTheme="minorHAnsi"/>
                <w:szCs w:val="20"/>
                <w:vertAlign w:val="superscript"/>
              </w:rPr>
              <w:t>,</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_Ref353454337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455</w:t>
            </w:r>
            <w:r w:rsidRPr="00D14342">
              <w:rPr>
                <w:rFonts w:asciiTheme="minorHAnsi" w:hAnsiTheme="minorHAnsi"/>
                <w:szCs w:val="20"/>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77583414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319340265"/>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bookmarkStart w:id="11" w:name="OLE_LINK1"/>
            <w:bookmarkStart w:id="12" w:name="OLE_LINK2"/>
            <w:r w:rsidRPr="00D14342">
              <w:rPr>
                <w:rFonts w:asciiTheme="minorHAnsi" w:hAnsiTheme="minorHAnsi"/>
                <w:szCs w:val="20"/>
              </w:rPr>
              <w:t>Strategy 29: New or reconstructed bridges in cities and towns include sidewalks, as well as bicycle lanes and multimodal on/off ramps where appropriate.</w:t>
            </w:r>
            <w:bookmarkStart w:id="13" w:name="_Ref353458370"/>
            <w:r w:rsidRPr="00D14342">
              <w:rPr>
                <w:rStyle w:val="FootnoteReference"/>
                <w:rFonts w:asciiTheme="minorHAnsi" w:hAnsiTheme="minorHAnsi"/>
                <w:szCs w:val="20"/>
              </w:rPr>
              <w:footnoteReference w:id="42"/>
            </w:r>
            <w:bookmarkEnd w:id="13"/>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85757953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54112439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bookmarkEnd w:id="11"/>
      <w:bookmarkEnd w:id="12"/>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30: Permit on-street parking in pedestrian-oriented areas such as village and town centers.</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48716894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34062951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lastRenderedPageBreak/>
              <w:t>Strategy 31: Require traffic calming and context-sensitive street design for streets in downtowns, around schools, in residential neighborhoods, and in other pedestrian activity centers.</w:t>
            </w:r>
            <w:r w:rsidRPr="00D14342">
              <w:rPr>
                <w:rStyle w:val="FootnoteReference"/>
                <w:rFonts w:asciiTheme="minorHAnsi" w:hAnsiTheme="minorHAnsi"/>
                <w:szCs w:val="20"/>
              </w:rPr>
              <w:footnoteReference w:id="43"/>
            </w:r>
            <w:r w:rsidRPr="00D14342">
              <w:rPr>
                <w:rFonts w:asciiTheme="minorHAnsi" w:hAnsiTheme="minorHAnsi"/>
                <w:szCs w:val="20"/>
                <w:vertAlign w:val="superscript"/>
              </w:rPr>
              <w:t>,</w:t>
            </w:r>
            <w:r w:rsidRPr="00D14342">
              <w:rPr>
                <w:rStyle w:val="FootnoteReference"/>
                <w:rFonts w:asciiTheme="minorHAnsi" w:hAnsiTheme="minorHAnsi"/>
                <w:szCs w:val="20"/>
              </w:rPr>
              <w:footnoteReference w:id="44"/>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157499125"/>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1104025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spacing w:val="-2"/>
              </w:rPr>
            </w:pPr>
            <w:r w:rsidRPr="00D14342">
              <w:rPr>
                <w:rFonts w:asciiTheme="minorHAnsi" w:hAnsiTheme="minorHAnsi"/>
                <w:spacing w:val="-2"/>
                <w:sz w:val="18"/>
              </w:rPr>
              <w:t>Do engineering or street design guidelines encourage or require infrastructure to support biking on new and existing streets?</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tabs>
                <w:tab w:val="left" w:pos="8221"/>
              </w:tabs>
              <w:rPr>
                <w:rFonts w:asciiTheme="minorHAnsi" w:hAnsiTheme="minorHAnsi"/>
                <w:szCs w:val="20"/>
              </w:rPr>
            </w:pPr>
            <w:r w:rsidRPr="00D14342">
              <w:rPr>
                <w:rFonts w:asciiTheme="minorHAnsi" w:hAnsiTheme="minorHAnsi"/>
                <w:spacing w:val="-6"/>
                <w:szCs w:val="20"/>
              </w:rPr>
              <w:t>Strategy 32: New or reconstructed bridges include a wide shoulder or bicycle lane on both the bridge and on/off ramp</w:t>
            </w:r>
            <w:r w:rsidRPr="00D14342">
              <w:rPr>
                <w:rFonts w:asciiTheme="minorHAnsi" w:hAnsiTheme="minorHAnsi"/>
                <w:szCs w:val="20"/>
              </w:rPr>
              <w:t>.</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_Ref353458370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456</w:t>
            </w:r>
            <w:r w:rsidRPr="00D14342">
              <w:rPr>
                <w:rFonts w:asciiTheme="minorHAnsi" w:hAnsiTheme="minorHAnsi"/>
                <w:szCs w:val="20"/>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35885838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86233500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33: Bicycle facilities, such as dedicated lanes, share-the-lane markings, and/or signs are required on roads heavily used by bicycles and potential bike routes.</w:t>
            </w:r>
            <w:r w:rsidRPr="00D14342">
              <w:rPr>
                <w:rStyle w:val="FootnoteReference"/>
                <w:rFonts w:asciiTheme="minorHAnsi" w:hAnsiTheme="minorHAnsi"/>
              </w:rPr>
              <w:footnoteReference w:id="45"/>
            </w:r>
            <w:r w:rsidRPr="00D14342">
              <w:rPr>
                <w:rFonts w:asciiTheme="minorHAnsi" w:hAnsiTheme="minorHAnsi"/>
                <w:vertAlign w:val="superscript"/>
              </w:rPr>
              <w:t>,</w:t>
            </w:r>
            <w:r w:rsidRPr="00D14342">
              <w:rPr>
                <w:rFonts w:asciiTheme="minorHAnsi" w:hAnsiTheme="minorHAnsi"/>
                <w:vertAlign w:val="superscript"/>
              </w:rPr>
              <w:fldChar w:fldCharType="begin"/>
            </w:r>
            <w:r w:rsidRPr="00D14342">
              <w:rPr>
                <w:rFonts w:asciiTheme="minorHAnsi" w:hAnsiTheme="minorHAnsi"/>
                <w:vertAlign w:val="superscript"/>
              </w:rPr>
              <w:instrText xml:space="preserve"> NOTEREF _Ref353458422 \h  \* MERGEFORMAT </w:instrText>
            </w:r>
            <w:r w:rsidRPr="00D14342">
              <w:rPr>
                <w:rFonts w:asciiTheme="minorHAnsi" w:hAnsiTheme="minorHAnsi"/>
                <w:vertAlign w:val="superscript"/>
              </w:rPr>
            </w:r>
            <w:r w:rsidRPr="00D14342">
              <w:rPr>
                <w:rFonts w:asciiTheme="minorHAnsi" w:hAnsiTheme="minorHAnsi"/>
                <w:vertAlign w:val="superscript"/>
              </w:rPr>
              <w:fldChar w:fldCharType="separate"/>
            </w:r>
            <w:r w:rsidRPr="00D14342">
              <w:rPr>
                <w:rFonts w:asciiTheme="minorHAnsi" w:hAnsiTheme="minorHAnsi"/>
                <w:vertAlign w:val="superscript"/>
              </w:rPr>
              <w:t>420</w:t>
            </w:r>
            <w:r w:rsidRPr="00D14342">
              <w:rPr>
                <w:rFonts w:asciiTheme="minorHAnsi" w:hAnsiTheme="minorHAnsi"/>
                <w:vertAlign w:val="superscript"/>
              </w:rPr>
              <w:fldChar w:fldCharType="end"/>
            </w:r>
            <w:r w:rsidRPr="00D14342">
              <w:rPr>
                <w:rFonts w:asciiTheme="minorHAnsi" w:hAnsiTheme="minorHAnsi"/>
                <w:vertAlign w:val="superscript"/>
              </w:rPr>
              <w:t>,</w:t>
            </w:r>
            <w:r w:rsidRPr="00D14342">
              <w:rPr>
                <w:rFonts w:asciiTheme="minorHAnsi" w:hAnsiTheme="minorHAnsi"/>
                <w:vertAlign w:val="superscript"/>
              </w:rPr>
              <w:fldChar w:fldCharType="begin"/>
            </w:r>
            <w:r w:rsidRPr="00D14342">
              <w:rPr>
                <w:rFonts w:asciiTheme="minorHAnsi" w:hAnsiTheme="minorHAnsi"/>
                <w:vertAlign w:val="superscript"/>
              </w:rPr>
              <w:instrText xml:space="preserve"> NOTEREF _Ref353458434 \h  \* MERGEFORMAT </w:instrText>
            </w:r>
            <w:r w:rsidRPr="00D14342">
              <w:rPr>
                <w:rFonts w:asciiTheme="minorHAnsi" w:hAnsiTheme="minorHAnsi"/>
                <w:vertAlign w:val="superscript"/>
              </w:rPr>
            </w:r>
            <w:r w:rsidRPr="00D14342">
              <w:rPr>
                <w:rFonts w:asciiTheme="minorHAnsi" w:hAnsiTheme="minorHAnsi"/>
                <w:vertAlign w:val="superscript"/>
              </w:rPr>
              <w:fldChar w:fldCharType="separate"/>
            </w:r>
            <w:r w:rsidRPr="00D14342">
              <w:rPr>
                <w:rFonts w:asciiTheme="minorHAnsi" w:hAnsiTheme="minorHAnsi"/>
                <w:vertAlign w:val="superscript"/>
              </w:rPr>
              <w:t>421</w:t>
            </w:r>
            <w:r w:rsidRPr="00D14342">
              <w:rPr>
                <w:rFonts w:asciiTheme="minorHAnsi" w:hAnsiTheme="minorHAnsi"/>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7139951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43226823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34: Rural highways include shoulders that provide sufficient space for bicyclists and have “share the road” signs to alert drivers.</w:t>
            </w:r>
            <w:r w:rsidRPr="00D14342">
              <w:rPr>
                <w:rStyle w:val="FootnoteReference"/>
                <w:rFonts w:asciiTheme="minorHAnsi" w:hAnsiTheme="minorHAnsi"/>
              </w:rPr>
              <w:footnoteReference w:id="46"/>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22696521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25339978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3</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Do engineering or street design guidelines encourage or require infrastructure to support transit use?</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Strategy 35: Provide shelters at bus stops.</w:t>
            </w:r>
            <w:bookmarkStart w:id="14" w:name="_Ref353459407"/>
            <w:r w:rsidRPr="00D14342">
              <w:rPr>
                <w:rStyle w:val="FootnoteReference"/>
                <w:rFonts w:asciiTheme="minorHAnsi" w:hAnsiTheme="minorHAnsi"/>
                <w:b w:val="0"/>
              </w:rPr>
              <w:footnoteReference w:id="47"/>
            </w:r>
            <w:bookmarkEnd w:id="14"/>
            <w:r w:rsidR="00D43D51" w:rsidRPr="00D14342">
              <w:rPr>
                <w:rFonts w:asciiTheme="minorHAnsi" w:hAnsiTheme="minorHAnsi"/>
              </w:rPr>
              <w:t xml:space="preserve">  </w:t>
            </w:r>
            <w:r w:rsidR="00D43D51" w:rsidRPr="00D14342">
              <w:rPr>
                <w:rFonts w:asciiTheme="minorHAnsi" w:hAnsiTheme="minorHAnsi"/>
                <w:b w:val="0"/>
                <w:i/>
                <w:color w:val="FF0000"/>
              </w:rPr>
              <w:fldChar w:fldCharType="begin">
                <w:ffData>
                  <w:name w:val="Text1"/>
                  <w:enabled/>
                  <w:calcOnExit w:val="0"/>
                  <w:textInput/>
                </w:ffData>
              </w:fldChar>
            </w:r>
            <w:r w:rsidR="00D43D51" w:rsidRPr="00D14342">
              <w:rPr>
                <w:rFonts w:asciiTheme="minorHAnsi" w:hAnsiTheme="minorHAnsi"/>
                <w:b w:val="0"/>
                <w:i/>
                <w:color w:val="FF0000"/>
              </w:rPr>
              <w:instrText xml:space="preserve"> FORMTEXT </w:instrText>
            </w:r>
            <w:r w:rsidR="00D43D51" w:rsidRPr="00D14342">
              <w:rPr>
                <w:rFonts w:asciiTheme="minorHAnsi" w:hAnsiTheme="minorHAnsi"/>
                <w:b w:val="0"/>
                <w:i/>
                <w:color w:val="FF0000"/>
              </w:rPr>
            </w:r>
            <w:r w:rsidR="00D43D51" w:rsidRPr="00D14342">
              <w:rPr>
                <w:rFonts w:asciiTheme="minorHAnsi" w:hAnsiTheme="minorHAnsi"/>
                <w:b w:val="0"/>
                <w:i/>
                <w:color w:val="FF0000"/>
              </w:rPr>
              <w:fldChar w:fldCharType="separate"/>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color w:val="FF0000"/>
              </w:rPr>
              <w:fldChar w:fldCharType="end"/>
            </w:r>
          </w:p>
        </w:tc>
        <w:sdt>
          <w:sdtPr>
            <w:rPr>
              <w:rFonts w:asciiTheme="minorHAnsi" w:hAnsiTheme="minorHAnsi"/>
            </w:rPr>
            <w:id w:val="-1926793668"/>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722874979"/>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1</w:t>
            </w:r>
          </w:p>
        </w:tc>
      </w:tr>
      <w:tr w:rsidR="00061801" w:rsidRPr="00D14342" w:rsidTr="00061801">
        <w:trPr>
          <w:cantSplit/>
        </w:trPr>
        <w:tc>
          <w:tcPr>
            <w:tcW w:w="9457"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Strategy 36: Locate transit stops near crosswalks.</w:t>
            </w:r>
            <w:bookmarkStart w:id="15" w:name="_Ref353459396"/>
            <w:r w:rsidRPr="00D14342">
              <w:rPr>
                <w:rStyle w:val="FootnoteReference"/>
                <w:rFonts w:asciiTheme="minorHAnsi" w:hAnsiTheme="minorHAnsi"/>
                <w:b w:val="0"/>
              </w:rPr>
              <w:footnoteReference w:id="48"/>
            </w:r>
            <w:bookmarkEnd w:id="15"/>
            <w:r w:rsidR="00D43D51" w:rsidRPr="00D14342">
              <w:rPr>
                <w:rFonts w:asciiTheme="minorHAnsi" w:hAnsiTheme="minorHAnsi"/>
              </w:rPr>
              <w:t xml:space="preserve">  </w:t>
            </w:r>
            <w:r w:rsidR="00D43D51" w:rsidRPr="00D14342">
              <w:rPr>
                <w:rFonts w:asciiTheme="minorHAnsi" w:hAnsiTheme="minorHAnsi"/>
                <w:b w:val="0"/>
                <w:i/>
                <w:color w:val="FF0000"/>
              </w:rPr>
              <w:fldChar w:fldCharType="begin">
                <w:ffData>
                  <w:name w:val="Text1"/>
                  <w:enabled/>
                  <w:calcOnExit w:val="0"/>
                  <w:textInput/>
                </w:ffData>
              </w:fldChar>
            </w:r>
            <w:r w:rsidR="00D43D51" w:rsidRPr="00D14342">
              <w:rPr>
                <w:rFonts w:asciiTheme="minorHAnsi" w:hAnsiTheme="minorHAnsi"/>
                <w:b w:val="0"/>
                <w:i/>
                <w:color w:val="FF0000"/>
              </w:rPr>
              <w:instrText xml:space="preserve"> FORMTEXT </w:instrText>
            </w:r>
            <w:r w:rsidR="00D43D51" w:rsidRPr="00D14342">
              <w:rPr>
                <w:rFonts w:asciiTheme="minorHAnsi" w:hAnsiTheme="minorHAnsi"/>
                <w:b w:val="0"/>
                <w:i/>
                <w:color w:val="FF0000"/>
              </w:rPr>
            </w:r>
            <w:r w:rsidR="00D43D51" w:rsidRPr="00D14342">
              <w:rPr>
                <w:rFonts w:asciiTheme="minorHAnsi" w:hAnsiTheme="minorHAnsi"/>
                <w:b w:val="0"/>
                <w:i/>
                <w:color w:val="FF0000"/>
              </w:rPr>
              <w:fldChar w:fldCharType="separate"/>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color w:val="FF0000"/>
              </w:rPr>
              <w:fldChar w:fldCharType="end"/>
            </w:r>
          </w:p>
        </w:tc>
        <w:sdt>
          <w:sdtPr>
            <w:rPr>
              <w:rFonts w:asciiTheme="minorHAnsi" w:hAnsiTheme="minorHAnsi"/>
            </w:rPr>
            <w:id w:val="-366522163"/>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93640337"/>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1</w:t>
            </w:r>
          </w:p>
        </w:tc>
      </w:tr>
      <w:tr w:rsidR="00061801" w:rsidRPr="00D14342" w:rsidTr="00061801">
        <w:trPr>
          <w:cantSplit/>
        </w:trPr>
        <w:tc>
          <w:tcPr>
            <w:tcW w:w="9457"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Strategy 37: Placement of a transit stops ensures pedestrian and bicycle safety by reducing interactions with high volume / high speed roads.</w:t>
            </w:r>
            <w:r w:rsidRPr="00D14342">
              <w:rPr>
                <w:rFonts w:asciiTheme="minorHAnsi" w:hAnsiTheme="minorHAnsi"/>
                <w:b w:val="0"/>
                <w:vertAlign w:val="superscript"/>
              </w:rPr>
              <w:fldChar w:fldCharType="begin"/>
            </w:r>
            <w:r w:rsidRPr="00D14342">
              <w:rPr>
                <w:rFonts w:asciiTheme="minorHAnsi" w:hAnsiTheme="minorHAnsi"/>
                <w:b w:val="0"/>
                <w:vertAlign w:val="superscript"/>
              </w:rPr>
              <w:instrText xml:space="preserve"> NOTEREF _Ref353459407 \h  \* MERGEFORMAT </w:instrText>
            </w:r>
            <w:r w:rsidRPr="00D14342">
              <w:rPr>
                <w:rFonts w:asciiTheme="minorHAnsi" w:hAnsiTheme="minorHAnsi"/>
                <w:b w:val="0"/>
                <w:vertAlign w:val="superscript"/>
              </w:rPr>
            </w:r>
            <w:r w:rsidRPr="00D14342">
              <w:rPr>
                <w:rFonts w:asciiTheme="minorHAnsi" w:hAnsiTheme="minorHAnsi"/>
                <w:b w:val="0"/>
                <w:vertAlign w:val="superscript"/>
              </w:rPr>
              <w:fldChar w:fldCharType="separate"/>
            </w:r>
            <w:r w:rsidRPr="00D14342">
              <w:rPr>
                <w:rFonts w:asciiTheme="minorHAnsi" w:hAnsiTheme="minorHAnsi"/>
                <w:b w:val="0"/>
                <w:vertAlign w:val="superscript"/>
              </w:rPr>
              <w:t>461</w:t>
            </w:r>
            <w:r w:rsidRPr="00D14342">
              <w:rPr>
                <w:rFonts w:asciiTheme="minorHAnsi" w:hAnsiTheme="minorHAnsi"/>
                <w:b w:val="0"/>
                <w:vertAlign w:val="superscript"/>
              </w:rPr>
              <w:fldChar w:fldCharType="end"/>
            </w:r>
            <w:r w:rsidRPr="00D14342">
              <w:rPr>
                <w:rFonts w:asciiTheme="minorHAnsi" w:hAnsiTheme="minorHAnsi"/>
                <w:b w:val="0"/>
                <w:vertAlign w:val="superscript"/>
              </w:rPr>
              <w:t>,</w:t>
            </w:r>
            <w:r w:rsidRPr="00D14342">
              <w:rPr>
                <w:rFonts w:asciiTheme="minorHAnsi" w:hAnsiTheme="minorHAnsi"/>
                <w:b w:val="0"/>
                <w:vertAlign w:val="superscript"/>
              </w:rPr>
              <w:fldChar w:fldCharType="begin"/>
            </w:r>
            <w:r w:rsidRPr="00D14342">
              <w:rPr>
                <w:rFonts w:asciiTheme="minorHAnsi" w:hAnsiTheme="minorHAnsi"/>
                <w:b w:val="0"/>
                <w:vertAlign w:val="superscript"/>
              </w:rPr>
              <w:instrText xml:space="preserve"> NOTEREF _Ref353459396 \h  \* MERGEFORMAT </w:instrText>
            </w:r>
            <w:r w:rsidRPr="00D14342">
              <w:rPr>
                <w:rFonts w:asciiTheme="minorHAnsi" w:hAnsiTheme="minorHAnsi"/>
                <w:b w:val="0"/>
                <w:vertAlign w:val="superscript"/>
              </w:rPr>
            </w:r>
            <w:r w:rsidRPr="00D14342">
              <w:rPr>
                <w:rFonts w:asciiTheme="minorHAnsi" w:hAnsiTheme="minorHAnsi"/>
                <w:b w:val="0"/>
                <w:vertAlign w:val="superscript"/>
              </w:rPr>
              <w:fldChar w:fldCharType="separate"/>
            </w:r>
            <w:r w:rsidRPr="00D14342">
              <w:rPr>
                <w:rFonts w:asciiTheme="minorHAnsi" w:hAnsiTheme="minorHAnsi"/>
                <w:b w:val="0"/>
                <w:vertAlign w:val="superscript"/>
              </w:rPr>
              <w:t>462</w:t>
            </w:r>
            <w:r w:rsidRPr="00D14342">
              <w:rPr>
                <w:rFonts w:asciiTheme="minorHAnsi" w:hAnsiTheme="minorHAnsi"/>
                <w:b w:val="0"/>
                <w:vertAlign w:val="superscript"/>
              </w:rPr>
              <w:fldChar w:fldCharType="end"/>
            </w:r>
            <w:r w:rsidR="00D43D51" w:rsidRPr="00D14342">
              <w:rPr>
                <w:rFonts w:asciiTheme="minorHAnsi" w:hAnsiTheme="minorHAnsi"/>
              </w:rPr>
              <w:t xml:space="preserve">  </w:t>
            </w:r>
            <w:r w:rsidR="00D43D51" w:rsidRPr="00D14342">
              <w:rPr>
                <w:rFonts w:asciiTheme="minorHAnsi" w:hAnsiTheme="minorHAnsi"/>
                <w:b w:val="0"/>
                <w:i/>
                <w:color w:val="FF0000"/>
              </w:rPr>
              <w:fldChar w:fldCharType="begin">
                <w:ffData>
                  <w:name w:val="Text1"/>
                  <w:enabled/>
                  <w:calcOnExit w:val="0"/>
                  <w:textInput/>
                </w:ffData>
              </w:fldChar>
            </w:r>
            <w:r w:rsidR="00D43D51" w:rsidRPr="00D14342">
              <w:rPr>
                <w:rFonts w:asciiTheme="minorHAnsi" w:hAnsiTheme="minorHAnsi"/>
                <w:b w:val="0"/>
                <w:i/>
                <w:color w:val="FF0000"/>
              </w:rPr>
              <w:instrText xml:space="preserve"> FORMTEXT </w:instrText>
            </w:r>
            <w:r w:rsidR="00D43D51" w:rsidRPr="00D14342">
              <w:rPr>
                <w:rFonts w:asciiTheme="minorHAnsi" w:hAnsiTheme="minorHAnsi"/>
                <w:b w:val="0"/>
                <w:i/>
                <w:color w:val="FF0000"/>
              </w:rPr>
            </w:r>
            <w:r w:rsidR="00D43D51" w:rsidRPr="00D14342">
              <w:rPr>
                <w:rFonts w:asciiTheme="minorHAnsi" w:hAnsiTheme="minorHAnsi"/>
                <w:b w:val="0"/>
                <w:i/>
                <w:color w:val="FF0000"/>
              </w:rPr>
              <w:fldChar w:fldCharType="separate"/>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noProof/>
                <w:color w:val="FF0000"/>
              </w:rPr>
              <w:t> </w:t>
            </w:r>
            <w:r w:rsidR="00D43D51" w:rsidRPr="00D14342">
              <w:rPr>
                <w:rFonts w:asciiTheme="minorHAnsi" w:hAnsiTheme="minorHAnsi"/>
                <w:b w:val="0"/>
                <w:i/>
                <w:color w:val="FF0000"/>
              </w:rPr>
              <w:fldChar w:fldCharType="end"/>
            </w:r>
          </w:p>
        </w:tc>
        <w:sdt>
          <w:sdtPr>
            <w:rPr>
              <w:rFonts w:asciiTheme="minorHAnsi" w:hAnsiTheme="minorHAnsi"/>
            </w:rPr>
            <w:id w:val="1264883688"/>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205450758"/>
            <w14:checkbox>
              <w14:checked w14:val="0"/>
              <w14:checkedState w14:val="2612" w14:font="MS Gothic"/>
              <w14:uncheckedState w14:val="2610" w14:font="MS Gothic"/>
            </w14:checkbox>
          </w:sdtPr>
          <w:sdtEndPr/>
          <w:sdtContent>
            <w:tc>
              <w:tcPr>
                <w:tcW w:w="1429" w:type="dxa"/>
                <w:shd w:val="clear" w:color="auto" w:fill="FFFFFF" w:themeFill="background1"/>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shd w:val="clear" w:color="auto" w:fill="FFFFFF" w:themeFill="background1"/>
          </w:tcPr>
          <w:p w:rsidR="00061801" w:rsidRPr="00D14342" w:rsidRDefault="00061801" w:rsidP="00D43D51">
            <w:pPr>
              <w:pStyle w:val="tablequestions"/>
              <w:rPr>
                <w:rFonts w:asciiTheme="minorHAnsi" w:hAnsiTheme="minorHAnsi"/>
                <w:b w:val="0"/>
              </w:rPr>
            </w:pPr>
            <w:r w:rsidRPr="00D14342">
              <w:rPr>
                <w:rFonts w:asciiTheme="minorHAnsi" w:hAnsiTheme="minorHAnsi"/>
                <w:b w:val="0"/>
              </w:rPr>
              <w:t>1</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Are impact fees assessed to help pay for multimodal transportation improvements in existing town centers?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38: An impact fee program or parking district revenues allocate funds to pedestrian and bicycle infrastructure improvements.</w:t>
            </w:r>
            <w:r w:rsidRPr="00D14342">
              <w:rPr>
                <w:rStyle w:val="FootnoteReference"/>
                <w:rFonts w:asciiTheme="minorHAnsi" w:hAnsiTheme="minorHAnsi"/>
                <w:szCs w:val="20"/>
              </w:rPr>
              <w:footnoteReference w:id="49"/>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14711358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49750137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39: An impact fee program or parking district revenues allocate funds to transit infrastructure and service improvements.</w:t>
            </w:r>
            <w:r w:rsidRPr="00D14342">
              <w:rPr>
                <w:rStyle w:val="FootnoteReference"/>
                <w:rFonts w:asciiTheme="minorHAnsi" w:hAnsiTheme="minorHAnsi"/>
                <w:szCs w:val="20"/>
              </w:rPr>
              <w:footnoteReference w:id="50"/>
            </w:r>
            <w:r w:rsidRPr="00D14342">
              <w:rPr>
                <w:rFonts w:asciiTheme="minorHAnsi" w:hAnsiTheme="minorHAnsi"/>
                <w:szCs w:val="20"/>
                <w:vertAlign w:val="superscript"/>
              </w:rPr>
              <w:t>,</w:t>
            </w:r>
            <w:r w:rsidRPr="00D14342">
              <w:rPr>
                <w:rStyle w:val="FootnoteReference"/>
                <w:rFonts w:asciiTheme="minorHAnsi" w:hAnsiTheme="minorHAnsi"/>
                <w:szCs w:val="20"/>
              </w:rPr>
              <w:footnoteReference w:id="51"/>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9806865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495265468"/>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w:t>
            </w:r>
          </w:p>
        </w:tc>
      </w:tr>
      <w:tr w:rsidR="00DA34F6" w:rsidRPr="00D14342" w:rsidTr="00061801">
        <w:trPr>
          <w:cantSplit/>
        </w:trPr>
        <w:tc>
          <w:tcPr>
            <w:tcW w:w="9457" w:type="dxa"/>
            <w:tcBorders>
              <w:right w:val="nil"/>
            </w:tcBorders>
            <w:shd w:val="clear" w:color="auto" w:fill="95B3D7"/>
          </w:tcPr>
          <w:p w:rsidR="00DA34F6" w:rsidRPr="00D14342" w:rsidRDefault="00DA34F6" w:rsidP="00D43D51">
            <w:pPr>
              <w:pStyle w:val="tablequestions"/>
              <w:rPr>
                <w:rFonts w:asciiTheme="minorHAnsi" w:hAnsiTheme="minorHAnsi"/>
                <w:i/>
              </w:rPr>
            </w:pPr>
            <w:r w:rsidRPr="00D14342">
              <w:rPr>
                <w:rFonts w:asciiTheme="minorHAnsi" w:hAnsiTheme="minorHAnsi"/>
                <w:i/>
              </w:rPr>
              <w:lastRenderedPageBreak/>
              <w:t>Creating a Comfortable Environment for Walking and Biking</w:t>
            </w: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429" w:type="dxa"/>
            <w:tcBorders>
              <w:left w:val="nil"/>
              <w:right w:val="nil"/>
            </w:tcBorders>
            <w:shd w:val="clear" w:color="auto" w:fill="95B3D7"/>
          </w:tcPr>
          <w:p w:rsidR="00DA34F6" w:rsidRPr="00D14342" w:rsidRDefault="00DA34F6" w:rsidP="00D43D51">
            <w:pPr>
              <w:pStyle w:val="tablequestions"/>
              <w:jc w:val="center"/>
              <w:rPr>
                <w:rFonts w:asciiTheme="minorHAnsi" w:hAnsiTheme="minorHAnsi"/>
              </w:rPr>
            </w:pPr>
          </w:p>
        </w:tc>
        <w:tc>
          <w:tcPr>
            <w:tcW w:w="1253" w:type="dxa"/>
            <w:tcBorders>
              <w:left w:val="nil"/>
            </w:tcBorders>
            <w:shd w:val="clear" w:color="auto" w:fill="95B3D7"/>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codes require or encourage pedestrian- and bicyclist-oriented street lighting and signs?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40: Require pedestrian-oriented street lighting, with bases designed to reduce risk of injury to vehicle occupants and pedestrians, in village and town centers.</w:t>
            </w:r>
            <w:r w:rsidRPr="00D14342">
              <w:rPr>
                <w:rStyle w:val="FootnoteReference"/>
                <w:rFonts w:asciiTheme="minorHAnsi" w:hAnsiTheme="minorHAnsi"/>
                <w:szCs w:val="20"/>
              </w:rPr>
              <w:footnoteReference w:id="52"/>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50350507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51935683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41: Business signs hang perpendicular to sidewalks and streets so they can be seen more easily.</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65856621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3720699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42: Scale commercial and wayfinding signs to the pedestrian environment.</w:t>
            </w:r>
            <w:r w:rsidRPr="00D14342">
              <w:rPr>
                <w:rStyle w:val="FootnoteReference"/>
                <w:rFonts w:asciiTheme="minorHAnsi" w:hAnsiTheme="minorHAnsi"/>
                <w:szCs w:val="20"/>
              </w:rPr>
              <w:footnoteReference w:id="53"/>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552434058"/>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8383433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codes include requirements for street trees?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43: Specify appropriate locations for street trees, including surrounding development context and placement within the right of way.</w:t>
            </w:r>
            <w:r w:rsidRPr="00D14342">
              <w:rPr>
                <w:rStyle w:val="FootnoteReference"/>
                <w:rFonts w:asciiTheme="minorHAnsi" w:hAnsiTheme="minorHAnsi"/>
                <w:szCs w:val="20"/>
              </w:rPr>
              <w:footnoteReference w:id="54"/>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93027285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1090804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44: Require street tree planting to be appropriate type and size so that they have enough space to grow and not disturb the sidewalk.</w:t>
            </w:r>
            <w:bookmarkStart w:id="16" w:name="_Ref353464018"/>
            <w:r w:rsidRPr="00D14342">
              <w:rPr>
                <w:rStyle w:val="FootnoteReference"/>
                <w:rFonts w:asciiTheme="minorHAnsi" w:hAnsiTheme="minorHAnsi"/>
                <w:szCs w:val="20"/>
              </w:rPr>
              <w:footnoteReference w:id="55"/>
            </w:r>
            <w:bookmarkEnd w:id="16"/>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82117821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78863028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45: Designate minimum sizes for street tree planting areas.</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_Ref353464018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469</w:t>
            </w:r>
            <w:r w:rsidRPr="00D14342">
              <w:rPr>
                <w:rFonts w:asciiTheme="minorHAnsi" w:hAnsiTheme="minorHAnsi"/>
                <w:szCs w:val="20"/>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053141890"/>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91650848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w:t>
            </w:r>
          </w:p>
        </w:tc>
      </w:tr>
      <w:tr w:rsidR="00DA34F6" w:rsidRPr="00D14342" w:rsidTr="00061801">
        <w:trPr>
          <w:cantSplit/>
        </w:trPr>
        <w:tc>
          <w:tcPr>
            <w:tcW w:w="9457" w:type="dxa"/>
            <w:tcBorders>
              <w:right w:val="nil"/>
            </w:tcBorders>
            <w:shd w:val="clear" w:color="auto" w:fill="C2D69B"/>
          </w:tcPr>
          <w:p w:rsidR="00DA34F6" w:rsidRPr="00D14342" w:rsidRDefault="00DA34F6" w:rsidP="00D43D51">
            <w:pPr>
              <w:pStyle w:val="tablequestions"/>
              <w:rPr>
                <w:rFonts w:asciiTheme="minorHAnsi" w:hAnsiTheme="minorHAnsi"/>
                <w:i/>
              </w:rPr>
            </w:pPr>
            <w:r w:rsidRPr="00D14342">
              <w:rPr>
                <w:rFonts w:asciiTheme="minorHAnsi" w:hAnsiTheme="minorHAnsi"/>
                <w:i/>
              </w:rPr>
              <w:t>Improving Transportation Choices Through Comprehensive Plans and Local Government Policies</w:t>
            </w:r>
          </w:p>
        </w:tc>
        <w:tc>
          <w:tcPr>
            <w:tcW w:w="1429" w:type="dxa"/>
            <w:tcBorders>
              <w:left w:val="nil"/>
              <w:right w:val="nil"/>
            </w:tcBorders>
            <w:shd w:val="clear" w:color="auto" w:fill="C2D69B"/>
          </w:tcPr>
          <w:p w:rsidR="00DA34F6" w:rsidRPr="00D14342" w:rsidRDefault="00DA34F6" w:rsidP="00D43D51">
            <w:pPr>
              <w:pStyle w:val="tablequestions"/>
              <w:jc w:val="center"/>
              <w:rPr>
                <w:rFonts w:asciiTheme="minorHAnsi" w:hAnsiTheme="minorHAnsi"/>
              </w:rPr>
            </w:pPr>
          </w:p>
        </w:tc>
        <w:tc>
          <w:tcPr>
            <w:tcW w:w="1429" w:type="dxa"/>
            <w:tcBorders>
              <w:left w:val="nil"/>
              <w:right w:val="nil"/>
            </w:tcBorders>
            <w:shd w:val="clear" w:color="auto" w:fill="C2D69B"/>
          </w:tcPr>
          <w:p w:rsidR="00DA34F6" w:rsidRPr="00D14342" w:rsidRDefault="00DA34F6" w:rsidP="00D43D51">
            <w:pPr>
              <w:pStyle w:val="tablequestions"/>
              <w:jc w:val="center"/>
              <w:rPr>
                <w:rFonts w:asciiTheme="minorHAnsi" w:hAnsiTheme="minorHAnsi"/>
              </w:rPr>
            </w:pPr>
          </w:p>
        </w:tc>
        <w:tc>
          <w:tcPr>
            <w:tcW w:w="1253" w:type="dxa"/>
            <w:tcBorders>
              <w:left w:val="nil"/>
            </w:tcBorders>
            <w:shd w:val="clear" w:color="auto" w:fill="C2D69B"/>
          </w:tcPr>
          <w:p w:rsidR="00DA34F6" w:rsidRPr="00D14342" w:rsidRDefault="00DA34F6" w:rsidP="00D43D51">
            <w:pPr>
              <w:pStyle w:val="tablequestions"/>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planning documents call for the integration of multimodal improvements in all infrastructure projects?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szCs w:val="20"/>
              </w:rPr>
            </w:pPr>
            <w:r w:rsidRPr="00D14342">
              <w:rPr>
                <w:rFonts w:asciiTheme="minorHAnsi" w:hAnsiTheme="minorHAnsi"/>
                <w:szCs w:val="20"/>
              </w:rPr>
              <w:t>Strategy 46: Require projects to consider pedestrian, bicycle, and transit infrastructure for inclusion in all road construction, reconstruction, or maintenance projects.</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_Ref353458422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420</w:t>
            </w:r>
            <w:r w:rsidRPr="00D14342">
              <w:rPr>
                <w:rFonts w:asciiTheme="minorHAnsi" w:hAnsiTheme="minorHAnsi"/>
                <w:szCs w:val="20"/>
                <w:vertAlign w:val="superscript"/>
              </w:rPr>
              <w:fldChar w:fldCharType="end"/>
            </w:r>
            <w:r w:rsidRPr="00D14342">
              <w:rPr>
                <w:rFonts w:asciiTheme="minorHAnsi" w:hAnsiTheme="minorHAnsi"/>
                <w:szCs w:val="20"/>
                <w:vertAlign w:val="superscript"/>
              </w:rPr>
              <w:t>,</w:t>
            </w:r>
            <w:r w:rsidRPr="00D14342">
              <w:rPr>
                <w:rFonts w:asciiTheme="minorHAnsi" w:hAnsiTheme="minorHAnsi"/>
                <w:szCs w:val="20"/>
                <w:vertAlign w:val="superscript"/>
              </w:rPr>
              <w:fldChar w:fldCharType="begin"/>
            </w:r>
            <w:r w:rsidRPr="00D14342">
              <w:rPr>
                <w:rFonts w:asciiTheme="minorHAnsi" w:hAnsiTheme="minorHAnsi"/>
                <w:szCs w:val="20"/>
                <w:vertAlign w:val="superscript"/>
              </w:rPr>
              <w:instrText xml:space="preserve"> NOTEREF _Ref353458434 \h  \* MERGEFORMAT </w:instrText>
            </w:r>
            <w:r w:rsidRPr="00D14342">
              <w:rPr>
                <w:rFonts w:asciiTheme="minorHAnsi" w:hAnsiTheme="minorHAnsi"/>
                <w:szCs w:val="20"/>
                <w:vertAlign w:val="superscript"/>
              </w:rPr>
            </w:r>
            <w:r w:rsidRPr="00D14342">
              <w:rPr>
                <w:rFonts w:asciiTheme="minorHAnsi" w:hAnsiTheme="minorHAnsi"/>
                <w:szCs w:val="20"/>
                <w:vertAlign w:val="superscript"/>
              </w:rPr>
              <w:fldChar w:fldCharType="separate"/>
            </w:r>
            <w:r w:rsidRPr="00D14342">
              <w:rPr>
                <w:rFonts w:asciiTheme="minorHAnsi" w:hAnsiTheme="minorHAnsi"/>
                <w:szCs w:val="20"/>
                <w:vertAlign w:val="superscript"/>
              </w:rPr>
              <w:t>421</w:t>
            </w:r>
            <w:r w:rsidRPr="00D14342">
              <w:rPr>
                <w:rFonts w:asciiTheme="minorHAnsi" w:hAnsiTheme="minorHAnsi"/>
                <w:szCs w:val="20"/>
                <w:vertAlign w:val="superscript"/>
              </w:rPr>
              <w:fldChar w:fldCharType="end"/>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080015584"/>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61143587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 xml:space="preserve">1,2,3 </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47: Prepare a greenway trails plan in conjunction within transportation or parks and recreation plans.</w:t>
            </w:r>
            <w:r w:rsidRPr="00D14342">
              <w:rPr>
                <w:rStyle w:val="FootnoteReference"/>
                <w:rFonts w:asciiTheme="minorHAnsi" w:hAnsiTheme="minorHAnsi"/>
              </w:rPr>
              <w:footnoteReference w:id="56"/>
            </w:r>
            <w:r w:rsidRPr="00D14342">
              <w:rPr>
                <w:rFonts w:asciiTheme="minorHAnsi" w:hAnsiTheme="minorHAnsi"/>
                <w:vertAlign w:val="superscript"/>
              </w:rPr>
              <w:t>,</w:t>
            </w:r>
            <w:r w:rsidRPr="00D14342">
              <w:rPr>
                <w:rStyle w:val="FootnoteReference"/>
                <w:rFonts w:asciiTheme="minorHAnsi" w:hAnsiTheme="minorHAnsi"/>
              </w:rPr>
              <w:footnoteReference w:id="57"/>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438649945"/>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263133616"/>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t>Strategy 48: Develop a pedestrian master plan to prioritize future investments.</w:t>
            </w:r>
            <w:r w:rsidRPr="00D14342">
              <w:rPr>
                <w:rStyle w:val="FootnoteReference"/>
                <w:rFonts w:asciiTheme="minorHAnsi" w:hAnsiTheme="minorHAnsi"/>
              </w:rPr>
              <w:footnoteReference w:id="58"/>
            </w:r>
            <w:r w:rsidRPr="00D14342">
              <w:rPr>
                <w:rFonts w:asciiTheme="minorHAnsi" w:hAnsiTheme="minorHAnsi"/>
                <w:vertAlign w:val="superscript"/>
              </w:rPr>
              <w:t>,</w:t>
            </w:r>
            <w:r w:rsidRPr="00D14342">
              <w:rPr>
                <w:rStyle w:val="FootnoteReference"/>
                <w:rFonts w:asciiTheme="minorHAnsi" w:hAnsiTheme="minorHAnsi"/>
              </w:rPr>
              <w:footnoteReference w:id="59"/>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924759957"/>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873612524"/>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rPr>
                <w:rFonts w:asciiTheme="minorHAnsi" w:hAnsiTheme="minorHAnsi"/>
              </w:rPr>
            </w:pPr>
            <w:r w:rsidRPr="00D14342">
              <w:rPr>
                <w:rFonts w:asciiTheme="minorHAnsi" w:hAnsiTheme="minorHAnsi"/>
              </w:rPr>
              <w:lastRenderedPageBreak/>
              <w:t>Strategy 49: Develop a bicycle master plan to prioritize future investments.</w:t>
            </w:r>
            <w:r w:rsidRPr="00D14342">
              <w:rPr>
                <w:rStyle w:val="FootnoteReference"/>
                <w:rFonts w:asciiTheme="minorHAnsi" w:hAnsiTheme="minorHAnsi"/>
              </w:rPr>
              <w:footnoteReference w:id="60"/>
            </w:r>
            <w:r w:rsidRPr="00D14342">
              <w:rPr>
                <w:rFonts w:asciiTheme="minorHAnsi" w:hAnsiTheme="minorHAnsi"/>
                <w:vertAlign w:val="superscript"/>
              </w:rPr>
              <w:t>,</w:t>
            </w:r>
            <w:r w:rsidRPr="00D14342">
              <w:rPr>
                <w:rStyle w:val="FootnoteReference"/>
                <w:rFonts w:asciiTheme="minorHAnsi" w:hAnsiTheme="minorHAnsi"/>
              </w:rPr>
              <w:footnoteReference w:id="61"/>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24294106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30404853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rPr>
                <w:rFonts w:asciiTheme="minorHAnsi" w:hAnsiTheme="minorHAnsi"/>
              </w:rPr>
            </w:pPr>
            <w:r w:rsidRPr="00D14342">
              <w:rPr>
                <w:rFonts w:asciiTheme="minorHAnsi" w:hAnsiTheme="minorHAnsi"/>
              </w:rPr>
              <w:t xml:space="preserve">Do planning documents identify priority areas for multimodal improvements? </w:t>
            </w: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rPr>
                <w:rFonts w:asciiTheme="minorHAnsi" w:hAnsiTheme="minorHAnsi"/>
              </w:rPr>
            </w:pPr>
            <w:r w:rsidRPr="00D14342">
              <w:rPr>
                <w:rFonts w:asciiTheme="minorHAnsi" w:hAnsiTheme="minorHAnsi"/>
              </w:rPr>
              <w:t>Strategy 50: Prioritize financing pedestrian and bicycle infrastructure improvements in downtowns and activity centers, around transit stops, and in areas that connect activity centers.</w:t>
            </w:r>
            <w:r w:rsidRPr="00D14342">
              <w:rPr>
                <w:rStyle w:val="FootnoteReference"/>
                <w:rFonts w:asciiTheme="minorHAnsi" w:hAnsiTheme="minorHAnsi"/>
              </w:rPr>
              <w:footnoteReference w:id="62"/>
            </w:r>
            <w:r w:rsidRPr="00D14342">
              <w:rPr>
                <w:rFonts w:asciiTheme="minorHAnsi" w:hAnsiTheme="minorHAnsi"/>
                <w:vertAlign w:val="superscript"/>
              </w:rPr>
              <w:t>,</w:t>
            </w:r>
            <w:r w:rsidRPr="00D14342">
              <w:rPr>
                <w:rStyle w:val="FootnoteReference"/>
                <w:rFonts w:asciiTheme="minorHAnsi" w:hAnsiTheme="minorHAnsi"/>
              </w:rPr>
              <w:footnoteReference w:id="63"/>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61262697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6513558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51: Amenities such as lighting, route and system maps, benches, and landscaping are provided at transit stops.</w:t>
            </w:r>
            <w:r w:rsidRPr="00D14342">
              <w:rPr>
                <w:rFonts w:asciiTheme="minorHAnsi" w:hAnsiTheme="minorHAnsi"/>
                <w:vertAlign w:val="superscript"/>
              </w:rPr>
              <w:t>50,51</w:t>
            </w:r>
            <w:r w:rsidRPr="00D14342">
              <w:rPr>
                <w:rFonts w:asciiTheme="minorHAnsi" w:hAnsiTheme="minorHAnsi"/>
              </w:rPr>
              <w:t xml:space="preserve"> </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33990333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88655741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1</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r w:rsidRPr="00D14342">
              <w:rPr>
                <w:rFonts w:asciiTheme="minorHAnsi" w:hAnsiTheme="minorHAnsi"/>
              </w:rPr>
              <w:t xml:space="preserve">Do planning documents make connections between land development and transportation? </w:t>
            </w: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52: Clearly prioritize development in areas already served by existing transportation infrastructure in policy documents.</w:t>
            </w:r>
            <w:r w:rsidRPr="00D14342">
              <w:rPr>
                <w:rStyle w:val="FootnoteReference"/>
                <w:rFonts w:asciiTheme="minorHAnsi" w:hAnsiTheme="minorHAnsi"/>
              </w:rPr>
              <w:footnoteReference w:id="64"/>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748852669"/>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580064901"/>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1,2,3</w:t>
            </w:r>
          </w:p>
        </w:tc>
      </w:tr>
      <w:tr w:rsidR="00DA34F6" w:rsidRPr="00D14342" w:rsidTr="00061801">
        <w:trPr>
          <w:cantSplit/>
        </w:trPr>
        <w:tc>
          <w:tcPr>
            <w:tcW w:w="9457" w:type="dxa"/>
            <w:tcBorders>
              <w:right w:val="nil"/>
            </w:tcBorders>
            <w:shd w:val="clear" w:color="auto" w:fill="FABF8F"/>
          </w:tcPr>
          <w:p w:rsidR="00DA34F6" w:rsidRPr="00D14342" w:rsidRDefault="00DA34F6" w:rsidP="00D43D51">
            <w:pPr>
              <w:pStyle w:val="tablequestions"/>
              <w:spacing w:after="50"/>
              <w:rPr>
                <w:rFonts w:asciiTheme="minorHAnsi" w:hAnsiTheme="minorHAnsi"/>
                <w:i/>
              </w:rPr>
            </w:pPr>
            <w:r w:rsidRPr="00D14342">
              <w:rPr>
                <w:rFonts w:asciiTheme="minorHAnsi" w:hAnsiTheme="minorHAnsi"/>
                <w:i/>
              </w:rPr>
              <w:t>Improving Transportation Choices Through Programs and Services</w:t>
            </w:r>
          </w:p>
        </w:tc>
        <w:tc>
          <w:tcPr>
            <w:tcW w:w="1429" w:type="dxa"/>
            <w:tcBorders>
              <w:left w:val="nil"/>
              <w:right w:val="nil"/>
            </w:tcBorders>
            <w:shd w:val="clear" w:color="auto" w:fill="FABF8F"/>
          </w:tcPr>
          <w:p w:rsidR="00DA34F6" w:rsidRPr="00D14342" w:rsidRDefault="00DA34F6" w:rsidP="00D43D51">
            <w:pPr>
              <w:pStyle w:val="tablequestions"/>
              <w:spacing w:after="50"/>
              <w:jc w:val="center"/>
              <w:rPr>
                <w:rFonts w:asciiTheme="minorHAnsi" w:hAnsiTheme="minorHAnsi"/>
              </w:rPr>
            </w:pPr>
          </w:p>
        </w:tc>
        <w:tc>
          <w:tcPr>
            <w:tcW w:w="1429" w:type="dxa"/>
            <w:tcBorders>
              <w:left w:val="nil"/>
              <w:right w:val="nil"/>
            </w:tcBorders>
            <w:shd w:val="clear" w:color="auto" w:fill="FABF8F"/>
          </w:tcPr>
          <w:p w:rsidR="00DA34F6" w:rsidRPr="00D14342" w:rsidRDefault="00DA34F6" w:rsidP="00D43D51">
            <w:pPr>
              <w:pStyle w:val="tablequestions"/>
              <w:spacing w:after="50"/>
              <w:jc w:val="center"/>
              <w:rPr>
                <w:rFonts w:asciiTheme="minorHAnsi" w:hAnsiTheme="minorHAnsi"/>
              </w:rPr>
            </w:pPr>
          </w:p>
        </w:tc>
        <w:tc>
          <w:tcPr>
            <w:tcW w:w="1253" w:type="dxa"/>
            <w:tcBorders>
              <w:left w:val="nil"/>
            </w:tcBorders>
            <w:shd w:val="clear" w:color="auto" w:fill="FABF8F"/>
          </w:tcPr>
          <w:p w:rsidR="00DA34F6" w:rsidRPr="00D14342" w:rsidRDefault="00DA34F6" w:rsidP="00D43D51">
            <w:pPr>
              <w:pStyle w:val="tablequestions"/>
              <w:spacing w:after="50"/>
              <w:rPr>
                <w:rFonts w:asciiTheme="minorHAnsi" w:hAnsiTheme="minorHAnsi"/>
              </w:rPr>
            </w:pP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r w:rsidRPr="00D14342">
              <w:rPr>
                <w:rFonts w:asciiTheme="minorHAnsi" w:hAnsiTheme="minorHAnsi"/>
              </w:rPr>
              <w:t xml:space="preserve">Are sidewalk improvements allocated funding on a regular basis? </w:t>
            </w: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 xml:space="preserve">Strategy 53: Sidewalk construction and maintenance programs identify and invest in areas in need of improvements on a regular basis. </w:t>
            </w:r>
            <w:r w:rsidRPr="00D14342">
              <w:rPr>
                <w:rStyle w:val="FootnoteReference"/>
                <w:rFonts w:asciiTheme="minorHAnsi" w:hAnsiTheme="minorHAnsi"/>
              </w:rPr>
              <w:footnoteReference w:id="65"/>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92980032"/>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95001429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54: Perform an audit and create a follow-up program to rebuild older sidewalks and crosswalks to better meet the needs of disabled users.</w:t>
            </w:r>
            <w:r w:rsidRPr="00D14342">
              <w:rPr>
                <w:rStyle w:val="FootnoteReference"/>
                <w:rFonts w:asciiTheme="minorHAnsi" w:hAnsiTheme="minorHAnsi"/>
              </w:rPr>
              <w:footnoteReference w:id="66"/>
            </w:r>
            <w:r w:rsidRPr="00D14342">
              <w:rPr>
                <w:rFonts w:asciiTheme="minorHAnsi" w:hAnsiTheme="minorHAnsi"/>
                <w:vertAlign w:val="superscript"/>
              </w:rPr>
              <w:t>,</w:t>
            </w:r>
            <w:r w:rsidRPr="00D14342">
              <w:rPr>
                <w:rFonts w:asciiTheme="minorHAnsi" w:hAnsiTheme="minorHAnsi"/>
                <w:vertAlign w:val="superscript"/>
              </w:rPr>
              <w:fldChar w:fldCharType="begin"/>
            </w:r>
            <w:r w:rsidRPr="00D14342">
              <w:rPr>
                <w:rFonts w:asciiTheme="minorHAnsi" w:hAnsiTheme="minorHAnsi"/>
                <w:vertAlign w:val="superscript"/>
              </w:rPr>
              <w:instrText xml:space="preserve"> NOTEREF _Ref353465851 \h  \* MERGEFORMAT </w:instrText>
            </w:r>
            <w:r w:rsidRPr="00D14342">
              <w:rPr>
                <w:rFonts w:asciiTheme="minorHAnsi" w:hAnsiTheme="minorHAnsi"/>
                <w:vertAlign w:val="superscript"/>
              </w:rPr>
            </w:r>
            <w:r w:rsidRPr="00D14342">
              <w:rPr>
                <w:rFonts w:asciiTheme="minorHAnsi" w:hAnsiTheme="minorHAnsi"/>
                <w:vertAlign w:val="superscript"/>
              </w:rPr>
              <w:fldChar w:fldCharType="separate"/>
            </w:r>
            <w:r w:rsidRPr="00D14342">
              <w:rPr>
                <w:rFonts w:asciiTheme="minorHAnsi" w:hAnsiTheme="minorHAnsi"/>
                <w:vertAlign w:val="superscript"/>
              </w:rPr>
              <w:t>430</w:t>
            </w:r>
            <w:r w:rsidRPr="00D14342">
              <w:rPr>
                <w:rFonts w:asciiTheme="minorHAnsi" w:hAnsiTheme="minorHAnsi"/>
                <w:vertAlign w:val="superscript"/>
              </w:rPr>
              <w:fldChar w:fldCharType="end"/>
            </w:r>
            <w:r w:rsidRPr="00D14342">
              <w:rPr>
                <w:rStyle w:val="FootnoteReference"/>
                <w:rFonts w:asciiTheme="minorHAnsi" w:hAnsiTheme="minorHAnsi"/>
              </w:rPr>
              <w:t xml:space="preserve"> </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441304463"/>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319999765"/>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55: Perform an annual walkability audit for streets in town and village centers.</w:t>
            </w:r>
            <w:r w:rsidRPr="00D14342">
              <w:rPr>
                <w:rStyle w:val="FootnoteReference"/>
                <w:rFonts w:asciiTheme="minorHAnsi" w:hAnsiTheme="minorHAnsi"/>
              </w:rPr>
              <w:footnoteReference w:id="67"/>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008359476"/>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110628202"/>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DA34F6" w:rsidRPr="00D14342" w:rsidTr="00061801">
        <w:trPr>
          <w:cantSplit/>
        </w:trPr>
        <w:tc>
          <w:tcPr>
            <w:tcW w:w="9457"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r w:rsidRPr="00D14342">
              <w:rPr>
                <w:rFonts w:asciiTheme="minorHAnsi" w:hAnsiTheme="minorHAnsi"/>
              </w:rPr>
              <w:t xml:space="preserve">Are there walking and biking educational programs and incentives? </w:t>
            </w: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429" w:type="dxa"/>
            <w:shd w:val="clear" w:color="auto" w:fill="D9D9D9" w:themeFill="background1" w:themeFillShade="D9"/>
          </w:tcPr>
          <w:p w:rsidR="00DA34F6" w:rsidRPr="00D14342" w:rsidRDefault="00DA34F6" w:rsidP="00D43D51">
            <w:pPr>
              <w:pStyle w:val="tablequestions"/>
              <w:spacing w:after="50"/>
              <w:jc w:val="center"/>
              <w:rPr>
                <w:rFonts w:asciiTheme="minorHAnsi" w:hAnsiTheme="minorHAnsi"/>
              </w:rPr>
            </w:pPr>
          </w:p>
        </w:tc>
        <w:tc>
          <w:tcPr>
            <w:tcW w:w="1253" w:type="dxa"/>
            <w:shd w:val="clear" w:color="auto" w:fill="D9D9D9" w:themeFill="background1" w:themeFillShade="D9"/>
          </w:tcPr>
          <w:p w:rsidR="00DA34F6" w:rsidRPr="00D14342" w:rsidRDefault="00DA34F6" w:rsidP="00D43D51">
            <w:pPr>
              <w:pStyle w:val="tablequestions"/>
              <w:spacing w:after="50"/>
              <w:rPr>
                <w:rFonts w:asciiTheme="minorHAnsi" w:hAnsiTheme="minorHAnsi"/>
              </w:rPr>
            </w:pPr>
          </w:p>
        </w:tc>
      </w:tr>
      <w:tr w:rsidR="00061801" w:rsidRPr="00D14342" w:rsidTr="00061801">
        <w:trPr>
          <w:cantSplit/>
        </w:trPr>
        <w:tc>
          <w:tcPr>
            <w:tcW w:w="9457"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56: Offer cycling safety and operational education programs for children.</w:t>
            </w:r>
            <w:r w:rsidRPr="00D14342">
              <w:rPr>
                <w:rStyle w:val="FootnoteReference"/>
                <w:rFonts w:asciiTheme="minorHAnsi" w:hAnsiTheme="minorHAnsi"/>
              </w:rPr>
              <w:footnoteReference w:id="68"/>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766108628"/>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68170346"/>
            <w14:checkbox>
              <w14:checked w14:val="0"/>
              <w14:checkedState w14:val="2612" w14:font="MS Gothic"/>
              <w14:uncheckedState w14:val="2610" w14:font="MS Gothic"/>
            </w14:checkbox>
          </w:sdtPr>
          <w:sdtEndPr/>
          <w:sdtContent>
            <w:tc>
              <w:tcPr>
                <w:tcW w:w="1429" w:type="dxa"/>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57: Provide pedestrian safety campaigns for pedestrians and motorists.</w:t>
            </w:r>
            <w:r w:rsidRPr="00D14342">
              <w:rPr>
                <w:rStyle w:val="FootnoteReference"/>
                <w:rFonts w:asciiTheme="minorHAnsi" w:hAnsiTheme="minorHAnsi"/>
              </w:rPr>
              <w:footnoteReference w:id="69"/>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04206034"/>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570803351"/>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lastRenderedPageBreak/>
              <w:t>Strategy 58: Encourage employers to provide incentives or accommodations for walking or bicycling to work including incentive payments and showers in office buildings for bike commuters.</w:t>
            </w:r>
            <w:r w:rsidRPr="00D14342">
              <w:rPr>
                <w:rStyle w:val="FootnoteReference"/>
                <w:rFonts w:asciiTheme="minorHAnsi" w:hAnsiTheme="minorHAnsi"/>
              </w:rPr>
              <w:footnoteReference w:id="70"/>
            </w:r>
            <w:r w:rsidRPr="00D14342">
              <w:rPr>
                <w:rFonts w:asciiTheme="minorHAnsi" w:hAnsiTheme="minorHAnsi"/>
                <w:vertAlign w:val="superscript"/>
              </w:rPr>
              <w:t>,</w:t>
            </w:r>
            <w:r w:rsidRPr="00D14342">
              <w:rPr>
                <w:rStyle w:val="FootnoteReference"/>
                <w:rFonts w:asciiTheme="minorHAnsi" w:hAnsiTheme="minorHAnsi"/>
              </w:rPr>
              <w:footnoteReference w:id="71"/>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692738027"/>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63752726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59: Establish, publish, and promote walking and biking routes in the community.</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25278864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953005223"/>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1,2,3</w:t>
            </w:r>
          </w:p>
        </w:tc>
      </w:tr>
      <w:tr w:rsidR="00061801" w:rsidRPr="00D14342" w:rsidTr="00061801">
        <w:trPr>
          <w:cantSplit/>
        </w:trPr>
        <w:tc>
          <w:tcPr>
            <w:tcW w:w="9457"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Strategy 60: Adopt a program to work with businesses in town centers to update and improve their street.</w:t>
            </w:r>
            <w:r w:rsidR="00D43D51" w:rsidRPr="00D14342">
              <w:rPr>
                <w:rFonts w:asciiTheme="minorHAnsi" w:hAnsiTheme="minorHAnsi"/>
              </w:rPr>
              <w:t xml:space="preserve">  </w:t>
            </w:r>
            <w:r w:rsidR="00D43D51" w:rsidRPr="00D14342">
              <w:rPr>
                <w:rFonts w:asciiTheme="minorHAnsi" w:hAnsiTheme="minorHAnsi"/>
                <w:i/>
                <w:color w:val="FF0000"/>
              </w:rPr>
              <w:fldChar w:fldCharType="begin">
                <w:ffData>
                  <w:name w:val="Text1"/>
                  <w:enabled/>
                  <w:calcOnExit w:val="0"/>
                  <w:textInput/>
                </w:ffData>
              </w:fldChar>
            </w:r>
            <w:r w:rsidR="00D43D51" w:rsidRPr="00D14342">
              <w:rPr>
                <w:rFonts w:asciiTheme="minorHAnsi" w:hAnsiTheme="minorHAnsi"/>
                <w:i/>
                <w:color w:val="FF0000"/>
              </w:rPr>
              <w:instrText xml:space="preserve"> FORMTEXT </w:instrText>
            </w:r>
            <w:r w:rsidR="00D43D51" w:rsidRPr="00D14342">
              <w:rPr>
                <w:rFonts w:asciiTheme="minorHAnsi" w:hAnsiTheme="minorHAnsi"/>
                <w:i/>
                <w:color w:val="FF0000"/>
              </w:rPr>
            </w:r>
            <w:r w:rsidR="00D43D51" w:rsidRPr="00D14342">
              <w:rPr>
                <w:rFonts w:asciiTheme="minorHAnsi" w:hAnsiTheme="minorHAnsi"/>
                <w:i/>
                <w:color w:val="FF0000"/>
              </w:rPr>
              <w:fldChar w:fldCharType="separate"/>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noProof/>
                <w:color w:val="FF0000"/>
              </w:rPr>
              <w:t> </w:t>
            </w:r>
            <w:r w:rsidR="00D43D51" w:rsidRPr="00D14342">
              <w:rPr>
                <w:rFonts w:asciiTheme="minorHAnsi" w:hAnsiTheme="minorHAnsi"/>
                <w:i/>
                <w:color w:val="FF0000"/>
              </w:rPr>
              <w:fldChar w:fldCharType="end"/>
            </w:r>
          </w:p>
        </w:tc>
        <w:sdt>
          <w:sdtPr>
            <w:rPr>
              <w:rFonts w:asciiTheme="minorHAnsi" w:hAnsiTheme="minorHAnsi"/>
            </w:rPr>
            <w:id w:val="1271595844"/>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sdt>
          <w:sdtPr>
            <w:rPr>
              <w:rFonts w:asciiTheme="minorHAnsi" w:hAnsiTheme="minorHAnsi"/>
            </w:rPr>
            <w:id w:val="-1881538269"/>
            <w14:checkbox>
              <w14:checked w14:val="0"/>
              <w14:checkedState w14:val="2612" w14:font="MS Gothic"/>
              <w14:uncheckedState w14:val="2610" w14:font="MS Gothic"/>
            </w14:checkbox>
          </w:sdtPr>
          <w:sdtEndPr/>
          <w:sdtContent>
            <w:tc>
              <w:tcPr>
                <w:tcW w:w="1429" w:type="dxa"/>
                <w:tcBorders>
                  <w:bottom w:val="single" w:sz="4" w:space="0" w:color="auto"/>
                </w:tcBorders>
              </w:tcPr>
              <w:p w:rsidR="00061801" w:rsidRPr="00D14342" w:rsidRDefault="00061801" w:rsidP="00D43D51">
                <w:pPr>
                  <w:pStyle w:val="tabletext"/>
                  <w:spacing w:after="50"/>
                  <w:jc w:val="center"/>
                  <w:rPr>
                    <w:rFonts w:asciiTheme="minorHAnsi" w:hAnsiTheme="minorHAnsi"/>
                  </w:rPr>
                </w:pPr>
                <w:r w:rsidRPr="00D14342">
                  <w:rPr>
                    <w:rFonts w:ascii="MS Gothic" w:eastAsia="MS Gothic" w:hAnsi="MS Gothic" w:cs="MS Gothic" w:hint="eastAsia"/>
                  </w:rPr>
                  <w:t>☐</w:t>
                </w:r>
              </w:p>
            </w:tc>
          </w:sdtContent>
        </w:sdt>
        <w:tc>
          <w:tcPr>
            <w:tcW w:w="1253" w:type="dxa"/>
            <w:tcBorders>
              <w:bottom w:val="single" w:sz="4" w:space="0" w:color="auto"/>
            </w:tcBorders>
          </w:tcPr>
          <w:p w:rsidR="00061801" w:rsidRPr="00D14342" w:rsidRDefault="00061801" w:rsidP="00D43D51">
            <w:pPr>
              <w:pStyle w:val="tabletext"/>
              <w:spacing w:after="50"/>
              <w:rPr>
                <w:rFonts w:asciiTheme="minorHAnsi" w:hAnsiTheme="minorHAnsi"/>
              </w:rPr>
            </w:pPr>
            <w:r w:rsidRPr="00D14342">
              <w:rPr>
                <w:rFonts w:asciiTheme="minorHAnsi" w:hAnsiTheme="minorHAnsi"/>
              </w:rPr>
              <w:t>1,2</w:t>
            </w:r>
          </w:p>
        </w:tc>
      </w:tr>
    </w:tbl>
    <w:p w:rsidR="00DC4273" w:rsidRPr="00DA34F6" w:rsidRDefault="00DC4273" w:rsidP="00DA34F6"/>
    <w:sectPr w:rsidR="00DC4273" w:rsidRPr="00DA34F6" w:rsidSect="00B15102">
      <w:headerReference w:type="default" r:id="rId8"/>
      <w:footerReference w:type="default" r:id="rId9"/>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27" w:rsidRDefault="00193F27" w:rsidP="000364A3">
      <w:pPr>
        <w:spacing w:after="0" w:line="240" w:lineRule="auto"/>
      </w:pPr>
      <w:r>
        <w:separator/>
      </w:r>
    </w:p>
  </w:endnote>
  <w:endnote w:type="continuationSeparator" w:id="0">
    <w:p w:rsidR="00193F27" w:rsidRDefault="00193F27"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DC68F7" w:rsidTr="00DC68F7">
      <w:tc>
        <w:tcPr>
          <w:tcW w:w="4500" w:type="pct"/>
          <w:tcBorders>
            <w:top w:val="single" w:sz="4" w:space="0" w:color="000000" w:themeColor="text1"/>
          </w:tcBorders>
        </w:tcPr>
        <w:p w:rsidR="00DC68F7" w:rsidRPr="00724694" w:rsidRDefault="00DC68F7"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DC68F7" w:rsidRPr="00724694" w:rsidRDefault="00DC68F7" w:rsidP="00DC68F7">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A949C4">
            <w:rPr>
              <w:noProof/>
              <w:color w:val="FFFFFF" w:themeColor="background1"/>
              <w:sz w:val="18"/>
              <w:szCs w:val="18"/>
            </w:rPr>
            <w:t>2</w:t>
          </w:r>
          <w:r w:rsidRPr="00846C31">
            <w:rPr>
              <w:noProof/>
              <w:color w:val="FFFFFF" w:themeColor="background1"/>
              <w:sz w:val="18"/>
              <w:szCs w:val="18"/>
            </w:rPr>
            <w:fldChar w:fldCharType="end"/>
          </w:r>
        </w:p>
      </w:tc>
    </w:tr>
  </w:tbl>
  <w:p w:rsidR="00DC68F7" w:rsidRPr="00666A88" w:rsidRDefault="00DC68F7"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27" w:rsidRDefault="00193F27" w:rsidP="000364A3">
      <w:pPr>
        <w:spacing w:after="0" w:line="240" w:lineRule="auto"/>
      </w:pPr>
      <w:r>
        <w:separator/>
      </w:r>
    </w:p>
  </w:footnote>
  <w:footnote w:type="continuationSeparator" w:id="0">
    <w:p w:rsidR="00193F27" w:rsidRDefault="00193F27" w:rsidP="000364A3">
      <w:pPr>
        <w:spacing w:after="0" w:line="240" w:lineRule="auto"/>
      </w:pPr>
      <w:r>
        <w:continuationSeparator/>
      </w:r>
    </w:p>
  </w:footnote>
  <w:footnote w:id="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Georgia DOT Pedestrian &amp; Streetscape Guide: Toolkit 10 – Site Design for Pedestrians (</w:t>
      </w:r>
      <w:hyperlink r:id="rId1" w:history="1">
        <w:r>
          <w:rPr>
            <w:rStyle w:val="Hyperlink"/>
            <w:sz w:val="16"/>
          </w:rPr>
          <w:t>http://www.bikewalk.org/pdfs/sopgeorgia_ped_streetscape_guide.pdf</w:t>
        </w:r>
      </w:hyperlink>
      <w:r w:rsidRPr="009C63D2">
        <w:rPr>
          <w:sz w:val="16"/>
        </w:rPr>
        <w:t>).</w:t>
      </w:r>
    </w:p>
  </w:footnote>
  <w:footnote w:id="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Kirkland, W</w:t>
      </w:r>
      <w:r>
        <w:rPr>
          <w:sz w:val="16"/>
        </w:rPr>
        <w:t>ashington</w:t>
      </w:r>
      <w:r w:rsidRPr="009C63D2">
        <w:rPr>
          <w:sz w:val="16"/>
        </w:rPr>
        <w:t xml:space="preserve"> Design Guidelines for Pedestrian-Oriented Business Districts (</w:t>
      </w:r>
      <w:hyperlink r:id="rId2" w:history="1">
        <w:r>
          <w:rPr>
            <w:rStyle w:val="Hyperlink"/>
            <w:sz w:val="16"/>
          </w:rPr>
          <w:t>http://www.kirklandwa.gov/Assets/Planning/Planning+PDFs/Design+Guidelines.pdf</w:t>
        </w:r>
      </w:hyperlink>
      <w:r w:rsidRPr="009C63D2">
        <w:rPr>
          <w:sz w:val="16"/>
        </w:rPr>
        <w:t>).</w:t>
      </w:r>
    </w:p>
  </w:footnote>
  <w:footnote w:id="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Green Valley Institute. Design Guidelines: Village and Gateway Districts, Town of Coventry (</w:t>
      </w:r>
      <w:hyperlink r:id="rId3" w:history="1">
        <w:r w:rsidRPr="009C63D2">
          <w:rPr>
            <w:rStyle w:val="Hyperlink"/>
            <w:sz w:val="16"/>
          </w:rPr>
          <w:t>http://www.greenvalleyinstitute.org/planning_design.htm</w:t>
        </w:r>
      </w:hyperlink>
      <w:r w:rsidRPr="009C63D2">
        <w:rPr>
          <w:sz w:val="16"/>
        </w:rPr>
        <w:t xml:space="preserve">). </w:t>
      </w:r>
      <w:r w:rsidRPr="009C63D2">
        <w:t xml:space="preserve"> </w:t>
      </w:r>
    </w:p>
  </w:footnote>
  <w:footnote w:id="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Westminster, C</w:t>
      </w:r>
      <w:r>
        <w:rPr>
          <w:sz w:val="16"/>
        </w:rPr>
        <w:t>olorado</w:t>
      </w:r>
      <w:r w:rsidRPr="009C63D2">
        <w:rPr>
          <w:sz w:val="16"/>
        </w:rPr>
        <w:t xml:space="preserve"> Design Guidelines for Traditional Mixed Use Neighborhood Developments (</w:t>
      </w:r>
      <w:hyperlink r:id="rId4" w:history="1">
        <w:r w:rsidRPr="009C63D2">
          <w:rPr>
            <w:rStyle w:val="Hyperlink"/>
            <w:sz w:val="16"/>
          </w:rPr>
          <w:t>http://www.ci.westminster.co.us/CityGovernment/CommunityDevelopment/PlanningDivision/RegulationsandDesignGuidelines.aspx</w:t>
        </w:r>
      </w:hyperlink>
      <w:r w:rsidRPr="009C63D2">
        <w:rPr>
          <w:sz w:val="16"/>
        </w:rPr>
        <w:t xml:space="preserve">). </w:t>
      </w:r>
    </w:p>
  </w:footnote>
  <w:footnote w:id="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Smart Growth America. Complete Streets: Local Policy Workbook (</w:t>
      </w:r>
      <w:hyperlink r:id="rId5" w:history="1">
        <w:r w:rsidRPr="009C63D2">
          <w:rPr>
            <w:rStyle w:val="Hyperlink"/>
            <w:sz w:val="16"/>
          </w:rPr>
          <w:t>http://www.smartgrowthamerica.org/complete-streets/changing-policy</w:t>
        </w:r>
      </w:hyperlink>
      <w:r w:rsidRPr="009C63D2">
        <w:rPr>
          <w:sz w:val="16"/>
        </w:rPr>
        <w:t xml:space="preserve">). </w:t>
      </w:r>
    </w:p>
  </w:footnote>
  <w:footnote w:id="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Change Lab Solutions. </w:t>
      </w:r>
      <w:r>
        <w:rPr>
          <w:sz w:val="16"/>
        </w:rPr>
        <w:t>Creating</w:t>
      </w:r>
      <w:r w:rsidRPr="009C63D2">
        <w:rPr>
          <w:sz w:val="16"/>
        </w:rPr>
        <w:t xml:space="preserve"> Complete Streets (</w:t>
      </w:r>
      <w:hyperlink r:id="rId6" w:history="1">
        <w:r w:rsidRPr="009C63D2">
          <w:rPr>
            <w:rStyle w:val="Hyperlink"/>
            <w:sz w:val="16"/>
          </w:rPr>
          <w:t>http://changelabsolutions.org/publications/laws-resolutions-cs</w:t>
        </w:r>
      </w:hyperlink>
      <w:r w:rsidRPr="009C63D2">
        <w:rPr>
          <w:sz w:val="16"/>
        </w:rPr>
        <w:t xml:space="preserve">). </w:t>
      </w:r>
    </w:p>
  </w:footnote>
  <w:footnote w:id="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Fort Worth, T</w:t>
      </w:r>
      <w:r>
        <w:rPr>
          <w:sz w:val="16"/>
        </w:rPr>
        <w:t>exas</w:t>
      </w:r>
      <w:r w:rsidRPr="009C63D2">
        <w:rPr>
          <w:sz w:val="16"/>
        </w:rPr>
        <w:t xml:space="preserve"> Zoning Ordinance: Urban Design/Form Based Districts (</w:t>
      </w:r>
      <w:hyperlink r:id="rId7" w:history="1">
        <w:r w:rsidRPr="009C63D2">
          <w:rPr>
            <w:rStyle w:val="Hyperlink"/>
            <w:sz w:val="16"/>
          </w:rPr>
          <w:t>http://fortworthtexas.gov/zoning/</w:t>
        </w:r>
      </w:hyperlink>
      <w:r w:rsidRPr="009C63D2">
        <w:rPr>
          <w:sz w:val="16"/>
        </w:rPr>
        <w:t xml:space="preserve">). </w:t>
      </w:r>
    </w:p>
  </w:footnote>
  <w:footnote w:id="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In general, sidewalks need to be at least six feet wide for two people to pass comfortably</w:t>
      </w:r>
      <w:r w:rsidRPr="009C63D2">
        <w:rPr>
          <w:sz w:val="16"/>
          <w:szCs w:val="16"/>
        </w:rPr>
        <w:t>.</w:t>
      </w:r>
      <w:r w:rsidRPr="009C63D2">
        <w:rPr>
          <w:sz w:val="16"/>
        </w:rPr>
        <w:t xml:space="preserve"> </w:t>
      </w:r>
    </w:p>
  </w:footnote>
  <w:footnote w:id="1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Carrboro, N</w:t>
      </w:r>
      <w:r>
        <w:rPr>
          <w:sz w:val="16"/>
        </w:rPr>
        <w:t>orth Carolina</w:t>
      </w:r>
      <w:r w:rsidRPr="009C63D2">
        <w:rPr>
          <w:sz w:val="16"/>
        </w:rPr>
        <w:t xml:space="preserve"> Town Code: Streets and Sidewalks (</w:t>
      </w:r>
      <w:hyperlink r:id="rId8" w:history="1">
        <w:r w:rsidRPr="009C63D2">
          <w:rPr>
            <w:rStyle w:val="Hyperlink"/>
            <w:sz w:val="16"/>
          </w:rPr>
          <w:t>http://www.ci.carrboro.nc.us/139/Carrboro-Town-Code</w:t>
        </w:r>
      </w:hyperlink>
      <w:r w:rsidRPr="009C63D2">
        <w:rPr>
          <w:sz w:val="16"/>
        </w:rPr>
        <w:t xml:space="preserve">). </w:t>
      </w:r>
    </w:p>
  </w:footnote>
  <w:footnote w:id="1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t>
      </w:r>
      <w:r>
        <w:rPr>
          <w:sz w:val="16"/>
        </w:rPr>
        <w:t xml:space="preserve">Ideally the </w:t>
      </w:r>
      <w:r w:rsidRPr="009C63D2">
        <w:rPr>
          <w:sz w:val="16"/>
        </w:rPr>
        <w:t xml:space="preserve">maximum setback </w:t>
      </w:r>
      <w:r>
        <w:rPr>
          <w:sz w:val="16"/>
        </w:rPr>
        <w:t xml:space="preserve">is </w:t>
      </w:r>
      <w:r w:rsidRPr="009C63D2">
        <w:rPr>
          <w:sz w:val="16"/>
        </w:rPr>
        <w:t xml:space="preserve">20 feet. </w:t>
      </w:r>
      <w:r>
        <w:rPr>
          <w:sz w:val="16"/>
        </w:rPr>
        <w:t>The ideal s</w:t>
      </w:r>
      <w:r w:rsidRPr="009C63D2">
        <w:rPr>
          <w:sz w:val="16"/>
        </w:rPr>
        <w:t xml:space="preserve">idewalk zone </w:t>
      </w:r>
      <w:r>
        <w:rPr>
          <w:sz w:val="16"/>
        </w:rPr>
        <w:t xml:space="preserve">is </w:t>
      </w:r>
      <w:r w:rsidRPr="009C63D2">
        <w:rPr>
          <w:sz w:val="16"/>
        </w:rPr>
        <w:t xml:space="preserve">10 to 15 feet in “main street” areas, to include tree planting and furniture zone at the back of curb. </w:t>
      </w:r>
    </w:p>
  </w:footnote>
  <w:footnote w:id="1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Commerce, M</w:t>
      </w:r>
      <w:r>
        <w:rPr>
          <w:sz w:val="16"/>
        </w:rPr>
        <w:t>ichigan</w:t>
      </w:r>
      <w:r w:rsidRPr="009C63D2">
        <w:rPr>
          <w:sz w:val="16"/>
        </w:rPr>
        <w:t xml:space="preserve"> </w:t>
      </w:r>
      <w:r>
        <w:rPr>
          <w:sz w:val="16"/>
        </w:rPr>
        <w:t xml:space="preserve">Zoning Ordinance: </w:t>
      </w:r>
      <w:r w:rsidRPr="009C63D2">
        <w:rPr>
          <w:sz w:val="16"/>
        </w:rPr>
        <w:t>Building Form and Composition (</w:t>
      </w:r>
      <w:hyperlink r:id="rId9" w:history="1">
        <w:r w:rsidRPr="009C63D2">
          <w:rPr>
            <w:rStyle w:val="Hyperlink"/>
            <w:sz w:val="16"/>
          </w:rPr>
          <w:t>http://www.commercetwp.com/sites/default/files/zoning/Article%2027%20-%20Form%20&amp;%20Composition.pdf</w:t>
        </w:r>
      </w:hyperlink>
      <w:r w:rsidRPr="009C63D2">
        <w:rPr>
          <w:sz w:val="16"/>
        </w:rPr>
        <w:t>).</w:t>
      </w:r>
    </w:p>
  </w:footnote>
  <w:footnote w:id="1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Avoiding large stretches of windowless walls is important to creating sidewalks that feel safe and inviting.</w:t>
      </w:r>
    </w:p>
  </w:footnote>
  <w:footnote w:id="1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When blank wall space is present, use murals or other façade improvements to create interest.</w:t>
      </w:r>
    </w:p>
  </w:footnote>
  <w:footnote w:id="1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Park Ridge, I</w:t>
      </w:r>
      <w:r>
        <w:rPr>
          <w:sz w:val="16"/>
        </w:rPr>
        <w:t>llinois</w:t>
      </w:r>
      <w:r w:rsidRPr="009C63D2">
        <w:rPr>
          <w:sz w:val="16"/>
        </w:rPr>
        <w:t xml:space="preserve"> Landscaping and Screening Ordinance (</w:t>
      </w:r>
      <w:hyperlink r:id="rId10" w:history="1">
        <w:r w:rsidRPr="009C63D2">
          <w:rPr>
            <w:rStyle w:val="Hyperlink"/>
            <w:sz w:val="16"/>
          </w:rPr>
          <w:t>http://www.parkridge.us/assets/1/Documents/Section_13_Landscaping_and_Screening.pdf</w:t>
        </w:r>
      </w:hyperlink>
      <w:r w:rsidRPr="009C63D2">
        <w:rPr>
          <w:sz w:val="16"/>
        </w:rPr>
        <w:t>).</w:t>
      </w:r>
    </w:p>
  </w:footnote>
  <w:footnote w:id="1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Boulder, C</w:t>
      </w:r>
      <w:r>
        <w:rPr>
          <w:sz w:val="16"/>
        </w:rPr>
        <w:t>olorado</w:t>
      </w:r>
      <w:r w:rsidRPr="009C63D2">
        <w:rPr>
          <w:sz w:val="16"/>
        </w:rPr>
        <w:t xml:space="preserve"> Transportation Master Plan (</w:t>
      </w:r>
      <w:hyperlink r:id="rId11" w:history="1">
        <w:r w:rsidRPr="009C63D2">
          <w:rPr>
            <w:rStyle w:val="Hyperlink"/>
            <w:sz w:val="16"/>
          </w:rPr>
          <w:t>https://bouldercolorado.gov/transportation/tmp</w:t>
        </w:r>
      </w:hyperlink>
      <w:r w:rsidRPr="009C63D2">
        <w:rPr>
          <w:sz w:val="16"/>
        </w:rPr>
        <w:t xml:space="preserve">). </w:t>
      </w:r>
    </w:p>
  </w:footnote>
  <w:footnote w:id="1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Bicycle racks</w:t>
      </w:r>
      <w:r>
        <w:rPr>
          <w:sz w:val="16"/>
        </w:rPr>
        <w:t xml:space="preserve"> will ideally</w:t>
      </w:r>
      <w:r w:rsidRPr="009C63D2">
        <w:rPr>
          <w:sz w:val="16"/>
        </w:rPr>
        <w:t xml:space="preserve"> have a minimum of three spaces in a given location. Larger developments or parking decks </w:t>
      </w:r>
      <w:r>
        <w:rPr>
          <w:sz w:val="16"/>
        </w:rPr>
        <w:t xml:space="preserve">will </w:t>
      </w:r>
      <w:r w:rsidRPr="009C63D2">
        <w:rPr>
          <w:sz w:val="16"/>
        </w:rPr>
        <w:t xml:space="preserve">have somewhere between one per 20 vehicle spaces and one per 50 vehicle spaces. </w:t>
      </w:r>
    </w:p>
  </w:footnote>
  <w:footnote w:id="1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Victoria Transport Policy Institute. Bicycle Parking (</w:t>
      </w:r>
      <w:hyperlink r:id="rId12" w:history="1">
        <w:r w:rsidRPr="009C63D2">
          <w:rPr>
            <w:rStyle w:val="Hyperlink"/>
            <w:sz w:val="16"/>
          </w:rPr>
          <w:t>http://www.vtpi.org/tdm/tdm85.htm</w:t>
        </w:r>
      </w:hyperlink>
      <w:r w:rsidRPr="009C63D2">
        <w:rPr>
          <w:sz w:val="16"/>
        </w:rPr>
        <w:t xml:space="preserve">). </w:t>
      </w:r>
    </w:p>
  </w:footnote>
  <w:footnote w:id="1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Madison, M</w:t>
      </w:r>
      <w:r>
        <w:rPr>
          <w:sz w:val="16"/>
        </w:rPr>
        <w:t>ississippi</w:t>
      </w:r>
      <w:r w:rsidRPr="009C63D2">
        <w:rPr>
          <w:sz w:val="16"/>
        </w:rPr>
        <w:t xml:space="preserve"> Shared Parking Ordinance (</w:t>
      </w:r>
      <w:hyperlink r:id="rId13" w:history="1">
        <w:r w:rsidRPr="009C63D2">
          <w:rPr>
            <w:rStyle w:val="Hyperlink"/>
            <w:sz w:val="16"/>
          </w:rPr>
          <w:t>http://www.madisonthecity.com/communitydevelopment/planninganddevelopment.html</w:t>
        </w:r>
      </w:hyperlink>
      <w:r w:rsidRPr="009C63D2">
        <w:rPr>
          <w:sz w:val="16"/>
        </w:rPr>
        <w:t xml:space="preserve">). </w:t>
      </w:r>
    </w:p>
  </w:footnote>
  <w:footnote w:id="2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t>
      </w:r>
      <w:r>
        <w:rPr>
          <w:sz w:val="16"/>
        </w:rPr>
        <w:t xml:space="preserve">Shared parking fact </w:t>
      </w:r>
      <w:r w:rsidRPr="0089667A">
        <w:rPr>
          <w:sz w:val="16"/>
        </w:rPr>
        <w:t>sheet (</w:t>
      </w:r>
      <w:hyperlink r:id="rId14" w:history="1">
        <w:r w:rsidRPr="0089667A">
          <w:rPr>
            <w:rStyle w:val="Hyperlink"/>
            <w:sz w:val="16"/>
          </w:rPr>
          <w:t>https://alexandriava.gov/uploadedFiles/planning/info/SharedParkingFactSheet.pdf</w:t>
        </w:r>
      </w:hyperlink>
      <w:r w:rsidRPr="0089667A">
        <w:rPr>
          <w:sz w:val="16"/>
        </w:rPr>
        <w:t>).</w:t>
      </w:r>
    </w:p>
  </w:footnote>
  <w:footnote w:id="2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Cheyenne, W</w:t>
      </w:r>
      <w:r>
        <w:rPr>
          <w:sz w:val="16"/>
        </w:rPr>
        <w:t>yoming</w:t>
      </w:r>
      <w:r w:rsidRPr="009C63D2">
        <w:rPr>
          <w:sz w:val="16"/>
        </w:rPr>
        <w:t xml:space="preserve"> Unified Development Code – Article 6 Design Regulations (</w:t>
      </w:r>
      <w:hyperlink r:id="rId15" w:history="1">
        <w:r w:rsidRPr="009C63D2">
          <w:rPr>
            <w:rStyle w:val="Hyperlink"/>
            <w:sz w:val="16"/>
          </w:rPr>
          <w:t>http://www.cheyennecity.org/index.aspx?nid=1824</w:t>
        </w:r>
      </w:hyperlink>
      <w:r w:rsidRPr="009C63D2">
        <w:rPr>
          <w:sz w:val="16"/>
        </w:rPr>
        <w:t xml:space="preserve">). </w:t>
      </w:r>
    </w:p>
  </w:footnote>
  <w:footnote w:id="2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Kentucky Transportation Cabinet. Street Connectivity Model Ordinance (</w:t>
      </w:r>
      <w:hyperlink r:id="rId16" w:history="1">
        <w:r w:rsidRPr="009C63D2">
          <w:rPr>
            <w:rStyle w:val="Hyperlink"/>
            <w:sz w:val="16"/>
          </w:rPr>
          <w:t>http://transportation.ky.gov/congestion-toolbox/pages/connectivity.aspx</w:t>
        </w:r>
      </w:hyperlink>
      <w:r w:rsidRPr="009C63D2">
        <w:rPr>
          <w:sz w:val="16"/>
        </w:rPr>
        <w:t xml:space="preserve">). </w:t>
      </w:r>
    </w:p>
  </w:footnote>
  <w:footnote w:id="2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Add Street</w:t>
      </w:r>
      <w:r>
        <w:rPr>
          <w:sz w:val="16"/>
        </w:rPr>
        <w:t>-</w:t>
      </w:r>
      <w:r w:rsidRPr="009C63D2">
        <w:rPr>
          <w:sz w:val="16"/>
        </w:rPr>
        <w:t>Connectivity Minimums into Subdivision Ordinances (</w:t>
      </w:r>
      <w:hyperlink r:id="rId17" w:history="1">
        <w:r w:rsidRPr="009C63D2">
          <w:rPr>
            <w:rStyle w:val="Hyperlink"/>
            <w:sz w:val="16"/>
          </w:rPr>
          <w:t>http://walksteps.org/tactics/add-street-connectivity-minimums-into-subdivision-ordinances/</w:t>
        </w:r>
      </w:hyperlink>
      <w:r w:rsidRPr="009C63D2">
        <w:rPr>
          <w:sz w:val="16"/>
        </w:rPr>
        <w:t>).</w:t>
      </w:r>
    </w:p>
  </w:footnote>
  <w:footnote w:id="2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Network connectivity can be measured either through a connectivity index represented by link-to-node ratio for new development. For example, VTPI identifies ratios of 1.4 and greater as desirable for improved walkability (</w:t>
      </w:r>
      <w:hyperlink r:id="rId18" w:history="1">
        <w:r w:rsidRPr="009C63D2">
          <w:rPr>
            <w:rStyle w:val="Hyperlink"/>
            <w:sz w:val="16"/>
          </w:rPr>
          <w:t>http://www.vtpi.org/tdm/tdm116.htm</w:t>
        </w:r>
      </w:hyperlink>
      <w:r w:rsidRPr="009C63D2">
        <w:rPr>
          <w:sz w:val="16"/>
        </w:rPr>
        <w:t>). Alternatively, some communities have required minimum spacing standards intersections, where the average intersection for local streets</w:t>
      </w:r>
      <w:r>
        <w:rPr>
          <w:sz w:val="16"/>
        </w:rPr>
        <w:t xml:space="preserve"> cannot </w:t>
      </w:r>
      <w:r w:rsidRPr="009C63D2">
        <w:rPr>
          <w:sz w:val="16"/>
        </w:rPr>
        <w:t>average greater than 300 to 400 feet.</w:t>
      </w:r>
    </w:p>
  </w:footnote>
  <w:footnote w:id="2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Litman, Todd. “Evaluating Accessibility for Transportation Planning.” (</w:t>
      </w:r>
      <w:hyperlink r:id="rId19" w:history="1">
        <w:r w:rsidRPr="009C63D2">
          <w:rPr>
            <w:rStyle w:val="Hyperlink"/>
            <w:sz w:val="16"/>
          </w:rPr>
          <w:t>http://www.vtpi.org/tdm/tdm84.htm</w:t>
        </w:r>
      </w:hyperlink>
      <w:r w:rsidRPr="009C63D2">
        <w:rPr>
          <w:sz w:val="16"/>
        </w:rPr>
        <w:t xml:space="preserve">). </w:t>
      </w:r>
    </w:p>
  </w:footnote>
  <w:footnote w:id="2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Cheyenne, W</w:t>
      </w:r>
      <w:r>
        <w:rPr>
          <w:sz w:val="16"/>
        </w:rPr>
        <w:t>yoming</w:t>
      </w:r>
      <w:r w:rsidRPr="009C63D2">
        <w:rPr>
          <w:sz w:val="16"/>
        </w:rPr>
        <w:t xml:space="preserve"> Unified Development Code – Article 4 Subdivision Regulations (</w:t>
      </w:r>
      <w:hyperlink r:id="rId20" w:history="1">
        <w:r w:rsidRPr="009C63D2">
          <w:rPr>
            <w:rStyle w:val="Hyperlink"/>
            <w:sz w:val="16"/>
          </w:rPr>
          <w:t>http://www.cheyennecity.org/index.aspx?nid=1824</w:t>
        </w:r>
      </w:hyperlink>
      <w:r w:rsidRPr="009C63D2">
        <w:rPr>
          <w:sz w:val="16"/>
        </w:rPr>
        <w:t xml:space="preserve">). </w:t>
      </w:r>
    </w:p>
  </w:footnote>
  <w:footnote w:id="2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Victoria Transport Policy Institute. Roadway Connectivity (</w:t>
      </w:r>
      <w:hyperlink r:id="rId21" w:history="1">
        <w:r w:rsidRPr="009C63D2">
          <w:rPr>
            <w:rStyle w:val="Hyperlink"/>
            <w:sz w:val="16"/>
          </w:rPr>
          <w:t>http://www.vtpi.org/tdm/tdm116.htm</w:t>
        </w:r>
      </w:hyperlink>
      <w:r w:rsidRPr="009C63D2">
        <w:rPr>
          <w:sz w:val="16"/>
        </w:rPr>
        <w:t xml:space="preserve">). </w:t>
      </w:r>
    </w:p>
  </w:footnote>
  <w:footnote w:id="2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FHWA. Access Management. Access management techniques, such as shared driveways and inter-parcel connections, are particularly important along linear commercial corridors, both for safety and preserving roadway function (</w:t>
      </w:r>
      <w:hyperlink r:id="rId22" w:history="1">
        <w:r w:rsidRPr="009C63D2">
          <w:rPr>
            <w:rStyle w:val="Hyperlink"/>
            <w:sz w:val="16"/>
          </w:rPr>
          <w:t>http://www.ops.fhwa.dot.gov/access_mgmt/what_is_accsmgmt.htm</w:t>
        </w:r>
      </w:hyperlink>
      <w:r w:rsidRPr="009C63D2">
        <w:rPr>
          <w:sz w:val="16"/>
        </w:rPr>
        <w:t xml:space="preserve">). </w:t>
      </w:r>
    </w:p>
  </w:footnote>
  <w:footnote w:id="2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This section pertains primarily to street construction or reconstruction rather than requirements for site development. </w:t>
      </w:r>
    </w:p>
  </w:footnote>
  <w:footnote w:id="3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Smart Growth America. </w:t>
      </w:r>
      <w:r>
        <w:rPr>
          <w:sz w:val="16"/>
        </w:rPr>
        <w:t xml:space="preserve">Overview of the National </w:t>
      </w:r>
      <w:r w:rsidRPr="009C63D2">
        <w:rPr>
          <w:sz w:val="16"/>
        </w:rPr>
        <w:t>Complete Streets</w:t>
      </w:r>
      <w:r>
        <w:rPr>
          <w:sz w:val="16"/>
        </w:rPr>
        <w:t xml:space="preserve"> Coalition</w:t>
      </w:r>
      <w:r w:rsidRPr="009C63D2">
        <w:rPr>
          <w:sz w:val="16"/>
        </w:rPr>
        <w:t xml:space="preserve"> (</w:t>
      </w:r>
      <w:hyperlink r:id="rId23" w:history="1">
        <w:r w:rsidRPr="009C63D2">
          <w:rPr>
            <w:rStyle w:val="Hyperlink"/>
            <w:sz w:val="16"/>
          </w:rPr>
          <w:t>http://www.smartgrowthamerica.org/complete-streets</w:t>
        </w:r>
      </w:hyperlink>
      <w:r w:rsidRPr="009C63D2">
        <w:rPr>
          <w:sz w:val="16"/>
        </w:rPr>
        <w:t>).</w:t>
      </w:r>
    </w:p>
  </w:footnote>
  <w:footnote w:id="3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Florida Department of Transportation Quality/Level of Service Handbook (</w:t>
      </w:r>
      <w:hyperlink r:id="rId24" w:history="1">
        <w:r w:rsidRPr="009C63D2">
          <w:rPr>
            <w:rStyle w:val="Hyperlink"/>
            <w:sz w:val="16"/>
          </w:rPr>
          <w:t>http://www.dot.state.fl.us/planning/systems/programs/sm/los/</w:t>
        </w:r>
      </w:hyperlink>
      <w:r w:rsidRPr="009C63D2">
        <w:rPr>
          <w:sz w:val="16"/>
        </w:rPr>
        <w:t xml:space="preserve">). </w:t>
      </w:r>
    </w:p>
  </w:footnote>
  <w:footnote w:id="3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FHWA Designing Sidewalks and Trails for Access (</w:t>
      </w:r>
      <w:hyperlink r:id="rId25" w:history="1">
        <w:r w:rsidRPr="009C63D2">
          <w:rPr>
            <w:rStyle w:val="Hyperlink"/>
            <w:sz w:val="16"/>
          </w:rPr>
          <w:t>http://www.fhwa.dot.gov/environment/bicycle_pedestrian/publications/sidewalk2/contents.cfm</w:t>
        </w:r>
      </w:hyperlink>
      <w:r w:rsidRPr="009C63D2">
        <w:rPr>
          <w:sz w:val="16"/>
        </w:rPr>
        <w:t xml:space="preserve">). </w:t>
      </w:r>
    </w:p>
  </w:footnote>
  <w:footnote w:id="3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Institute of Transportation Engineers and Congress for the New Urbanism. “Designing Walkable Urban Thoroughfares: A Context Sensitive Approach.” (</w:t>
      </w:r>
      <w:hyperlink r:id="rId26" w:history="1">
        <w:r w:rsidRPr="009C63D2">
          <w:rPr>
            <w:rStyle w:val="Hyperlink"/>
            <w:sz w:val="16"/>
          </w:rPr>
          <w:t>http://www.ite.org/css/</w:t>
        </w:r>
      </w:hyperlink>
      <w:r w:rsidRPr="009C63D2">
        <w:rPr>
          <w:sz w:val="16"/>
        </w:rPr>
        <w:t>). Table 6.4 offers Design Parameters for Walkable Urban Thoroughfares based on place type.</w:t>
      </w:r>
    </w:p>
  </w:footnote>
  <w:footnote w:id="3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Kane County, </w:t>
      </w:r>
      <w:r>
        <w:rPr>
          <w:sz w:val="16"/>
        </w:rPr>
        <w:t>Illinois</w:t>
      </w:r>
      <w:r w:rsidRPr="009C63D2">
        <w:rPr>
          <w:sz w:val="16"/>
        </w:rPr>
        <w:t xml:space="preserve"> Bicycle and Pedestrian Plan (</w:t>
      </w:r>
      <w:hyperlink r:id="rId27" w:history="1">
        <w:r>
          <w:rPr>
            <w:rStyle w:val="Hyperlink"/>
            <w:sz w:val="16"/>
          </w:rPr>
          <w:t>http://kdot.countyofkane.org/Publications/Forms/AllItems.aspx</w:t>
        </w:r>
      </w:hyperlink>
      <w:r w:rsidRPr="009C63D2">
        <w:rPr>
          <w:sz w:val="16"/>
        </w:rPr>
        <w:t xml:space="preserve">). </w:t>
      </w:r>
    </w:p>
  </w:footnote>
  <w:footnote w:id="3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Durham, N</w:t>
      </w:r>
      <w:r>
        <w:rPr>
          <w:sz w:val="16"/>
        </w:rPr>
        <w:t>orth Carolina</w:t>
      </w:r>
      <w:r w:rsidRPr="009C63D2">
        <w:rPr>
          <w:sz w:val="16"/>
        </w:rPr>
        <w:t xml:space="preserve"> DurhamWalks Pedestrian Plan: Standards and Guidelines (</w:t>
      </w:r>
      <w:hyperlink r:id="rId28" w:history="1">
        <w:r w:rsidRPr="009C63D2">
          <w:rPr>
            <w:rStyle w:val="Hyperlink"/>
            <w:sz w:val="16"/>
          </w:rPr>
          <w:t>http://www.bikewalkdurham.org/BPAC_pedplan.html</w:t>
        </w:r>
      </w:hyperlink>
      <w:r w:rsidRPr="009C63D2">
        <w:rPr>
          <w:sz w:val="16"/>
        </w:rPr>
        <w:t xml:space="preserve">). </w:t>
      </w:r>
    </w:p>
  </w:footnote>
  <w:footnote w:id="3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Kirkland, W</w:t>
      </w:r>
      <w:r>
        <w:rPr>
          <w:sz w:val="16"/>
        </w:rPr>
        <w:t>ashington</w:t>
      </w:r>
      <w:r w:rsidRPr="009C63D2">
        <w:rPr>
          <w:sz w:val="16"/>
        </w:rPr>
        <w:t xml:space="preserve"> Design Guidelines for Pedestrian-Oriented Business Districts (</w:t>
      </w:r>
      <w:hyperlink r:id="rId29" w:history="1">
        <w:r w:rsidRPr="009C63D2">
          <w:rPr>
            <w:rStyle w:val="Hyperlink"/>
            <w:sz w:val="16"/>
          </w:rPr>
          <w:t>http://www.kirklandwa.gov/Assets/Planning/Planning+PDFs/Design+Guidelines.pdf</w:t>
        </w:r>
      </w:hyperlink>
      <w:r w:rsidRPr="009C63D2">
        <w:rPr>
          <w:sz w:val="16"/>
        </w:rPr>
        <w:t>).</w:t>
      </w:r>
    </w:p>
  </w:footnote>
  <w:footnote w:id="3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Cookeville, T</w:t>
      </w:r>
      <w:r>
        <w:rPr>
          <w:sz w:val="16"/>
        </w:rPr>
        <w:t>ennessee</w:t>
      </w:r>
      <w:r w:rsidRPr="009C63D2">
        <w:rPr>
          <w:sz w:val="16"/>
        </w:rPr>
        <w:t xml:space="preserve"> Sidewalk Requirements (</w:t>
      </w:r>
      <w:hyperlink r:id="rId30" w:history="1">
        <w:r w:rsidRPr="009C63D2">
          <w:rPr>
            <w:rStyle w:val="Hyperlink"/>
            <w:sz w:val="16"/>
          </w:rPr>
          <w:t>http://www.cookeville-tn.gov/planning/zoning-code/</w:t>
        </w:r>
      </w:hyperlink>
      <w:r w:rsidRPr="009C63D2">
        <w:rPr>
          <w:sz w:val="16"/>
        </w:rPr>
        <w:t xml:space="preserve">). </w:t>
      </w:r>
    </w:p>
  </w:footnote>
  <w:footnote w:id="3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Tucson, A</w:t>
      </w:r>
      <w:r>
        <w:rPr>
          <w:sz w:val="16"/>
        </w:rPr>
        <w:t>rizona</w:t>
      </w:r>
      <w:r w:rsidRPr="009C63D2">
        <w:rPr>
          <w:sz w:val="16"/>
        </w:rPr>
        <w:t xml:space="preserve"> Traffic Signal Design Manual (</w:t>
      </w:r>
      <w:hyperlink r:id="rId31" w:history="1">
        <w:r w:rsidRPr="009C63D2">
          <w:rPr>
            <w:rStyle w:val="Hyperlink"/>
            <w:sz w:val="16"/>
          </w:rPr>
          <w:t>http://www.tucsonaz.gov/tdot/traffic-engineering-division</w:t>
        </w:r>
      </w:hyperlink>
      <w:r w:rsidRPr="009C63D2">
        <w:rPr>
          <w:sz w:val="16"/>
        </w:rPr>
        <w:t xml:space="preserve">). </w:t>
      </w:r>
    </w:p>
  </w:footnote>
  <w:footnote w:id="3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Boulder, C</w:t>
      </w:r>
      <w:r>
        <w:rPr>
          <w:sz w:val="16"/>
        </w:rPr>
        <w:t>olorado</w:t>
      </w:r>
      <w:r w:rsidRPr="009C63D2">
        <w:rPr>
          <w:sz w:val="16"/>
        </w:rPr>
        <w:t xml:space="preserve"> Pedestrian Crossing Treatments website (</w:t>
      </w:r>
      <w:hyperlink r:id="rId32" w:history="1">
        <w:r w:rsidRPr="009C63D2">
          <w:rPr>
            <w:rStyle w:val="Hyperlink"/>
            <w:sz w:val="16"/>
          </w:rPr>
          <w:t>https://bouldercolorado.gov/transportation/pedestrian-crossing-treatments</w:t>
        </w:r>
      </w:hyperlink>
      <w:r w:rsidRPr="009C63D2">
        <w:rPr>
          <w:sz w:val="16"/>
        </w:rPr>
        <w:t xml:space="preserve">). </w:t>
      </w:r>
    </w:p>
  </w:footnote>
  <w:footnote w:id="4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Massachusetts Highway Department. Traffic Safety Toolbox Series: Crosswalks (</w:t>
      </w:r>
      <w:hyperlink r:id="rId33" w:history="1">
        <w:r w:rsidRPr="009C63D2">
          <w:rPr>
            <w:rStyle w:val="Hyperlink"/>
            <w:sz w:val="16"/>
          </w:rPr>
          <w:t>http://www.mhd.state.ma.us/safetytoolbox/</w:t>
        </w:r>
      </w:hyperlink>
      <w:r w:rsidRPr="009C63D2">
        <w:rPr>
          <w:sz w:val="16"/>
        </w:rPr>
        <w:t xml:space="preserve">). </w:t>
      </w:r>
    </w:p>
  </w:footnote>
  <w:footnote w:id="4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North Central Section Institute of Transportation Engineers. Guidance for the Installation of Pedestrian Crossing Facilities (</w:t>
      </w:r>
      <w:hyperlink r:id="rId34" w:history="1">
        <w:r w:rsidRPr="009C63D2">
          <w:rPr>
            <w:rStyle w:val="Hyperlink"/>
            <w:sz w:val="16"/>
          </w:rPr>
          <w:t>http://www.nc-ite.org/images/files/Crosswalk-Guidelines-w-appendices_021909.pdf</w:t>
        </w:r>
      </w:hyperlink>
      <w:r w:rsidRPr="009C63D2">
        <w:rPr>
          <w:sz w:val="16"/>
        </w:rPr>
        <w:t>).</w:t>
      </w:r>
    </w:p>
  </w:footnote>
  <w:footnote w:id="4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Oregon DOT Bicycle and Pedestrian Design Guide</w:t>
      </w:r>
      <w:r>
        <w:rPr>
          <w:sz w:val="16"/>
        </w:rPr>
        <w:t>lines</w:t>
      </w:r>
      <w:r w:rsidRPr="009C63D2">
        <w:rPr>
          <w:sz w:val="16"/>
        </w:rPr>
        <w:t xml:space="preserve"> (</w:t>
      </w:r>
      <w:hyperlink r:id="rId35" w:history="1">
        <w:r w:rsidRPr="009C63D2">
          <w:rPr>
            <w:rStyle w:val="Hyperlink"/>
            <w:sz w:val="16"/>
          </w:rPr>
          <w:t>http://www.oregon.gov/ODOT/HWY/BIKEPED/Pages/planproc.aspx</w:t>
        </w:r>
      </w:hyperlink>
      <w:r w:rsidRPr="009C63D2">
        <w:rPr>
          <w:sz w:val="16"/>
        </w:rPr>
        <w:t xml:space="preserve">). </w:t>
      </w:r>
    </w:p>
  </w:footnote>
  <w:footnote w:id="4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Iowa State University Institute for Transportation. Evaluation of Gateway and Low-Cost Traffic Calming Treatments for Major Routes in Small, Rural Communities (</w:t>
      </w:r>
      <w:hyperlink r:id="rId36" w:history="1">
        <w:r w:rsidRPr="009C63D2">
          <w:rPr>
            <w:rStyle w:val="Hyperlink"/>
            <w:sz w:val="16"/>
          </w:rPr>
          <w:t>http://www.ctre.iastate.edu/research/detail.cfm?projectID=-226410767</w:t>
        </w:r>
      </w:hyperlink>
      <w:r w:rsidRPr="009C63D2">
        <w:rPr>
          <w:sz w:val="16"/>
        </w:rPr>
        <w:t xml:space="preserve">). </w:t>
      </w:r>
    </w:p>
  </w:footnote>
  <w:footnote w:id="4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Moraga, C</w:t>
      </w:r>
      <w:r>
        <w:rPr>
          <w:sz w:val="16"/>
        </w:rPr>
        <w:t>alifornia</w:t>
      </w:r>
      <w:r w:rsidRPr="009C63D2">
        <w:rPr>
          <w:sz w:val="16"/>
        </w:rPr>
        <w:t xml:space="preserve"> Traffic Calming Guide (</w:t>
      </w:r>
      <w:hyperlink r:id="rId37" w:history="1">
        <w:r w:rsidRPr="009C63D2">
          <w:rPr>
            <w:rStyle w:val="Hyperlink"/>
            <w:sz w:val="16"/>
          </w:rPr>
          <w:t>http://www.moraga.ca.us/Default.aspx?PageID=6957156&amp;A=SearchResult&amp;SearchID=11070014&amp;ObjectID=6957156&amp;ObjectType=1</w:t>
        </w:r>
      </w:hyperlink>
      <w:r w:rsidRPr="009C63D2">
        <w:rPr>
          <w:sz w:val="16"/>
        </w:rPr>
        <w:t xml:space="preserve">). </w:t>
      </w:r>
    </w:p>
  </w:footnote>
  <w:footnote w:id="4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NACTO Urban Bikeway Design Guide (</w:t>
      </w:r>
      <w:hyperlink r:id="rId38" w:history="1">
        <w:r w:rsidRPr="009C63D2">
          <w:rPr>
            <w:rStyle w:val="Hyperlink"/>
            <w:sz w:val="16"/>
          </w:rPr>
          <w:t>http://nacto.org/cities-for-cycling/design-guide/</w:t>
        </w:r>
      </w:hyperlink>
      <w:r w:rsidRPr="009C63D2">
        <w:rPr>
          <w:sz w:val="16"/>
        </w:rPr>
        <w:t xml:space="preserve">). </w:t>
      </w:r>
    </w:p>
  </w:footnote>
  <w:footnote w:id="4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Valley Transportation Authority. Bicycle Technical Guidelines: Bikeways on Major Roads (</w:t>
      </w:r>
      <w:hyperlink r:id="rId39" w:history="1">
        <w:r w:rsidRPr="009C63D2">
          <w:rPr>
            <w:rStyle w:val="Hyperlink"/>
            <w:sz w:val="16"/>
          </w:rPr>
          <w:t>http://www.vta.org/projects-and-programs/planning/bikes-bicycle-technical-guidelines-btg</w:t>
        </w:r>
      </w:hyperlink>
      <w:r w:rsidRPr="009C63D2">
        <w:rPr>
          <w:sz w:val="16"/>
        </w:rPr>
        <w:t xml:space="preserve">). </w:t>
      </w:r>
    </w:p>
  </w:footnote>
  <w:footnote w:id="4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Pima County, A</w:t>
      </w:r>
      <w:r>
        <w:rPr>
          <w:sz w:val="16"/>
        </w:rPr>
        <w:t>rizona</w:t>
      </w:r>
      <w:r w:rsidRPr="009C63D2">
        <w:rPr>
          <w:sz w:val="16"/>
        </w:rPr>
        <w:t xml:space="preserve"> DOT Transit Guidelines</w:t>
      </w:r>
      <w:r>
        <w:rPr>
          <w:sz w:val="16"/>
        </w:rPr>
        <w:t xml:space="preserve"> for Roadway Design and Construction</w:t>
      </w:r>
      <w:r w:rsidRPr="009C63D2">
        <w:rPr>
          <w:sz w:val="16"/>
        </w:rPr>
        <w:t xml:space="preserve"> (</w:t>
      </w:r>
      <w:hyperlink r:id="rId40" w:history="1">
        <w:r w:rsidRPr="009C63D2">
          <w:rPr>
            <w:rStyle w:val="Hyperlink"/>
            <w:sz w:val="16"/>
          </w:rPr>
          <w:t>http://webcms.pima.gov/UserFiles/Servers/Server_6/File/Government/Transportation/Roadway%20Design/Transit%20Guidelines.pdf</w:t>
        </w:r>
      </w:hyperlink>
      <w:r w:rsidRPr="009C63D2">
        <w:rPr>
          <w:sz w:val="16"/>
        </w:rPr>
        <w:t xml:space="preserve">). </w:t>
      </w:r>
    </w:p>
  </w:footnote>
  <w:footnote w:id="4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American Public Transportation Association. Bus Stop Design and Placement Security Considerations (</w:t>
      </w:r>
      <w:hyperlink r:id="rId41" w:history="1">
        <w:r w:rsidRPr="009C63D2">
          <w:rPr>
            <w:rStyle w:val="Hyperlink"/>
            <w:sz w:val="16"/>
          </w:rPr>
          <w:t>http://www.apta.com/resources/standards/Documents/APTA-SS-SIS-RP-008-10.pdf</w:t>
        </w:r>
      </w:hyperlink>
      <w:r w:rsidRPr="009C63D2">
        <w:rPr>
          <w:sz w:val="16"/>
        </w:rPr>
        <w:t xml:space="preserve">). </w:t>
      </w:r>
    </w:p>
  </w:footnote>
  <w:footnote w:id="4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Bellingham, W</w:t>
      </w:r>
      <w:r>
        <w:rPr>
          <w:sz w:val="16"/>
        </w:rPr>
        <w:t>ashington</w:t>
      </w:r>
      <w:r w:rsidRPr="009C63D2">
        <w:rPr>
          <w:sz w:val="16"/>
        </w:rPr>
        <w:t xml:space="preserve"> Transportation Impact Fees (</w:t>
      </w:r>
      <w:hyperlink r:id="rId42" w:history="1">
        <w:r w:rsidRPr="009C63D2">
          <w:rPr>
            <w:rStyle w:val="Hyperlink"/>
            <w:sz w:val="16"/>
          </w:rPr>
          <w:t>http://www.cob.org/services/planning/transportation/transportation-impact-fees.aspx</w:t>
        </w:r>
      </w:hyperlink>
      <w:r w:rsidRPr="009C63D2">
        <w:rPr>
          <w:sz w:val="16"/>
        </w:rPr>
        <w:t xml:space="preserve">). </w:t>
      </w:r>
    </w:p>
  </w:footnote>
  <w:footnote w:id="5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Teton County, W</w:t>
      </w:r>
      <w:r>
        <w:rPr>
          <w:sz w:val="16"/>
        </w:rPr>
        <w:t>yoming</w:t>
      </w:r>
      <w:r w:rsidRPr="009C63D2">
        <w:rPr>
          <w:sz w:val="16"/>
        </w:rPr>
        <w:t xml:space="preserve"> Transit Impact Fee Study (</w:t>
      </w:r>
      <w:hyperlink r:id="rId43" w:history="1">
        <w:r w:rsidRPr="009C63D2">
          <w:rPr>
            <w:rStyle w:val="Hyperlink"/>
            <w:sz w:val="16"/>
          </w:rPr>
          <w:t>http://www.tetonwyo.org/plan/docs/SpecialReports/TransitImpactFeeStudy.pdf</w:t>
        </w:r>
      </w:hyperlink>
      <w:r w:rsidRPr="009C63D2">
        <w:rPr>
          <w:sz w:val="16"/>
        </w:rPr>
        <w:t>).</w:t>
      </w:r>
    </w:p>
  </w:footnote>
  <w:footnote w:id="5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Municipal Research and Services Center. Impact Fees (</w:t>
      </w:r>
      <w:hyperlink r:id="rId44" w:history="1">
        <w:r w:rsidRPr="009C63D2">
          <w:rPr>
            <w:rStyle w:val="Hyperlink"/>
            <w:sz w:val="16"/>
          </w:rPr>
          <w:t>http://mrsc.org/Home/Explore-Topics/Planning/Land-Use-Administration/Impact-Fees.aspx</w:t>
        </w:r>
      </w:hyperlink>
      <w:r w:rsidRPr="009C63D2">
        <w:rPr>
          <w:sz w:val="16"/>
        </w:rPr>
        <w:t xml:space="preserve">). </w:t>
      </w:r>
    </w:p>
  </w:footnote>
  <w:footnote w:id="5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Medford, O</w:t>
      </w:r>
      <w:r>
        <w:rPr>
          <w:sz w:val="16"/>
        </w:rPr>
        <w:t>regon</w:t>
      </w:r>
      <w:r w:rsidRPr="009C63D2">
        <w:rPr>
          <w:sz w:val="16"/>
        </w:rPr>
        <w:t xml:space="preserve"> Street Lighting and P</w:t>
      </w:r>
      <w:r>
        <w:rPr>
          <w:sz w:val="16"/>
        </w:rPr>
        <w:t xml:space="preserve">edestrian-Scale Street Lighting Requirements </w:t>
      </w:r>
      <w:r w:rsidRPr="009C63D2">
        <w:rPr>
          <w:sz w:val="16"/>
        </w:rPr>
        <w:t>(</w:t>
      </w:r>
      <w:hyperlink r:id="rId45" w:history="1">
        <w:r w:rsidRPr="009C63D2">
          <w:rPr>
            <w:rStyle w:val="Hyperlink"/>
            <w:sz w:val="16"/>
          </w:rPr>
          <w:t>http://www.ci.medford.or.us/CodePrint.asp?CodeID=3927</w:t>
        </w:r>
      </w:hyperlink>
      <w:r w:rsidRPr="009C63D2">
        <w:rPr>
          <w:sz w:val="16"/>
        </w:rPr>
        <w:t>).</w:t>
      </w:r>
    </w:p>
  </w:footnote>
  <w:footnote w:id="5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Rochester, N</w:t>
      </w:r>
      <w:r>
        <w:rPr>
          <w:sz w:val="16"/>
        </w:rPr>
        <w:t>ew York</w:t>
      </w:r>
      <w:r w:rsidRPr="009C63D2">
        <w:rPr>
          <w:sz w:val="16"/>
        </w:rPr>
        <w:t xml:space="preserve"> Center City Tourist – Visitor Circulation and Pedestrian Wayfinding Study (</w:t>
      </w:r>
      <w:hyperlink r:id="rId46" w:history="1">
        <w:r w:rsidRPr="009C63D2">
          <w:rPr>
            <w:rStyle w:val="Hyperlink"/>
            <w:sz w:val="16"/>
          </w:rPr>
          <w:t>http://www.cityofrochester.gov/article.aspx?id=8589948735</w:t>
        </w:r>
      </w:hyperlink>
      <w:r w:rsidRPr="009C63D2">
        <w:rPr>
          <w:sz w:val="16"/>
        </w:rPr>
        <w:t xml:space="preserve">). </w:t>
      </w:r>
    </w:p>
  </w:footnote>
  <w:footnote w:id="5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Orange, C</w:t>
      </w:r>
      <w:r>
        <w:rPr>
          <w:sz w:val="16"/>
        </w:rPr>
        <w:t>alifornia</w:t>
      </w:r>
      <w:r w:rsidRPr="009C63D2">
        <w:rPr>
          <w:sz w:val="16"/>
        </w:rPr>
        <w:t xml:space="preserve"> Master Street Tree Master Plan (</w:t>
      </w:r>
      <w:hyperlink r:id="rId47" w:history="1">
        <w:r w:rsidRPr="009C63D2">
          <w:rPr>
            <w:rStyle w:val="Hyperlink"/>
            <w:sz w:val="16"/>
          </w:rPr>
          <w:t>http://www.cityoforange.org/depts/publicworks/street_tree_information.asp</w:t>
        </w:r>
      </w:hyperlink>
      <w:r w:rsidRPr="009C63D2">
        <w:rPr>
          <w:sz w:val="16"/>
        </w:rPr>
        <w:t xml:space="preserve">). </w:t>
      </w:r>
    </w:p>
  </w:footnote>
  <w:footnote w:id="5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Burlington, V</w:t>
      </w:r>
      <w:r>
        <w:rPr>
          <w:sz w:val="16"/>
        </w:rPr>
        <w:t>ermont</w:t>
      </w:r>
      <w:r w:rsidRPr="009C63D2">
        <w:rPr>
          <w:sz w:val="16"/>
        </w:rPr>
        <w:t xml:space="preserve"> Street Design Guidelines (</w:t>
      </w:r>
      <w:hyperlink r:id="rId48" w:history="1">
        <w:r w:rsidRPr="009C63D2">
          <w:rPr>
            <w:rStyle w:val="Hyperlink"/>
            <w:sz w:val="16"/>
          </w:rPr>
          <w:t>http://www.burlingtonvt.gov/DPW/Transportation-Plan</w:t>
        </w:r>
      </w:hyperlink>
      <w:r w:rsidRPr="009C63D2">
        <w:rPr>
          <w:sz w:val="16"/>
        </w:rPr>
        <w:t xml:space="preserve">). </w:t>
      </w:r>
    </w:p>
  </w:footnote>
  <w:footnote w:id="5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Wisconsin DOT Rural Bicycle Planning Guide (</w:t>
      </w:r>
      <w:hyperlink r:id="rId49" w:history="1">
        <w:r w:rsidRPr="009C63D2">
          <w:rPr>
            <w:rStyle w:val="Hyperlink"/>
            <w:sz w:val="16"/>
          </w:rPr>
          <w:t>http://www.dot.wisconsin.gov/projects/bike.htm</w:t>
        </w:r>
      </w:hyperlink>
      <w:r w:rsidRPr="009C63D2">
        <w:rPr>
          <w:sz w:val="16"/>
        </w:rPr>
        <w:t xml:space="preserve">). </w:t>
      </w:r>
    </w:p>
  </w:footnote>
  <w:footnote w:id="5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Scott County, M</w:t>
      </w:r>
      <w:r>
        <w:rPr>
          <w:sz w:val="16"/>
        </w:rPr>
        <w:t>innesota</w:t>
      </w:r>
      <w:r w:rsidRPr="009C63D2">
        <w:rPr>
          <w:sz w:val="16"/>
        </w:rPr>
        <w:t xml:space="preserve"> Rural Regional Trail Development &amp; Design Guidelines (</w:t>
      </w:r>
      <w:hyperlink r:id="rId50" w:history="1">
        <w:r w:rsidRPr="009C63D2">
          <w:rPr>
            <w:rStyle w:val="Hyperlink"/>
            <w:sz w:val="16"/>
          </w:rPr>
          <w:t>http://www.co.scott.mn.us/PropertyGISLand/2030CompPlan/DetailedAreaPlanStudy/Pages/DAPRuralTrailAnalysis.aspx</w:t>
        </w:r>
      </w:hyperlink>
      <w:r w:rsidRPr="009C63D2">
        <w:rPr>
          <w:sz w:val="16"/>
        </w:rPr>
        <w:t xml:space="preserve">). </w:t>
      </w:r>
    </w:p>
  </w:footnote>
  <w:footnote w:id="5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Conduct a sidewalk inventory to assess areas lacking sufficient sidewalks, and focus investment in sidewalks in these areas. </w:t>
      </w:r>
    </w:p>
  </w:footnote>
  <w:footnote w:id="5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Lee’s Summit, M</w:t>
      </w:r>
      <w:r>
        <w:rPr>
          <w:sz w:val="16"/>
        </w:rPr>
        <w:t>issouri</w:t>
      </w:r>
      <w:r w:rsidRPr="009C63D2">
        <w:rPr>
          <w:sz w:val="16"/>
        </w:rPr>
        <w:t xml:space="preserve"> Public Sidewalk Inventory Analysis Report (</w:t>
      </w:r>
      <w:hyperlink r:id="rId51" w:history="1">
        <w:r w:rsidRPr="009C63D2">
          <w:rPr>
            <w:rStyle w:val="Hyperlink"/>
            <w:sz w:val="16"/>
          </w:rPr>
          <w:t>http://cityofls.net/Public-Works/Street-Programs-and-Maintenance/Sidewalk-Maintenance.aspx</w:t>
        </w:r>
      </w:hyperlink>
      <w:r w:rsidRPr="009C63D2">
        <w:rPr>
          <w:sz w:val="16"/>
        </w:rPr>
        <w:t xml:space="preserve">). </w:t>
      </w:r>
    </w:p>
  </w:footnote>
  <w:footnote w:id="6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Conduct a bicycle facilities inventory to assess areas lacking sufficient bicycle facilities, and focus investment in bicycle facilities in these areas.</w:t>
      </w:r>
    </w:p>
  </w:footnote>
  <w:footnote w:id="6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Penfield, N</w:t>
      </w:r>
      <w:r>
        <w:rPr>
          <w:sz w:val="16"/>
        </w:rPr>
        <w:t>ew York</w:t>
      </w:r>
      <w:r w:rsidRPr="009C63D2">
        <w:rPr>
          <w:sz w:val="16"/>
        </w:rPr>
        <w:t xml:space="preserve"> Bicycle Facilities Master Plan (</w:t>
      </w:r>
      <w:hyperlink r:id="rId52" w:history="1">
        <w:r w:rsidRPr="009C63D2">
          <w:rPr>
            <w:rStyle w:val="Hyperlink"/>
            <w:sz w:val="16"/>
          </w:rPr>
          <w:t>http://www.penfield.org/index.php?pr=Plans_and_Studies</w:t>
        </w:r>
      </w:hyperlink>
      <w:r w:rsidRPr="009C63D2">
        <w:rPr>
          <w:sz w:val="16"/>
        </w:rPr>
        <w:t xml:space="preserve">). </w:t>
      </w:r>
    </w:p>
  </w:footnote>
  <w:footnote w:id="62">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Boulder, C</w:t>
      </w:r>
      <w:r>
        <w:rPr>
          <w:sz w:val="16"/>
        </w:rPr>
        <w:t>olorado</w:t>
      </w:r>
      <w:r w:rsidRPr="009C63D2">
        <w:rPr>
          <w:sz w:val="16"/>
        </w:rPr>
        <w:t xml:space="preserve"> Multimodal Corridor Prioritization (</w:t>
      </w:r>
      <w:hyperlink r:id="rId53" w:history="1">
        <w:r w:rsidRPr="009C63D2">
          <w:rPr>
            <w:rStyle w:val="Hyperlink"/>
            <w:sz w:val="16"/>
          </w:rPr>
          <w:t>https://bouldercolorado.gov/transportation/multimodal-corridors-prioritization</w:t>
        </w:r>
      </w:hyperlink>
      <w:r w:rsidRPr="009C63D2">
        <w:rPr>
          <w:sz w:val="16"/>
        </w:rPr>
        <w:t xml:space="preserve">). </w:t>
      </w:r>
    </w:p>
  </w:footnote>
  <w:footnote w:id="63">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Wheat Ridge, C</w:t>
      </w:r>
      <w:r>
        <w:rPr>
          <w:sz w:val="16"/>
        </w:rPr>
        <w:t>olorado</w:t>
      </w:r>
      <w:r w:rsidRPr="009C63D2">
        <w:rPr>
          <w:sz w:val="16"/>
        </w:rPr>
        <w:t xml:space="preserve"> Bicycle and Pedestrian </w:t>
      </w:r>
      <w:r>
        <w:rPr>
          <w:sz w:val="16"/>
        </w:rPr>
        <w:t xml:space="preserve">Master </w:t>
      </w:r>
      <w:r w:rsidRPr="009C63D2">
        <w:rPr>
          <w:sz w:val="16"/>
        </w:rPr>
        <w:t>Plan (</w:t>
      </w:r>
      <w:hyperlink r:id="rId54" w:history="1">
        <w:r w:rsidRPr="009C63D2">
          <w:rPr>
            <w:rStyle w:val="Hyperlink"/>
            <w:sz w:val="16"/>
          </w:rPr>
          <w:t>http://www.ci.wheatridge.co.us/1204/Bicycle-Pedestrian-Master-Plan</w:t>
        </w:r>
      </w:hyperlink>
      <w:r w:rsidRPr="009C63D2">
        <w:rPr>
          <w:sz w:val="16"/>
        </w:rPr>
        <w:t xml:space="preserve">). </w:t>
      </w:r>
    </w:p>
  </w:footnote>
  <w:footnote w:id="64">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Carroll County, M</w:t>
      </w:r>
      <w:r>
        <w:rPr>
          <w:sz w:val="16"/>
        </w:rPr>
        <w:t>aryland</w:t>
      </w:r>
      <w:r w:rsidRPr="009C63D2">
        <w:rPr>
          <w:sz w:val="16"/>
        </w:rPr>
        <w:t xml:space="preserve"> Rural Villages: Boundaries &amp; Villages Designated as Priority Funding Areas (</w:t>
      </w:r>
      <w:hyperlink r:id="rId55" w:history="1">
        <w:r w:rsidRPr="009C63D2">
          <w:rPr>
            <w:rStyle w:val="Hyperlink"/>
            <w:sz w:val="16"/>
          </w:rPr>
          <w:t>http://ccgovernment.carr.org/ccg/compplan/ruralvillage/</w:t>
        </w:r>
      </w:hyperlink>
      <w:r w:rsidRPr="009C63D2">
        <w:rPr>
          <w:sz w:val="16"/>
        </w:rPr>
        <w:t xml:space="preserve">). </w:t>
      </w:r>
    </w:p>
  </w:footnote>
  <w:footnote w:id="65">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Naperville, I</w:t>
      </w:r>
      <w:r>
        <w:rPr>
          <w:sz w:val="16"/>
        </w:rPr>
        <w:t>llinois</w:t>
      </w:r>
      <w:r w:rsidRPr="009C63D2">
        <w:rPr>
          <w:sz w:val="16"/>
        </w:rPr>
        <w:t xml:space="preserve"> 2015 Sidewalk Removal and Replacement Program (</w:t>
      </w:r>
      <w:hyperlink r:id="rId56" w:history="1">
        <w:r w:rsidRPr="009C63D2">
          <w:rPr>
            <w:rStyle w:val="Hyperlink"/>
            <w:sz w:val="16"/>
          </w:rPr>
          <w:t>http://www.naperville.il.us/sidewalkreplace.aspx</w:t>
        </w:r>
      </w:hyperlink>
      <w:r w:rsidRPr="009C63D2">
        <w:rPr>
          <w:sz w:val="16"/>
        </w:rPr>
        <w:t xml:space="preserve">). </w:t>
      </w:r>
    </w:p>
  </w:footnote>
  <w:footnote w:id="66">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United States Access Board. Public Rights of Way (</w:t>
      </w:r>
      <w:hyperlink r:id="rId57" w:history="1">
        <w:r w:rsidRPr="009C63D2">
          <w:rPr>
            <w:rStyle w:val="Hyperlink"/>
            <w:sz w:val="16"/>
          </w:rPr>
          <w:t>http://www.access-board.gov/prowac</w:t>
        </w:r>
      </w:hyperlink>
      <w:r w:rsidRPr="009C63D2">
        <w:rPr>
          <w:sz w:val="16"/>
          <w:szCs w:val="16"/>
        </w:rPr>
        <w:t>).</w:t>
      </w:r>
    </w:p>
  </w:footnote>
  <w:footnote w:id="67">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Pedestrian and Bicycle Information Center. Audits (</w:t>
      </w:r>
      <w:hyperlink r:id="rId58" w:history="1">
        <w:r w:rsidRPr="009C63D2">
          <w:rPr>
            <w:rStyle w:val="Hyperlink"/>
            <w:sz w:val="16"/>
          </w:rPr>
          <w:t>http://www.pedbikeinfo.org/planning/tools_audits.cfm</w:t>
        </w:r>
      </w:hyperlink>
      <w:r w:rsidRPr="009C63D2">
        <w:rPr>
          <w:sz w:val="16"/>
        </w:rPr>
        <w:t xml:space="preserve">). </w:t>
      </w:r>
    </w:p>
  </w:footnote>
  <w:footnote w:id="68">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Bicycle Coalition of Maine. Bicycle and Pedestrian Safety Education Program (</w:t>
      </w:r>
      <w:hyperlink r:id="rId59" w:history="1">
        <w:r w:rsidRPr="009C63D2">
          <w:rPr>
            <w:rStyle w:val="Hyperlink"/>
            <w:sz w:val="16"/>
          </w:rPr>
          <w:t>http://www.bikemaine.org/safety-education/bike-ped-safety-education</w:t>
        </w:r>
      </w:hyperlink>
      <w:r w:rsidRPr="009C63D2">
        <w:rPr>
          <w:sz w:val="16"/>
        </w:rPr>
        <w:t xml:space="preserve">). </w:t>
      </w:r>
    </w:p>
  </w:footnote>
  <w:footnote w:id="69">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N</w:t>
      </w:r>
      <w:r>
        <w:rPr>
          <w:sz w:val="16"/>
        </w:rPr>
        <w:t>orth Carolina</w:t>
      </w:r>
      <w:r w:rsidRPr="009C63D2">
        <w:rPr>
          <w:sz w:val="16"/>
        </w:rPr>
        <w:t xml:space="preserve"> D</w:t>
      </w:r>
      <w:r>
        <w:rPr>
          <w:sz w:val="16"/>
        </w:rPr>
        <w:t>epartment of Transportation</w:t>
      </w:r>
      <w:r w:rsidRPr="009C63D2">
        <w:rPr>
          <w:sz w:val="16"/>
        </w:rPr>
        <w:t>. Watch For Me NC</w:t>
      </w:r>
      <w:r>
        <w:rPr>
          <w:sz w:val="16"/>
        </w:rPr>
        <w:t>, statewide pedestrian and bicycle safety campaign</w:t>
      </w:r>
      <w:r w:rsidRPr="009C63D2">
        <w:rPr>
          <w:sz w:val="16"/>
        </w:rPr>
        <w:t xml:space="preserve"> (</w:t>
      </w:r>
      <w:hyperlink r:id="rId60" w:history="1">
        <w:r w:rsidRPr="009C63D2">
          <w:rPr>
            <w:rStyle w:val="Hyperlink"/>
            <w:sz w:val="16"/>
          </w:rPr>
          <w:t>http://www.watchformenc.org/</w:t>
        </w:r>
      </w:hyperlink>
      <w:r w:rsidRPr="009C63D2">
        <w:rPr>
          <w:sz w:val="16"/>
        </w:rPr>
        <w:t>).</w:t>
      </w:r>
    </w:p>
  </w:footnote>
  <w:footnote w:id="70">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Pima Association of Governments (A</w:t>
      </w:r>
      <w:r>
        <w:rPr>
          <w:sz w:val="16"/>
        </w:rPr>
        <w:t>rizona</w:t>
      </w:r>
      <w:r w:rsidRPr="009C63D2">
        <w:rPr>
          <w:sz w:val="16"/>
        </w:rPr>
        <w:t>) Travel Reduction Program (</w:t>
      </w:r>
      <w:hyperlink r:id="rId61" w:history="1">
        <w:r w:rsidRPr="009C63D2">
          <w:rPr>
            <w:rStyle w:val="Hyperlink"/>
            <w:sz w:val="16"/>
          </w:rPr>
          <w:t>http://www.pagnet.org/Programs/TransportationPlanning/TravelReductionProgram/tabid/220/Default.aspx</w:t>
        </w:r>
      </w:hyperlink>
      <w:r w:rsidRPr="009C63D2">
        <w:rPr>
          <w:sz w:val="16"/>
        </w:rPr>
        <w:t xml:space="preserve">). </w:t>
      </w:r>
    </w:p>
  </w:footnote>
  <w:footnote w:id="71">
    <w:p w:rsidR="00DC68F7" w:rsidRPr="009C63D2" w:rsidRDefault="00DC68F7" w:rsidP="00DA34F6">
      <w:pPr>
        <w:pStyle w:val="FootnoteText"/>
        <w:contextualSpacing/>
        <w:rPr>
          <w:sz w:val="16"/>
        </w:rPr>
      </w:pPr>
      <w:r w:rsidRPr="009C63D2">
        <w:rPr>
          <w:rStyle w:val="FootnoteReference"/>
          <w:sz w:val="16"/>
        </w:rPr>
        <w:footnoteRef/>
      </w:r>
      <w:r w:rsidRPr="009C63D2">
        <w:rPr>
          <w:sz w:val="16"/>
        </w:rPr>
        <w:t xml:space="preserve"> US DOT Commuter Choice Primer (</w:t>
      </w:r>
      <w:hyperlink r:id="rId62" w:history="1">
        <w:r w:rsidRPr="009C63D2">
          <w:rPr>
            <w:rStyle w:val="Hyperlink"/>
            <w:sz w:val="16"/>
          </w:rPr>
          <w:t>http://ntl.bts.gov/lib/jpodocs/repts_pr/13669.html</w:t>
        </w:r>
      </w:hyperlink>
      <w:r w:rsidRPr="009C63D2">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F7" w:rsidRDefault="00DC68F7" w:rsidP="00FB2179">
    <w:pPr>
      <w:pStyle w:val="SGHeader"/>
      <w:numPr>
        <w:ilvl w:val="0"/>
        <w:numId w:val="0"/>
      </w:numPr>
      <w:tabs>
        <w:tab w:val="left" w:pos="360"/>
      </w:tabs>
    </w:pPr>
    <w:r>
      <w:t>IX.</w:t>
    </w:r>
    <w:r>
      <w:tab/>
      <w:t>Provide Transportation Choices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64A3"/>
    <w:rsid w:val="00042C64"/>
    <w:rsid w:val="00055FE3"/>
    <w:rsid w:val="00061801"/>
    <w:rsid w:val="001009A3"/>
    <w:rsid w:val="00193F27"/>
    <w:rsid w:val="001C4D41"/>
    <w:rsid w:val="001E4271"/>
    <w:rsid w:val="002B60BB"/>
    <w:rsid w:val="0030528D"/>
    <w:rsid w:val="00337159"/>
    <w:rsid w:val="00410D19"/>
    <w:rsid w:val="00423216"/>
    <w:rsid w:val="005426E4"/>
    <w:rsid w:val="005B315E"/>
    <w:rsid w:val="00622312"/>
    <w:rsid w:val="00680B7B"/>
    <w:rsid w:val="007A009E"/>
    <w:rsid w:val="007F535A"/>
    <w:rsid w:val="008448A7"/>
    <w:rsid w:val="00952192"/>
    <w:rsid w:val="00996AEC"/>
    <w:rsid w:val="009C5516"/>
    <w:rsid w:val="00A15440"/>
    <w:rsid w:val="00A409DB"/>
    <w:rsid w:val="00A949C4"/>
    <w:rsid w:val="00B15102"/>
    <w:rsid w:val="00B7373C"/>
    <w:rsid w:val="00BE5DFC"/>
    <w:rsid w:val="00C915A8"/>
    <w:rsid w:val="00CA02F2"/>
    <w:rsid w:val="00D11EA9"/>
    <w:rsid w:val="00D14342"/>
    <w:rsid w:val="00D26AC2"/>
    <w:rsid w:val="00D34B00"/>
    <w:rsid w:val="00D43D51"/>
    <w:rsid w:val="00D553C8"/>
    <w:rsid w:val="00D921B9"/>
    <w:rsid w:val="00DA34F6"/>
    <w:rsid w:val="00DB06E5"/>
    <w:rsid w:val="00DC4273"/>
    <w:rsid w:val="00DC68F7"/>
    <w:rsid w:val="00DD64C7"/>
    <w:rsid w:val="00E93E8C"/>
    <w:rsid w:val="00EA54D9"/>
    <w:rsid w:val="00EF2544"/>
    <w:rsid w:val="00F80DD4"/>
    <w:rsid w:val="00F83EFD"/>
    <w:rsid w:val="00FB2179"/>
    <w:rsid w:val="00FC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29EF"/>
  <w15:docId w15:val="{B6387019-AFCD-430D-97E2-8FA1045A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madisonthecity.com/communitydevelopment/planninganddevelopment.html" TargetMode="External"/><Relationship Id="rId18" Type="http://schemas.openxmlformats.org/officeDocument/2006/relationships/hyperlink" Target="http://www.vtpi.org/tdm/tdm116.htm" TargetMode="External"/><Relationship Id="rId26" Type="http://schemas.openxmlformats.org/officeDocument/2006/relationships/hyperlink" Target="http://www.ite.org/css/" TargetMode="External"/><Relationship Id="rId39" Type="http://schemas.openxmlformats.org/officeDocument/2006/relationships/hyperlink" Target="http://www.vta.org/projects-and-programs/planning/bikes-bicycle-technical-guidelines-btg" TargetMode="External"/><Relationship Id="rId21" Type="http://schemas.openxmlformats.org/officeDocument/2006/relationships/hyperlink" Target="http://www.vtpi.org/tdm/tdm116.htm" TargetMode="External"/><Relationship Id="rId34" Type="http://schemas.openxmlformats.org/officeDocument/2006/relationships/hyperlink" Target="http://www.nc-ite.org/images/files/Crosswalk-Guidelines-w-appendices_021909.pdf" TargetMode="External"/><Relationship Id="rId42" Type="http://schemas.openxmlformats.org/officeDocument/2006/relationships/hyperlink" Target="http://www.cob.org/services/planning/transportation/transportation-impact-fees.aspx" TargetMode="External"/><Relationship Id="rId47" Type="http://schemas.openxmlformats.org/officeDocument/2006/relationships/hyperlink" Target="http://www.cityoforange.org/depts/publicworks/street_tree_information.asp" TargetMode="External"/><Relationship Id="rId50" Type="http://schemas.openxmlformats.org/officeDocument/2006/relationships/hyperlink" Target="http://www.co.scott.mn.us/PropertyGISLand/2030CompPlan/DetailedAreaPlanStudy/Pages/DAPRuralTrailAnalysis.aspx" TargetMode="External"/><Relationship Id="rId55" Type="http://schemas.openxmlformats.org/officeDocument/2006/relationships/hyperlink" Target="http://ccgovernment.carr.org/ccg/compplan/ruralvillage/" TargetMode="External"/><Relationship Id="rId7" Type="http://schemas.openxmlformats.org/officeDocument/2006/relationships/hyperlink" Target="http://fortworthtexas.gov/zoning/" TargetMode="External"/><Relationship Id="rId2" Type="http://schemas.openxmlformats.org/officeDocument/2006/relationships/hyperlink" Target="http://www.kirklandwa.gov/Assets/Planning/Planning+PDFs/Design+Guidelines.pdf" TargetMode="External"/><Relationship Id="rId16" Type="http://schemas.openxmlformats.org/officeDocument/2006/relationships/hyperlink" Target="http://transportation.ky.gov/congestion-toolbox/pages/connectivity.aspx" TargetMode="External"/><Relationship Id="rId20" Type="http://schemas.openxmlformats.org/officeDocument/2006/relationships/hyperlink" Target="http://www.cheyennecity.org/index.aspx?nid=1824" TargetMode="External"/><Relationship Id="rId29" Type="http://schemas.openxmlformats.org/officeDocument/2006/relationships/hyperlink" Target="http://www.kirklandwa.gov/Assets/Planning/Planning+PDFs/Design+Guidelines.pdf" TargetMode="External"/><Relationship Id="rId41" Type="http://schemas.openxmlformats.org/officeDocument/2006/relationships/hyperlink" Target="http://www.apta.com/resources/standards/Documents/APTA-SS-SIS-RP-008-10.pdf" TargetMode="External"/><Relationship Id="rId54" Type="http://schemas.openxmlformats.org/officeDocument/2006/relationships/hyperlink" Target="http://www.ci.wheatridge.co.us/1204/Bicycle-Pedestrian-Master-Plan" TargetMode="External"/><Relationship Id="rId62" Type="http://schemas.openxmlformats.org/officeDocument/2006/relationships/hyperlink" Target="http://ntl.bts.gov/lib/jpodocs/repts_pr/13669.html" TargetMode="External"/><Relationship Id="rId1" Type="http://schemas.openxmlformats.org/officeDocument/2006/relationships/hyperlink" Target="http://www.bikewalk.org/pdfs/sopgeorgia_ped_streetscape_guide.pdf" TargetMode="External"/><Relationship Id="rId6" Type="http://schemas.openxmlformats.org/officeDocument/2006/relationships/hyperlink" Target="http://changelabsolutions.org/publications/laws-resolutions-cs" TargetMode="External"/><Relationship Id="rId11" Type="http://schemas.openxmlformats.org/officeDocument/2006/relationships/hyperlink" Target="https://bouldercolorado.gov/transportation/tmp" TargetMode="External"/><Relationship Id="rId24" Type="http://schemas.openxmlformats.org/officeDocument/2006/relationships/hyperlink" Target="http://www.dot.state.fl.us/planning/systems/programs/sm/los/" TargetMode="External"/><Relationship Id="rId32" Type="http://schemas.openxmlformats.org/officeDocument/2006/relationships/hyperlink" Target="https://bouldercolorado.gov/transportation/pedestrian-crossing-treatments" TargetMode="External"/><Relationship Id="rId37" Type="http://schemas.openxmlformats.org/officeDocument/2006/relationships/hyperlink" Target="http://www.moraga.ca.us/Default.aspx?PageID=6957156&amp;A=SearchResult&amp;SearchID=11070014&amp;ObjectID=6957156&amp;ObjectType=1" TargetMode="External"/><Relationship Id="rId40" Type="http://schemas.openxmlformats.org/officeDocument/2006/relationships/hyperlink" Target="http://webcms.pima.gov/UserFiles/Servers/Server_6/File/Government/Transportation/Roadway%20Design/Transit%20Guidelines.pdf" TargetMode="External"/><Relationship Id="rId45" Type="http://schemas.openxmlformats.org/officeDocument/2006/relationships/hyperlink" Target="http://www.ci.medford.or.us/CodePrint.asp?CodeID=3927" TargetMode="External"/><Relationship Id="rId53" Type="http://schemas.openxmlformats.org/officeDocument/2006/relationships/hyperlink" Target="https://bouldercolorado.gov/transportation/multimodal-corridors-prioritization" TargetMode="External"/><Relationship Id="rId58" Type="http://schemas.openxmlformats.org/officeDocument/2006/relationships/hyperlink" Target="http://www.pedbikeinfo.org/planning/tools_audits.cfm" TargetMode="External"/><Relationship Id="rId5" Type="http://schemas.openxmlformats.org/officeDocument/2006/relationships/hyperlink" Target="http://www.smartgrowthamerica.org/complete-streets/changing-policy" TargetMode="External"/><Relationship Id="rId15" Type="http://schemas.openxmlformats.org/officeDocument/2006/relationships/hyperlink" Target="http://www.cheyennecity.org/index.aspx?nid=1824" TargetMode="External"/><Relationship Id="rId23" Type="http://schemas.openxmlformats.org/officeDocument/2006/relationships/hyperlink" Target="http://www.smartgrowthamerica.org/complete-streets" TargetMode="External"/><Relationship Id="rId28" Type="http://schemas.openxmlformats.org/officeDocument/2006/relationships/hyperlink" Target="http://www.bikewalkdurham.org/BPAC_pedplan.html" TargetMode="External"/><Relationship Id="rId36" Type="http://schemas.openxmlformats.org/officeDocument/2006/relationships/hyperlink" Target="http://www.ctre.iastate.edu/research/detail.cfm?projectID=-226410767" TargetMode="External"/><Relationship Id="rId49" Type="http://schemas.openxmlformats.org/officeDocument/2006/relationships/hyperlink" Target="http://www.dot.wisconsin.gov/projects/bike.htm" TargetMode="External"/><Relationship Id="rId57" Type="http://schemas.openxmlformats.org/officeDocument/2006/relationships/hyperlink" Target="http://www.access-board.gov/prowac" TargetMode="External"/><Relationship Id="rId61" Type="http://schemas.openxmlformats.org/officeDocument/2006/relationships/hyperlink" Target="http://www.pagnet.org/Programs/TransportationPlanning/TravelReductionProgram/tabid/220/Default.aspx" TargetMode="External"/><Relationship Id="rId10" Type="http://schemas.openxmlformats.org/officeDocument/2006/relationships/hyperlink" Target="http://www.parkridge.us/assets/1/Documents/Section_13_Landscaping_and_Screening.pdf" TargetMode="External"/><Relationship Id="rId19" Type="http://schemas.openxmlformats.org/officeDocument/2006/relationships/hyperlink" Target="http://www.vtpi.org/tdm/tdm84.htm" TargetMode="External"/><Relationship Id="rId31" Type="http://schemas.openxmlformats.org/officeDocument/2006/relationships/hyperlink" Target="http://www.tucsonaz.gov/tdot/traffic-engineering-division" TargetMode="External"/><Relationship Id="rId44" Type="http://schemas.openxmlformats.org/officeDocument/2006/relationships/hyperlink" Target="http://mrsc.org/Home/Explore-Topics/Planning/Land-Use-Administration/Impact-Fees.aspx" TargetMode="External"/><Relationship Id="rId52" Type="http://schemas.openxmlformats.org/officeDocument/2006/relationships/hyperlink" Target="http://www.penfield.org/index.php?pr=Plans_and_Studies" TargetMode="External"/><Relationship Id="rId60" Type="http://schemas.openxmlformats.org/officeDocument/2006/relationships/hyperlink" Target="http://www.watchformenc.org/" TargetMode="External"/><Relationship Id="rId4" Type="http://schemas.openxmlformats.org/officeDocument/2006/relationships/hyperlink" Target="http://www.ci.westminster.co.us/CityGovernment/CommunityDevelopment/PlanningDivision/RegulationsandDesignGuidelines.aspx" TargetMode="External"/><Relationship Id="rId9" Type="http://schemas.openxmlformats.org/officeDocument/2006/relationships/hyperlink" Target="http://www.commercetwp.com/sites/default/files/zoning/Article%2027%20-%20Form%20&amp;%20Composition.pdf" TargetMode="External"/><Relationship Id="rId14" Type="http://schemas.openxmlformats.org/officeDocument/2006/relationships/hyperlink" Target="https://alexandriava.gov/uploadedFiles/planning/info/SharedParkingFactSheet.pdf" TargetMode="External"/><Relationship Id="rId22" Type="http://schemas.openxmlformats.org/officeDocument/2006/relationships/hyperlink" Target="http://www.ops.fhwa.dot.gov/access_mgmt/what_is_accsmgmt.htm" TargetMode="External"/><Relationship Id="rId27" Type="http://schemas.openxmlformats.org/officeDocument/2006/relationships/hyperlink" Target="http://kdot.countyofkane.org/Publications/Forms/AllItems.aspx" TargetMode="External"/><Relationship Id="rId30" Type="http://schemas.openxmlformats.org/officeDocument/2006/relationships/hyperlink" Target="http://www.cookeville-tn.gov/planning/zoning-code/" TargetMode="External"/><Relationship Id="rId35" Type="http://schemas.openxmlformats.org/officeDocument/2006/relationships/hyperlink" Target="http://www.oregon.gov/ODOT/HWY/BIKEPED/Pages/planproc.aspx" TargetMode="External"/><Relationship Id="rId43" Type="http://schemas.openxmlformats.org/officeDocument/2006/relationships/hyperlink" Target="http://www.tetonwyo.org/plan/docs/SpecialReports/TransitImpactFeeStudy.pdf" TargetMode="External"/><Relationship Id="rId48" Type="http://schemas.openxmlformats.org/officeDocument/2006/relationships/hyperlink" Target="http://www.burlingtonvt.gov/DPW/Transportation-Plan" TargetMode="External"/><Relationship Id="rId56" Type="http://schemas.openxmlformats.org/officeDocument/2006/relationships/hyperlink" Target="http://www.naperville.il.us/sidewalkreplace.aspx" TargetMode="External"/><Relationship Id="rId8" Type="http://schemas.openxmlformats.org/officeDocument/2006/relationships/hyperlink" Target="http://www.ci.carrboro.nc.us/139/Carrboro-Town-Code" TargetMode="External"/><Relationship Id="rId51" Type="http://schemas.openxmlformats.org/officeDocument/2006/relationships/hyperlink" Target="http://cityofls.net/Public-Works/Street-Programs-and-Maintenance/Sidewalk-Maintenance.aspx" TargetMode="External"/><Relationship Id="rId3" Type="http://schemas.openxmlformats.org/officeDocument/2006/relationships/hyperlink" Target="http://www.greenvalleyinstitute.org/planning_design.htm" TargetMode="External"/><Relationship Id="rId12" Type="http://schemas.openxmlformats.org/officeDocument/2006/relationships/hyperlink" Target="http://www.vtpi.org/tdm/tdm85.htm" TargetMode="External"/><Relationship Id="rId17" Type="http://schemas.openxmlformats.org/officeDocument/2006/relationships/hyperlink" Target="http://walksteps.org/tactics/add-street-connectivity-minimums-into-subdivision-ordinances/" TargetMode="External"/><Relationship Id="rId25" Type="http://schemas.openxmlformats.org/officeDocument/2006/relationships/hyperlink" Target="http://www.fhwa.dot.gov/environment/bicycle_pedestrian/publications/sidewalk2/contents.cfm" TargetMode="External"/><Relationship Id="rId33" Type="http://schemas.openxmlformats.org/officeDocument/2006/relationships/hyperlink" Target="http://www.mhd.state.ma.us/safetytoolbox/" TargetMode="External"/><Relationship Id="rId38" Type="http://schemas.openxmlformats.org/officeDocument/2006/relationships/hyperlink" Target="http://nacto.org/cities-for-cycling/design-guide/" TargetMode="External"/><Relationship Id="rId46" Type="http://schemas.openxmlformats.org/officeDocument/2006/relationships/hyperlink" Target="http://www.cityofrochester.gov/article.aspx?id=8589948735" TargetMode="External"/><Relationship Id="rId59" Type="http://schemas.openxmlformats.org/officeDocument/2006/relationships/hyperlink" Target="http://www.bikemaine.org/safety-education/bike-ped-safet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51DC-6F00-4F52-9A5A-AE965606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IX. Provide Transportation Choices</vt:lpstr>
    </vt:vector>
  </TitlesOfParts>
  <Company>U.S. EPA</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Provide Transportation Choices</dc:title>
  <dc:subject>This document contains section IX of the Smart Growth Self-Assessment for Rural Communities.</dc:subject>
  <dc:creator>U.S. EPA;Smart Growth Program</dc:creator>
  <cp:keywords>U.S. EPA, Smart Growth, Section IX, provide, transportation, choices</cp:keywords>
  <cp:lastModifiedBy>Susman, Megan</cp:lastModifiedBy>
  <cp:revision>3</cp:revision>
  <dcterms:created xsi:type="dcterms:W3CDTF">2016-12-08T15:57:00Z</dcterms:created>
  <dcterms:modified xsi:type="dcterms:W3CDTF">2016-12-08T15:57:00Z</dcterms:modified>
</cp:coreProperties>
</file>