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F5FCD" w14:textId="2F993FA3" w:rsidR="00684262" w:rsidRPr="00E5015D" w:rsidRDefault="00ED7CBC" w:rsidP="00AF4F53">
      <w:pPr>
        <w:pStyle w:val="Heading1"/>
        <w:keepNext w:val="0"/>
        <w:widowControl w:val="0"/>
        <w:spacing w:before="120" w:after="0" w:line="300" w:lineRule="auto"/>
      </w:pPr>
      <w:bookmarkStart w:id="0" w:name="_Toc491877264"/>
      <w:r w:rsidRPr="00E5015D">
        <w:t>Module 6</w:t>
      </w:r>
      <w:r w:rsidR="00A07BC7" w:rsidRPr="00E5015D">
        <w:t xml:space="preserve"> – </w:t>
      </w:r>
      <w:r w:rsidRPr="00E5015D">
        <w:t>Closing Out a Grant</w:t>
      </w:r>
    </w:p>
    <w:p w14:paraId="4571CA7D" w14:textId="41DA4983" w:rsidR="00D24DF3" w:rsidRPr="00E5015D" w:rsidRDefault="001D4914" w:rsidP="00AF4F53">
      <w:pPr>
        <w:pStyle w:val="Heading1"/>
        <w:keepNext w:val="0"/>
        <w:widowControl w:val="0"/>
        <w:spacing w:before="120" w:after="0" w:line="300" w:lineRule="auto"/>
      </w:pPr>
      <w:r>
        <w:t>Welcom</w:t>
      </w:r>
      <w:r w:rsidR="000B6743">
        <w:t>e</w:t>
      </w:r>
    </w:p>
    <w:p w14:paraId="3971F60D" w14:textId="08E7CB5D" w:rsidR="002A1600" w:rsidRDefault="002A1600" w:rsidP="00457597">
      <w:pPr>
        <w:widowControl w:val="0"/>
        <w:spacing w:before="120" w:line="300" w:lineRule="auto"/>
      </w:pPr>
      <w:r w:rsidRPr="00E5015D">
        <w:rPr>
          <w:kern w:val="24"/>
        </w:rPr>
        <w:t xml:space="preserve">Welcome to the </w:t>
      </w:r>
      <w:r w:rsidR="0075290C" w:rsidRPr="00E5015D">
        <w:rPr>
          <w:kern w:val="24"/>
        </w:rPr>
        <w:t xml:space="preserve">U.S. </w:t>
      </w:r>
      <w:r w:rsidR="00676D87" w:rsidRPr="00E5015D">
        <w:rPr>
          <w:kern w:val="24"/>
        </w:rPr>
        <w:t>Environmental Protection Agency (EP</w:t>
      </w:r>
      <w:r w:rsidRPr="00E5015D">
        <w:rPr>
          <w:kern w:val="24"/>
        </w:rPr>
        <w:t>A</w:t>
      </w:r>
      <w:r w:rsidR="00676D87" w:rsidRPr="00E5015D">
        <w:rPr>
          <w:kern w:val="24"/>
        </w:rPr>
        <w:t>)</w:t>
      </w:r>
      <w:r w:rsidRPr="00E5015D">
        <w:rPr>
          <w:kern w:val="24"/>
        </w:rPr>
        <w:t xml:space="preserve"> Office of Grants and Debarment’s </w:t>
      </w:r>
      <w:r w:rsidR="00676D87" w:rsidRPr="00E5015D">
        <w:rPr>
          <w:kern w:val="24"/>
        </w:rPr>
        <w:t>(OGD) “</w:t>
      </w:r>
      <w:r w:rsidR="00ED7CBC" w:rsidRPr="00E5015D">
        <w:rPr>
          <w:kern w:val="24"/>
        </w:rPr>
        <w:t xml:space="preserve">Closing </w:t>
      </w:r>
      <w:r w:rsidR="00CF2D41" w:rsidRPr="00E5015D">
        <w:rPr>
          <w:kern w:val="24"/>
        </w:rPr>
        <w:t>O</w:t>
      </w:r>
      <w:r w:rsidR="00ED7CBC" w:rsidRPr="00E5015D">
        <w:rPr>
          <w:kern w:val="24"/>
        </w:rPr>
        <w:t>ut a</w:t>
      </w:r>
      <w:r w:rsidRPr="00E5015D">
        <w:rPr>
          <w:kern w:val="24"/>
        </w:rPr>
        <w:t xml:space="preserve"> Grant</w:t>
      </w:r>
      <w:r w:rsidR="00676D87" w:rsidRPr="00E5015D">
        <w:rPr>
          <w:kern w:val="24"/>
        </w:rPr>
        <w:t>”</w:t>
      </w:r>
      <w:r w:rsidRPr="00E5015D">
        <w:rPr>
          <w:kern w:val="24"/>
        </w:rPr>
        <w:t xml:space="preserve"> training module.  </w:t>
      </w:r>
      <w:r w:rsidR="00457597" w:rsidRPr="00E5015D">
        <w:t xml:space="preserve">In this module, we will review guidelines and information about closing out an EPA grant in accordance with EPA’s grant regulations and the terms and conditions of the award.  </w:t>
      </w:r>
    </w:p>
    <w:p w14:paraId="3F716CAD" w14:textId="02C57FD2" w:rsidR="00457597" w:rsidRPr="00457597" w:rsidRDefault="00457597" w:rsidP="00457597">
      <w:pPr>
        <w:widowControl w:val="0"/>
        <w:spacing w:before="120" w:line="300" w:lineRule="auto"/>
      </w:pPr>
      <w:r>
        <w:t>Time needed to complete this module: Approximately 60 minutes</w:t>
      </w:r>
    </w:p>
    <w:bookmarkEnd w:id="0"/>
    <w:p w14:paraId="68334FDF" w14:textId="109DBD15" w:rsidR="002E510D" w:rsidRPr="00E5015D" w:rsidRDefault="002E510D" w:rsidP="00AF4F53">
      <w:pPr>
        <w:pStyle w:val="Heading1"/>
        <w:keepNext w:val="0"/>
        <w:widowControl w:val="0"/>
        <w:spacing w:before="120" w:after="0" w:line="300" w:lineRule="auto"/>
      </w:pPr>
      <w:r w:rsidRPr="00E5015D">
        <w:t>About t</w:t>
      </w:r>
      <w:r w:rsidR="00911B9B" w:rsidRPr="00E5015D">
        <w:t>his Module</w:t>
      </w:r>
    </w:p>
    <w:p w14:paraId="451BA258" w14:textId="6E616610" w:rsidR="00D435D7" w:rsidRPr="00E5015D" w:rsidRDefault="00D435D7" w:rsidP="00AF4F53">
      <w:pPr>
        <w:widowControl w:val="0"/>
        <w:spacing w:before="120" w:line="300" w:lineRule="auto"/>
      </w:pPr>
      <w:r w:rsidRPr="00E5015D">
        <w:t xml:space="preserve">After </w:t>
      </w:r>
      <w:r w:rsidR="00E06DF3" w:rsidRPr="00E5015D">
        <w:t xml:space="preserve">you complete </w:t>
      </w:r>
      <w:r w:rsidRPr="00E5015D">
        <w:t xml:space="preserve">this module, </w:t>
      </w:r>
      <w:r w:rsidR="00CD6ACC" w:rsidRPr="00E5015D">
        <w:t xml:space="preserve">you </w:t>
      </w:r>
      <w:r w:rsidRPr="00E5015D">
        <w:t>will be better prepared to:</w:t>
      </w:r>
    </w:p>
    <w:p w14:paraId="7769D828" w14:textId="71FB7AD8" w:rsidR="008B081E" w:rsidRPr="00E5015D" w:rsidRDefault="00A353EE" w:rsidP="007A7168">
      <w:pPr>
        <w:pStyle w:val="Heading1"/>
        <w:keepNext w:val="0"/>
        <w:widowControl w:val="0"/>
        <w:numPr>
          <w:ilvl w:val="0"/>
          <w:numId w:val="1"/>
        </w:numPr>
        <w:spacing w:before="120" w:after="0" w:line="300" w:lineRule="auto"/>
        <w:rPr>
          <w:rFonts w:cs="Helvetica"/>
          <w:b w:val="0"/>
          <w:bCs w:val="0"/>
          <w:color w:val="212121"/>
          <w:kern w:val="0"/>
          <w:sz w:val="22"/>
          <w:szCs w:val="22"/>
        </w:rPr>
      </w:pPr>
      <w:r w:rsidRPr="00E5015D">
        <w:rPr>
          <w:rFonts w:cs="Helvetica"/>
          <w:b w:val="0"/>
          <w:bCs w:val="0"/>
          <w:color w:val="212121"/>
          <w:kern w:val="0"/>
          <w:sz w:val="22"/>
          <w:szCs w:val="22"/>
        </w:rPr>
        <w:t>Complet</w:t>
      </w:r>
      <w:r w:rsidR="005967CC" w:rsidRPr="00E5015D">
        <w:rPr>
          <w:rFonts w:cs="Helvetica"/>
          <w:b w:val="0"/>
          <w:bCs w:val="0"/>
          <w:color w:val="212121"/>
          <w:kern w:val="0"/>
          <w:sz w:val="22"/>
          <w:szCs w:val="22"/>
        </w:rPr>
        <w:t>e the forms and items that are required to close out a grant</w:t>
      </w:r>
    </w:p>
    <w:p w14:paraId="1E6E8B94" w14:textId="5AB8BE4E" w:rsidR="005967CC" w:rsidRPr="00E5015D" w:rsidRDefault="005967CC" w:rsidP="007A7168">
      <w:pPr>
        <w:pStyle w:val="ListParagraph"/>
        <w:widowControl w:val="0"/>
        <w:numPr>
          <w:ilvl w:val="0"/>
          <w:numId w:val="1"/>
        </w:numPr>
        <w:spacing w:line="300" w:lineRule="auto"/>
      </w:pPr>
      <w:r w:rsidRPr="00E5015D">
        <w:t>Properly dispose of equipment that was acquired using grant funds</w:t>
      </w:r>
    </w:p>
    <w:p w14:paraId="5B1BF5FC" w14:textId="79C13506" w:rsidR="005967CC" w:rsidRPr="00E5015D" w:rsidRDefault="005967CC" w:rsidP="007A7168">
      <w:pPr>
        <w:pStyle w:val="ListParagraph"/>
        <w:widowControl w:val="0"/>
        <w:numPr>
          <w:ilvl w:val="0"/>
          <w:numId w:val="1"/>
        </w:numPr>
        <w:spacing w:line="300" w:lineRule="auto"/>
      </w:pPr>
      <w:r w:rsidRPr="00E5015D">
        <w:t>Maintain grant project files and records</w:t>
      </w:r>
    </w:p>
    <w:p w14:paraId="3F46FF1B" w14:textId="0F7D4F03" w:rsidR="005967CC" w:rsidRPr="00E5015D" w:rsidRDefault="00451580" w:rsidP="007A7168">
      <w:pPr>
        <w:pStyle w:val="ListParagraph"/>
        <w:widowControl w:val="0"/>
        <w:numPr>
          <w:ilvl w:val="0"/>
          <w:numId w:val="1"/>
        </w:numPr>
        <w:spacing w:line="300" w:lineRule="auto"/>
      </w:pPr>
      <w:r w:rsidRPr="00E5015D">
        <w:t xml:space="preserve">Prepare for </w:t>
      </w:r>
      <w:r w:rsidR="005967CC" w:rsidRPr="00E5015D">
        <w:t>an audit</w:t>
      </w:r>
    </w:p>
    <w:p w14:paraId="2B7E69FE" w14:textId="77777777" w:rsidR="002A1600" w:rsidRPr="00E5015D" w:rsidRDefault="002A1600" w:rsidP="00AF4F53">
      <w:pPr>
        <w:pStyle w:val="Heading1"/>
        <w:keepNext w:val="0"/>
        <w:widowControl w:val="0"/>
        <w:spacing w:before="120" w:after="0" w:line="300" w:lineRule="auto"/>
      </w:pPr>
      <w:r w:rsidRPr="00E5015D">
        <w:t>How to Navigate</w:t>
      </w:r>
    </w:p>
    <w:p w14:paraId="6FD937F7" w14:textId="71E6FD3D" w:rsidR="00B71E71" w:rsidRPr="00E5015D" w:rsidRDefault="00B71E71" w:rsidP="00AF4F53">
      <w:pPr>
        <w:widowControl w:val="0"/>
        <w:spacing w:before="120" w:line="300" w:lineRule="auto"/>
      </w:pPr>
      <w:r w:rsidRPr="00E5015D">
        <w:t xml:space="preserve">Use the </w:t>
      </w:r>
      <w:r w:rsidR="00CD6ACC" w:rsidRPr="00E5015D">
        <w:t xml:space="preserve">Back </w:t>
      </w:r>
      <w:r w:rsidRPr="00E5015D">
        <w:t xml:space="preserve">and Next buttons at the bottom right of the screen to proceed through the module.  You will proceed one slide at a time, although you can revisit slides at any time using the Menu pane on the left. If you need to leave the module, the last slide to be completed will be saved, and you will be able to return to that location later. </w:t>
      </w:r>
    </w:p>
    <w:p w14:paraId="7B44ECCC" w14:textId="77777777" w:rsidR="00B71E71" w:rsidRPr="00E5015D" w:rsidRDefault="00B71E71" w:rsidP="00AF4F53">
      <w:pPr>
        <w:widowControl w:val="0"/>
        <w:spacing w:before="120" w:line="300" w:lineRule="auto"/>
      </w:pPr>
      <w:r w:rsidRPr="00E5015D">
        <w:t xml:space="preserve">Click the Next button at the bottom right to get started! </w:t>
      </w:r>
    </w:p>
    <w:p w14:paraId="3EE8895D" w14:textId="4623EA70" w:rsidR="002A1600" w:rsidRDefault="00C773D9" w:rsidP="00AF4F53">
      <w:pPr>
        <w:pStyle w:val="Heading1"/>
        <w:keepNext w:val="0"/>
        <w:widowControl w:val="0"/>
        <w:spacing w:before="120" w:after="0" w:line="300" w:lineRule="auto"/>
      </w:pPr>
      <w:r w:rsidRPr="00E5015D">
        <w:t xml:space="preserve">What </w:t>
      </w:r>
      <w:r w:rsidR="00170E8E">
        <w:t>is Closeout?</w:t>
      </w:r>
    </w:p>
    <w:p w14:paraId="051F8B46" w14:textId="5CE86EFC" w:rsidR="00170E8E" w:rsidRPr="00170E8E" w:rsidRDefault="00170E8E" w:rsidP="00170E8E">
      <w:pPr>
        <w:spacing w:line="360" w:lineRule="auto"/>
      </w:pPr>
      <w:r w:rsidRPr="00E5015D">
        <w:rPr>
          <w:rFonts w:cs="Calibri"/>
          <w:kern w:val="24"/>
        </w:rPr>
        <w:t>First, let’s confirm what is meant by the term “closeout.”</w:t>
      </w:r>
    </w:p>
    <w:p w14:paraId="1919B8B6" w14:textId="5FAE5655" w:rsidR="00170E8E" w:rsidRPr="00170E8E" w:rsidRDefault="00170E8E" w:rsidP="00170E8E">
      <w:pPr>
        <w:pStyle w:val="Heading1"/>
        <w:keepNext w:val="0"/>
        <w:widowControl w:val="0"/>
        <w:spacing w:before="120" w:after="0" w:line="276" w:lineRule="auto"/>
      </w:pPr>
      <w:r w:rsidRPr="00E5015D">
        <w:t>What Does Closeout Mean?</w:t>
      </w:r>
    </w:p>
    <w:p w14:paraId="2A56F8E3" w14:textId="2FD2572E" w:rsidR="00C773D9" w:rsidRDefault="00C773D9" w:rsidP="00170E8E">
      <w:pPr>
        <w:widowControl w:val="0"/>
        <w:autoSpaceDE w:val="0"/>
        <w:autoSpaceDN w:val="0"/>
        <w:adjustRightInd w:val="0"/>
        <w:spacing w:before="120" w:line="276" w:lineRule="auto"/>
        <w:rPr>
          <w:rFonts w:cs="Calibri"/>
          <w:kern w:val="24"/>
        </w:rPr>
      </w:pPr>
      <w:r w:rsidRPr="00E5015D">
        <w:rPr>
          <w:rFonts w:cs="Calibri"/>
          <w:kern w:val="24"/>
        </w:rPr>
        <w:t xml:space="preserve">Closeout </w:t>
      </w:r>
      <w:r w:rsidR="00851ACE" w:rsidRPr="00E5015D">
        <w:rPr>
          <w:rFonts w:cs="Calibri"/>
          <w:kern w:val="24"/>
        </w:rPr>
        <w:t>refers to</w:t>
      </w:r>
      <w:r w:rsidRPr="00E5015D">
        <w:rPr>
          <w:rFonts w:cs="Calibri"/>
          <w:kern w:val="24"/>
        </w:rPr>
        <w:t xml:space="preserve"> the </w:t>
      </w:r>
      <w:r w:rsidR="00712C31" w:rsidRPr="00E5015D">
        <w:rPr>
          <w:rFonts w:cs="Calibri"/>
          <w:kern w:val="24"/>
        </w:rPr>
        <w:t xml:space="preserve">systematic process EPA </w:t>
      </w:r>
      <w:r w:rsidR="00E06DF3" w:rsidRPr="00E5015D">
        <w:rPr>
          <w:rFonts w:cs="Calibri"/>
          <w:kern w:val="24"/>
        </w:rPr>
        <w:t xml:space="preserve">uses to </w:t>
      </w:r>
      <w:r w:rsidR="00712C31" w:rsidRPr="00E5015D">
        <w:rPr>
          <w:rFonts w:cs="Calibri"/>
          <w:kern w:val="24"/>
        </w:rPr>
        <w:t xml:space="preserve">determine that </w:t>
      </w:r>
      <w:r w:rsidR="00851ACE" w:rsidRPr="00E5015D">
        <w:rPr>
          <w:rFonts w:cs="Calibri"/>
          <w:kern w:val="24"/>
        </w:rPr>
        <w:t xml:space="preserve">a recipient has completed </w:t>
      </w:r>
      <w:r w:rsidR="00712C31" w:rsidRPr="00E5015D">
        <w:rPr>
          <w:rFonts w:cs="Calibri"/>
          <w:kern w:val="24"/>
        </w:rPr>
        <w:t xml:space="preserve">all </w:t>
      </w:r>
      <w:r w:rsidR="00851ACE" w:rsidRPr="00E5015D">
        <w:rPr>
          <w:rFonts w:cs="Calibri"/>
          <w:kern w:val="24"/>
        </w:rPr>
        <w:t xml:space="preserve">of the </w:t>
      </w:r>
      <w:r w:rsidR="00712C31" w:rsidRPr="00E5015D">
        <w:rPr>
          <w:rFonts w:cs="Calibri"/>
          <w:kern w:val="24"/>
        </w:rPr>
        <w:t xml:space="preserve">required technical work under a grant and </w:t>
      </w:r>
      <w:r w:rsidR="004556CB" w:rsidRPr="00E5015D">
        <w:rPr>
          <w:rFonts w:cs="Calibri"/>
          <w:kern w:val="24"/>
        </w:rPr>
        <w:t xml:space="preserve">to </w:t>
      </w:r>
      <w:r w:rsidR="00851ACE" w:rsidRPr="00E5015D">
        <w:rPr>
          <w:rFonts w:cs="Calibri"/>
          <w:kern w:val="24"/>
        </w:rPr>
        <w:t xml:space="preserve">confirm that </w:t>
      </w:r>
      <w:r w:rsidR="00712C31" w:rsidRPr="00E5015D">
        <w:rPr>
          <w:rFonts w:cs="Calibri"/>
          <w:kern w:val="24"/>
        </w:rPr>
        <w:t>all applicable</w:t>
      </w:r>
      <w:r w:rsidR="00683727" w:rsidRPr="00E5015D">
        <w:rPr>
          <w:rFonts w:cs="Calibri"/>
          <w:kern w:val="24"/>
        </w:rPr>
        <w:t xml:space="preserve"> </w:t>
      </w:r>
      <w:r w:rsidR="006053FE" w:rsidRPr="00E5015D">
        <w:rPr>
          <w:rFonts w:cs="Calibri"/>
          <w:kern w:val="24"/>
        </w:rPr>
        <w:t>financial and</w:t>
      </w:r>
      <w:r w:rsidR="00712C31" w:rsidRPr="00E5015D">
        <w:rPr>
          <w:rFonts w:cs="Calibri"/>
          <w:kern w:val="24"/>
        </w:rPr>
        <w:t xml:space="preserve"> administrative requirements </w:t>
      </w:r>
      <w:r w:rsidR="00451580" w:rsidRPr="00E5015D">
        <w:rPr>
          <w:rFonts w:cs="Calibri"/>
          <w:kern w:val="24"/>
        </w:rPr>
        <w:t xml:space="preserve">have been </w:t>
      </w:r>
      <w:r w:rsidR="00712C31" w:rsidRPr="00E5015D">
        <w:rPr>
          <w:rFonts w:cs="Calibri"/>
          <w:kern w:val="24"/>
        </w:rPr>
        <w:t>met.</w:t>
      </w:r>
    </w:p>
    <w:p w14:paraId="33673F1A" w14:textId="393FB246" w:rsidR="00170E8E" w:rsidRDefault="00170E8E" w:rsidP="00170E8E">
      <w:pPr>
        <w:widowControl w:val="0"/>
        <w:autoSpaceDE w:val="0"/>
        <w:autoSpaceDN w:val="0"/>
        <w:adjustRightInd w:val="0"/>
        <w:spacing w:before="120" w:line="276" w:lineRule="auto"/>
        <w:rPr>
          <w:rFonts w:cs="Calibri"/>
          <w:kern w:val="24"/>
        </w:rPr>
      </w:pPr>
      <w:r>
        <w:rPr>
          <w:rFonts w:cs="Calibri"/>
          <w:kern w:val="24"/>
        </w:rPr>
        <w:t xml:space="preserve">Most grants follow the closeout procedures that are outlined in the Office of Management and Budget’s (OMB) </w:t>
      </w:r>
      <w:hyperlink r:id="rId12" w:history="1">
        <w:r w:rsidRPr="00F42CD3">
          <w:rPr>
            <w:rStyle w:val="Hyperlink"/>
            <w:rFonts w:cs="Calibri"/>
            <w:kern w:val="24"/>
          </w:rPr>
          <w:t>Uniform Administrative Requirements, Cost Principles, and Audit Requirements for Federal Awards</w:t>
        </w:r>
      </w:hyperlink>
      <w:r w:rsidRPr="00F42CD3">
        <w:rPr>
          <w:rFonts w:cs="Calibri"/>
          <w:color w:val="auto"/>
          <w:kern w:val="24"/>
        </w:rPr>
        <w:t xml:space="preserve"> </w:t>
      </w:r>
      <w:r>
        <w:rPr>
          <w:rFonts w:cs="Calibri"/>
          <w:kern w:val="24"/>
        </w:rPr>
        <w:t>regulations, located at 2 Code of Federal Regulations (CFR) Part 200.</w:t>
      </w:r>
    </w:p>
    <w:p w14:paraId="0621C5FA" w14:textId="5E3E884C" w:rsidR="001F5C0E" w:rsidRPr="00E5015D" w:rsidRDefault="001F5C0E" w:rsidP="00170E8E">
      <w:pPr>
        <w:widowControl w:val="0"/>
        <w:autoSpaceDE w:val="0"/>
        <w:autoSpaceDN w:val="0"/>
        <w:adjustRightInd w:val="0"/>
        <w:spacing w:before="120" w:line="276" w:lineRule="auto"/>
        <w:rPr>
          <w:rFonts w:cs="Calibri"/>
          <w:kern w:val="24"/>
        </w:rPr>
      </w:pPr>
      <w:r>
        <w:rPr>
          <w:rFonts w:cs="Calibri"/>
          <w:kern w:val="24"/>
        </w:rPr>
        <w:t xml:space="preserve">Review the closeout requirements carefully. Make sure that you understand all of the actions that must </w:t>
      </w:r>
      <w:r>
        <w:rPr>
          <w:rFonts w:cs="Calibri"/>
          <w:kern w:val="24"/>
        </w:rPr>
        <w:lastRenderedPageBreak/>
        <w:t xml:space="preserve">be submitted to properly </w:t>
      </w:r>
      <w:r w:rsidR="003F574C">
        <w:rPr>
          <w:rFonts w:cs="Calibri"/>
          <w:kern w:val="24"/>
        </w:rPr>
        <w:t xml:space="preserve">close out your grant. </w:t>
      </w:r>
    </w:p>
    <w:p w14:paraId="55426F54" w14:textId="31E85CF8" w:rsidR="00C773D9" w:rsidRPr="00E5015D" w:rsidRDefault="00C773D9" w:rsidP="00AF4F53">
      <w:pPr>
        <w:pStyle w:val="Heading1"/>
        <w:keepNext w:val="0"/>
        <w:widowControl w:val="0"/>
        <w:spacing w:before="120" w:after="0" w:line="300" w:lineRule="auto"/>
      </w:pPr>
      <w:r w:rsidRPr="00E5015D">
        <w:t>Closeout Timeline</w:t>
      </w:r>
    </w:p>
    <w:p w14:paraId="2622F855" w14:textId="3F17B280" w:rsidR="00712C31" w:rsidRDefault="0042339F" w:rsidP="00451580">
      <w:pPr>
        <w:spacing w:before="120" w:line="300" w:lineRule="auto"/>
      </w:pPr>
      <w:r w:rsidRPr="00E5015D">
        <w:t xml:space="preserve">Under </w:t>
      </w:r>
      <w:r w:rsidR="00537911">
        <w:t>f</w:t>
      </w:r>
      <w:r w:rsidRPr="00E5015D">
        <w:t xml:space="preserve">ederal grant regulations as noted in </w:t>
      </w:r>
      <w:hyperlink r:id="rId13" w:history="1">
        <w:r w:rsidRPr="00E5015D">
          <w:rPr>
            <w:rStyle w:val="Hyperlink"/>
          </w:rPr>
          <w:t>2 CFR 200.34</w:t>
        </w:r>
      </w:hyperlink>
      <w:r w:rsidR="00863E20">
        <w:rPr>
          <w:rStyle w:val="Hyperlink"/>
        </w:rPr>
        <w:t>4</w:t>
      </w:r>
      <w:r w:rsidRPr="00E5015D">
        <w:t xml:space="preserve">, grants must be closed out within </w:t>
      </w:r>
      <w:r w:rsidR="00863E20">
        <w:t>12</w:t>
      </w:r>
      <w:r w:rsidRPr="00E5015D">
        <w:t xml:space="preserve">0 days of the end of the performance period unless EPA agrees to an extension of time.  EPA does not encourage recipients to request extensions as EPA policy is to close out grants as soon as possible. </w:t>
      </w:r>
      <w:r w:rsidR="0036073B" w:rsidRPr="00E5015D">
        <w:t>It is important to n</w:t>
      </w:r>
      <w:r w:rsidR="00712C31" w:rsidRPr="00E5015D">
        <w:t xml:space="preserve">ote that </w:t>
      </w:r>
      <w:r w:rsidR="0036073B" w:rsidRPr="00E5015D">
        <w:t>a project</w:t>
      </w:r>
      <w:r w:rsidR="00712C31" w:rsidRPr="00E5015D">
        <w:t xml:space="preserve"> may be closed </w:t>
      </w:r>
      <w:r w:rsidR="006358C4" w:rsidRPr="00E5015D">
        <w:t xml:space="preserve">before </w:t>
      </w:r>
      <w:r w:rsidR="00712C31" w:rsidRPr="00E5015D">
        <w:t xml:space="preserve">the expiration date </w:t>
      </w:r>
      <w:r w:rsidR="00FA1AE3" w:rsidRPr="00E5015D">
        <w:t xml:space="preserve">specified in the grant award agreement </w:t>
      </w:r>
      <w:r w:rsidR="00712C31" w:rsidRPr="00E5015D">
        <w:t>if all project requirements have been met</w:t>
      </w:r>
      <w:r w:rsidR="009911D0" w:rsidRPr="00E5015D">
        <w:t>,</w:t>
      </w:r>
      <w:r w:rsidR="004469C6" w:rsidRPr="00E5015D">
        <w:t xml:space="preserve"> although this </w:t>
      </w:r>
      <w:r w:rsidR="006358C4" w:rsidRPr="00E5015D">
        <w:t xml:space="preserve">situation </w:t>
      </w:r>
      <w:r w:rsidR="004469C6" w:rsidRPr="00E5015D">
        <w:t>is rare</w:t>
      </w:r>
      <w:r w:rsidR="00712C31" w:rsidRPr="00E5015D">
        <w:t>.</w:t>
      </w:r>
    </w:p>
    <w:p w14:paraId="47F52904" w14:textId="0EBF2F6B" w:rsidR="00780161" w:rsidRPr="00E5015D" w:rsidRDefault="00780161" w:rsidP="00780161">
      <w:pPr>
        <w:pStyle w:val="Heading1"/>
        <w:keepNext w:val="0"/>
        <w:widowControl w:val="0"/>
        <w:spacing w:before="120" w:after="0" w:line="300" w:lineRule="auto"/>
      </w:pPr>
      <w:r>
        <w:t>Closeout Letter</w:t>
      </w:r>
    </w:p>
    <w:p w14:paraId="69E48DBC" w14:textId="08F420FB" w:rsidR="00172815" w:rsidRPr="00780161" w:rsidRDefault="00780161" w:rsidP="00780161">
      <w:pPr>
        <w:widowControl w:val="0"/>
        <w:autoSpaceDE w:val="0"/>
        <w:autoSpaceDN w:val="0"/>
        <w:adjustRightInd w:val="0"/>
        <w:spacing w:before="120" w:line="300" w:lineRule="auto"/>
        <w:rPr>
          <w:rFonts w:cs="Calibri"/>
          <w:kern w:val="24"/>
        </w:rPr>
      </w:pPr>
      <w:r w:rsidRPr="00E5015D">
        <w:rPr>
          <w:rFonts w:cs="Calibri"/>
          <w:kern w:val="24"/>
        </w:rPr>
        <w:t>The grant project’s expiration date will be identified in the grant award agreement. A</w:t>
      </w:r>
      <w:r w:rsidR="00545620">
        <w:rPr>
          <w:rFonts w:cs="Calibri"/>
          <w:kern w:val="24"/>
        </w:rPr>
        <w:t>pproximately 9</w:t>
      </w:r>
      <w:r w:rsidRPr="00E5015D">
        <w:rPr>
          <w:rFonts w:cs="Calibri"/>
          <w:kern w:val="24"/>
        </w:rPr>
        <w:t xml:space="preserve">0 days before a grant agreement expires, EPA’s </w:t>
      </w:r>
      <w:r w:rsidR="00545620">
        <w:rPr>
          <w:rFonts w:cs="Calibri"/>
          <w:kern w:val="24"/>
        </w:rPr>
        <w:t>RTP</w:t>
      </w:r>
      <w:r w:rsidRPr="00E5015D">
        <w:rPr>
          <w:rFonts w:cs="Calibri"/>
          <w:kern w:val="24"/>
        </w:rPr>
        <w:t xml:space="preserve"> Finance Center will send a letter to remind the recipient about the approaching end date and explain the grant closeout requirements.  </w:t>
      </w:r>
    </w:p>
    <w:p w14:paraId="2ADF596C" w14:textId="507EC6CA" w:rsidR="00172815" w:rsidRDefault="00172815" w:rsidP="00172815">
      <w:pPr>
        <w:pStyle w:val="Heading1"/>
        <w:keepNext w:val="0"/>
        <w:widowControl w:val="0"/>
        <w:spacing w:before="120" w:after="0" w:line="276" w:lineRule="auto"/>
      </w:pPr>
      <w:r>
        <w:t>Closeout Forms</w:t>
      </w:r>
    </w:p>
    <w:p w14:paraId="453F144E" w14:textId="71CA93C8" w:rsidR="00112134" w:rsidRDefault="00172815" w:rsidP="00172815">
      <w:pPr>
        <w:spacing w:line="360" w:lineRule="auto"/>
      </w:pPr>
      <w:r>
        <w:t xml:space="preserve">Let’s review the forms and items that are required to close out a grant. </w:t>
      </w:r>
    </w:p>
    <w:p w14:paraId="49A1A4A0" w14:textId="3563159A" w:rsidR="00172815" w:rsidRDefault="00172815" w:rsidP="00CD3FE8">
      <w:pPr>
        <w:pStyle w:val="Heading1"/>
        <w:keepNext w:val="0"/>
        <w:widowControl w:val="0"/>
        <w:spacing w:before="120" w:after="0" w:line="276" w:lineRule="auto"/>
      </w:pPr>
      <w:r>
        <w:t xml:space="preserve">Maintaining </w:t>
      </w:r>
      <w:r w:rsidR="00112134">
        <w:t>Financial Records</w:t>
      </w:r>
    </w:p>
    <w:p w14:paraId="3540960E" w14:textId="0AF85C8A" w:rsidR="00112134" w:rsidRDefault="00112134" w:rsidP="00E94F8D">
      <w:pPr>
        <w:spacing w:line="276" w:lineRule="auto"/>
      </w:pPr>
      <w:r>
        <w:t xml:space="preserve">Maintaining sound financial records and transaction documentation is critical for ensuring that </w:t>
      </w:r>
      <w:r w:rsidR="005420BE">
        <w:t>the correct info</w:t>
      </w:r>
      <w:r w:rsidR="00CD3FE8">
        <w:t xml:space="preserve">rmation is reported to EPA. </w:t>
      </w:r>
      <w:r w:rsidR="00EA585E">
        <w:t>For example, you must be able to do the following during closeout:</w:t>
      </w:r>
    </w:p>
    <w:p w14:paraId="7502E37C" w14:textId="76B096A4" w:rsidR="00EA585E" w:rsidRDefault="00EA585E" w:rsidP="007A7168">
      <w:pPr>
        <w:pStyle w:val="ListParagraph"/>
        <w:numPr>
          <w:ilvl w:val="0"/>
          <w:numId w:val="9"/>
        </w:numPr>
        <w:spacing w:line="276" w:lineRule="auto"/>
      </w:pPr>
      <w:r>
        <w:t>Reconcile indirect costs to ensure that the costs were not charged above the approved rate.</w:t>
      </w:r>
    </w:p>
    <w:p w14:paraId="6F9009CC" w14:textId="668842E4" w:rsidR="00EA585E" w:rsidRDefault="00EA585E" w:rsidP="007A7168">
      <w:pPr>
        <w:pStyle w:val="ListParagraph"/>
        <w:numPr>
          <w:ilvl w:val="0"/>
          <w:numId w:val="9"/>
        </w:numPr>
        <w:spacing w:line="276" w:lineRule="auto"/>
      </w:pPr>
      <w:r>
        <w:t>Confirm that all cost share requirements established at the time of award have been met and documented.</w:t>
      </w:r>
    </w:p>
    <w:p w14:paraId="147B0DA8" w14:textId="07A3294D" w:rsidR="00EA585E" w:rsidRDefault="00EA585E" w:rsidP="007A7168">
      <w:pPr>
        <w:pStyle w:val="ListParagraph"/>
        <w:numPr>
          <w:ilvl w:val="0"/>
          <w:numId w:val="9"/>
        </w:numPr>
        <w:spacing w:line="276" w:lineRule="auto"/>
      </w:pPr>
      <w:r>
        <w:t>Document that all expenditures were incurred within the budget period.</w:t>
      </w:r>
    </w:p>
    <w:p w14:paraId="197433D6" w14:textId="458F5A67" w:rsidR="00EA585E" w:rsidRPr="00112134" w:rsidRDefault="00EA585E" w:rsidP="00EA585E">
      <w:pPr>
        <w:spacing w:line="276" w:lineRule="auto"/>
      </w:pPr>
      <w:r>
        <w:t xml:space="preserve">In addition, any program income that was earned under the grant will have to be reported. </w:t>
      </w:r>
    </w:p>
    <w:p w14:paraId="626067CC" w14:textId="4F452669" w:rsidR="00C773D9" w:rsidRPr="00E5015D" w:rsidRDefault="03E59890" w:rsidP="00E94F8D">
      <w:pPr>
        <w:pStyle w:val="Heading1"/>
        <w:keepNext w:val="0"/>
        <w:widowControl w:val="0"/>
        <w:spacing w:before="120" w:after="0" w:line="276" w:lineRule="auto"/>
      </w:pPr>
      <w:r w:rsidRPr="00E5015D">
        <w:t>Items Required for Closeout</w:t>
      </w:r>
    </w:p>
    <w:p w14:paraId="48722ABA" w14:textId="723D0A15" w:rsidR="00C726FF" w:rsidRPr="00E5015D" w:rsidRDefault="00851ACE" w:rsidP="00AF4F53">
      <w:pPr>
        <w:widowControl w:val="0"/>
        <w:spacing w:before="120" w:line="300" w:lineRule="auto"/>
      </w:pPr>
      <w:r w:rsidRPr="00E5015D">
        <w:t xml:space="preserve">Recipients </w:t>
      </w:r>
      <w:r w:rsidR="00005B34" w:rsidRPr="00E5015D">
        <w:t>must</w:t>
      </w:r>
      <w:r w:rsidRPr="00E5015D">
        <w:t xml:space="preserve"> submit </w:t>
      </w:r>
      <w:r w:rsidR="00FA1AE3" w:rsidRPr="00E5015D">
        <w:t xml:space="preserve">the following </w:t>
      </w:r>
      <w:r w:rsidRPr="00E5015D">
        <w:t>to EPA</w:t>
      </w:r>
      <w:r w:rsidR="00C726FF" w:rsidRPr="00E5015D">
        <w:t>:</w:t>
      </w:r>
    </w:p>
    <w:p w14:paraId="68C727FF" w14:textId="5CCF4863" w:rsidR="00C773D9" w:rsidRPr="00E5015D" w:rsidRDefault="00C773D9" w:rsidP="007A7168">
      <w:pPr>
        <w:pStyle w:val="ListParagraph"/>
        <w:widowControl w:val="0"/>
        <w:numPr>
          <w:ilvl w:val="0"/>
          <w:numId w:val="1"/>
        </w:numPr>
        <w:spacing w:line="300" w:lineRule="auto"/>
      </w:pPr>
      <w:r w:rsidRPr="00E5015D">
        <w:t>Final Progress Report</w:t>
      </w:r>
    </w:p>
    <w:p w14:paraId="3B565627" w14:textId="7A0BF35D" w:rsidR="00C773D9" w:rsidRPr="00E5015D" w:rsidRDefault="00C773D9" w:rsidP="007A7168">
      <w:pPr>
        <w:pStyle w:val="ListParagraph"/>
        <w:widowControl w:val="0"/>
        <w:numPr>
          <w:ilvl w:val="0"/>
          <w:numId w:val="1"/>
        </w:numPr>
        <w:spacing w:line="300" w:lineRule="auto"/>
      </w:pPr>
      <w:r w:rsidRPr="00E5015D">
        <w:t>Fin</w:t>
      </w:r>
      <w:r w:rsidR="00C726FF" w:rsidRPr="00E5015D">
        <w:t>al Federal Financial Report</w:t>
      </w:r>
      <w:r w:rsidR="00C03180" w:rsidRPr="00E5015D">
        <w:t xml:space="preserve"> </w:t>
      </w:r>
      <w:r w:rsidR="006358C4" w:rsidRPr="00E5015D">
        <w:t>(</w:t>
      </w:r>
      <w:r w:rsidR="00C03180" w:rsidRPr="00E5015D">
        <w:t xml:space="preserve">Standard Form </w:t>
      </w:r>
      <w:r w:rsidR="006358C4" w:rsidRPr="00E5015D">
        <w:t>[</w:t>
      </w:r>
      <w:r w:rsidR="00C03180" w:rsidRPr="00E5015D">
        <w:t>SF</w:t>
      </w:r>
      <w:r w:rsidR="006358C4" w:rsidRPr="00E5015D">
        <w:t>]</w:t>
      </w:r>
      <w:r w:rsidR="00C03180" w:rsidRPr="00E5015D">
        <w:t xml:space="preserve"> 425</w:t>
      </w:r>
      <w:r w:rsidR="006358C4" w:rsidRPr="00E5015D">
        <w:t>)</w:t>
      </w:r>
    </w:p>
    <w:p w14:paraId="27F03A63" w14:textId="41368D43" w:rsidR="00C726FF" w:rsidRPr="00E5015D" w:rsidRDefault="002748E1" w:rsidP="00AF4F53">
      <w:pPr>
        <w:widowControl w:val="0"/>
        <w:spacing w:before="120" w:line="300" w:lineRule="auto"/>
      </w:pPr>
      <w:r w:rsidRPr="002748E1">
        <w:t>EPA will communicate to recipients if other items are required</w:t>
      </w:r>
      <w:r w:rsidR="03E59890" w:rsidRPr="00E5015D">
        <w:t>, such as:</w:t>
      </w:r>
    </w:p>
    <w:p w14:paraId="797E9026" w14:textId="7C21E755" w:rsidR="002748E1" w:rsidRDefault="00C726FF" w:rsidP="002748E1">
      <w:pPr>
        <w:pStyle w:val="ListParagraph"/>
        <w:numPr>
          <w:ilvl w:val="0"/>
          <w:numId w:val="10"/>
        </w:numPr>
        <w:rPr>
          <w:i/>
        </w:rPr>
      </w:pPr>
      <w:r w:rsidRPr="00E5015D">
        <w:t>P</w:t>
      </w:r>
      <w:r w:rsidR="00C773D9" w:rsidRPr="00E5015D">
        <w:t>ersonal Property Report and disposition inst</w:t>
      </w:r>
      <w:r w:rsidR="00B8112E">
        <w:t xml:space="preserve">ructions </w:t>
      </w:r>
      <w:r w:rsidR="002748E1" w:rsidRPr="006456C3">
        <w:rPr>
          <w:i/>
        </w:rPr>
        <w:t>– Personal property means property of any kind</w:t>
      </w:r>
      <w:r w:rsidR="002748E1">
        <w:rPr>
          <w:i/>
        </w:rPr>
        <w:t xml:space="preserve">, except real property, that has a physical existence (including equipment and supplies). At </w:t>
      </w:r>
      <w:r w:rsidR="002748E1">
        <w:rPr>
          <w:i/>
        </w:rPr>
        <w:lastRenderedPageBreak/>
        <w:t xml:space="preserve">the end of the project, recipients must use </w:t>
      </w:r>
      <w:hyperlink r:id="rId14" w:history="1">
        <w:r w:rsidR="002748E1" w:rsidRPr="00F42CD3">
          <w:rPr>
            <w:rStyle w:val="Hyperlink"/>
            <w:i/>
          </w:rPr>
          <w:t>SF 428 (Tangible Personal Property Report)</w:t>
        </w:r>
      </w:hyperlink>
      <w:r w:rsidR="002748E1" w:rsidRPr="00F42CD3">
        <w:rPr>
          <w:i/>
          <w:color w:val="auto"/>
        </w:rPr>
        <w:t xml:space="preserve"> </w:t>
      </w:r>
      <w:r w:rsidR="002748E1">
        <w:rPr>
          <w:i/>
        </w:rPr>
        <w:t xml:space="preserve">to report to the EPA Project Officer unused personal property that: </w:t>
      </w:r>
    </w:p>
    <w:p w14:paraId="076D0934" w14:textId="77777777" w:rsidR="002748E1" w:rsidRDefault="002748E1" w:rsidP="002748E1">
      <w:pPr>
        <w:pStyle w:val="ListParagraph"/>
        <w:numPr>
          <w:ilvl w:val="1"/>
          <w:numId w:val="10"/>
        </w:numPr>
        <w:rPr>
          <w:i/>
        </w:rPr>
      </w:pPr>
      <w:r>
        <w:rPr>
          <w:i/>
        </w:rPr>
        <w:t xml:space="preserve">Has a total fair market value exceeding $5,000; and, </w:t>
      </w:r>
    </w:p>
    <w:p w14:paraId="17975289" w14:textId="24DA2FC7" w:rsidR="00C773D9" w:rsidRPr="002748E1" w:rsidRDefault="002748E1" w:rsidP="002748E1">
      <w:pPr>
        <w:pStyle w:val="ListParagraph"/>
        <w:numPr>
          <w:ilvl w:val="1"/>
          <w:numId w:val="10"/>
        </w:numPr>
        <w:rPr>
          <w:i/>
        </w:rPr>
      </w:pPr>
      <w:r>
        <w:rPr>
          <w:i/>
        </w:rPr>
        <w:t xml:space="preserve">Is not needed for any other federally sponsored programs or projects. </w:t>
      </w:r>
      <w:r w:rsidRPr="006456C3">
        <w:rPr>
          <w:i/>
        </w:rPr>
        <w:t xml:space="preserve"> </w:t>
      </w:r>
    </w:p>
    <w:p w14:paraId="03CB0469" w14:textId="7CB4F153" w:rsidR="00C773D9" w:rsidRPr="002748E1" w:rsidRDefault="00C773D9" w:rsidP="007A7168">
      <w:pPr>
        <w:pStyle w:val="ListParagraph"/>
        <w:widowControl w:val="0"/>
        <w:numPr>
          <w:ilvl w:val="0"/>
          <w:numId w:val="1"/>
        </w:numPr>
        <w:spacing w:line="300" w:lineRule="auto"/>
      </w:pPr>
      <w:r w:rsidRPr="00E5015D">
        <w:t>Final Minority Business Enterprise</w:t>
      </w:r>
      <w:r w:rsidR="000868BA">
        <w:t xml:space="preserve"> (MBE)</w:t>
      </w:r>
      <w:r w:rsidRPr="00E5015D">
        <w:t>/Women-owned Business Enterprise</w:t>
      </w:r>
      <w:r w:rsidR="000868BA">
        <w:t xml:space="preserve"> (WBE)</w:t>
      </w:r>
      <w:r w:rsidRPr="00E5015D">
        <w:t xml:space="preserve"> Report</w:t>
      </w:r>
      <w:r w:rsidR="00CE7478" w:rsidRPr="00E5015D">
        <w:t xml:space="preserve"> </w:t>
      </w:r>
      <w:r w:rsidR="002748E1">
        <w:rPr>
          <w:i/>
        </w:rPr>
        <w:t>– For grants which the combined total of funds budgeted for or spent on procuring supplies, equipment, construction</w:t>
      </w:r>
      <w:r w:rsidR="00036E99">
        <w:rPr>
          <w:i/>
        </w:rPr>
        <w:t>,</w:t>
      </w:r>
      <w:r w:rsidR="002748E1">
        <w:rPr>
          <w:i/>
        </w:rPr>
        <w:t xml:space="preserve"> or services exceeds $250,000.</w:t>
      </w:r>
    </w:p>
    <w:p w14:paraId="7E70C302" w14:textId="21B98199" w:rsidR="002748E1" w:rsidRDefault="002748E1" w:rsidP="002748E1">
      <w:pPr>
        <w:spacing w:before="0"/>
        <w:ind w:left="720"/>
        <w:rPr>
          <w:i/>
        </w:rPr>
      </w:pPr>
      <w:r>
        <w:rPr>
          <w:i/>
        </w:rPr>
        <w:t>What is a MBE/WBE?</w:t>
      </w:r>
    </w:p>
    <w:p w14:paraId="46F625E0" w14:textId="77777777" w:rsidR="002748E1" w:rsidRDefault="002748E1" w:rsidP="002748E1">
      <w:pPr>
        <w:spacing w:before="0"/>
        <w:ind w:left="720"/>
        <w:rPr>
          <w:i/>
        </w:rPr>
      </w:pPr>
      <w:r>
        <w:rPr>
          <w:i/>
        </w:rPr>
        <w:t>A minority-owned business enterprise (MBE) is a business concern that is:</w:t>
      </w:r>
    </w:p>
    <w:p w14:paraId="6C17EFD8" w14:textId="77777777" w:rsidR="002748E1" w:rsidRDefault="002748E1" w:rsidP="002748E1">
      <w:pPr>
        <w:pStyle w:val="ListParagraph"/>
        <w:numPr>
          <w:ilvl w:val="0"/>
          <w:numId w:val="16"/>
        </w:numPr>
        <w:spacing w:before="0"/>
        <w:ind w:left="1440"/>
        <w:rPr>
          <w:i/>
        </w:rPr>
      </w:pPr>
      <w:r>
        <w:rPr>
          <w:i/>
        </w:rPr>
        <w:t>At least 51% owned by one or more minority individuals, or, in the case of a publicly owned business, at least 51% of the stock is owned by one or more minority individuals, and</w:t>
      </w:r>
    </w:p>
    <w:p w14:paraId="6D5919C4" w14:textId="77777777" w:rsidR="002748E1" w:rsidRDefault="002748E1" w:rsidP="002748E1">
      <w:pPr>
        <w:pStyle w:val="ListParagraph"/>
        <w:numPr>
          <w:ilvl w:val="0"/>
          <w:numId w:val="16"/>
        </w:numPr>
        <w:spacing w:before="0"/>
        <w:ind w:left="1440"/>
        <w:rPr>
          <w:i/>
        </w:rPr>
      </w:pPr>
      <w:r>
        <w:rPr>
          <w:i/>
        </w:rPr>
        <w:t>Whose daily business operations are managed and directed by one or more of the minority owners.</w:t>
      </w:r>
    </w:p>
    <w:p w14:paraId="0E3E6E6A" w14:textId="77777777" w:rsidR="002748E1" w:rsidRDefault="002748E1" w:rsidP="002748E1">
      <w:pPr>
        <w:spacing w:before="0"/>
        <w:ind w:left="720"/>
        <w:rPr>
          <w:i/>
        </w:rPr>
      </w:pPr>
      <w:r>
        <w:rPr>
          <w:i/>
        </w:rPr>
        <w:t>A woman-owned business enterprise (WBE) is a business concern that is:</w:t>
      </w:r>
    </w:p>
    <w:p w14:paraId="0C1E95E1" w14:textId="77777777" w:rsidR="002748E1" w:rsidRDefault="002748E1" w:rsidP="002748E1">
      <w:pPr>
        <w:pStyle w:val="ListParagraph"/>
        <w:numPr>
          <w:ilvl w:val="0"/>
          <w:numId w:val="17"/>
        </w:numPr>
        <w:spacing w:before="0"/>
        <w:ind w:left="1440"/>
        <w:rPr>
          <w:i/>
        </w:rPr>
      </w:pPr>
      <w:r>
        <w:rPr>
          <w:i/>
        </w:rPr>
        <w:t>At least 51 percent owned by one or more women, or, in the case of a publicly owned business, at least 51 percent of the stock is owned by one or more women, and</w:t>
      </w:r>
    </w:p>
    <w:p w14:paraId="7A894032" w14:textId="50264FD1" w:rsidR="002748E1" w:rsidRPr="002748E1" w:rsidRDefault="002748E1" w:rsidP="002748E1">
      <w:pPr>
        <w:pStyle w:val="ListParagraph"/>
        <w:numPr>
          <w:ilvl w:val="0"/>
          <w:numId w:val="17"/>
        </w:numPr>
        <w:spacing w:before="0"/>
        <w:ind w:left="1440"/>
        <w:rPr>
          <w:i/>
        </w:rPr>
      </w:pPr>
      <w:r>
        <w:rPr>
          <w:i/>
        </w:rPr>
        <w:t>Whose daily business operations are managed and directed by one or more of the women owners.</w:t>
      </w:r>
    </w:p>
    <w:p w14:paraId="1E74EF16" w14:textId="1F528712" w:rsidR="00C773D9" w:rsidRPr="00E5015D" w:rsidRDefault="00C773D9" w:rsidP="007A7168">
      <w:pPr>
        <w:pStyle w:val="ListParagraph"/>
        <w:widowControl w:val="0"/>
        <w:numPr>
          <w:ilvl w:val="0"/>
          <w:numId w:val="1"/>
        </w:numPr>
        <w:spacing w:line="300" w:lineRule="auto"/>
      </w:pPr>
      <w:r w:rsidRPr="00E5015D">
        <w:t>Any additional report or deliverable required under the terms and conditions of the award</w:t>
      </w:r>
    </w:p>
    <w:p w14:paraId="2EFA1606" w14:textId="5B7B89BD" w:rsidR="007D7C3E" w:rsidRPr="00E5015D" w:rsidRDefault="007D7C3E" w:rsidP="007D7C3E">
      <w:pPr>
        <w:spacing w:line="300" w:lineRule="auto"/>
      </w:pPr>
      <w:r w:rsidRPr="00E5015D">
        <w:t>Additionally, recipients must liquidate all obligation</w:t>
      </w:r>
      <w:r w:rsidR="000868BA">
        <w:t>s incurred under the grant (for example,</w:t>
      </w:r>
      <w:r w:rsidRPr="00E5015D">
        <w:t xml:space="preserve"> pay contractors) within </w:t>
      </w:r>
      <w:r w:rsidR="00863E20">
        <w:t>12</w:t>
      </w:r>
      <w:r w:rsidRPr="00E5015D">
        <w:t>0 days of the end of the performance period.</w:t>
      </w:r>
    </w:p>
    <w:p w14:paraId="172770BE" w14:textId="13C4E11E" w:rsidR="00C773D9" w:rsidRPr="00E5015D" w:rsidRDefault="000868BA" w:rsidP="00AF4F53">
      <w:pPr>
        <w:widowControl w:val="0"/>
        <w:autoSpaceDE w:val="0"/>
        <w:autoSpaceDN w:val="0"/>
        <w:adjustRightInd w:val="0"/>
        <w:spacing w:before="120" w:line="300" w:lineRule="auto"/>
        <w:rPr>
          <w:rFonts w:cs="Calibri"/>
          <w:kern w:val="24"/>
        </w:rPr>
      </w:pPr>
      <w:r>
        <w:rPr>
          <w:rFonts w:cs="Calibri"/>
          <w:kern w:val="24"/>
        </w:rPr>
        <w:t xml:space="preserve">You can find all the forms needed for EPA grants, including those for closeout, on the </w:t>
      </w:r>
      <w:hyperlink r:id="rId15" w:history="1">
        <w:r w:rsidR="004F3CE7" w:rsidRPr="00E5015D">
          <w:rPr>
            <w:rStyle w:val="Hyperlink"/>
            <w:rFonts w:cs="Calibri"/>
            <w:kern w:val="24"/>
          </w:rPr>
          <w:t>EPA Grantee Forms</w:t>
        </w:r>
      </w:hyperlink>
      <w:r w:rsidR="004F3CE7" w:rsidRPr="00E5015D">
        <w:rPr>
          <w:rFonts w:cs="Calibri"/>
          <w:kern w:val="24"/>
        </w:rPr>
        <w:t xml:space="preserve"> web page. </w:t>
      </w:r>
    </w:p>
    <w:p w14:paraId="66C88F2F" w14:textId="4E4D4E7E" w:rsidR="00F864E5" w:rsidRPr="00E5015D" w:rsidRDefault="00F864E5" w:rsidP="00AF4F53">
      <w:pPr>
        <w:pStyle w:val="Heading1"/>
        <w:keepNext w:val="0"/>
        <w:widowControl w:val="0"/>
        <w:spacing w:before="120" w:after="0" w:line="300" w:lineRule="auto"/>
      </w:pPr>
      <w:r w:rsidRPr="00E5015D">
        <w:t>Final Progress Report</w:t>
      </w:r>
    </w:p>
    <w:p w14:paraId="27543C7A" w14:textId="3A8A1A08" w:rsidR="00F864E5" w:rsidRPr="00E5015D" w:rsidRDefault="00712C31" w:rsidP="00AF4F53">
      <w:pPr>
        <w:widowControl w:val="0"/>
        <w:spacing w:before="120" w:line="300" w:lineRule="auto"/>
      </w:pPr>
      <w:r w:rsidRPr="00E5015D">
        <w:t>The</w:t>
      </w:r>
      <w:r w:rsidR="00F864E5" w:rsidRPr="00E5015D">
        <w:t xml:space="preserve"> grant award agreement will include a</w:t>
      </w:r>
      <w:r w:rsidRPr="00E5015D">
        <w:t xml:space="preserve"> term and condition related to the requirements for the</w:t>
      </w:r>
      <w:r w:rsidR="00F864E5" w:rsidRPr="00E5015D">
        <w:t xml:space="preserve"> final </w:t>
      </w:r>
      <w:r w:rsidR="00FA1AE3" w:rsidRPr="00E5015D">
        <w:t xml:space="preserve">progress </w:t>
      </w:r>
      <w:r w:rsidR="00F864E5" w:rsidRPr="00E5015D">
        <w:t xml:space="preserve">report. </w:t>
      </w:r>
      <w:r w:rsidR="00851ACE" w:rsidRPr="00E5015D">
        <w:t xml:space="preserve">Like </w:t>
      </w:r>
      <w:r w:rsidRPr="00E5015D">
        <w:t xml:space="preserve">the interim progress reports, a </w:t>
      </w:r>
      <w:r w:rsidR="00F864E5" w:rsidRPr="00E5015D">
        <w:t>fina</w:t>
      </w:r>
      <w:r w:rsidRPr="00E5015D">
        <w:t xml:space="preserve">l </w:t>
      </w:r>
      <w:r w:rsidR="00FA1AE3" w:rsidRPr="00E5015D">
        <w:t xml:space="preserve">progress </w:t>
      </w:r>
      <w:r w:rsidRPr="00E5015D">
        <w:t>report must include:</w:t>
      </w:r>
    </w:p>
    <w:p w14:paraId="48BB08ED" w14:textId="0DB85824" w:rsidR="00712C31" w:rsidRPr="00E5015D" w:rsidRDefault="00712C31" w:rsidP="007A7168">
      <w:pPr>
        <w:pStyle w:val="ListParagraph"/>
        <w:widowControl w:val="0"/>
        <w:numPr>
          <w:ilvl w:val="0"/>
          <w:numId w:val="2"/>
        </w:numPr>
        <w:spacing w:line="300" w:lineRule="auto"/>
      </w:pPr>
      <w:r w:rsidRPr="00E5015D">
        <w:t xml:space="preserve">A comparison of actual </w:t>
      </w:r>
      <w:r w:rsidR="000B1321" w:rsidRPr="00E5015D">
        <w:t xml:space="preserve">project </w:t>
      </w:r>
      <w:r w:rsidRPr="00E5015D">
        <w:t>accomplishments to the goals and objectives that were specified in the grant work plan, including how the environment</w:t>
      </w:r>
      <w:r w:rsidR="000B1321" w:rsidRPr="00E5015D">
        <w:t>al</w:t>
      </w:r>
      <w:r w:rsidRPr="00E5015D">
        <w:t xml:space="preserve"> outputs and outcomes</w:t>
      </w:r>
      <w:r w:rsidR="007F4C41" w:rsidRPr="00E5015D">
        <w:t xml:space="preserve"> were achieved.</w:t>
      </w:r>
    </w:p>
    <w:p w14:paraId="7237502C" w14:textId="741A04A3" w:rsidR="00712C31" w:rsidRPr="00E5015D" w:rsidRDefault="00712C31" w:rsidP="007A7168">
      <w:pPr>
        <w:pStyle w:val="ListParagraph"/>
        <w:widowControl w:val="0"/>
        <w:numPr>
          <w:ilvl w:val="0"/>
          <w:numId w:val="2"/>
        </w:numPr>
        <w:spacing w:line="300" w:lineRule="auto"/>
      </w:pPr>
      <w:r w:rsidRPr="00E5015D">
        <w:t xml:space="preserve">A satisfactory explanation of why outputs or outcomes were not achieved if </w:t>
      </w:r>
      <w:r w:rsidR="007F4C41" w:rsidRPr="00E5015D">
        <w:t>they were not met.</w:t>
      </w:r>
    </w:p>
    <w:p w14:paraId="7E84A0CC" w14:textId="2E66BE10" w:rsidR="00C726FF" w:rsidRDefault="00AA3887" w:rsidP="00AF4F53">
      <w:pPr>
        <w:widowControl w:val="0"/>
        <w:autoSpaceDE w:val="0"/>
        <w:autoSpaceDN w:val="0"/>
        <w:adjustRightInd w:val="0"/>
        <w:spacing w:before="120" w:line="300" w:lineRule="auto"/>
        <w:rPr>
          <w:rFonts w:cs="Calibri"/>
          <w:kern w:val="24"/>
        </w:rPr>
      </w:pPr>
      <w:r w:rsidRPr="00E5015D">
        <w:rPr>
          <w:rFonts w:cs="Calibri"/>
          <w:kern w:val="24"/>
        </w:rPr>
        <w:t>Send t</w:t>
      </w:r>
      <w:r w:rsidR="00523296" w:rsidRPr="00E5015D">
        <w:rPr>
          <w:rFonts w:cs="Calibri"/>
          <w:kern w:val="24"/>
        </w:rPr>
        <w:t xml:space="preserve">he final progress report to the EPA Project Officer </w:t>
      </w:r>
      <w:r w:rsidR="00712C31" w:rsidRPr="00E5015D">
        <w:rPr>
          <w:rFonts w:cs="Calibri"/>
          <w:kern w:val="24"/>
        </w:rPr>
        <w:t xml:space="preserve">no later than </w:t>
      </w:r>
      <w:r w:rsidR="00863E20">
        <w:rPr>
          <w:rFonts w:cs="Calibri"/>
          <w:kern w:val="24"/>
        </w:rPr>
        <w:t>12</w:t>
      </w:r>
      <w:r w:rsidR="000B1321" w:rsidRPr="00E5015D">
        <w:rPr>
          <w:rFonts w:cs="Calibri"/>
          <w:kern w:val="24"/>
        </w:rPr>
        <w:t xml:space="preserve">0 days after the project </w:t>
      </w:r>
      <w:r w:rsidR="00712C31" w:rsidRPr="00E5015D">
        <w:rPr>
          <w:rFonts w:cs="Calibri"/>
          <w:kern w:val="24"/>
        </w:rPr>
        <w:t>end date.</w:t>
      </w:r>
    </w:p>
    <w:p w14:paraId="7C0A3545" w14:textId="6277D151" w:rsidR="002748E1" w:rsidRPr="002748E1" w:rsidRDefault="002748E1" w:rsidP="002748E1">
      <w:r w:rsidRPr="002748E1">
        <w:t>What are outputs and outcomes?</w:t>
      </w:r>
    </w:p>
    <w:p w14:paraId="2EAA8324" w14:textId="77777777" w:rsidR="002748E1" w:rsidRPr="002748E1" w:rsidRDefault="002748E1" w:rsidP="002748E1">
      <w:r w:rsidRPr="002748E1">
        <w:t xml:space="preserve">An </w:t>
      </w:r>
      <w:r w:rsidRPr="002748E1">
        <w:rPr>
          <w:b/>
        </w:rPr>
        <w:t>output</w:t>
      </w:r>
      <w:r w:rsidRPr="002748E1">
        <w:t xml:space="preserve"> is an environmental activity, effort, or associated work product related to an environmental goal or objective that will be provided over a period of time. Outputs may be quantitative or qualitative, but must be measurable during a grant project period</w:t>
      </w:r>
    </w:p>
    <w:p w14:paraId="5E75C548" w14:textId="77777777" w:rsidR="002748E1" w:rsidRPr="002748E1" w:rsidRDefault="002748E1" w:rsidP="002748E1">
      <w:pPr>
        <w:rPr>
          <w:b/>
        </w:rPr>
      </w:pPr>
      <w:r w:rsidRPr="002748E1">
        <w:rPr>
          <w:b/>
        </w:rPr>
        <w:lastRenderedPageBreak/>
        <w:t>Examples of OUTPUTS</w:t>
      </w:r>
    </w:p>
    <w:p w14:paraId="671E46C0" w14:textId="77777777" w:rsidR="002748E1" w:rsidRPr="002748E1" w:rsidRDefault="002748E1" w:rsidP="002748E1">
      <w:pPr>
        <w:pStyle w:val="ListParagraph"/>
        <w:numPr>
          <w:ilvl w:val="0"/>
          <w:numId w:val="11"/>
        </w:numPr>
      </w:pPr>
      <w:r w:rsidRPr="002748E1">
        <w:t>Distributing 5,000 informational newsletters about the importance of waste reduction and recycling.</w:t>
      </w:r>
    </w:p>
    <w:p w14:paraId="0F8D2DA9" w14:textId="77777777" w:rsidR="002748E1" w:rsidRPr="002748E1" w:rsidRDefault="002748E1" w:rsidP="002748E1">
      <w:pPr>
        <w:pStyle w:val="ListParagraph"/>
        <w:numPr>
          <w:ilvl w:val="0"/>
          <w:numId w:val="11"/>
        </w:numPr>
      </w:pPr>
      <w:r w:rsidRPr="002748E1">
        <w:t>Conducting four town hall meetings.</w:t>
      </w:r>
    </w:p>
    <w:p w14:paraId="361D742D" w14:textId="77777777" w:rsidR="002748E1" w:rsidRPr="002748E1" w:rsidRDefault="002748E1" w:rsidP="002748E1">
      <w:pPr>
        <w:pStyle w:val="ListParagraph"/>
        <w:numPr>
          <w:ilvl w:val="0"/>
          <w:numId w:val="11"/>
        </w:numPr>
      </w:pPr>
      <w:r w:rsidRPr="002748E1">
        <w:t>Removing 20,000 tons of toxic waste.</w:t>
      </w:r>
    </w:p>
    <w:p w14:paraId="22FEBCA3" w14:textId="77777777" w:rsidR="002748E1" w:rsidRPr="002748E1" w:rsidRDefault="002748E1" w:rsidP="002748E1">
      <w:r w:rsidRPr="002748E1">
        <w:t>An outcome is the result, effect, or consequence that will occur as a result of an environmental activity under a grant. Outcomes may be environmental, behavioral, health-related, or programmatic, and may not necessarily be achievable within your grant’s project period.</w:t>
      </w:r>
    </w:p>
    <w:p w14:paraId="21978E56" w14:textId="77777777" w:rsidR="002748E1" w:rsidRPr="002748E1" w:rsidRDefault="002748E1" w:rsidP="002748E1">
      <w:pPr>
        <w:rPr>
          <w:b/>
        </w:rPr>
      </w:pPr>
      <w:r w:rsidRPr="002748E1">
        <w:rPr>
          <w:b/>
        </w:rPr>
        <w:t>Examples of OUTCOMES</w:t>
      </w:r>
    </w:p>
    <w:p w14:paraId="4E3C39E8" w14:textId="77777777" w:rsidR="002748E1" w:rsidRPr="002748E1" w:rsidRDefault="002748E1" w:rsidP="002748E1">
      <w:pPr>
        <w:pStyle w:val="ListParagraph"/>
        <w:numPr>
          <w:ilvl w:val="0"/>
          <w:numId w:val="12"/>
        </w:numPr>
      </w:pPr>
      <w:r w:rsidRPr="002748E1">
        <w:t xml:space="preserve">Increased public awareness of (and participation in) recycling as evidenced by a 20-ton reduction in solid waste per month, and a 10-ton increase in collection of recycled materials per month. </w:t>
      </w:r>
    </w:p>
    <w:p w14:paraId="778649C0" w14:textId="77777777" w:rsidR="002748E1" w:rsidRPr="002748E1" w:rsidRDefault="002748E1" w:rsidP="002748E1">
      <w:pPr>
        <w:pStyle w:val="ListParagraph"/>
        <w:numPr>
          <w:ilvl w:val="0"/>
          <w:numId w:val="12"/>
        </w:numPr>
      </w:pPr>
      <w:r w:rsidRPr="002748E1">
        <w:t>Better grasp of public concerns and increased communication with the public, as evidenced by survey results showing a 30 percent increase in public understanding and support of environmental efforts in the community.</w:t>
      </w:r>
    </w:p>
    <w:p w14:paraId="209E82BC" w14:textId="4A7B3AD6" w:rsidR="002748E1" w:rsidRPr="002748E1" w:rsidRDefault="002748E1" w:rsidP="002748E1">
      <w:pPr>
        <w:pStyle w:val="ListParagraph"/>
        <w:numPr>
          <w:ilvl w:val="0"/>
          <w:numId w:val="12"/>
        </w:numPr>
      </w:pPr>
      <w:r w:rsidRPr="002748E1">
        <w:t>Improved general health in the community, as evidenced by a 5 percent reduction in local emergency room visits within 2 years and an overall reduction of cancer rates in the long term.</w:t>
      </w:r>
    </w:p>
    <w:p w14:paraId="204B2E49" w14:textId="7F80ADA3" w:rsidR="007A4879" w:rsidRPr="00E5015D" w:rsidRDefault="007A4879" w:rsidP="00AB2E61">
      <w:pPr>
        <w:pStyle w:val="Heading1"/>
      </w:pPr>
      <w:r w:rsidRPr="00E5015D">
        <w:t xml:space="preserve">EPA Review of </w:t>
      </w:r>
      <w:r w:rsidR="00537911">
        <w:t xml:space="preserve">the </w:t>
      </w:r>
      <w:r w:rsidRPr="00E5015D">
        <w:t>Final Progress Report</w:t>
      </w:r>
    </w:p>
    <w:p w14:paraId="505A18DE" w14:textId="4545C2B3" w:rsidR="00523296" w:rsidRPr="00E5015D" w:rsidRDefault="00C03180" w:rsidP="0042594E">
      <w:pPr>
        <w:widowControl w:val="0"/>
        <w:autoSpaceDE w:val="0"/>
        <w:autoSpaceDN w:val="0"/>
        <w:adjustRightInd w:val="0"/>
        <w:spacing w:before="120" w:line="300" w:lineRule="auto"/>
        <w:rPr>
          <w:rFonts w:cs="Calibri"/>
          <w:kern w:val="24"/>
        </w:rPr>
      </w:pPr>
      <w:r w:rsidRPr="00E5015D">
        <w:rPr>
          <w:rFonts w:cs="Calibri"/>
          <w:kern w:val="24"/>
        </w:rPr>
        <w:t>Before the closeout process</w:t>
      </w:r>
      <w:r w:rsidR="006358C4" w:rsidRPr="00E5015D">
        <w:rPr>
          <w:rFonts w:cs="Calibri"/>
          <w:kern w:val="24"/>
        </w:rPr>
        <w:t xml:space="preserve"> continues</w:t>
      </w:r>
      <w:r w:rsidRPr="00E5015D">
        <w:rPr>
          <w:rFonts w:cs="Calibri"/>
          <w:kern w:val="24"/>
        </w:rPr>
        <w:t>, t</w:t>
      </w:r>
      <w:r w:rsidR="00523296" w:rsidRPr="00E5015D">
        <w:rPr>
          <w:rFonts w:cs="Calibri"/>
          <w:kern w:val="24"/>
        </w:rPr>
        <w:t xml:space="preserve">he EPA Project Officer will review the final progress report to confirm that it is complete and adequately documents </w:t>
      </w:r>
      <w:r w:rsidR="006358C4" w:rsidRPr="00E5015D">
        <w:rPr>
          <w:rFonts w:cs="Calibri"/>
          <w:kern w:val="24"/>
        </w:rPr>
        <w:t xml:space="preserve">that </w:t>
      </w:r>
      <w:r w:rsidR="00523296" w:rsidRPr="00E5015D">
        <w:t>environmental results</w:t>
      </w:r>
      <w:r w:rsidR="006358C4" w:rsidRPr="00E5015D">
        <w:t xml:space="preserve"> have been achieved</w:t>
      </w:r>
      <w:r w:rsidR="00523296" w:rsidRPr="00E5015D">
        <w:rPr>
          <w:rFonts w:cs="Calibri"/>
          <w:kern w:val="24"/>
        </w:rPr>
        <w:t xml:space="preserve">. </w:t>
      </w:r>
      <w:r w:rsidR="00AA3887" w:rsidRPr="00E5015D">
        <w:rPr>
          <w:rFonts w:cs="Calibri"/>
          <w:kern w:val="24"/>
        </w:rPr>
        <w:t xml:space="preserve">Your </w:t>
      </w:r>
      <w:r w:rsidR="00523296" w:rsidRPr="00E5015D">
        <w:rPr>
          <w:rFonts w:cs="Calibri"/>
          <w:kern w:val="24"/>
        </w:rPr>
        <w:t xml:space="preserve">Project Officer will contact </w:t>
      </w:r>
      <w:r w:rsidR="00AA3887" w:rsidRPr="00E5015D">
        <w:rPr>
          <w:rFonts w:cs="Calibri"/>
          <w:kern w:val="24"/>
        </w:rPr>
        <w:t xml:space="preserve">you </w:t>
      </w:r>
      <w:r w:rsidR="00523296" w:rsidRPr="00E5015D">
        <w:rPr>
          <w:rFonts w:cs="Calibri"/>
          <w:kern w:val="24"/>
        </w:rPr>
        <w:t xml:space="preserve">to resolve incomplete reports or to discuss </w:t>
      </w:r>
      <w:r w:rsidR="000B1321" w:rsidRPr="00E5015D">
        <w:rPr>
          <w:rFonts w:cs="Calibri"/>
          <w:kern w:val="24"/>
        </w:rPr>
        <w:t xml:space="preserve">any </w:t>
      </w:r>
      <w:r w:rsidR="00523296" w:rsidRPr="00E5015D">
        <w:rPr>
          <w:rFonts w:cs="Calibri"/>
          <w:kern w:val="24"/>
        </w:rPr>
        <w:t xml:space="preserve">questions that </w:t>
      </w:r>
      <w:r w:rsidR="00851ACE" w:rsidRPr="00E5015D">
        <w:rPr>
          <w:rFonts w:cs="Calibri"/>
          <w:kern w:val="24"/>
        </w:rPr>
        <w:t xml:space="preserve">come up </w:t>
      </w:r>
      <w:r w:rsidR="00523296" w:rsidRPr="00E5015D">
        <w:rPr>
          <w:rFonts w:cs="Calibri"/>
          <w:kern w:val="24"/>
        </w:rPr>
        <w:t xml:space="preserve">during their review.  </w:t>
      </w:r>
    </w:p>
    <w:p w14:paraId="38C279E8" w14:textId="121BDC13" w:rsidR="00523296" w:rsidRPr="00E5015D" w:rsidRDefault="00523296" w:rsidP="00AF4F53">
      <w:pPr>
        <w:pStyle w:val="Heading1"/>
        <w:keepNext w:val="0"/>
        <w:widowControl w:val="0"/>
        <w:spacing w:before="120" w:after="0" w:line="300" w:lineRule="auto"/>
      </w:pPr>
      <w:r w:rsidRPr="00E5015D">
        <w:t>Final Federal Financial Report</w:t>
      </w:r>
    </w:p>
    <w:p w14:paraId="4AF2A3A3" w14:textId="3084FF2A" w:rsidR="00A37D2E" w:rsidRDefault="00523296" w:rsidP="00AF4F53">
      <w:pPr>
        <w:widowControl w:val="0"/>
        <w:spacing w:before="120" w:line="300" w:lineRule="auto"/>
      </w:pPr>
      <w:r w:rsidRPr="00E5015D">
        <w:t xml:space="preserve">Recipients also </w:t>
      </w:r>
      <w:r w:rsidR="00005B34" w:rsidRPr="00E5015D">
        <w:t xml:space="preserve">must </w:t>
      </w:r>
      <w:r w:rsidRPr="00E5015D">
        <w:t xml:space="preserve">submit a final </w:t>
      </w:r>
      <w:hyperlink r:id="rId16" w:anchor="sortby=1" w:history="1">
        <w:r w:rsidRPr="00F42CD3">
          <w:rPr>
            <w:rStyle w:val="Hyperlink"/>
          </w:rPr>
          <w:t>Federal Financial Report (SF 425)</w:t>
        </w:r>
      </w:hyperlink>
      <w:r w:rsidRPr="00F42CD3">
        <w:rPr>
          <w:color w:val="auto"/>
        </w:rPr>
        <w:t xml:space="preserve"> </w:t>
      </w:r>
      <w:r w:rsidR="00851ACE" w:rsidRPr="00E5015D">
        <w:t>at</w:t>
      </w:r>
      <w:r w:rsidRPr="00E5015D">
        <w:t xml:space="preserve"> project completion. </w:t>
      </w:r>
    </w:p>
    <w:p w14:paraId="3EB3B877" w14:textId="28C0FAE5" w:rsidR="00523296" w:rsidRPr="00E5015D" w:rsidRDefault="00A37D2E" w:rsidP="00AF4F53">
      <w:pPr>
        <w:widowControl w:val="0"/>
        <w:spacing w:before="120" w:line="300" w:lineRule="auto"/>
      </w:pPr>
      <w:r>
        <w:t>T</w:t>
      </w:r>
      <w:r w:rsidR="0083580D" w:rsidRPr="00E5015D">
        <w:t xml:space="preserve">he </w:t>
      </w:r>
      <w:r w:rsidR="00C75430" w:rsidRPr="00E5015D">
        <w:t>Federal Share of Unliquidated O</w:t>
      </w:r>
      <w:r w:rsidR="00523296" w:rsidRPr="00E5015D">
        <w:t xml:space="preserve">bligations (Line f) </w:t>
      </w:r>
      <w:r w:rsidR="00523296" w:rsidRPr="00A37D2E">
        <w:rPr>
          <w:b/>
        </w:rPr>
        <w:t>must be zero</w:t>
      </w:r>
      <w:r w:rsidR="006358C4" w:rsidRPr="00E5015D">
        <w:t xml:space="preserve"> for the final Federal Financial Report</w:t>
      </w:r>
      <w:r w:rsidR="00C75430" w:rsidRPr="00E5015D">
        <w:t xml:space="preserve">. </w:t>
      </w:r>
    </w:p>
    <w:p w14:paraId="0FB871CB" w14:textId="45CCB690" w:rsidR="00523296" w:rsidRDefault="00523296" w:rsidP="00AF4F53">
      <w:pPr>
        <w:widowControl w:val="0"/>
        <w:spacing w:before="120" w:line="300" w:lineRule="auto"/>
      </w:pPr>
      <w:r w:rsidRPr="00E5015D">
        <w:t xml:space="preserve">If the </w:t>
      </w:r>
      <w:r w:rsidR="00C75430" w:rsidRPr="00E5015D">
        <w:t>T</w:t>
      </w:r>
      <w:r w:rsidRPr="00E5015D">
        <w:t xml:space="preserve">otal </w:t>
      </w:r>
      <w:r w:rsidR="00C75430" w:rsidRPr="00E5015D">
        <w:t>F</w:t>
      </w:r>
      <w:r w:rsidRPr="00E5015D">
        <w:t xml:space="preserve">ederal </w:t>
      </w:r>
      <w:r w:rsidR="00C75430" w:rsidRPr="00E5015D">
        <w:t>S</w:t>
      </w:r>
      <w:r w:rsidRPr="00E5015D">
        <w:t xml:space="preserve">hare </w:t>
      </w:r>
      <w:r w:rsidR="00C75430" w:rsidRPr="00E5015D">
        <w:t xml:space="preserve">(Line g) </w:t>
      </w:r>
      <w:r w:rsidRPr="00E5015D">
        <w:t xml:space="preserve">is less than the amount you have received through </w:t>
      </w:r>
      <w:r w:rsidR="001B604B" w:rsidRPr="00E5015D">
        <w:t>the Automated Standard Application for Payments (</w:t>
      </w:r>
      <w:r w:rsidRPr="00E5015D">
        <w:t>ASAP</w:t>
      </w:r>
      <w:r w:rsidR="001B604B" w:rsidRPr="00E5015D">
        <w:t>)</w:t>
      </w:r>
      <w:r w:rsidR="00C03180" w:rsidRPr="00E5015D">
        <w:t xml:space="preserve"> system</w:t>
      </w:r>
      <w:r w:rsidRPr="00E5015D">
        <w:t xml:space="preserve">, </w:t>
      </w:r>
      <w:r w:rsidR="00C75430" w:rsidRPr="00E5015D">
        <w:t xml:space="preserve">then </w:t>
      </w:r>
      <w:r w:rsidRPr="00A37D2E">
        <w:rPr>
          <w:b/>
        </w:rPr>
        <w:t xml:space="preserve">you </w:t>
      </w:r>
      <w:r w:rsidR="00C75430" w:rsidRPr="00A37D2E">
        <w:rPr>
          <w:b/>
        </w:rPr>
        <w:t xml:space="preserve">will be required to </w:t>
      </w:r>
      <w:r w:rsidRPr="00A37D2E">
        <w:rPr>
          <w:b/>
        </w:rPr>
        <w:t>repay the excess</w:t>
      </w:r>
      <w:r w:rsidR="00C75430" w:rsidRPr="00A37D2E">
        <w:rPr>
          <w:b/>
        </w:rPr>
        <w:t xml:space="preserve"> amount</w:t>
      </w:r>
      <w:r w:rsidRPr="00E5015D">
        <w:t xml:space="preserve">. </w:t>
      </w:r>
    </w:p>
    <w:p w14:paraId="59849837" w14:textId="4ED05105" w:rsidR="00A37D2E" w:rsidRPr="00E5015D" w:rsidRDefault="00A37D2E" w:rsidP="00AF4F53">
      <w:pPr>
        <w:widowControl w:val="0"/>
        <w:spacing w:before="120" w:line="300" w:lineRule="auto"/>
      </w:pPr>
      <w:r w:rsidRPr="00E5015D">
        <w:t xml:space="preserve">The Unobligated Balance of Federal Funds (Line h) is the amount </w:t>
      </w:r>
      <w:r w:rsidRPr="00A37D2E">
        <w:rPr>
          <w:b/>
        </w:rPr>
        <w:t>EPA will de-obligate</w:t>
      </w:r>
      <w:r w:rsidRPr="00E5015D">
        <w:t xml:space="preserve"> from the award.</w:t>
      </w:r>
    </w:p>
    <w:p w14:paraId="4A9F23AA" w14:textId="0CCB2920" w:rsidR="0083580D" w:rsidRDefault="0083580D" w:rsidP="00AF4F53">
      <w:pPr>
        <w:widowControl w:val="0"/>
        <w:autoSpaceDE w:val="0"/>
        <w:autoSpaceDN w:val="0"/>
        <w:adjustRightInd w:val="0"/>
        <w:spacing w:before="120" w:line="300" w:lineRule="auto"/>
        <w:rPr>
          <w:rFonts w:cs="Calibri"/>
          <w:kern w:val="24"/>
        </w:rPr>
      </w:pPr>
      <w:r w:rsidRPr="00E5015D">
        <w:rPr>
          <w:rFonts w:cs="Calibri"/>
          <w:kern w:val="24"/>
        </w:rPr>
        <w:t xml:space="preserve">The final </w:t>
      </w:r>
      <w:r w:rsidR="006E6002" w:rsidRPr="00E5015D">
        <w:t>Federal Financial Report</w:t>
      </w:r>
      <w:r w:rsidR="00005B34" w:rsidRPr="00E5015D">
        <w:rPr>
          <w:rFonts w:cs="Calibri"/>
          <w:kern w:val="24"/>
        </w:rPr>
        <w:t xml:space="preserve"> must </w:t>
      </w:r>
      <w:r w:rsidRPr="00E5015D">
        <w:rPr>
          <w:rFonts w:cs="Calibri"/>
          <w:kern w:val="24"/>
        </w:rPr>
        <w:t xml:space="preserve">be sent to </w:t>
      </w:r>
      <w:r w:rsidR="006378B8" w:rsidRPr="00E5015D">
        <w:rPr>
          <w:rFonts w:cs="Calibri"/>
          <w:kern w:val="24"/>
        </w:rPr>
        <w:t xml:space="preserve">the </w:t>
      </w:r>
      <w:r w:rsidR="00545620">
        <w:t>RTP Finance Center</w:t>
      </w:r>
      <w:r w:rsidR="00C75430" w:rsidRPr="00E5015D">
        <w:t xml:space="preserve"> </w:t>
      </w:r>
      <w:r w:rsidRPr="00E5015D">
        <w:rPr>
          <w:rFonts w:cs="Calibri"/>
          <w:kern w:val="24"/>
        </w:rPr>
        <w:t xml:space="preserve">no later than </w:t>
      </w:r>
      <w:r w:rsidR="00863E20">
        <w:rPr>
          <w:rFonts w:cs="Calibri"/>
          <w:kern w:val="24"/>
        </w:rPr>
        <w:t>12</w:t>
      </w:r>
      <w:r w:rsidRPr="00E5015D">
        <w:rPr>
          <w:rFonts w:cs="Calibri"/>
          <w:kern w:val="24"/>
        </w:rPr>
        <w:t>0 days after the project period end date</w:t>
      </w:r>
      <w:r w:rsidR="004469C6" w:rsidRPr="00E5015D">
        <w:rPr>
          <w:rFonts w:cs="Calibri"/>
          <w:kern w:val="24"/>
        </w:rPr>
        <w:t xml:space="preserve">, in accordance with the </w:t>
      </w:r>
      <w:r w:rsidR="00425457" w:rsidRPr="00E5015D">
        <w:rPr>
          <w:rFonts w:cs="Calibri"/>
          <w:kern w:val="24"/>
        </w:rPr>
        <w:t>t</w:t>
      </w:r>
      <w:r w:rsidR="004469C6" w:rsidRPr="00E5015D">
        <w:rPr>
          <w:rFonts w:cs="Calibri"/>
          <w:kern w:val="24"/>
        </w:rPr>
        <w:t xml:space="preserve">erms and </w:t>
      </w:r>
      <w:r w:rsidR="00425457" w:rsidRPr="00E5015D">
        <w:rPr>
          <w:rFonts w:cs="Calibri"/>
          <w:kern w:val="24"/>
        </w:rPr>
        <w:t>c</w:t>
      </w:r>
      <w:r w:rsidR="004469C6" w:rsidRPr="00E5015D">
        <w:rPr>
          <w:rFonts w:cs="Calibri"/>
          <w:kern w:val="24"/>
        </w:rPr>
        <w:t xml:space="preserve">onditions in the award </w:t>
      </w:r>
      <w:r w:rsidR="00425457" w:rsidRPr="00E5015D">
        <w:rPr>
          <w:rFonts w:cs="Calibri"/>
          <w:kern w:val="24"/>
        </w:rPr>
        <w:t>agreement</w:t>
      </w:r>
      <w:r w:rsidR="00005B34" w:rsidRPr="00E5015D">
        <w:rPr>
          <w:rFonts w:cs="Calibri"/>
          <w:kern w:val="24"/>
        </w:rPr>
        <w:t xml:space="preserve"> unless EPA grants an extension of time</w:t>
      </w:r>
      <w:r w:rsidRPr="00E5015D">
        <w:rPr>
          <w:rFonts w:cs="Calibri"/>
          <w:kern w:val="24"/>
        </w:rPr>
        <w:t>.</w:t>
      </w:r>
    </w:p>
    <w:p w14:paraId="666D57C4" w14:textId="7FE46A1D" w:rsidR="00DC2A72" w:rsidRDefault="000F1574" w:rsidP="00DC2A72">
      <w:pPr>
        <w:pStyle w:val="Heading1"/>
      </w:pPr>
      <w:r>
        <w:lastRenderedPageBreak/>
        <w:t>Disposing of Equipment</w:t>
      </w:r>
    </w:p>
    <w:p w14:paraId="78C7D69D" w14:textId="617A0ADB" w:rsidR="000F1574" w:rsidRDefault="000F1574" w:rsidP="000F1574">
      <w:r>
        <w:t>We’ll now review how to dispose of equipment.</w:t>
      </w:r>
    </w:p>
    <w:p w14:paraId="5CF25513" w14:textId="5978D3B6" w:rsidR="000F1574" w:rsidRDefault="000F1574" w:rsidP="000F1574">
      <w:pPr>
        <w:pStyle w:val="Heading1"/>
      </w:pPr>
      <w:r>
        <w:t>What is considered Equipment under a Grant?</w:t>
      </w:r>
    </w:p>
    <w:p w14:paraId="0ED9ED7F" w14:textId="0D45ACDC" w:rsidR="000F1574" w:rsidRDefault="000F1574" w:rsidP="000F1574">
      <w:r>
        <w:t xml:space="preserve">Equipment is defined in </w:t>
      </w:r>
      <w:hyperlink r:id="rId17" w:history="1">
        <w:r w:rsidRPr="00E80197">
          <w:rPr>
            <w:rStyle w:val="Hyperlink"/>
          </w:rPr>
          <w:t>2 CFR 200.</w:t>
        </w:r>
        <w:r w:rsidR="00E80197" w:rsidRPr="00E80197">
          <w:rPr>
            <w:rStyle w:val="Hyperlink"/>
          </w:rPr>
          <w:t>1</w:t>
        </w:r>
      </w:hyperlink>
      <w:r w:rsidRPr="00E80197">
        <w:rPr>
          <w:color w:val="auto"/>
        </w:rPr>
        <w:t xml:space="preserve"> </w:t>
      </w:r>
      <w:r>
        <w:t xml:space="preserve">as tangible personal property that has: </w:t>
      </w:r>
    </w:p>
    <w:p w14:paraId="2913151C" w14:textId="7E460738" w:rsidR="000F1574" w:rsidRDefault="000F1574" w:rsidP="000F1574">
      <w:pPr>
        <w:pStyle w:val="ListParagraph"/>
        <w:numPr>
          <w:ilvl w:val="0"/>
          <w:numId w:val="13"/>
        </w:numPr>
      </w:pPr>
      <w:r>
        <w:t xml:space="preserve">A useful life of more than 1 year, and </w:t>
      </w:r>
    </w:p>
    <w:p w14:paraId="5F8FFADC" w14:textId="4B4A0396" w:rsidR="000F1574" w:rsidRPr="000F1574" w:rsidRDefault="000F1574" w:rsidP="000F1574">
      <w:pPr>
        <w:pStyle w:val="ListParagraph"/>
        <w:numPr>
          <w:ilvl w:val="0"/>
          <w:numId w:val="13"/>
        </w:numPr>
      </w:pPr>
      <w:r>
        <w:t xml:space="preserve">A unit acquisition cost of $5,000 or more. </w:t>
      </w:r>
    </w:p>
    <w:p w14:paraId="3629389B" w14:textId="1FA3B99A" w:rsidR="00DC2A72" w:rsidRDefault="00D72626" w:rsidP="00AF4F53">
      <w:pPr>
        <w:widowControl w:val="0"/>
        <w:autoSpaceDE w:val="0"/>
        <w:autoSpaceDN w:val="0"/>
        <w:adjustRightInd w:val="0"/>
        <w:spacing w:before="120" w:line="300" w:lineRule="auto"/>
        <w:rPr>
          <w:rFonts w:cs="Calibri"/>
          <w:kern w:val="24"/>
        </w:rPr>
      </w:pPr>
      <w:r>
        <w:rPr>
          <w:rFonts w:cs="Calibri"/>
          <w:kern w:val="24"/>
        </w:rPr>
        <w:t>In some cases, EPA provides equipment for use during a grant.</w:t>
      </w:r>
      <w:r w:rsidR="00AF5CBD">
        <w:rPr>
          <w:rFonts w:cs="Calibri"/>
          <w:kern w:val="24"/>
        </w:rPr>
        <w:t xml:space="preserve"> If your organization was provided any EPA-owned equipment during a grant, you must arrange</w:t>
      </w:r>
      <w:r w:rsidR="0045618A">
        <w:rPr>
          <w:rFonts w:cs="Calibri"/>
          <w:kern w:val="24"/>
        </w:rPr>
        <w:t xml:space="preserve"> to return it to EPA at the end of the project in accordance with the terms and conditions of the grant agreement, and any additional instructions EPA provides. </w:t>
      </w:r>
    </w:p>
    <w:p w14:paraId="67140F73" w14:textId="427B519B" w:rsidR="00996C5E" w:rsidRDefault="00996C5E" w:rsidP="00996C5E">
      <w:pPr>
        <w:pStyle w:val="Heading1"/>
      </w:pPr>
      <w:r>
        <w:t>Use of Equipment After</w:t>
      </w:r>
      <w:r w:rsidR="00537911">
        <w:t xml:space="preserve"> a</w:t>
      </w:r>
      <w:r>
        <w:t xml:space="preserve"> Grant Expires</w:t>
      </w:r>
    </w:p>
    <w:p w14:paraId="1EDDB260" w14:textId="60D6F032" w:rsidR="00996C5E" w:rsidRDefault="00996C5E" w:rsidP="0042594E">
      <w:pPr>
        <w:spacing w:line="300" w:lineRule="auto"/>
      </w:pPr>
      <w:r>
        <w:t xml:space="preserve">After a grant expires, EPA will usually allow grant recipients to continue using equipment on the project originally funded through the grant and/or on other </w:t>
      </w:r>
      <w:r w:rsidR="00537911">
        <w:t>f</w:t>
      </w:r>
      <w:r>
        <w:t xml:space="preserve">ederally funded projects, regardless of whether the program or project continues to be supported by </w:t>
      </w:r>
      <w:r w:rsidR="00537911">
        <w:t>f</w:t>
      </w:r>
      <w:r>
        <w:t xml:space="preserve">ederal funds. </w:t>
      </w:r>
      <w:r w:rsidR="00F81F50">
        <w:t>However, EPA may provide alternate disposition instructions in a term and condition in the official award document or at closeout.</w:t>
      </w:r>
    </w:p>
    <w:p w14:paraId="6426A781" w14:textId="5C9F0CB5" w:rsidR="00F81F50" w:rsidRDefault="00F81F50" w:rsidP="0042594E">
      <w:pPr>
        <w:spacing w:line="300" w:lineRule="auto"/>
      </w:pPr>
      <w:r>
        <w:t xml:space="preserve">State agencies may manage and dispose of equipment required under grants and in accordance with state laws and procedures. For recipients of Superfund grants, equipment purchased under those projects is subject to specific disposal option in accordance with </w:t>
      </w:r>
      <w:hyperlink r:id="rId18" w:history="1">
        <w:r w:rsidRPr="00E80197">
          <w:rPr>
            <w:rStyle w:val="Hyperlink"/>
          </w:rPr>
          <w:t>40 CFR Part 35.6345</w:t>
        </w:r>
      </w:hyperlink>
      <w:r>
        <w:t xml:space="preserve">. </w:t>
      </w:r>
    </w:p>
    <w:p w14:paraId="44BAA2D8" w14:textId="32ED057A" w:rsidR="0042594E" w:rsidRDefault="0042594E" w:rsidP="0042594E">
      <w:pPr>
        <w:pStyle w:val="Heading1"/>
      </w:pPr>
      <w:r>
        <w:t>Disposing of Equipment</w:t>
      </w:r>
    </w:p>
    <w:p w14:paraId="49F7F794" w14:textId="1F7E00CC" w:rsidR="0042594E" w:rsidRDefault="0042594E" w:rsidP="0042594E">
      <w:pPr>
        <w:spacing w:line="300" w:lineRule="auto"/>
      </w:pPr>
      <w:r>
        <w:t xml:space="preserve">The procedures for disposing of equipment that is acquired under an EPA grant award depends on the instructions received from EPA and the fair market value of equipment. </w:t>
      </w:r>
    </w:p>
    <w:p w14:paraId="3FF14609" w14:textId="3800736F" w:rsidR="0042594E" w:rsidRDefault="0042594E" w:rsidP="0042594E">
      <w:pPr>
        <w:spacing w:line="300" w:lineRule="auto"/>
      </w:pPr>
      <w:r>
        <w:t xml:space="preserve">Additional information about equipment disposition is available </w:t>
      </w:r>
      <w:r w:rsidRPr="00E80197">
        <w:rPr>
          <w:color w:val="auto"/>
        </w:rPr>
        <w:t xml:space="preserve">in </w:t>
      </w:r>
      <w:hyperlink r:id="rId19" w:history="1">
        <w:r w:rsidRPr="00E80197">
          <w:rPr>
            <w:rStyle w:val="Hyperlink"/>
          </w:rPr>
          <w:t>2 CFR 200.313</w:t>
        </w:r>
      </w:hyperlink>
      <w:r>
        <w:t>.</w:t>
      </w:r>
    </w:p>
    <w:p w14:paraId="287F7909" w14:textId="3A9EE2D6" w:rsidR="0042594E" w:rsidRDefault="0042594E" w:rsidP="0042594E">
      <w:pPr>
        <w:spacing w:line="300" w:lineRule="auto"/>
      </w:pPr>
      <w:r>
        <w:t>Disposition instructions may be one of the following:</w:t>
      </w:r>
    </w:p>
    <w:p w14:paraId="7C71002F" w14:textId="0FF69169" w:rsidR="0042594E" w:rsidRDefault="0042594E" w:rsidP="0042594E">
      <w:pPr>
        <w:pStyle w:val="ListParagraph"/>
        <w:numPr>
          <w:ilvl w:val="0"/>
          <w:numId w:val="14"/>
        </w:numPr>
        <w:spacing w:line="300" w:lineRule="auto"/>
      </w:pPr>
      <w:r>
        <w:t>For original replacement equipment with a fair market value of $5,000 or less, recipients may retain, sell</w:t>
      </w:r>
      <w:r w:rsidR="00537911">
        <w:t>,</w:t>
      </w:r>
      <w:r>
        <w:t xml:space="preserve"> or otherwise dispose of the equipment with no further obligation to EPA.</w:t>
      </w:r>
    </w:p>
    <w:p w14:paraId="2733F31E" w14:textId="2EE9A939" w:rsidR="0042594E" w:rsidRDefault="003D6C74" w:rsidP="0042594E">
      <w:pPr>
        <w:pStyle w:val="ListParagraph"/>
        <w:numPr>
          <w:ilvl w:val="0"/>
          <w:numId w:val="14"/>
        </w:numPr>
        <w:spacing w:line="300" w:lineRule="auto"/>
      </w:pPr>
      <w:r>
        <w:t>For equipment with a fair market value in excess of $5,000, recipients may retain or sell the equipment, but EPA is entitled to an amount that is calculated by multiplying the current market value or proceeds form a sale by EPA’s percentage of participation in the cost of the original purchase.</w:t>
      </w:r>
    </w:p>
    <w:p w14:paraId="550DAFEB" w14:textId="7250D648" w:rsidR="003D6C74" w:rsidRDefault="0058594C" w:rsidP="0042594E">
      <w:pPr>
        <w:pStyle w:val="ListParagraph"/>
        <w:numPr>
          <w:ilvl w:val="0"/>
          <w:numId w:val="14"/>
        </w:numPr>
        <w:spacing w:line="300" w:lineRule="auto"/>
      </w:pPr>
      <w:r>
        <w:lastRenderedPageBreak/>
        <w:t xml:space="preserve">The equipment title may be transferred from the recipient to the federal government or to an eligible third party, provided that the recipient be entitled to compensation </w:t>
      </w:r>
      <w:r w:rsidR="00376698">
        <w:t xml:space="preserve">for its attributable percentage of the current fair market value of the equipment. </w:t>
      </w:r>
    </w:p>
    <w:p w14:paraId="38217C75" w14:textId="11F6EFF3" w:rsidR="00BD7A87" w:rsidRDefault="00BD7A87" w:rsidP="00BD7A87">
      <w:pPr>
        <w:pStyle w:val="Heading1"/>
      </w:pPr>
      <w:r>
        <w:t>Intangible Property</w:t>
      </w:r>
    </w:p>
    <w:p w14:paraId="49600881" w14:textId="6EC2C3FB" w:rsidR="00BD7A87" w:rsidRDefault="00BD7A87" w:rsidP="00BD7A87">
      <w:pPr>
        <w:spacing w:line="300" w:lineRule="auto"/>
      </w:pPr>
      <w:r>
        <w:t>Intangible property, also known as intellectual property, includes trademarks, copyrights, patents, and patent app</w:t>
      </w:r>
      <w:r w:rsidR="00E25612">
        <w:t>lications. Unless waived by EPA</w:t>
      </w:r>
      <w:r>
        <w:t>, the federal government retains a royalty free, non</w:t>
      </w:r>
      <w:r w:rsidR="00537911">
        <w:t>-</w:t>
      </w:r>
      <w:r>
        <w:t>exclusive</w:t>
      </w:r>
      <w:r w:rsidR="00537911">
        <w:t>,</w:t>
      </w:r>
      <w:r>
        <w:t xml:space="preserve"> and irrevocable license to:</w:t>
      </w:r>
    </w:p>
    <w:p w14:paraId="52BD56E0" w14:textId="4A9F1015" w:rsidR="0042594E" w:rsidRDefault="00E859EA" w:rsidP="00BD7A87">
      <w:pPr>
        <w:pStyle w:val="ListParagraph"/>
        <w:numPr>
          <w:ilvl w:val="0"/>
          <w:numId w:val="15"/>
        </w:numPr>
        <w:spacing w:line="300" w:lineRule="auto"/>
      </w:pPr>
      <w:r>
        <w:t>Obtain, reproduce, publish, or otherwise use data first produced under a grant</w:t>
      </w:r>
    </w:p>
    <w:p w14:paraId="5338DFE0" w14:textId="08CB51EF" w:rsidR="00E859EA" w:rsidRDefault="00E859EA" w:rsidP="00BD7A87">
      <w:pPr>
        <w:pStyle w:val="ListParagraph"/>
        <w:numPr>
          <w:ilvl w:val="0"/>
          <w:numId w:val="15"/>
        </w:numPr>
        <w:spacing w:line="300" w:lineRule="auto"/>
      </w:pPr>
      <w:r>
        <w:t>Authorize other to receive, produce, publish, or otherwise use such data for federal purposes</w:t>
      </w:r>
    </w:p>
    <w:p w14:paraId="5191CB40" w14:textId="71DA3E2E" w:rsidR="00001FAA" w:rsidRPr="00E5015D" w:rsidRDefault="00E859EA" w:rsidP="00BE31F0">
      <w:pPr>
        <w:spacing w:line="300" w:lineRule="auto"/>
      </w:pPr>
      <w:r>
        <w:t>Examples of intellectual property include a patent for development of a unique computer code to analyze toxicological data.</w:t>
      </w:r>
    </w:p>
    <w:p w14:paraId="348A6914" w14:textId="6796BC80" w:rsidR="00395EBE" w:rsidRPr="00E5015D" w:rsidRDefault="00395EBE" w:rsidP="00395EBE">
      <w:pPr>
        <w:pStyle w:val="Heading1"/>
        <w:keepNext w:val="0"/>
        <w:widowControl w:val="0"/>
        <w:spacing w:before="120" w:after="0" w:line="300" w:lineRule="auto"/>
      </w:pPr>
      <w:r w:rsidRPr="00E5015D">
        <w:t xml:space="preserve">Successful Closeout </w:t>
      </w:r>
    </w:p>
    <w:p w14:paraId="3CEDF3D7" w14:textId="0CCB0179" w:rsidR="00395EBE" w:rsidRPr="00E5015D" w:rsidRDefault="00395EBE" w:rsidP="00395EBE">
      <w:pPr>
        <w:widowControl w:val="0"/>
        <w:spacing w:before="120" w:line="300" w:lineRule="auto"/>
      </w:pPr>
      <w:r w:rsidRPr="00E5015D">
        <w:t xml:space="preserve">Let’s review the final steps for closeout. </w:t>
      </w:r>
    </w:p>
    <w:p w14:paraId="1C5765BC" w14:textId="472CAAAE" w:rsidR="00E96A3C" w:rsidRPr="00E5015D" w:rsidRDefault="00E96A3C" w:rsidP="00AF4F53">
      <w:pPr>
        <w:pStyle w:val="Heading1"/>
        <w:keepNext w:val="0"/>
        <w:widowControl w:val="0"/>
        <w:spacing w:before="120" w:after="0" w:line="300" w:lineRule="auto"/>
      </w:pPr>
      <w:r w:rsidRPr="00E5015D">
        <w:t>Final Closeout Letter</w:t>
      </w:r>
    </w:p>
    <w:p w14:paraId="2BA78BC3" w14:textId="2182F013" w:rsidR="00E96A3C" w:rsidRPr="00E5015D" w:rsidRDefault="00E96A3C" w:rsidP="00AF4F53">
      <w:pPr>
        <w:pStyle w:val="Heading1"/>
        <w:keepNext w:val="0"/>
        <w:widowControl w:val="0"/>
        <w:spacing w:before="120" w:line="300" w:lineRule="auto"/>
        <w:rPr>
          <w:rFonts w:cs="Helvetica"/>
          <w:b w:val="0"/>
          <w:bCs w:val="0"/>
          <w:color w:val="212121"/>
          <w:kern w:val="0"/>
          <w:sz w:val="22"/>
          <w:szCs w:val="22"/>
        </w:rPr>
      </w:pPr>
      <w:r w:rsidRPr="00E5015D">
        <w:rPr>
          <w:rFonts w:cs="Helvetica"/>
          <w:b w:val="0"/>
          <w:bCs w:val="0"/>
          <w:color w:val="212121"/>
          <w:kern w:val="0"/>
          <w:sz w:val="22"/>
          <w:szCs w:val="22"/>
        </w:rPr>
        <w:t xml:space="preserve">After your organization submits </w:t>
      </w:r>
      <w:r w:rsidR="009C6947" w:rsidRPr="00E5015D">
        <w:rPr>
          <w:rFonts w:cs="Helvetica"/>
          <w:b w:val="0"/>
          <w:bCs w:val="0"/>
          <w:color w:val="212121"/>
          <w:kern w:val="0"/>
          <w:sz w:val="22"/>
          <w:szCs w:val="22"/>
        </w:rPr>
        <w:t xml:space="preserve">the </w:t>
      </w:r>
      <w:r w:rsidRPr="00E5015D">
        <w:rPr>
          <w:rFonts w:cs="Helvetica"/>
          <w:b w:val="0"/>
          <w:bCs w:val="0"/>
          <w:color w:val="212121"/>
          <w:kern w:val="0"/>
          <w:sz w:val="22"/>
          <w:szCs w:val="22"/>
        </w:rPr>
        <w:t xml:space="preserve">required forms and </w:t>
      </w:r>
      <w:r w:rsidR="009C6947" w:rsidRPr="00E5015D">
        <w:rPr>
          <w:rFonts w:cs="Helvetica"/>
          <w:b w:val="0"/>
          <w:bCs w:val="0"/>
          <w:color w:val="212121"/>
          <w:kern w:val="0"/>
          <w:sz w:val="22"/>
          <w:szCs w:val="22"/>
        </w:rPr>
        <w:t xml:space="preserve">reports, </w:t>
      </w:r>
      <w:r w:rsidRPr="00E5015D">
        <w:rPr>
          <w:rFonts w:cs="Helvetica"/>
          <w:b w:val="0"/>
          <w:bCs w:val="0"/>
          <w:color w:val="212121"/>
          <w:kern w:val="0"/>
          <w:sz w:val="22"/>
          <w:szCs w:val="22"/>
        </w:rPr>
        <w:t xml:space="preserve">EPA will send </w:t>
      </w:r>
      <w:r w:rsidR="00EA24E9" w:rsidRPr="00E5015D">
        <w:rPr>
          <w:rFonts w:cs="Helvetica"/>
          <w:b w:val="0"/>
          <w:bCs w:val="0"/>
          <w:color w:val="212121"/>
          <w:kern w:val="0"/>
          <w:sz w:val="22"/>
          <w:szCs w:val="22"/>
        </w:rPr>
        <w:t xml:space="preserve">you </w:t>
      </w:r>
      <w:r w:rsidRPr="00E5015D">
        <w:rPr>
          <w:rFonts w:cs="Helvetica"/>
          <w:b w:val="0"/>
          <w:bCs w:val="0"/>
          <w:color w:val="212121"/>
          <w:kern w:val="0"/>
          <w:sz w:val="22"/>
          <w:szCs w:val="22"/>
        </w:rPr>
        <w:t xml:space="preserve">a Final Closeout Letter </w:t>
      </w:r>
      <w:r w:rsidR="009C6947" w:rsidRPr="00E5015D">
        <w:rPr>
          <w:rFonts w:cs="Helvetica"/>
          <w:b w:val="0"/>
          <w:bCs w:val="0"/>
          <w:color w:val="212121"/>
          <w:kern w:val="0"/>
          <w:sz w:val="22"/>
          <w:szCs w:val="22"/>
        </w:rPr>
        <w:t xml:space="preserve">confirming </w:t>
      </w:r>
      <w:r w:rsidRPr="00E5015D">
        <w:rPr>
          <w:rFonts w:cs="Helvetica"/>
          <w:b w:val="0"/>
          <w:bCs w:val="0"/>
          <w:color w:val="212121"/>
          <w:kern w:val="0"/>
          <w:sz w:val="22"/>
          <w:szCs w:val="22"/>
        </w:rPr>
        <w:t>that:</w:t>
      </w:r>
    </w:p>
    <w:p w14:paraId="55A97E32" w14:textId="1AE6C6C3" w:rsidR="00E96A3C" w:rsidRPr="00E5015D" w:rsidRDefault="00E96A3C" w:rsidP="007A7168">
      <w:pPr>
        <w:pStyle w:val="Heading1"/>
        <w:keepNext w:val="0"/>
        <w:widowControl w:val="0"/>
        <w:numPr>
          <w:ilvl w:val="0"/>
          <w:numId w:val="6"/>
        </w:numPr>
        <w:spacing w:before="120" w:line="300" w:lineRule="auto"/>
        <w:rPr>
          <w:rFonts w:cs="Helvetica"/>
          <w:b w:val="0"/>
          <w:bCs w:val="0"/>
          <w:color w:val="212121"/>
          <w:kern w:val="0"/>
          <w:sz w:val="22"/>
          <w:szCs w:val="22"/>
        </w:rPr>
      </w:pPr>
      <w:r w:rsidRPr="00E5015D">
        <w:rPr>
          <w:rFonts w:cs="Helvetica"/>
          <w:b w:val="0"/>
          <w:bCs w:val="0"/>
          <w:color w:val="212121"/>
          <w:kern w:val="0"/>
          <w:sz w:val="22"/>
          <w:szCs w:val="22"/>
        </w:rPr>
        <w:t>All required forms have been</w:t>
      </w:r>
      <w:r w:rsidR="009C6947" w:rsidRPr="00E5015D">
        <w:rPr>
          <w:rFonts w:cs="Helvetica"/>
          <w:b w:val="0"/>
          <w:bCs w:val="0"/>
          <w:color w:val="212121"/>
          <w:kern w:val="0"/>
          <w:sz w:val="22"/>
          <w:szCs w:val="22"/>
        </w:rPr>
        <w:t xml:space="preserve"> </w:t>
      </w:r>
      <w:r w:rsidR="007F4C41" w:rsidRPr="00E5015D">
        <w:rPr>
          <w:rFonts w:cs="Helvetica"/>
          <w:b w:val="0"/>
          <w:bCs w:val="0"/>
          <w:color w:val="212121"/>
          <w:kern w:val="0"/>
          <w:sz w:val="22"/>
          <w:szCs w:val="22"/>
        </w:rPr>
        <w:t>received</w:t>
      </w:r>
    </w:p>
    <w:p w14:paraId="625B3381" w14:textId="6BACC7BE" w:rsidR="00E96A3C" w:rsidRPr="00E5015D" w:rsidRDefault="00E96A3C" w:rsidP="007A7168">
      <w:pPr>
        <w:pStyle w:val="Heading1"/>
        <w:keepNext w:val="0"/>
        <w:widowControl w:val="0"/>
        <w:numPr>
          <w:ilvl w:val="0"/>
          <w:numId w:val="6"/>
        </w:numPr>
        <w:spacing w:before="120" w:line="300" w:lineRule="auto"/>
        <w:rPr>
          <w:rFonts w:cs="Helvetica"/>
          <w:b w:val="0"/>
          <w:bCs w:val="0"/>
          <w:color w:val="212121"/>
          <w:kern w:val="0"/>
          <w:sz w:val="22"/>
          <w:szCs w:val="22"/>
        </w:rPr>
      </w:pPr>
      <w:r w:rsidRPr="00E5015D">
        <w:rPr>
          <w:rFonts w:cs="Helvetica"/>
          <w:b w:val="0"/>
          <w:bCs w:val="0"/>
          <w:color w:val="212121"/>
          <w:kern w:val="0"/>
          <w:sz w:val="22"/>
          <w:szCs w:val="22"/>
        </w:rPr>
        <w:t>The project has been successfully</w:t>
      </w:r>
      <w:r w:rsidR="009C6947" w:rsidRPr="00E5015D">
        <w:rPr>
          <w:rFonts w:cs="Helvetica"/>
          <w:b w:val="0"/>
          <w:bCs w:val="0"/>
          <w:color w:val="212121"/>
          <w:kern w:val="0"/>
          <w:sz w:val="22"/>
          <w:szCs w:val="22"/>
        </w:rPr>
        <w:t xml:space="preserve"> </w:t>
      </w:r>
      <w:r w:rsidR="007F4C41" w:rsidRPr="00E5015D">
        <w:rPr>
          <w:rFonts w:cs="Helvetica"/>
          <w:b w:val="0"/>
          <w:bCs w:val="0"/>
          <w:color w:val="212121"/>
          <w:kern w:val="0"/>
          <w:sz w:val="22"/>
          <w:szCs w:val="22"/>
        </w:rPr>
        <w:t>closed out</w:t>
      </w:r>
    </w:p>
    <w:p w14:paraId="2F158205" w14:textId="6518413A" w:rsidR="00E96A3C" w:rsidRPr="00E5015D" w:rsidRDefault="00E96A3C" w:rsidP="007A7168">
      <w:pPr>
        <w:pStyle w:val="Heading1"/>
        <w:keepNext w:val="0"/>
        <w:widowControl w:val="0"/>
        <w:numPr>
          <w:ilvl w:val="0"/>
          <w:numId w:val="6"/>
        </w:numPr>
        <w:spacing w:before="120" w:after="0" w:line="300" w:lineRule="auto"/>
        <w:rPr>
          <w:b w:val="0"/>
          <w:color w:val="212121"/>
          <w:sz w:val="22"/>
        </w:rPr>
      </w:pPr>
      <w:r w:rsidRPr="00E5015D">
        <w:rPr>
          <w:rFonts w:cs="Helvetica"/>
          <w:b w:val="0"/>
          <w:bCs w:val="0"/>
          <w:color w:val="212121"/>
          <w:kern w:val="0"/>
          <w:sz w:val="22"/>
          <w:szCs w:val="22"/>
        </w:rPr>
        <w:t xml:space="preserve">The grant </w:t>
      </w:r>
      <w:r w:rsidR="009911D0" w:rsidRPr="00E5015D">
        <w:rPr>
          <w:rFonts w:cs="Helvetica"/>
          <w:b w:val="0"/>
          <w:bCs w:val="0"/>
          <w:color w:val="212121"/>
          <w:kern w:val="0"/>
          <w:sz w:val="22"/>
          <w:szCs w:val="22"/>
        </w:rPr>
        <w:t xml:space="preserve">could potentially be </w:t>
      </w:r>
      <w:r w:rsidRPr="00E5015D">
        <w:rPr>
          <w:rFonts w:cs="Helvetica"/>
          <w:b w:val="0"/>
          <w:bCs w:val="0"/>
          <w:color w:val="212121"/>
          <w:kern w:val="0"/>
          <w:sz w:val="22"/>
          <w:szCs w:val="22"/>
        </w:rPr>
        <w:t>subject to a final audit</w:t>
      </w:r>
      <w:r w:rsidR="009C6947" w:rsidRPr="00E5015D">
        <w:rPr>
          <w:rFonts w:cs="Helvetica"/>
          <w:b w:val="0"/>
          <w:bCs w:val="0"/>
          <w:color w:val="212121"/>
          <w:kern w:val="0"/>
          <w:sz w:val="22"/>
          <w:szCs w:val="22"/>
        </w:rPr>
        <w:t xml:space="preserve">, which is </w:t>
      </w:r>
      <w:r w:rsidRPr="00E5015D">
        <w:rPr>
          <w:rFonts w:cs="Helvetica"/>
          <w:b w:val="0"/>
          <w:bCs w:val="0"/>
          <w:color w:val="212121"/>
          <w:kern w:val="0"/>
          <w:sz w:val="22"/>
          <w:szCs w:val="22"/>
        </w:rPr>
        <w:t>st</w:t>
      </w:r>
      <w:r w:rsidR="007F4C41" w:rsidRPr="00E5015D">
        <w:rPr>
          <w:rFonts w:cs="Helvetica"/>
          <w:b w:val="0"/>
          <w:bCs w:val="0"/>
          <w:color w:val="212121"/>
          <w:kern w:val="0"/>
          <w:sz w:val="22"/>
          <w:szCs w:val="22"/>
        </w:rPr>
        <w:t>andard for all EPA grant awards</w:t>
      </w:r>
    </w:p>
    <w:p w14:paraId="6BCEBD31" w14:textId="4C7CF19C" w:rsidR="00001FAA" w:rsidRPr="00E5015D" w:rsidRDefault="00001FAA" w:rsidP="00AF4F53">
      <w:pPr>
        <w:pStyle w:val="Heading1"/>
        <w:keepNext w:val="0"/>
        <w:widowControl w:val="0"/>
        <w:spacing w:before="120" w:after="0" w:line="300" w:lineRule="auto"/>
      </w:pPr>
      <w:r w:rsidRPr="00E5015D">
        <w:t>Maintaining Project File and Records</w:t>
      </w:r>
    </w:p>
    <w:p w14:paraId="3D6661FA" w14:textId="05828F02" w:rsidR="002911D1" w:rsidRPr="00E5015D" w:rsidRDefault="002911D1" w:rsidP="00AF4F53">
      <w:pPr>
        <w:pStyle w:val="Heading1"/>
        <w:keepNext w:val="0"/>
        <w:widowControl w:val="0"/>
        <w:spacing w:before="120" w:after="0" w:line="300" w:lineRule="auto"/>
        <w:rPr>
          <w:rFonts w:cs="Helvetica"/>
          <w:b w:val="0"/>
          <w:bCs w:val="0"/>
          <w:color w:val="212121"/>
          <w:kern w:val="0"/>
          <w:sz w:val="22"/>
          <w:szCs w:val="22"/>
        </w:rPr>
      </w:pPr>
      <w:r w:rsidRPr="00E5015D">
        <w:rPr>
          <w:rFonts w:cs="Helvetica"/>
          <w:b w:val="0"/>
          <w:bCs w:val="0"/>
          <w:color w:val="212121"/>
          <w:kern w:val="0"/>
          <w:sz w:val="22"/>
          <w:szCs w:val="22"/>
        </w:rPr>
        <w:t xml:space="preserve">As noted in Module 5 – Managing a Grant, </w:t>
      </w:r>
      <w:r w:rsidR="00537911" w:rsidRPr="00537911">
        <w:rPr>
          <w:rFonts w:cs="Helvetica"/>
          <w:b w:val="0"/>
          <w:bCs w:val="0"/>
          <w:color w:val="212121"/>
          <w:kern w:val="0"/>
          <w:sz w:val="22"/>
          <w:szCs w:val="22"/>
        </w:rPr>
        <w:t>recipients should set up a</w:t>
      </w:r>
      <w:r w:rsidR="00036E99">
        <w:rPr>
          <w:rFonts w:cs="Helvetica"/>
          <w:b w:val="0"/>
          <w:bCs w:val="0"/>
          <w:color w:val="212121"/>
          <w:kern w:val="0"/>
          <w:sz w:val="22"/>
          <w:szCs w:val="22"/>
        </w:rPr>
        <w:t xml:space="preserve"> </w:t>
      </w:r>
      <w:r w:rsidR="00537911" w:rsidRPr="00537911">
        <w:rPr>
          <w:rFonts w:cs="Helvetica"/>
          <w:b w:val="0"/>
          <w:bCs w:val="0"/>
          <w:color w:val="212121"/>
          <w:kern w:val="0"/>
          <w:sz w:val="22"/>
          <w:szCs w:val="22"/>
        </w:rPr>
        <w:t>grant file at the beginning of the project</w:t>
      </w:r>
      <w:r w:rsidRPr="00E5015D">
        <w:rPr>
          <w:rFonts w:cs="Helvetica"/>
          <w:b w:val="0"/>
          <w:bCs w:val="0"/>
          <w:color w:val="212121"/>
          <w:kern w:val="0"/>
          <w:sz w:val="22"/>
          <w:szCs w:val="22"/>
        </w:rPr>
        <w:t xml:space="preserve"> to maintain relevant financial and programmatic information.  </w:t>
      </w:r>
    </w:p>
    <w:p w14:paraId="2C0A1235" w14:textId="76383EE1" w:rsidR="00127A9E" w:rsidRPr="00E5015D" w:rsidRDefault="002911D1" w:rsidP="00AF4F53">
      <w:pPr>
        <w:pStyle w:val="Heading1"/>
        <w:keepNext w:val="0"/>
        <w:widowControl w:val="0"/>
        <w:spacing w:before="120" w:after="0" w:line="300" w:lineRule="auto"/>
        <w:rPr>
          <w:rFonts w:cs="Helvetica"/>
          <w:b w:val="0"/>
          <w:bCs w:val="0"/>
          <w:color w:val="212121"/>
          <w:kern w:val="0"/>
          <w:sz w:val="22"/>
          <w:szCs w:val="22"/>
        </w:rPr>
      </w:pPr>
      <w:bookmarkStart w:id="1" w:name="_Hlk512938508"/>
      <w:r w:rsidRPr="00E5015D">
        <w:rPr>
          <w:rFonts w:cs="Helvetica"/>
          <w:b w:val="0"/>
          <w:bCs w:val="0"/>
          <w:color w:val="212121"/>
          <w:kern w:val="0"/>
          <w:sz w:val="22"/>
          <w:szCs w:val="22"/>
        </w:rPr>
        <w:t xml:space="preserve">Financial records, supporting documents, and all other records pertinent to a </w:t>
      </w:r>
      <w:r w:rsidR="00860484" w:rsidRPr="00E5015D">
        <w:rPr>
          <w:rFonts w:cs="Helvetica"/>
          <w:b w:val="0"/>
          <w:bCs w:val="0"/>
          <w:color w:val="212121"/>
          <w:kern w:val="0"/>
          <w:sz w:val="22"/>
          <w:szCs w:val="22"/>
        </w:rPr>
        <w:t>f</w:t>
      </w:r>
      <w:r w:rsidRPr="00E5015D">
        <w:rPr>
          <w:rFonts w:cs="Helvetica"/>
          <w:b w:val="0"/>
          <w:bCs w:val="0"/>
          <w:color w:val="212121"/>
          <w:kern w:val="0"/>
          <w:sz w:val="22"/>
          <w:szCs w:val="22"/>
        </w:rPr>
        <w:t>ederal award must be retained</w:t>
      </w:r>
      <w:r w:rsidR="00EA24E9" w:rsidRPr="00E5015D">
        <w:rPr>
          <w:rFonts w:cs="Helvetica"/>
          <w:b w:val="0"/>
          <w:bCs w:val="0"/>
          <w:color w:val="212121"/>
          <w:kern w:val="0"/>
          <w:sz w:val="22"/>
          <w:szCs w:val="22"/>
        </w:rPr>
        <w:t xml:space="preserve"> for a</w:t>
      </w:r>
      <w:r w:rsidR="00EC0E51" w:rsidRPr="00E5015D">
        <w:rPr>
          <w:rFonts w:cs="Helvetica"/>
          <w:b w:val="0"/>
          <w:bCs w:val="0"/>
          <w:color w:val="212121"/>
          <w:kern w:val="0"/>
          <w:sz w:val="22"/>
          <w:szCs w:val="22"/>
        </w:rPr>
        <w:t>t least</w:t>
      </w:r>
      <w:r w:rsidR="00EA24E9" w:rsidRPr="00E5015D">
        <w:rPr>
          <w:rFonts w:cs="Helvetica"/>
          <w:b w:val="0"/>
          <w:bCs w:val="0"/>
          <w:color w:val="212121"/>
          <w:kern w:val="0"/>
          <w:sz w:val="22"/>
          <w:szCs w:val="22"/>
        </w:rPr>
        <w:t xml:space="preserve"> </w:t>
      </w:r>
      <w:r w:rsidR="00EC0E51" w:rsidRPr="00E5015D">
        <w:rPr>
          <w:rFonts w:cs="Helvetica"/>
          <w:b w:val="0"/>
          <w:bCs w:val="0"/>
          <w:color w:val="212121"/>
          <w:kern w:val="0"/>
          <w:sz w:val="22"/>
          <w:szCs w:val="22"/>
        </w:rPr>
        <w:t>three</w:t>
      </w:r>
      <w:r w:rsidRPr="00E5015D">
        <w:rPr>
          <w:rFonts w:cs="Helvetica"/>
          <w:b w:val="0"/>
          <w:bCs w:val="0"/>
          <w:color w:val="212121"/>
          <w:kern w:val="0"/>
          <w:sz w:val="22"/>
          <w:szCs w:val="22"/>
        </w:rPr>
        <w:t xml:space="preserve"> years from the date the final Federal Financial Report</w:t>
      </w:r>
      <w:r w:rsidR="00860484" w:rsidRPr="00E5015D">
        <w:rPr>
          <w:rFonts w:cs="Helvetica"/>
          <w:b w:val="0"/>
          <w:bCs w:val="0"/>
          <w:color w:val="212121"/>
          <w:kern w:val="0"/>
          <w:sz w:val="22"/>
          <w:szCs w:val="22"/>
        </w:rPr>
        <w:t xml:space="preserve"> is submitted</w:t>
      </w:r>
      <w:r w:rsidRPr="00E5015D">
        <w:rPr>
          <w:rFonts w:cs="Helvetica"/>
          <w:b w:val="0"/>
          <w:bCs w:val="0"/>
          <w:color w:val="212121"/>
          <w:kern w:val="0"/>
          <w:sz w:val="22"/>
          <w:szCs w:val="22"/>
        </w:rPr>
        <w:t xml:space="preserve">. </w:t>
      </w:r>
      <w:r w:rsidR="00E35D3E" w:rsidRPr="00E5015D">
        <w:rPr>
          <w:rFonts w:cs="Helvetica"/>
          <w:b w:val="0"/>
          <w:bCs w:val="0"/>
          <w:color w:val="212121"/>
          <w:kern w:val="0"/>
          <w:sz w:val="22"/>
          <w:szCs w:val="22"/>
        </w:rPr>
        <w:t xml:space="preserve">Some grant programs </w:t>
      </w:r>
      <w:r w:rsidR="00860484" w:rsidRPr="00E5015D">
        <w:rPr>
          <w:rFonts w:cs="Helvetica"/>
          <w:b w:val="0"/>
          <w:bCs w:val="0"/>
          <w:color w:val="212121"/>
          <w:kern w:val="0"/>
          <w:sz w:val="22"/>
          <w:szCs w:val="22"/>
        </w:rPr>
        <w:t xml:space="preserve">(such as the Superfund Program) require </w:t>
      </w:r>
      <w:r w:rsidR="00E35D3E" w:rsidRPr="00E5015D">
        <w:rPr>
          <w:rFonts w:cs="Helvetica"/>
          <w:b w:val="0"/>
          <w:bCs w:val="0"/>
          <w:color w:val="212121"/>
          <w:kern w:val="0"/>
          <w:sz w:val="22"/>
          <w:szCs w:val="22"/>
        </w:rPr>
        <w:t xml:space="preserve">longer record retention periods. </w:t>
      </w:r>
      <w:r w:rsidR="00AA3887" w:rsidRPr="00E5015D">
        <w:rPr>
          <w:rFonts w:cs="Helvetica"/>
          <w:b w:val="0"/>
          <w:bCs w:val="0"/>
          <w:color w:val="212121"/>
          <w:kern w:val="0"/>
          <w:sz w:val="22"/>
          <w:szCs w:val="22"/>
        </w:rPr>
        <w:t>C</w:t>
      </w:r>
      <w:r w:rsidR="00813B35" w:rsidRPr="00E5015D">
        <w:rPr>
          <w:rFonts w:cs="Helvetica"/>
          <w:b w:val="0"/>
          <w:bCs w:val="0"/>
          <w:color w:val="212121"/>
          <w:kern w:val="0"/>
          <w:sz w:val="22"/>
          <w:szCs w:val="22"/>
        </w:rPr>
        <w:t xml:space="preserve">heck the terms and conditions in </w:t>
      </w:r>
      <w:r w:rsidR="00AA3887" w:rsidRPr="00E5015D">
        <w:rPr>
          <w:rFonts w:cs="Helvetica"/>
          <w:b w:val="0"/>
          <w:bCs w:val="0"/>
          <w:color w:val="212121"/>
          <w:kern w:val="0"/>
          <w:sz w:val="22"/>
          <w:szCs w:val="22"/>
        </w:rPr>
        <w:t>your</w:t>
      </w:r>
      <w:r w:rsidR="00813B35" w:rsidRPr="00E5015D">
        <w:rPr>
          <w:rFonts w:cs="Helvetica"/>
          <w:b w:val="0"/>
          <w:bCs w:val="0"/>
          <w:color w:val="212121"/>
          <w:kern w:val="0"/>
          <w:sz w:val="22"/>
          <w:szCs w:val="22"/>
        </w:rPr>
        <w:t xml:space="preserve"> </w:t>
      </w:r>
      <w:r w:rsidR="00500A4D" w:rsidRPr="00E5015D">
        <w:rPr>
          <w:rFonts w:cs="Helvetica"/>
          <w:b w:val="0"/>
          <w:bCs w:val="0"/>
          <w:color w:val="212121"/>
          <w:kern w:val="0"/>
          <w:sz w:val="22"/>
          <w:szCs w:val="22"/>
        </w:rPr>
        <w:t xml:space="preserve">grant </w:t>
      </w:r>
      <w:r w:rsidR="003240EA" w:rsidRPr="00E5015D">
        <w:rPr>
          <w:rFonts w:cs="Helvetica"/>
          <w:b w:val="0"/>
          <w:bCs w:val="0"/>
          <w:color w:val="212121"/>
          <w:kern w:val="0"/>
          <w:sz w:val="22"/>
          <w:szCs w:val="22"/>
        </w:rPr>
        <w:t>award</w:t>
      </w:r>
      <w:r w:rsidR="00813B35" w:rsidRPr="00E5015D">
        <w:rPr>
          <w:rFonts w:cs="Helvetica"/>
          <w:b w:val="0"/>
          <w:bCs w:val="0"/>
          <w:color w:val="212121"/>
          <w:kern w:val="0"/>
          <w:sz w:val="22"/>
          <w:szCs w:val="22"/>
        </w:rPr>
        <w:t xml:space="preserve"> agreement to determine the </w:t>
      </w:r>
      <w:r w:rsidR="00E6087E" w:rsidRPr="00E5015D">
        <w:rPr>
          <w:rFonts w:cs="Helvetica"/>
          <w:b w:val="0"/>
          <w:bCs w:val="0"/>
          <w:color w:val="212121"/>
          <w:kern w:val="0"/>
          <w:sz w:val="22"/>
          <w:szCs w:val="22"/>
        </w:rPr>
        <w:t xml:space="preserve">applicable </w:t>
      </w:r>
      <w:r w:rsidR="00813B35" w:rsidRPr="00E5015D">
        <w:rPr>
          <w:rFonts w:cs="Helvetica"/>
          <w:b w:val="0"/>
          <w:bCs w:val="0"/>
          <w:color w:val="212121"/>
          <w:kern w:val="0"/>
          <w:sz w:val="22"/>
          <w:szCs w:val="22"/>
        </w:rPr>
        <w:t xml:space="preserve">record retention requirements. </w:t>
      </w:r>
    </w:p>
    <w:bookmarkEnd w:id="1"/>
    <w:p w14:paraId="1BFF4268" w14:textId="287CCE12" w:rsidR="003B5E02" w:rsidRPr="00E5015D" w:rsidRDefault="003B5E02" w:rsidP="003B5E02">
      <w:pPr>
        <w:pStyle w:val="Heading1"/>
        <w:keepNext w:val="0"/>
        <w:widowControl w:val="0"/>
        <w:spacing w:before="120" w:after="0" w:line="300" w:lineRule="auto"/>
      </w:pPr>
      <w:r w:rsidRPr="00E5015D">
        <w:t>Exceptions to the Record Retention Period</w:t>
      </w:r>
    </w:p>
    <w:p w14:paraId="4DA79C74" w14:textId="4BEB9F6A" w:rsidR="004E7A7F" w:rsidRPr="00E5015D" w:rsidRDefault="004E7A7F" w:rsidP="004E7A7F">
      <w:pPr>
        <w:widowControl w:val="0"/>
        <w:spacing w:before="120" w:line="300" w:lineRule="auto"/>
        <w:rPr>
          <w:kern w:val="24"/>
        </w:rPr>
      </w:pPr>
      <w:r w:rsidRPr="00E5015D">
        <w:rPr>
          <w:kern w:val="24"/>
        </w:rPr>
        <w:t xml:space="preserve">There are a few </w:t>
      </w:r>
      <w:bookmarkStart w:id="2" w:name="_Hlk524042030"/>
      <w:r w:rsidRPr="00E5015D">
        <w:rPr>
          <w:kern w:val="24"/>
        </w:rPr>
        <w:t>exceptions to the record retention period</w:t>
      </w:r>
      <w:bookmarkEnd w:id="2"/>
      <w:r w:rsidRPr="00E5015D">
        <w:rPr>
          <w:kern w:val="24"/>
        </w:rPr>
        <w:t>:</w:t>
      </w:r>
    </w:p>
    <w:p w14:paraId="3229E8F4" w14:textId="0AB76ECB" w:rsidR="004E7A7F" w:rsidRPr="00E5015D" w:rsidRDefault="004E7A7F" w:rsidP="007A7168">
      <w:pPr>
        <w:pStyle w:val="ListParagraph"/>
        <w:widowControl w:val="0"/>
        <w:numPr>
          <w:ilvl w:val="0"/>
          <w:numId w:val="5"/>
        </w:numPr>
        <w:spacing w:line="300" w:lineRule="auto"/>
        <w:rPr>
          <w:kern w:val="24"/>
        </w:rPr>
      </w:pPr>
      <w:r w:rsidRPr="00E5015D">
        <w:rPr>
          <w:kern w:val="24"/>
        </w:rPr>
        <w:lastRenderedPageBreak/>
        <w:t xml:space="preserve">You </w:t>
      </w:r>
      <w:r w:rsidR="000D3D8F" w:rsidRPr="00E5015D">
        <w:rPr>
          <w:kern w:val="24"/>
        </w:rPr>
        <w:t>may need to</w:t>
      </w:r>
      <w:r w:rsidRPr="00E5015D">
        <w:rPr>
          <w:kern w:val="24"/>
        </w:rPr>
        <w:t xml:space="preserve"> keep the records longer if any litigation, claim, or audit is started before the record retention period</w:t>
      </w:r>
      <w:r w:rsidR="00860484" w:rsidRPr="00E5015D">
        <w:rPr>
          <w:kern w:val="24"/>
        </w:rPr>
        <w:t xml:space="preserve"> expires</w:t>
      </w:r>
      <w:r w:rsidRPr="00E5015D">
        <w:rPr>
          <w:kern w:val="24"/>
        </w:rPr>
        <w:t xml:space="preserve">. </w:t>
      </w:r>
      <w:r w:rsidR="00A0317D" w:rsidRPr="00E5015D">
        <w:rPr>
          <w:kern w:val="24"/>
        </w:rPr>
        <w:t>In this case, if the</w:t>
      </w:r>
      <w:r w:rsidR="000D3D8F" w:rsidRPr="00E5015D">
        <w:rPr>
          <w:kern w:val="24"/>
        </w:rPr>
        <w:t xml:space="preserve"> litigation, claim, </w:t>
      </w:r>
      <w:r w:rsidR="00A0317D" w:rsidRPr="00E5015D">
        <w:rPr>
          <w:kern w:val="24"/>
        </w:rPr>
        <w:t>or audit</w:t>
      </w:r>
      <w:r w:rsidR="000D3D8F" w:rsidRPr="00E5015D">
        <w:rPr>
          <w:kern w:val="24"/>
        </w:rPr>
        <w:t xml:space="preserve"> involving the records started before the </w:t>
      </w:r>
      <w:r w:rsidR="00A0317D" w:rsidRPr="00E5015D">
        <w:rPr>
          <w:kern w:val="24"/>
        </w:rPr>
        <w:t>record retention</w:t>
      </w:r>
      <w:r w:rsidR="000D3D8F" w:rsidRPr="00E5015D">
        <w:rPr>
          <w:kern w:val="24"/>
        </w:rPr>
        <w:t xml:space="preserve"> period</w:t>
      </w:r>
      <w:r w:rsidR="00860484" w:rsidRPr="00E5015D">
        <w:rPr>
          <w:kern w:val="24"/>
        </w:rPr>
        <w:t xml:space="preserve"> expired</w:t>
      </w:r>
      <w:r w:rsidR="000D3D8F" w:rsidRPr="00E5015D">
        <w:rPr>
          <w:kern w:val="24"/>
        </w:rPr>
        <w:t xml:space="preserve">, the records must be retained until the action </w:t>
      </w:r>
      <w:r w:rsidR="00860484" w:rsidRPr="00E5015D">
        <w:rPr>
          <w:kern w:val="24"/>
        </w:rPr>
        <w:t xml:space="preserve">has been completed </w:t>
      </w:r>
      <w:r w:rsidR="000D3D8F" w:rsidRPr="00E5015D">
        <w:rPr>
          <w:kern w:val="24"/>
        </w:rPr>
        <w:t xml:space="preserve">and all issues </w:t>
      </w:r>
      <w:r w:rsidR="00860484" w:rsidRPr="00E5015D">
        <w:rPr>
          <w:kern w:val="24"/>
        </w:rPr>
        <w:t xml:space="preserve">that </w:t>
      </w:r>
      <w:r w:rsidR="000D3D8F" w:rsidRPr="00E5015D">
        <w:rPr>
          <w:kern w:val="24"/>
        </w:rPr>
        <w:t>arise from it</w:t>
      </w:r>
      <w:r w:rsidR="00860484" w:rsidRPr="00E5015D">
        <w:rPr>
          <w:kern w:val="24"/>
        </w:rPr>
        <w:t xml:space="preserve"> are resolved</w:t>
      </w:r>
      <w:r w:rsidR="000D3D8F" w:rsidRPr="00E5015D">
        <w:rPr>
          <w:kern w:val="24"/>
        </w:rPr>
        <w:t xml:space="preserve">, or until the end of the regular </w:t>
      </w:r>
      <w:r w:rsidR="00A0317D" w:rsidRPr="00E5015D">
        <w:rPr>
          <w:kern w:val="24"/>
        </w:rPr>
        <w:t>record retention</w:t>
      </w:r>
      <w:r w:rsidR="000D3D8F" w:rsidRPr="00E5015D">
        <w:rPr>
          <w:kern w:val="24"/>
        </w:rPr>
        <w:t xml:space="preserve"> period, whichever is later</w:t>
      </w:r>
      <w:r w:rsidR="00A0317D" w:rsidRPr="00E5015D">
        <w:rPr>
          <w:kern w:val="24"/>
        </w:rPr>
        <w:t xml:space="preserve">. </w:t>
      </w:r>
    </w:p>
    <w:p w14:paraId="0CDAB82D" w14:textId="47606E9D" w:rsidR="004E7A7F" w:rsidRPr="00E5015D" w:rsidRDefault="004E7A7F" w:rsidP="007A7168">
      <w:pPr>
        <w:pStyle w:val="ListParagraph"/>
        <w:widowControl w:val="0"/>
        <w:numPr>
          <w:ilvl w:val="0"/>
          <w:numId w:val="5"/>
        </w:numPr>
        <w:spacing w:line="300" w:lineRule="auto"/>
        <w:rPr>
          <w:kern w:val="24"/>
        </w:rPr>
      </w:pPr>
      <w:r w:rsidRPr="00E5015D">
        <w:rPr>
          <w:kern w:val="24"/>
        </w:rPr>
        <w:t xml:space="preserve">You must keep records for real property and equipment acquired with </w:t>
      </w:r>
      <w:r w:rsidR="00860484" w:rsidRPr="00E5015D">
        <w:rPr>
          <w:kern w:val="24"/>
        </w:rPr>
        <w:t>f</w:t>
      </w:r>
      <w:r w:rsidR="006E6002" w:rsidRPr="00E5015D">
        <w:rPr>
          <w:kern w:val="24"/>
        </w:rPr>
        <w:t>ederal funds for</w:t>
      </w:r>
      <w:r w:rsidRPr="00E5015D">
        <w:rPr>
          <w:kern w:val="24"/>
        </w:rPr>
        <w:t xml:space="preserve"> </w:t>
      </w:r>
      <w:r w:rsidR="00EC0E51" w:rsidRPr="00E5015D">
        <w:rPr>
          <w:kern w:val="24"/>
        </w:rPr>
        <w:t>three</w:t>
      </w:r>
      <w:r w:rsidRPr="00E5015D">
        <w:rPr>
          <w:kern w:val="24"/>
        </w:rPr>
        <w:t xml:space="preserve"> years after final disposition</w:t>
      </w:r>
      <w:r w:rsidR="00C6060E" w:rsidRPr="00E5015D">
        <w:rPr>
          <w:kern w:val="24"/>
        </w:rPr>
        <w:t xml:space="preserve"> of the property</w:t>
      </w:r>
      <w:r w:rsidRPr="00E5015D">
        <w:rPr>
          <w:kern w:val="24"/>
        </w:rPr>
        <w:t>.</w:t>
      </w:r>
    </w:p>
    <w:p w14:paraId="3E4A32A2" w14:textId="74A99B56" w:rsidR="00846E17" w:rsidRPr="00E5015D" w:rsidRDefault="00846E17" w:rsidP="009A5849">
      <w:pPr>
        <w:pStyle w:val="Heading1"/>
        <w:keepLines/>
        <w:widowControl w:val="0"/>
        <w:spacing w:before="120" w:after="0" w:line="300" w:lineRule="auto"/>
      </w:pPr>
      <w:r w:rsidRPr="00E5015D">
        <w:t>Preparing for an Audit</w:t>
      </w:r>
    </w:p>
    <w:p w14:paraId="32244E69" w14:textId="78618165" w:rsidR="005C4901" w:rsidRPr="00E5015D" w:rsidRDefault="004E7A7F" w:rsidP="009A5849">
      <w:pPr>
        <w:keepNext/>
        <w:keepLines/>
        <w:widowControl w:val="0"/>
        <w:spacing w:before="120" w:line="300" w:lineRule="auto"/>
        <w:rPr>
          <w:kern w:val="24"/>
        </w:rPr>
      </w:pPr>
      <w:r w:rsidRPr="00E5015D">
        <w:t xml:space="preserve">EPA’s Office of Inspector General (OIG) periodically examines EPA grants to ensure that grant funds are used efficiently and effectively.  </w:t>
      </w:r>
      <w:r w:rsidR="00AD63F9" w:rsidRPr="00E5015D">
        <w:rPr>
          <w:kern w:val="24"/>
        </w:rPr>
        <w:t xml:space="preserve">To </w:t>
      </w:r>
      <w:r w:rsidR="00846E17" w:rsidRPr="00E5015D">
        <w:rPr>
          <w:kern w:val="24"/>
        </w:rPr>
        <w:t>ensure that you</w:t>
      </w:r>
      <w:r w:rsidR="00AD63F9" w:rsidRPr="00E5015D">
        <w:rPr>
          <w:kern w:val="24"/>
        </w:rPr>
        <w:t xml:space="preserve"> are </w:t>
      </w:r>
      <w:r w:rsidR="005C4901" w:rsidRPr="00E5015D">
        <w:rPr>
          <w:kern w:val="24"/>
        </w:rPr>
        <w:t xml:space="preserve">well </w:t>
      </w:r>
      <w:r w:rsidR="00AD63F9" w:rsidRPr="00E5015D">
        <w:rPr>
          <w:kern w:val="24"/>
        </w:rPr>
        <w:t>prepared for an OIG audit after</w:t>
      </w:r>
      <w:r w:rsidR="005C4901" w:rsidRPr="00E5015D">
        <w:rPr>
          <w:kern w:val="24"/>
        </w:rPr>
        <w:t xml:space="preserve"> </w:t>
      </w:r>
      <w:r w:rsidR="00AD63F9" w:rsidRPr="00E5015D">
        <w:rPr>
          <w:kern w:val="24"/>
        </w:rPr>
        <w:t xml:space="preserve">project </w:t>
      </w:r>
      <w:r w:rsidR="00846E17" w:rsidRPr="00E5015D">
        <w:rPr>
          <w:kern w:val="24"/>
        </w:rPr>
        <w:t>closeout</w:t>
      </w:r>
      <w:r w:rsidR="005C4901" w:rsidRPr="00E5015D">
        <w:rPr>
          <w:kern w:val="24"/>
        </w:rPr>
        <w:t>, confirm that:</w:t>
      </w:r>
    </w:p>
    <w:p w14:paraId="5308DCFA" w14:textId="1681AAFF" w:rsidR="005C4901" w:rsidRPr="00E5015D" w:rsidRDefault="005C4901" w:rsidP="007A7168">
      <w:pPr>
        <w:pStyle w:val="ListParagraph"/>
        <w:widowControl w:val="0"/>
        <w:numPr>
          <w:ilvl w:val="0"/>
          <w:numId w:val="7"/>
        </w:numPr>
        <w:spacing w:line="300" w:lineRule="auto"/>
        <w:rPr>
          <w:kern w:val="24"/>
        </w:rPr>
      </w:pPr>
      <w:r w:rsidRPr="00E5015D">
        <w:rPr>
          <w:kern w:val="24"/>
        </w:rPr>
        <w:t>A</w:t>
      </w:r>
      <w:r w:rsidR="00774507" w:rsidRPr="00E5015D">
        <w:rPr>
          <w:kern w:val="24"/>
        </w:rPr>
        <w:t xml:space="preserve">ll </w:t>
      </w:r>
      <w:r w:rsidR="00846E17" w:rsidRPr="00E5015D">
        <w:rPr>
          <w:kern w:val="24"/>
        </w:rPr>
        <w:t>grant file</w:t>
      </w:r>
      <w:r w:rsidR="007000A0" w:rsidRPr="00E5015D">
        <w:rPr>
          <w:kern w:val="24"/>
        </w:rPr>
        <w:t>s</w:t>
      </w:r>
      <w:r w:rsidR="00846E17" w:rsidRPr="00E5015D">
        <w:rPr>
          <w:kern w:val="24"/>
        </w:rPr>
        <w:t xml:space="preserve"> and </w:t>
      </w:r>
      <w:r w:rsidR="00AD63F9" w:rsidRPr="00E5015D">
        <w:rPr>
          <w:kern w:val="24"/>
        </w:rPr>
        <w:t>records are complete</w:t>
      </w:r>
    </w:p>
    <w:p w14:paraId="1ED4BEBA" w14:textId="1C0C13E9" w:rsidR="005C4901" w:rsidRPr="00E5015D" w:rsidRDefault="005C4901" w:rsidP="007A7168">
      <w:pPr>
        <w:pStyle w:val="ListParagraph"/>
        <w:widowControl w:val="0"/>
        <w:numPr>
          <w:ilvl w:val="0"/>
          <w:numId w:val="7"/>
        </w:numPr>
        <w:spacing w:line="300" w:lineRule="auto"/>
        <w:rPr>
          <w:kern w:val="24"/>
        </w:rPr>
      </w:pPr>
      <w:r w:rsidRPr="00E5015D">
        <w:rPr>
          <w:kern w:val="24"/>
        </w:rPr>
        <w:t>F</w:t>
      </w:r>
      <w:r w:rsidR="00774507" w:rsidRPr="00E5015D">
        <w:rPr>
          <w:kern w:val="24"/>
        </w:rPr>
        <w:t xml:space="preserve">inancial </w:t>
      </w:r>
      <w:r w:rsidR="00AD63F9" w:rsidRPr="00E5015D">
        <w:rPr>
          <w:kern w:val="24"/>
        </w:rPr>
        <w:t>accounts are accurate</w:t>
      </w:r>
    </w:p>
    <w:p w14:paraId="7D589F99" w14:textId="2934295C" w:rsidR="005C4901" w:rsidRPr="00E5015D" w:rsidRDefault="005C4901" w:rsidP="007A7168">
      <w:pPr>
        <w:pStyle w:val="ListParagraph"/>
        <w:widowControl w:val="0"/>
        <w:numPr>
          <w:ilvl w:val="0"/>
          <w:numId w:val="7"/>
        </w:numPr>
        <w:spacing w:line="300" w:lineRule="auto"/>
        <w:rPr>
          <w:kern w:val="24"/>
        </w:rPr>
      </w:pPr>
      <w:r w:rsidRPr="00E5015D">
        <w:rPr>
          <w:kern w:val="24"/>
        </w:rPr>
        <w:t>A</w:t>
      </w:r>
      <w:r w:rsidR="00AD63F9" w:rsidRPr="00E5015D">
        <w:rPr>
          <w:kern w:val="24"/>
        </w:rPr>
        <w:t xml:space="preserve">ll </w:t>
      </w:r>
      <w:r w:rsidR="00846E17" w:rsidRPr="00E5015D">
        <w:rPr>
          <w:kern w:val="24"/>
        </w:rPr>
        <w:t>of the terms and c</w:t>
      </w:r>
      <w:r w:rsidR="00AD63F9" w:rsidRPr="00E5015D">
        <w:rPr>
          <w:kern w:val="24"/>
        </w:rPr>
        <w:t xml:space="preserve">onditions of </w:t>
      </w:r>
      <w:r w:rsidR="00774507" w:rsidRPr="00E5015D">
        <w:rPr>
          <w:kern w:val="24"/>
        </w:rPr>
        <w:t xml:space="preserve">the </w:t>
      </w:r>
      <w:r w:rsidR="00AD63F9" w:rsidRPr="00E5015D">
        <w:rPr>
          <w:kern w:val="24"/>
        </w:rPr>
        <w:t>grant</w:t>
      </w:r>
      <w:r w:rsidR="00774507" w:rsidRPr="00E5015D">
        <w:rPr>
          <w:kern w:val="24"/>
        </w:rPr>
        <w:t xml:space="preserve"> have been met</w:t>
      </w:r>
    </w:p>
    <w:p w14:paraId="60214988" w14:textId="5123686A" w:rsidR="00AD63F9" w:rsidRPr="00E5015D" w:rsidRDefault="005C4901" w:rsidP="007A7168">
      <w:pPr>
        <w:pStyle w:val="ListParagraph"/>
        <w:widowControl w:val="0"/>
        <w:numPr>
          <w:ilvl w:val="0"/>
          <w:numId w:val="7"/>
        </w:numPr>
        <w:spacing w:line="300" w:lineRule="auto"/>
        <w:rPr>
          <w:kern w:val="24"/>
        </w:rPr>
      </w:pPr>
      <w:r w:rsidRPr="00E5015D">
        <w:rPr>
          <w:kern w:val="24"/>
        </w:rPr>
        <w:t xml:space="preserve">You </w:t>
      </w:r>
      <w:r w:rsidR="00AD63F9" w:rsidRPr="00E5015D">
        <w:rPr>
          <w:kern w:val="24"/>
        </w:rPr>
        <w:t>have met EPA’s regulatory requirements.</w:t>
      </w:r>
    </w:p>
    <w:p w14:paraId="0BEAC3FE" w14:textId="3F70672A" w:rsidR="00AD63F9" w:rsidRPr="00E5015D" w:rsidRDefault="0032013E" w:rsidP="00AF4F53">
      <w:pPr>
        <w:widowControl w:val="0"/>
        <w:spacing w:before="120" w:line="300" w:lineRule="auto"/>
        <w:rPr>
          <w:kern w:val="24"/>
        </w:rPr>
      </w:pPr>
      <w:r w:rsidRPr="00E5015D">
        <w:rPr>
          <w:kern w:val="24"/>
        </w:rPr>
        <w:t xml:space="preserve">It is important to note that </w:t>
      </w:r>
      <w:r w:rsidR="00AD63F9" w:rsidRPr="00E5015D">
        <w:rPr>
          <w:kern w:val="24"/>
        </w:rPr>
        <w:t xml:space="preserve">EPA staff, </w:t>
      </w:r>
      <w:r w:rsidR="00774507" w:rsidRPr="00E5015D">
        <w:rPr>
          <w:kern w:val="24"/>
        </w:rPr>
        <w:t xml:space="preserve">staff of the </w:t>
      </w:r>
      <w:r w:rsidRPr="00E5015D">
        <w:rPr>
          <w:kern w:val="24"/>
        </w:rPr>
        <w:t>OIG</w:t>
      </w:r>
      <w:r w:rsidR="00AD63F9" w:rsidRPr="00E5015D">
        <w:rPr>
          <w:kern w:val="24"/>
        </w:rPr>
        <w:t xml:space="preserve">, </w:t>
      </w:r>
      <w:r w:rsidR="008360A1" w:rsidRPr="00E5015D">
        <w:rPr>
          <w:kern w:val="24"/>
        </w:rPr>
        <w:t xml:space="preserve">the </w:t>
      </w:r>
      <w:r w:rsidR="00AD63F9" w:rsidRPr="00E5015D">
        <w:rPr>
          <w:kern w:val="24"/>
        </w:rPr>
        <w:t xml:space="preserve">Comptroller General of the United States, or any of their authorized representatives, </w:t>
      </w:r>
      <w:r w:rsidR="00CF2D41" w:rsidRPr="00E5015D">
        <w:rPr>
          <w:kern w:val="24"/>
        </w:rPr>
        <w:t>have</w:t>
      </w:r>
      <w:r w:rsidR="007000A0" w:rsidRPr="00E5015D">
        <w:rPr>
          <w:kern w:val="24"/>
        </w:rPr>
        <w:t xml:space="preserve"> </w:t>
      </w:r>
      <w:r w:rsidR="00AD63F9" w:rsidRPr="00E5015D">
        <w:rPr>
          <w:kern w:val="24"/>
        </w:rPr>
        <w:t xml:space="preserve">timely and unrestricted access to your books, documents, papers, or other records related to your EPA grant. </w:t>
      </w:r>
      <w:r w:rsidR="00CF2D41" w:rsidRPr="00E5015D">
        <w:rPr>
          <w:kern w:val="24"/>
        </w:rPr>
        <w:t>If requested, t</w:t>
      </w:r>
      <w:r w:rsidR="00AD63F9" w:rsidRPr="00E5015D">
        <w:rPr>
          <w:kern w:val="24"/>
        </w:rPr>
        <w:t xml:space="preserve">hey also </w:t>
      </w:r>
      <w:r w:rsidR="007000A0" w:rsidRPr="00E5015D">
        <w:rPr>
          <w:kern w:val="24"/>
        </w:rPr>
        <w:t>must be provided with</w:t>
      </w:r>
      <w:r w:rsidR="00AD63F9" w:rsidRPr="00E5015D">
        <w:rPr>
          <w:kern w:val="24"/>
        </w:rPr>
        <w:t xml:space="preserve"> timely and reasonable access to your personnel to interview and discuss your records. </w:t>
      </w:r>
    </w:p>
    <w:p w14:paraId="2C0DA811" w14:textId="77777777" w:rsidR="00A0317D" w:rsidRPr="00E5015D" w:rsidRDefault="00A0317D" w:rsidP="00A0317D">
      <w:pPr>
        <w:pStyle w:val="Heading1"/>
        <w:keepNext w:val="0"/>
        <w:widowControl w:val="0"/>
        <w:spacing w:before="120" w:after="0" w:line="300" w:lineRule="auto"/>
        <w:rPr>
          <w:rFonts w:cs="Helvetica"/>
          <w:b w:val="0"/>
          <w:bCs w:val="0"/>
          <w:color w:val="212121"/>
          <w:kern w:val="0"/>
          <w:sz w:val="22"/>
          <w:szCs w:val="22"/>
        </w:rPr>
      </w:pPr>
      <w:r w:rsidRPr="00E5015D">
        <w:rPr>
          <w:rFonts w:cs="Helvetica"/>
          <w:b w:val="0"/>
          <w:bCs w:val="0"/>
          <w:color w:val="212121"/>
          <w:kern w:val="0"/>
          <w:sz w:val="22"/>
          <w:szCs w:val="22"/>
        </w:rPr>
        <w:t xml:space="preserve">Maintaining a comprehensive and organized project file will facilitate your response to an audit or any questions that arise during the closeout process.  </w:t>
      </w:r>
    </w:p>
    <w:p w14:paraId="187CCE79" w14:textId="517F7F00" w:rsidR="00416AA2" w:rsidRPr="00E5015D" w:rsidRDefault="00416AA2" w:rsidP="00416AA2">
      <w:pPr>
        <w:pStyle w:val="Heading1"/>
      </w:pPr>
      <w:r w:rsidRPr="00E5015D">
        <w:t>Final Project File Contents</w:t>
      </w:r>
    </w:p>
    <w:p w14:paraId="37A7F962" w14:textId="7F6648D9" w:rsidR="00A0317D" w:rsidRPr="00E5015D" w:rsidRDefault="00416AA2" w:rsidP="00A0317D">
      <w:pPr>
        <w:pStyle w:val="Heading1"/>
        <w:keepNext w:val="0"/>
        <w:widowControl w:val="0"/>
        <w:spacing w:before="120" w:after="0" w:line="300" w:lineRule="auto"/>
        <w:rPr>
          <w:rFonts w:cs="Helvetica"/>
          <w:b w:val="0"/>
          <w:bCs w:val="0"/>
          <w:i/>
          <w:color w:val="212121"/>
          <w:kern w:val="0"/>
          <w:sz w:val="22"/>
          <w:szCs w:val="22"/>
        </w:rPr>
      </w:pPr>
      <w:r w:rsidRPr="00E5015D">
        <w:rPr>
          <w:rFonts w:cs="Helvetica"/>
          <w:b w:val="0"/>
          <w:bCs w:val="0"/>
          <w:i/>
          <w:color w:val="212121"/>
          <w:kern w:val="0"/>
          <w:sz w:val="22"/>
          <w:szCs w:val="22"/>
        </w:rPr>
        <w:t xml:space="preserve">At the time of the final closeout, make sure that your grant project file includes </w:t>
      </w:r>
      <w:r w:rsidR="00A0317D" w:rsidRPr="00E5015D">
        <w:rPr>
          <w:rFonts w:cs="Helvetica"/>
          <w:b w:val="0"/>
          <w:bCs w:val="0"/>
          <w:i/>
          <w:color w:val="212121"/>
          <w:kern w:val="0"/>
          <w:sz w:val="22"/>
          <w:szCs w:val="22"/>
        </w:rPr>
        <w:t>all of the following items:</w:t>
      </w:r>
    </w:p>
    <w:p w14:paraId="4216F394" w14:textId="2530DDD3" w:rsidR="00A0317D" w:rsidRPr="00E5015D" w:rsidRDefault="00A0317D" w:rsidP="00A0317D">
      <w:pPr>
        <w:pStyle w:val="Heading1"/>
        <w:keepNext w:val="0"/>
        <w:widowControl w:val="0"/>
        <w:tabs>
          <w:tab w:val="left" w:pos="720"/>
        </w:tabs>
        <w:spacing w:before="120" w:after="0" w:line="300" w:lineRule="auto"/>
        <w:ind w:left="720" w:hanging="360"/>
        <w:rPr>
          <w:rFonts w:cs="Helvetica"/>
          <w:b w:val="0"/>
          <w:bCs w:val="0"/>
          <w:i/>
          <w:color w:val="212121"/>
          <w:kern w:val="0"/>
          <w:sz w:val="22"/>
          <w:szCs w:val="22"/>
        </w:rPr>
      </w:pPr>
      <w:r w:rsidRPr="00E5015D">
        <w:rPr>
          <w:rFonts w:cs="Helvetica"/>
          <w:b w:val="0"/>
          <w:bCs w:val="0"/>
          <w:i/>
          <w:color w:val="212121"/>
          <w:kern w:val="0"/>
          <w:sz w:val="22"/>
          <w:szCs w:val="22"/>
        </w:rPr>
        <w:t>•</w:t>
      </w:r>
      <w:r w:rsidRPr="00E5015D">
        <w:rPr>
          <w:rFonts w:cs="Helvetica"/>
          <w:b w:val="0"/>
          <w:bCs w:val="0"/>
          <w:i/>
          <w:color w:val="212121"/>
          <w:kern w:val="0"/>
          <w:sz w:val="22"/>
          <w:szCs w:val="22"/>
        </w:rPr>
        <w:tab/>
        <w:t>Grant application</w:t>
      </w:r>
      <w:r w:rsidR="007F4C41" w:rsidRPr="00E5015D">
        <w:rPr>
          <w:rFonts w:cs="Helvetica"/>
          <w:b w:val="0"/>
          <w:bCs w:val="0"/>
          <w:i/>
          <w:color w:val="212121"/>
          <w:kern w:val="0"/>
          <w:sz w:val="22"/>
          <w:szCs w:val="22"/>
        </w:rPr>
        <w:t>, work plan,</w:t>
      </w:r>
      <w:r w:rsidRPr="00E5015D">
        <w:rPr>
          <w:rFonts w:cs="Helvetica"/>
          <w:b w:val="0"/>
          <w:bCs w:val="0"/>
          <w:i/>
          <w:color w:val="212121"/>
          <w:kern w:val="0"/>
          <w:sz w:val="22"/>
          <w:szCs w:val="22"/>
        </w:rPr>
        <w:t xml:space="preserve"> and all accompanying documents</w:t>
      </w:r>
    </w:p>
    <w:p w14:paraId="058B397B" w14:textId="77777777" w:rsidR="00A0317D" w:rsidRPr="00E5015D" w:rsidRDefault="00A0317D" w:rsidP="00A0317D">
      <w:pPr>
        <w:pStyle w:val="Heading1"/>
        <w:keepNext w:val="0"/>
        <w:widowControl w:val="0"/>
        <w:tabs>
          <w:tab w:val="left" w:pos="720"/>
        </w:tabs>
        <w:spacing w:before="120" w:after="0" w:line="300" w:lineRule="auto"/>
        <w:ind w:left="720" w:hanging="360"/>
        <w:rPr>
          <w:rFonts w:cs="Helvetica"/>
          <w:b w:val="0"/>
          <w:bCs w:val="0"/>
          <w:i/>
          <w:color w:val="212121"/>
          <w:kern w:val="0"/>
          <w:sz w:val="22"/>
          <w:szCs w:val="22"/>
        </w:rPr>
      </w:pPr>
      <w:r w:rsidRPr="00E5015D">
        <w:rPr>
          <w:rFonts w:cs="Helvetica"/>
          <w:b w:val="0"/>
          <w:bCs w:val="0"/>
          <w:i/>
          <w:color w:val="212121"/>
          <w:kern w:val="0"/>
          <w:sz w:val="22"/>
          <w:szCs w:val="22"/>
        </w:rPr>
        <w:t>•</w:t>
      </w:r>
      <w:r w:rsidRPr="00E5015D">
        <w:rPr>
          <w:rFonts w:cs="Helvetica"/>
          <w:b w:val="0"/>
          <w:bCs w:val="0"/>
          <w:i/>
          <w:color w:val="212121"/>
          <w:kern w:val="0"/>
          <w:sz w:val="22"/>
          <w:szCs w:val="22"/>
        </w:rPr>
        <w:tab/>
        <w:t xml:space="preserve">Grant award agreement </w:t>
      </w:r>
    </w:p>
    <w:p w14:paraId="4928C673" w14:textId="77777777" w:rsidR="00A0317D" w:rsidRPr="00E5015D" w:rsidRDefault="00A0317D" w:rsidP="00A0317D">
      <w:pPr>
        <w:pStyle w:val="Heading1"/>
        <w:keepNext w:val="0"/>
        <w:widowControl w:val="0"/>
        <w:tabs>
          <w:tab w:val="left" w:pos="720"/>
        </w:tabs>
        <w:spacing w:before="120" w:after="0" w:line="300" w:lineRule="auto"/>
        <w:ind w:left="720" w:hanging="360"/>
        <w:rPr>
          <w:rFonts w:cs="Helvetica"/>
          <w:b w:val="0"/>
          <w:bCs w:val="0"/>
          <w:i/>
          <w:color w:val="212121"/>
          <w:kern w:val="0"/>
          <w:sz w:val="22"/>
          <w:szCs w:val="22"/>
        </w:rPr>
      </w:pPr>
      <w:r w:rsidRPr="00E5015D">
        <w:rPr>
          <w:rFonts w:cs="Helvetica"/>
          <w:b w:val="0"/>
          <w:bCs w:val="0"/>
          <w:i/>
          <w:color w:val="212121"/>
          <w:kern w:val="0"/>
          <w:sz w:val="22"/>
          <w:szCs w:val="22"/>
        </w:rPr>
        <w:t>•</w:t>
      </w:r>
      <w:r w:rsidRPr="00E5015D">
        <w:rPr>
          <w:rFonts w:cs="Helvetica"/>
          <w:b w:val="0"/>
          <w:bCs w:val="0"/>
          <w:i/>
          <w:color w:val="212121"/>
          <w:kern w:val="0"/>
          <w:sz w:val="22"/>
          <w:szCs w:val="22"/>
        </w:rPr>
        <w:tab/>
        <w:t>Federal Financial Reports and progress reports</w:t>
      </w:r>
    </w:p>
    <w:p w14:paraId="3C520E68" w14:textId="77777777" w:rsidR="00A0317D" w:rsidRPr="00E5015D" w:rsidRDefault="00A0317D" w:rsidP="00A0317D">
      <w:pPr>
        <w:pStyle w:val="Heading1"/>
        <w:keepNext w:val="0"/>
        <w:widowControl w:val="0"/>
        <w:tabs>
          <w:tab w:val="left" w:pos="720"/>
        </w:tabs>
        <w:spacing w:before="120" w:after="0" w:line="300" w:lineRule="auto"/>
        <w:ind w:left="720" w:hanging="360"/>
        <w:rPr>
          <w:rFonts w:cs="Helvetica"/>
          <w:b w:val="0"/>
          <w:bCs w:val="0"/>
          <w:i/>
          <w:color w:val="212121"/>
          <w:kern w:val="0"/>
          <w:sz w:val="22"/>
          <w:szCs w:val="22"/>
        </w:rPr>
      </w:pPr>
      <w:r w:rsidRPr="00E5015D">
        <w:rPr>
          <w:rFonts w:cs="Helvetica"/>
          <w:b w:val="0"/>
          <w:bCs w:val="0"/>
          <w:i/>
          <w:color w:val="212121"/>
          <w:kern w:val="0"/>
          <w:sz w:val="22"/>
          <w:szCs w:val="22"/>
        </w:rPr>
        <w:t>•</w:t>
      </w:r>
      <w:r w:rsidRPr="00E5015D">
        <w:rPr>
          <w:rFonts w:cs="Helvetica"/>
          <w:b w:val="0"/>
          <w:bCs w:val="0"/>
          <w:i/>
          <w:color w:val="212121"/>
          <w:kern w:val="0"/>
          <w:sz w:val="22"/>
          <w:szCs w:val="22"/>
        </w:rPr>
        <w:tab/>
        <w:t>Payment requests with supporting documentation</w:t>
      </w:r>
    </w:p>
    <w:p w14:paraId="32FF8373" w14:textId="77777777" w:rsidR="00A0317D" w:rsidRPr="00E5015D" w:rsidRDefault="00A0317D" w:rsidP="00A0317D">
      <w:pPr>
        <w:pStyle w:val="Heading1"/>
        <w:keepNext w:val="0"/>
        <w:widowControl w:val="0"/>
        <w:tabs>
          <w:tab w:val="left" w:pos="720"/>
        </w:tabs>
        <w:spacing w:before="120" w:after="0" w:line="300" w:lineRule="auto"/>
        <w:ind w:left="720" w:hanging="360"/>
        <w:rPr>
          <w:rFonts w:cs="Helvetica"/>
          <w:b w:val="0"/>
          <w:bCs w:val="0"/>
          <w:i/>
          <w:color w:val="212121"/>
          <w:kern w:val="0"/>
          <w:sz w:val="22"/>
          <w:szCs w:val="22"/>
        </w:rPr>
      </w:pPr>
      <w:r w:rsidRPr="00E5015D">
        <w:rPr>
          <w:rFonts w:cs="Helvetica"/>
          <w:b w:val="0"/>
          <w:bCs w:val="0"/>
          <w:i/>
          <w:color w:val="212121"/>
          <w:kern w:val="0"/>
          <w:sz w:val="22"/>
          <w:szCs w:val="22"/>
        </w:rPr>
        <w:t>•</w:t>
      </w:r>
      <w:r w:rsidRPr="00E5015D">
        <w:rPr>
          <w:rFonts w:cs="Helvetica"/>
          <w:b w:val="0"/>
          <w:bCs w:val="0"/>
          <w:i/>
          <w:color w:val="212121"/>
          <w:kern w:val="0"/>
          <w:sz w:val="22"/>
          <w:szCs w:val="22"/>
        </w:rPr>
        <w:tab/>
        <w:t>Any changes to the award agreement or other written approvals</w:t>
      </w:r>
    </w:p>
    <w:p w14:paraId="0F629A30" w14:textId="73EA4116" w:rsidR="00A0317D" w:rsidRPr="00E5015D" w:rsidRDefault="00A0317D" w:rsidP="00A0317D">
      <w:pPr>
        <w:pStyle w:val="Heading1"/>
        <w:keepNext w:val="0"/>
        <w:widowControl w:val="0"/>
        <w:tabs>
          <w:tab w:val="left" w:pos="720"/>
        </w:tabs>
        <w:spacing w:before="120" w:after="0" w:line="300" w:lineRule="auto"/>
        <w:ind w:left="720" w:hanging="360"/>
        <w:rPr>
          <w:rFonts w:cs="Helvetica"/>
          <w:b w:val="0"/>
          <w:bCs w:val="0"/>
          <w:i/>
          <w:color w:val="212121"/>
          <w:kern w:val="0"/>
          <w:sz w:val="22"/>
          <w:szCs w:val="22"/>
        </w:rPr>
      </w:pPr>
      <w:r w:rsidRPr="00E5015D">
        <w:rPr>
          <w:rFonts w:cs="Helvetica"/>
          <w:b w:val="0"/>
          <w:bCs w:val="0"/>
          <w:i/>
          <w:color w:val="212121"/>
          <w:kern w:val="0"/>
          <w:sz w:val="22"/>
          <w:szCs w:val="22"/>
        </w:rPr>
        <w:t>•</w:t>
      </w:r>
      <w:r w:rsidRPr="00E5015D">
        <w:rPr>
          <w:rFonts w:cs="Helvetica"/>
          <w:b w:val="0"/>
          <w:bCs w:val="0"/>
          <w:i/>
          <w:color w:val="212121"/>
          <w:kern w:val="0"/>
          <w:sz w:val="22"/>
          <w:szCs w:val="22"/>
        </w:rPr>
        <w:tab/>
        <w:t>Purchase records for project equipment, supplies, materials</w:t>
      </w:r>
      <w:r w:rsidR="00860484" w:rsidRPr="00E5015D">
        <w:rPr>
          <w:rFonts w:cs="Helvetica"/>
          <w:b w:val="0"/>
          <w:bCs w:val="0"/>
          <w:i/>
          <w:color w:val="212121"/>
          <w:kern w:val="0"/>
          <w:sz w:val="22"/>
          <w:szCs w:val="22"/>
        </w:rPr>
        <w:t>,</w:t>
      </w:r>
      <w:r w:rsidRPr="00E5015D">
        <w:rPr>
          <w:rFonts w:cs="Helvetica"/>
          <w:b w:val="0"/>
          <w:bCs w:val="0"/>
          <w:i/>
          <w:color w:val="212121"/>
          <w:kern w:val="0"/>
          <w:sz w:val="22"/>
          <w:szCs w:val="22"/>
        </w:rPr>
        <w:t xml:space="preserve"> or services</w:t>
      </w:r>
    </w:p>
    <w:p w14:paraId="54C1DAE2" w14:textId="77777777" w:rsidR="00A0317D" w:rsidRPr="00E5015D" w:rsidRDefault="00A0317D" w:rsidP="00A0317D">
      <w:pPr>
        <w:pStyle w:val="Heading1"/>
        <w:keepNext w:val="0"/>
        <w:widowControl w:val="0"/>
        <w:tabs>
          <w:tab w:val="left" w:pos="720"/>
        </w:tabs>
        <w:spacing w:before="120" w:after="0" w:line="300" w:lineRule="auto"/>
        <w:ind w:left="720" w:hanging="360"/>
        <w:rPr>
          <w:rFonts w:cs="Helvetica"/>
          <w:b w:val="0"/>
          <w:bCs w:val="0"/>
          <w:i/>
          <w:color w:val="212121"/>
          <w:kern w:val="0"/>
          <w:sz w:val="22"/>
          <w:szCs w:val="22"/>
        </w:rPr>
      </w:pPr>
      <w:r w:rsidRPr="00E5015D">
        <w:rPr>
          <w:rFonts w:cs="Helvetica"/>
          <w:b w:val="0"/>
          <w:bCs w:val="0"/>
          <w:i/>
          <w:color w:val="212121"/>
          <w:kern w:val="0"/>
          <w:sz w:val="22"/>
          <w:szCs w:val="22"/>
        </w:rPr>
        <w:t>•</w:t>
      </w:r>
      <w:r w:rsidRPr="00E5015D">
        <w:rPr>
          <w:rFonts w:cs="Helvetica"/>
          <w:b w:val="0"/>
          <w:bCs w:val="0"/>
          <w:i/>
          <w:color w:val="212121"/>
          <w:kern w:val="0"/>
          <w:sz w:val="22"/>
          <w:szCs w:val="22"/>
        </w:rPr>
        <w:tab/>
        <w:t>Information about contracts or subawards</w:t>
      </w:r>
    </w:p>
    <w:p w14:paraId="44A47F54" w14:textId="14DD6D2C" w:rsidR="008A065A" w:rsidRDefault="00A0317D" w:rsidP="00CC2EA2">
      <w:pPr>
        <w:pStyle w:val="Heading1"/>
        <w:keepNext w:val="0"/>
        <w:widowControl w:val="0"/>
        <w:tabs>
          <w:tab w:val="left" w:pos="720"/>
        </w:tabs>
        <w:spacing w:before="120" w:after="0" w:line="300" w:lineRule="auto"/>
        <w:ind w:left="720" w:hanging="360"/>
        <w:rPr>
          <w:rFonts w:cs="Helvetica"/>
          <w:b w:val="0"/>
          <w:bCs w:val="0"/>
          <w:i/>
          <w:color w:val="212121"/>
          <w:kern w:val="0"/>
          <w:sz w:val="22"/>
          <w:szCs w:val="22"/>
        </w:rPr>
      </w:pPr>
      <w:r w:rsidRPr="00E5015D">
        <w:rPr>
          <w:rFonts w:cs="Helvetica"/>
          <w:b w:val="0"/>
          <w:bCs w:val="0"/>
          <w:i/>
          <w:color w:val="212121"/>
          <w:kern w:val="0"/>
          <w:sz w:val="22"/>
          <w:szCs w:val="22"/>
        </w:rPr>
        <w:lastRenderedPageBreak/>
        <w:t>•</w:t>
      </w:r>
      <w:r w:rsidRPr="00E5015D">
        <w:rPr>
          <w:rFonts w:cs="Helvetica"/>
          <w:b w:val="0"/>
          <w:bCs w:val="0"/>
          <w:i/>
          <w:color w:val="212121"/>
          <w:kern w:val="0"/>
          <w:sz w:val="22"/>
          <w:szCs w:val="22"/>
        </w:rPr>
        <w:tab/>
        <w:t>Records of correspondence with EPA</w:t>
      </w:r>
    </w:p>
    <w:p w14:paraId="41B69A78" w14:textId="21526599" w:rsidR="001857AE" w:rsidRPr="00E5015D" w:rsidRDefault="008A065A" w:rsidP="00AF4F53">
      <w:pPr>
        <w:pStyle w:val="Heading1"/>
        <w:keepNext w:val="0"/>
        <w:widowControl w:val="0"/>
        <w:spacing w:before="120" w:after="0" w:line="300" w:lineRule="auto"/>
      </w:pPr>
      <w:r>
        <w:t>Reviewing What</w:t>
      </w:r>
      <w:r w:rsidR="007226F0">
        <w:t xml:space="preserve"> You Have Learned</w:t>
      </w:r>
      <w:r>
        <w:t xml:space="preserve"> </w:t>
      </w:r>
    </w:p>
    <w:p w14:paraId="75EA5A1F" w14:textId="5B27C0DB" w:rsidR="008A065A" w:rsidRDefault="00CD20E7" w:rsidP="00AF4F53">
      <w:pPr>
        <w:widowControl w:val="0"/>
        <w:spacing w:before="120" w:line="300" w:lineRule="auto"/>
        <w:rPr>
          <w:kern w:val="24"/>
        </w:rPr>
      </w:pPr>
      <w:r w:rsidRPr="00E5015D">
        <w:rPr>
          <w:kern w:val="24"/>
        </w:rPr>
        <w:t xml:space="preserve">You have reached the end of the </w:t>
      </w:r>
      <w:r w:rsidR="008A065A">
        <w:rPr>
          <w:kern w:val="24"/>
        </w:rPr>
        <w:t>module, so let’</w:t>
      </w:r>
      <w:r w:rsidR="00CC2EA2">
        <w:rPr>
          <w:kern w:val="24"/>
        </w:rPr>
        <w:t>s review what you have learned</w:t>
      </w:r>
    </w:p>
    <w:p w14:paraId="2FBE9873" w14:textId="0D78C0C8" w:rsidR="008A065A" w:rsidRPr="008A065A" w:rsidRDefault="008A065A" w:rsidP="00B411AF">
      <w:pPr>
        <w:pStyle w:val="Heading1"/>
        <w:keepNext w:val="0"/>
        <w:widowControl w:val="0"/>
        <w:spacing w:before="120" w:after="0" w:line="276" w:lineRule="auto"/>
      </w:pPr>
      <w:r w:rsidRPr="00E5015D">
        <w:t>What You Have Learned</w:t>
      </w:r>
    </w:p>
    <w:p w14:paraId="1550B96D" w14:textId="30D32852" w:rsidR="00CD20E7" w:rsidRPr="00E5015D" w:rsidRDefault="00CD20E7" w:rsidP="00AF4F53">
      <w:pPr>
        <w:widowControl w:val="0"/>
        <w:spacing w:before="120" w:line="300" w:lineRule="auto"/>
      </w:pPr>
      <w:r w:rsidRPr="00E5015D">
        <w:rPr>
          <w:kern w:val="24"/>
        </w:rPr>
        <w:t xml:space="preserve">You should now </w:t>
      </w:r>
      <w:r w:rsidR="005C4901" w:rsidRPr="00E5015D">
        <w:rPr>
          <w:kern w:val="24"/>
        </w:rPr>
        <w:t>be familiar with</w:t>
      </w:r>
      <w:r w:rsidRPr="00E5015D">
        <w:rPr>
          <w:kern w:val="24"/>
        </w:rPr>
        <w:t xml:space="preserve"> </w:t>
      </w:r>
      <w:r w:rsidR="00DE5A2D" w:rsidRPr="00E5015D">
        <w:t>how to</w:t>
      </w:r>
      <w:r w:rsidRPr="00E5015D">
        <w:t>:</w:t>
      </w:r>
    </w:p>
    <w:p w14:paraId="2C769821" w14:textId="6BA96894" w:rsidR="005967CC" w:rsidRPr="00E5015D" w:rsidRDefault="00157399" w:rsidP="007A7168">
      <w:pPr>
        <w:pStyle w:val="Heading1"/>
        <w:keepNext w:val="0"/>
        <w:widowControl w:val="0"/>
        <w:numPr>
          <w:ilvl w:val="0"/>
          <w:numId w:val="1"/>
        </w:numPr>
        <w:spacing w:before="120" w:after="0" w:line="300" w:lineRule="auto"/>
        <w:rPr>
          <w:rFonts w:cs="Helvetica"/>
          <w:b w:val="0"/>
          <w:bCs w:val="0"/>
          <w:color w:val="212121"/>
          <w:kern w:val="0"/>
          <w:sz w:val="22"/>
          <w:szCs w:val="22"/>
        </w:rPr>
      </w:pPr>
      <w:r w:rsidRPr="00E5015D">
        <w:rPr>
          <w:rFonts w:cs="Helvetica"/>
          <w:b w:val="0"/>
          <w:bCs w:val="0"/>
          <w:color w:val="212121"/>
          <w:kern w:val="0"/>
          <w:sz w:val="22"/>
          <w:szCs w:val="22"/>
        </w:rPr>
        <w:t>Complet</w:t>
      </w:r>
      <w:r w:rsidR="005967CC" w:rsidRPr="00E5015D">
        <w:rPr>
          <w:rFonts w:cs="Helvetica"/>
          <w:b w:val="0"/>
          <w:bCs w:val="0"/>
          <w:color w:val="212121"/>
          <w:kern w:val="0"/>
          <w:sz w:val="22"/>
          <w:szCs w:val="22"/>
        </w:rPr>
        <w:t>e the forms and items that are required to close out a grant</w:t>
      </w:r>
    </w:p>
    <w:p w14:paraId="5CB6F750" w14:textId="77777777" w:rsidR="005967CC" w:rsidRPr="00E5015D" w:rsidRDefault="005967CC" w:rsidP="007A7168">
      <w:pPr>
        <w:pStyle w:val="ListParagraph"/>
        <w:widowControl w:val="0"/>
        <w:numPr>
          <w:ilvl w:val="0"/>
          <w:numId w:val="1"/>
        </w:numPr>
        <w:spacing w:line="300" w:lineRule="auto"/>
      </w:pPr>
      <w:r w:rsidRPr="00E5015D">
        <w:t>Properly dispose of equipment that was acquired using grant funds</w:t>
      </w:r>
    </w:p>
    <w:p w14:paraId="723AA348" w14:textId="77777777" w:rsidR="005967CC" w:rsidRPr="00E5015D" w:rsidRDefault="005967CC" w:rsidP="007A7168">
      <w:pPr>
        <w:pStyle w:val="ListParagraph"/>
        <w:widowControl w:val="0"/>
        <w:numPr>
          <w:ilvl w:val="0"/>
          <w:numId w:val="1"/>
        </w:numPr>
        <w:spacing w:line="300" w:lineRule="auto"/>
      </w:pPr>
      <w:r w:rsidRPr="00E5015D">
        <w:t>Maintain grant project files and records</w:t>
      </w:r>
    </w:p>
    <w:p w14:paraId="4E96FE96" w14:textId="41E9255D" w:rsidR="005967CC" w:rsidRPr="00E5015D" w:rsidRDefault="007000A0" w:rsidP="007A7168">
      <w:pPr>
        <w:pStyle w:val="ListParagraph"/>
        <w:widowControl w:val="0"/>
        <w:numPr>
          <w:ilvl w:val="0"/>
          <w:numId w:val="1"/>
        </w:numPr>
        <w:spacing w:line="300" w:lineRule="auto"/>
      </w:pPr>
      <w:r w:rsidRPr="00E5015D">
        <w:t xml:space="preserve">Prepare for </w:t>
      </w:r>
      <w:r w:rsidR="005967CC" w:rsidRPr="00E5015D">
        <w:t>an audit</w:t>
      </w:r>
    </w:p>
    <w:p w14:paraId="5CBCB765" w14:textId="77777777" w:rsidR="002748E1" w:rsidRDefault="002748E1" w:rsidP="002748E1">
      <w:pPr>
        <w:pStyle w:val="Heading1"/>
        <w:spacing w:before="120" w:after="0" w:line="300" w:lineRule="auto"/>
      </w:pPr>
      <w:r>
        <w:t>Thank you!</w:t>
      </w:r>
    </w:p>
    <w:p w14:paraId="4ED47D13" w14:textId="49D88AC8" w:rsidR="002748E1" w:rsidRDefault="002748E1" w:rsidP="002748E1">
      <w:pPr>
        <w:spacing w:before="120" w:line="300" w:lineRule="auto"/>
      </w:pPr>
      <w:r>
        <w:t>You have completed this module.</w:t>
      </w:r>
    </w:p>
    <w:p w14:paraId="269D7CD5" w14:textId="77777777" w:rsidR="00044169" w:rsidRDefault="00044169" w:rsidP="00044169">
      <w:pPr>
        <w:spacing w:before="120" w:line="300" w:lineRule="auto"/>
      </w:pPr>
    </w:p>
    <w:p w14:paraId="02CAC1B6" w14:textId="77777777" w:rsidR="00044169" w:rsidRDefault="00044169" w:rsidP="00044169">
      <w:pPr>
        <w:shd w:val="clear" w:color="auto" w:fill="auto"/>
        <w:spacing w:before="0" w:after="160" w:line="259" w:lineRule="auto"/>
      </w:pPr>
      <w:r>
        <w:br w:type="page"/>
      </w:r>
    </w:p>
    <w:p w14:paraId="37761DC9" w14:textId="77777777" w:rsidR="00044169" w:rsidRPr="000F06F3" w:rsidRDefault="00044169" w:rsidP="00044169">
      <w:pPr>
        <w:pStyle w:val="Heading1"/>
      </w:pPr>
      <w:r>
        <w:lastRenderedPageBreak/>
        <w:t>Acronyms/Terms</w:t>
      </w:r>
    </w:p>
    <w:p w14:paraId="49618A7A" w14:textId="77777777" w:rsidR="00044169" w:rsidRDefault="00044169" w:rsidP="00044169">
      <w:pPr>
        <w:pStyle w:val="term"/>
      </w:pPr>
      <w:r w:rsidRPr="000F06F3">
        <w:t>Accurate Data</w:t>
      </w:r>
      <w:r>
        <w:t xml:space="preserve">: </w:t>
      </w:r>
    </w:p>
    <w:p w14:paraId="3E0A4EBA" w14:textId="77777777" w:rsidR="00044169" w:rsidRPr="000F06F3" w:rsidRDefault="00044169" w:rsidP="00044169">
      <w:pPr>
        <w:pStyle w:val="definition"/>
      </w:pPr>
      <w:r w:rsidRPr="000F06F3">
        <w:t>The actual amount of income for grant project activities must be recorded when received.</w:t>
      </w:r>
    </w:p>
    <w:p w14:paraId="2C7AF855" w14:textId="77777777" w:rsidR="00044169" w:rsidRDefault="00044169" w:rsidP="00044169">
      <w:pPr>
        <w:pStyle w:val="term"/>
      </w:pPr>
      <w:r w:rsidRPr="000F06F3">
        <w:t>Acquisition Cost of Equipment</w:t>
      </w:r>
      <w:r>
        <w:t xml:space="preserve">: </w:t>
      </w:r>
    </w:p>
    <w:p w14:paraId="0495A8A7" w14:textId="77777777" w:rsidR="00044169" w:rsidRPr="000F06F3" w:rsidRDefault="00044169" w:rsidP="00044169">
      <w:pPr>
        <w:pStyle w:val="definition"/>
      </w:pPr>
      <w:r w:rsidRPr="000F06F3">
        <w:t>The net invoice price of the equipment, including the cost of any modifications, attachments, accessories, or auxiliary apparatus that are necessary to make the equipment usable for a grant project</w:t>
      </w:r>
      <w:r>
        <w:t>.</w:t>
      </w:r>
    </w:p>
    <w:p w14:paraId="7C73C4FD" w14:textId="77777777" w:rsidR="00044169" w:rsidRDefault="00044169" w:rsidP="00044169">
      <w:pPr>
        <w:pStyle w:val="term"/>
      </w:pPr>
      <w:r w:rsidRPr="000F06F3">
        <w:t>Administrative Advanced Monitoring (AAM)</w:t>
      </w:r>
      <w:r>
        <w:t xml:space="preserve">: </w:t>
      </w:r>
    </w:p>
    <w:p w14:paraId="00591234" w14:textId="77777777" w:rsidR="00044169" w:rsidRPr="000F06F3" w:rsidRDefault="00044169" w:rsidP="00044169">
      <w:pPr>
        <w:pStyle w:val="definition"/>
      </w:pPr>
      <w:r w:rsidRPr="000F06F3">
        <w:t>Provides an in-depth assessment of a recipient’s written policies and procedures and includes transaction testing of a sample of drawdowns to ensure the recipient has the proper administrative and financial management systems in place to administer federal funds</w:t>
      </w:r>
      <w:r>
        <w:t>.</w:t>
      </w:r>
    </w:p>
    <w:p w14:paraId="741C04C4" w14:textId="77777777" w:rsidR="00044169" w:rsidRPr="005806CD" w:rsidRDefault="00044169" w:rsidP="00044169">
      <w:pPr>
        <w:pStyle w:val="term"/>
      </w:pPr>
      <w:r w:rsidRPr="005806CD">
        <w:t xml:space="preserve">Administrative Baseline Monitoring: </w:t>
      </w:r>
    </w:p>
    <w:p w14:paraId="71EFD607" w14:textId="77777777" w:rsidR="00044169" w:rsidRPr="000F06F3" w:rsidRDefault="00044169" w:rsidP="00044169">
      <w:pPr>
        <w:pStyle w:val="definition"/>
        <w:rPr>
          <w:shd w:val="clear" w:color="auto" w:fill="FFFFFF"/>
        </w:rPr>
      </w:pPr>
      <w:r w:rsidRPr="000F06F3">
        <w:rPr>
          <w:shd w:val="clear" w:color="auto" w:fill="FFFFFF"/>
        </w:rPr>
        <w:t>Involves the review of a recipient’s compliance with the financial and administrative requirements and terms and conditions of a grant</w:t>
      </w:r>
      <w:r>
        <w:rPr>
          <w:shd w:val="clear" w:color="auto" w:fill="FFFFFF"/>
        </w:rPr>
        <w:t>.</w:t>
      </w:r>
    </w:p>
    <w:p w14:paraId="18F2B851" w14:textId="77777777" w:rsidR="00044169" w:rsidRDefault="00044169" w:rsidP="00044169">
      <w:pPr>
        <w:pStyle w:val="term"/>
      </w:pPr>
      <w:r w:rsidRPr="000F06F3">
        <w:t>Administrative Capability Questionnaire</w:t>
      </w:r>
      <w:r>
        <w:t xml:space="preserve">: </w:t>
      </w:r>
    </w:p>
    <w:p w14:paraId="3295B2F3" w14:textId="77777777" w:rsidR="00044169" w:rsidRPr="000F06F3" w:rsidRDefault="00044169" w:rsidP="00044169">
      <w:pPr>
        <w:pStyle w:val="definition"/>
        <w:rPr>
          <w:iCs/>
        </w:rPr>
      </w:pPr>
      <w:r w:rsidRPr="000F06F3">
        <w:rPr>
          <w:iCs/>
        </w:rPr>
        <w:t>EPA Form 6600-09</w:t>
      </w:r>
    </w:p>
    <w:p w14:paraId="33FEDE9B" w14:textId="77777777" w:rsidR="00044169" w:rsidRDefault="00044169" w:rsidP="00044169">
      <w:pPr>
        <w:pStyle w:val="term"/>
      </w:pPr>
      <w:r w:rsidRPr="000F06F3">
        <w:t>Administrative terms and conditions</w:t>
      </w:r>
      <w:r>
        <w:t xml:space="preserve">: </w:t>
      </w:r>
    </w:p>
    <w:p w14:paraId="53AEC157" w14:textId="77777777" w:rsidR="00044169" w:rsidRPr="000F06F3" w:rsidRDefault="00044169" w:rsidP="00044169">
      <w:pPr>
        <w:pStyle w:val="definition"/>
      </w:pPr>
      <w:r w:rsidRPr="000F06F3">
        <w:t>Address such matters as payments, statutory requirements, and required administrative reports</w:t>
      </w:r>
      <w:r>
        <w:t>.</w:t>
      </w:r>
    </w:p>
    <w:p w14:paraId="723C090F" w14:textId="77777777" w:rsidR="00044169" w:rsidRDefault="00044169" w:rsidP="00044169">
      <w:pPr>
        <w:pStyle w:val="term"/>
      </w:pPr>
      <w:r w:rsidRPr="000F06F3">
        <w:t>Allocable costs</w:t>
      </w:r>
      <w:r>
        <w:t xml:space="preserve">: </w:t>
      </w:r>
    </w:p>
    <w:p w14:paraId="04347838" w14:textId="77777777" w:rsidR="00044169" w:rsidRPr="000F06F3" w:rsidRDefault="00044169" w:rsidP="00044169">
      <w:pPr>
        <w:pStyle w:val="definition"/>
      </w:pPr>
      <w:r w:rsidRPr="000F06F3">
        <w:t>The goods or services involved are chargeable or assignable to a cost objective in accordance with the relative benefits the grant receives</w:t>
      </w:r>
      <w:r>
        <w:t>.</w:t>
      </w:r>
    </w:p>
    <w:p w14:paraId="6BF4A1E1" w14:textId="77777777" w:rsidR="00044169" w:rsidRDefault="00044169" w:rsidP="00044169">
      <w:pPr>
        <w:pStyle w:val="term"/>
      </w:pPr>
      <w:r w:rsidRPr="000F06F3">
        <w:t>Allowable costs</w:t>
      </w:r>
      <w:r>
        <w:t xml:space="preserve">: </w:t>
      </w:r>
    </w:p>
    <w:p w14:paraId="22F33505" w14:textId="77777777" w:rsidR="00044169" w:rsidRPr="000F06F3" w:rsidRDefault="00044169" w:rsidP="00044169">
      <w:pPr>
        <w:pStyle w:val="definition"/>
        <w:rPr>
          <w:rFonts w:cs="Open Sans"/>
          <w:shd w:val="clear" w:color="auto" w:fill="FFFFFF"/>
        </w:rPr>
      </w:pPr>
      <w:r w:rsidRPr="000F06F3">
        <w:rPr>
          <w:rFonts w:cs="Open Sans"/>
          <w:shd w:val="clear" w:color="auto" w:fill="FFFFFF"/>
        </w:rPr>
        <w:t>Costs necessary and reasonable for the performance of the grant that are consistent with the policies and procedures that apply uniformly to both EPA grant activities and other activities of an organization</w:t>
      </w:r>
      <w:r>
        <w:rPr>
          <w:rFonts w:cs="Open Sans"/>
          <w:shd w:val="clear" w:color="auto" w:fill="FFFFFF"/>
        </w:rPr>
        <w:t>.</w:t>
      </w:r>
    </w:p>
    <w:p w14:paraId="6745B317" w14:textId="77777777" w:rsidR="00044169" w:rsidRDefault="00044169" w:rsidP="00044169">
      <w:pPr>
        <w:pStyle w:val="term"/>
      </w:pPr>
      <w:r w:rsidRPr="000F06F3">
        <w:t>Allowable travel costs</w:t>
      </w:r>
      <w:r>
        <w:t xml:space="preserve">: </w:t>
      </w:r>
    </w:p>
    <w:p w14:paraId="77F474FC" w14:textId="77777777" w:rsidR="00044169" w:rsidRPr="000F06F3" w:rsidRDefault="00044169" w:rsidP="00044169">
      <w:pPr>
        <w:pStyle w:val="definition"/>
      </w:pPr>
      <w:r w:rsidRPr="000F06F3">
        <w:t>Travel costs under a grant that are consistent with those normally allowed in like circumstances in an organization’s non-federally funded activities and in accordance with written travel reinforcement policies</w:t>
      </w:r>
      <w:r>
        <w:t>.</w:t>
      </w:r>
    </w:p>
    <w:p w14:paraId="7838DC82" w14:textId="77777777" w:rsidR="00044169" w:rsidRDefault="00044169" w:rsidP="00044169">
      <w:pPr>
        <w:pStyle w:val="term"/>
      </w:pPr>
      <w:r w:rsidRPr="000F06F3">
        <w:t>AOR</w:t>
      </w:r>
      <w:r>
        <w:t xml:space="preserve">: </w:t>
      </w:r>
    </w:p>
    <w:p w14:paraId="387055E5" w14:textId="77777777" w:rsidR="00044169" w:rsidRPr="000F06F3" w:rsidRDefault="00044169" w:rsidP="00044169">
      <w:pPr>
        <w:pStyle w:val="definition"/>
      </w:pPr>
      <w:r w:rsidRPr="000F06F3">
        <w:t xml:space="preserve">Authorized Organization Representative </w:t>
      </w:r>
    </w:p>
    <w:p w14:paraId="489C16F8" w14:textId="77777777" w:rsidR="00044169" w:rsidRDefault="00044169" w:rsidP="00044169">
      <w:pPr>
        <w:pStyle w:val="term"/>
      </w:pPr>
      <w:r w:rsidRPr="000F06F3">
        <w:t>Appropriations</w:t>
      </w:r>
      <w:r>
        <w:t xml:space="preserve">: </w:t>
      </w:r>
    </w:p>
    <w:p w14:paraId="272A0DB3" w14:textId="77777777" w:rsidR="00044169" w:rsidRPr="000F06F3" w:rsidRDefault="00044169" w:rsidP="00044169">
      <w:pPr>
        <w:pStyle w:val="definition"/>
        <w:rPr>
          <w:iCs/>
        </w:rPr>
      </w:pPr>
      <w:r w:rsidRPr="000F06F3">
        <w:rPr>
          <w:iCs/>
        </w:rPr>
        <w:t>Funds devoted to a purpose described in the appropriation act, funding for grants</w:t>
      </w:r>
      <w:r>
        <w:rPr>
          <w:iCs/>
        </w:rPr>
        <w:t>.</w:t>
      </w:r>
    </w:p>
    <w:p w14:paraId="135C4B32" w14:textId="77777777" w:rsidR="00044169" w:rsidRDefault="00044169" w:rsidP="00044169">
      <w:pPr>
        <w:pStyle w:val="term"/>
      </w:pPr>
      <w:r w:rsidRPr="000F06F3">
        <w:t>ASAP</w:t>
      </w:r>
      <w:r>
        <w:t xml:space="preserve">: </w:t>
      </w:r>
    </w:p>
    <w:p w14:paraId="56BD755C" w14:textId="77777777" w:rsidR="00044169" w:rsidRPr="000F06F3" w:rsidRDefault="00044169" w:rsidP="00044169">
      <w:pPr>
        <w:pStyle w:val="definition"/>
      </w:pPr>
      <w:r w:rsidRPr="000F06F3">
        <w:t xml:space="preserve">Automated Standard Application for Payments </w:t>
      </w:r>
    </w:p>
    <w:p w14:paraId="3D4C2D1A" w14:textId="77777777" w:rsidR="00044169" w:rsidRDefault="00044169" w:rsidP="00044169">
      <w:pPr>
        <w:pStyle w:val="term"/>
      </w:pPr>
      <w:r w:rsidRPr="000F06F3">
        <w:t>Audits</w:t>
      </w:r>
      <w:r>
        <w:t xml:space="preserve">: </w:t>
      </w:r>
    </w:p>
    <w:p w14:paraId="2E6B20C1" w14:textId="77777777" w:rsidR="00044169" w:rsidRPr="000F06F3" w:rsidRDefault="00044169" w:rsidP="00044169">
      <w:pPr>
        <w:pStyle w:val="definition"/>
      </w:pPr>
      <w:r w:rsidRPr="000F06F3">
        <w:t>In-depth examinations of a grantee’s financial records, management systems, and work progress</w:t>
      </w:r>
      <w:r>
        <w:t>.</w:t>
      </w:r>
    </w:p>
    <w:p w14:paraId="5ED44B93" w14:textId="77777777" w:rsidR="00044169" w:rsidRDefault="00044169" w:rsidP="00044169">
      <w:pPr>
        <w:pStyle w:val="term"/>
      </w:pPr>
      <w:r w:rsidRPr="000F06F3">
        <w:lastRenderedPageBreak/>
        <w:t>Authority</w:t>
      </w:r>
      <w:r>
        <w:t xml:space="preserve">: </w:t>
      </w:r>
    </w:p>
    <w:p w14:paraId="116440D7" w14:textId="77777777" w:rsidR="00044169" w:rsidRPr="000F06F3" w:rsidRDefault="00044169" w:rsidP="00044169">
      <w:pPr>
        <w:pStyle w:val="definition"/>
        <w:rPr>
          <w:iCs/>
        </w:rPr>
      </w:pPr>
      <w:r w:rsidRPr="000F06F3">
        <w:rPr>
          <w:iCs/>
        </w:rPr>
        <w:t>Permission to award specific types of grants, described in environmental program statutes</w:t>
      </w:r>
      <w:r>
        <w:rPr>
          <w:iCs/>
        </w:rPr>
        <w:t>.</w:t>
      </w:r>
    </w:p>
    <w:p w14:paraId="4E1823F0" w14:textId="77777777" w:rsidR="00044169" w:rsidRDefault="00044169" w:rsidP="00044169">
      <w:pPr>
        <w:pStyle w:val="term"/>
      </w:pPr>
      <w:r w:rsidRPr="000F06F3">
        <w:t>Authorizations</w:t>
      </w:r>
      <w:r>
        <w:t xml:space="preserve">: </w:t>
      </w:r>
    </w:p>
    <w:p w14:paraId="0F2791FF" w14:textId="77777777" w:rsidR="00044169" w:rsidRPr="000F06F3" w:rsidRDefault="00044169" w:rsidP="00044169">
      <w:pPr>
        <w:pStyle w:val="definition"/>
        <w:rPr>
          <w:bCs/>
          <w:iCs/>
        </w:rPr>
      </w:pPr>
      <w:r w:rsidRPr="000F06F3">
        <w:rPr>
          <w:iCs/>
        </w:rPr>
        <w:t>Refers to the ability of the recipient’s financial management system to record, track, and document managerial/supervisory approvals, such as for payroll, travel, and purchases</w:t>
      </w:r>
      <w:r>
        <w:rPr>
          <w:iCs/>
        </w:rPr>
        <w:t>.</w:t>
      </w:r>
    </w:p>
    <w:p w14:paraId="7C189503" w14:textId="77777777" w:rsidR="00044169" w:rsidRDefault="00044169" w:rsidP="00044169">
      <w:pPr>
        <w:pStyle w:val="term"/>
      </w:pPr>
      <w:r w:rsidRPr="000F06F3">
        <w:t>Awarding agency</w:t>
      </w:r>
      <w:r>
        <w:t xml:space="preserve">: </w:t>
      </w:r>
    </w:p>
    <w:p w14:paraId="561988D4" w14:textId="77777777" w:rsidR="00044169" w:rsidRPr="000F06F3" w:rsidRDefault="00044169" w:rsidP="00044169">
      <w:pPr>
        <w:pStyle w:val="definition"/>
        <w:rPr>
          <w:iCs/>
        </w:rPr>
      </w:pPr>
      <w:r w:rsidRPr="000F06F3">
        <w:rPr>
          <w:iCs/>
        </w:rPr>
        <w:t>Refers to federal agency that made a specific award</w:t>
      </w:r>
      <w:r>
        <w:rPr>
          <w:iCs/>
        </w:rPr>
        <w:t>.</w:t>
      </w:r>
    </w:p>
    <w:p w14:paraId="22499DD3" w14:textId="77777777" w:rsidR="00044169" w:rsidRDefault="00044169" w:rsidP="00044169">
      <w:pPr>
        <w:pStyle w:val="term"/>
      </w:pPr>
      <w:r w:rsidRPr="000F06F3">
        <w:t>CFR</w:t>
      </w:r>
      <w:r>
        <w:t xml:space="preserve">: </w:t>
      </w:r>
    </w:p>
    <w:p w14:paraId="7D3875E0" w14:textId="77777777" w:rsidR="00044169" w:rsidRPr="000F06F3" w:rsidRDefault="00044169" w:rsidP="00044169">
      <w:pPr>
        <w:pStyle w:val="definition"/>
        <w:rPr>
          <w:iCs/>
        </w:rPr>
      </w:pPr>
      <w:r w:rsidRPr="000F06F3">
        <w:rPr>
          <w:iCs/>
        </w:rPr>
        <w:t>Code of Federal Regulations</w:t>
      </w:r>
    </w:p>
    <w:p w14:paraId="7A0F047D" w14:textId="77777777" w:rsidR="00044169" w:rsidRDefault="00044169" w:rsidP="00044169">
      <w:pPr>
        <w:pStyle w:val="term"/>
      </w:pPr>
      <w:r w:rsidRPr="000F06F3">
        <w:t>Closeout</w:t>
      </w:r>
      <w:r>
        <w:t xml:space="preserve">: </w:t>
      </w:r>
    </w:p>
    <w:p w14:paraId="2D2C21D4" w14:textId="77777777" w:rsidR="00044169" w:rsidRPr="000F06F3" w:rsidRDefault="00044169" w:rsidP="00044169">
      <w:pPr>
        <w:pStyle w:val="definition"/>
      </w:pPr>
      <w:r w:rsidRPr="000F06F3">
        <w:t>The systematic process EPA uses to determine that a recipient has completed all of the required</w:t>
      </w:r>
      <w:r>
        <w:t>.</w:t>
      </w:r>
    </w:p>
    <w:p w14:paraId="111A8395" w14:textId="77777777" w:rsidR="00044169" w:rsidRDefault="00044169" w:rsidP="00044169">
      <w:pPr>
        <w:pStyle w:val="term"/>
      </w:pPr>
      <w:r w:rsidRPr="000F06F3">
        <w:t>CMIA</w:t>
      </w:r>
      <w:r>
        <w:t xml:space="preserve">: </w:t>
      </w:r>
    </w:p>
    <w:p w14:paraId="41369C22" w14:textId="77777777" w:rsidR="00044169" w:rsidRPr="000F06F3" w:rsidRDefault="00044169" w:rsidP="00044169">
      <w:pPr>
        <w:pStyle w:val="definition"/>
        <w:rPr>
          <w:bCs/>
          <w:iCs/>
        </w:rPr>
      </w:pPr>
      <w:r w:rsidRPr="000F06F3">
        <w:rPr>
          <w:bCs/>
          <w:iCs/>
        </w:rPr>
        <w:t xml:space="preserve">Treasure-State Cash Management Improvement Act </w:t>
      </w:r>
    </w:p>
    <w:p w14:paraId="6710963F" w14:textId="77777777" w:rsidR="00044169" w:rsidRDefault="00044169" w:rsidP="00044169">
      <w:pPr>
        <w:pStyle w:val="term"/>
      </w:pPr>
      <w:r w:rsidRPr="000F06F3">
        <w:t>Cognizant agency</w:t>
      </w:r>
      <w:r>
        <w:t xml:space="preserve">: </w:t>
      </w:r>
    </w:p>
    <w:p w14:paraId="0260DD2F" w14:textId="77777777" w:rsidR="00044169" w:rsidRPr="000F06F3" w:rsidRDefault="00044169" w:rsidP="00044169">
      <w:pPr>
        <w:pStyle w:val="definition"/>
      </w:pPr>
      <w:r w:rsidRPr="000F06F3">
        <w:t>The federal agency with the largest dollar value of awards with an organization</w:t>
      </w:r>
      <w:r>
        <w:t>.</w:t>
      </w:r>
    </w:p>
    <w:p w14:paraId="591215EF" w14:textId="77777777" w:rsidR="00044169" w:rsidRDefault="00044169" w:rsidP="00044169">
      <w:pPr>
        <w:pStyle w:val="term"/>
      </w:pPr>
      <w:r w:rsidRPr="000F06F3">
        <w:t>Competitive Grant Opportunities</w:t>
      </w:r>
      <w:r>
        <w:t xml:space="preserve">: </w:t>
      </w:r>
    </w:p>
    <w:p w14:paraId="25E06511" w14:textId="77777777" w:rsidR="00044169" w:rsidRPr="000F06F3" w:rsidRDefault="00044169" w:rsidP="00044169">
      <w:pPr>
        <w:pStyle w:val="definition"/>
        <w:rPr>
          <w:iCs/>
        </w:rPr>
      </w:pPr>
      <w:r w:rsidRPr="000F06F3">
        <w:rPr>
          <w:iCs/>
        </w:rPr>
        <w:t>EPA generally invites all eligible applicants to submit applications. EPA reviews and evaluates applications against criteria disclosed in the competitive announcement and makes selections</w:t>
      </w:r>
      <w:r>
        <w:rPr>
          <w:iCs/>
        </w:rPr>
        <w:t>.</w:t>
      </w:r>
    </w:p>
    <w:p w14:paraId="2C921598" w14:textId="77777777" w:rsidR="00044169" w:rsidRDefault="00044169" w:rsidP="00044169">
      <w:pPr>
        <w:pStyle w:val="term"/>
      </w:pPr>
      <w:r w:rsidRPr="000F06F3">
        <w:t>Complete Data</w:t>
      </w:r>
      <w:r>
        <w:t xml:space="preserve">: </w:t>
      </w:r>
    </w:p>
    <w:p w14:paraId="7B532894" w14:textId="77777777" w:rsidR="00044169" w:rsidRPr="000F06F3" w:rsidRDefault="00044169" w:rsidP="00044169">
      <w:pPr>
        <w:pStyle w:val="definition"/>
        <w:rPr>
          <w:iCs/>
        </w:rPr>
      </w:pPr>
      <w:r w:rsidRPr="000F06F3">
        <w:rPr>
          <w:iCs/>
        </w:rPr>
        <w:t>The accounting system must record all transactions, even those that are unallowable under the grant</w:t>
      </w:r>
      <w:r>
        <w:rPr>
          <w:iCs/>
        </w:rPr>
        <w:t>.</w:t>
      </w:r>
    </w:p>
    <w:p w14:paraId="4048B718" w14:textId="77777777" w:rsidR="00044169" w:rsidRDefault="00044169" w:rsidP="00044169">
      <w:pPr>
        <w:pStyle w:val="term"/>
      </w:pPr>
      <w:r w:rsidRPr="000F06F3">
        <w:t>Continuing Environmental Program (CEP) Grants</w:t>
      </w:r>
      <w:r>
        <w:t xml:space="preserve">: </w:t>
      </w:r>
    </w:p>
    <w:p w14:paraId="40A4DAFA" w14:textId="77777777" w:rsidR="00044169" w:rsidRPr="000F06F3" w:rsidRDefault="00044169" w:rsidP="00044169">
      <w:pPr>
        <w:pStyle w:val="definition"/>
      </w:pPr>
      <w:r w:rsidRPr="000F06F3">
        <w:t>Allotment of funds is initially made based on factors contained in a statute, regulation, or Agency guidance that provides EPA some discretion in selecting recipients and the amount of funding. Most CEP grants are awarded non-competitively to governmental units each year to support ongoing state, tribal and local environmental programs. Most CEP grants may also be called “categorical grants” because they can only be used for specific purposes authorized by a statute and are funded from a line item in the State and Tribal Assistance Grant appropriation</w:t>
      </w:r>
      <w:r>
        <w:t>.</w:t>
      </w:r>
    </w:p>
    <w:p w14:paraId="0F7178B2" w14:textId="77777777" w:rsidR="00044169" w:rsidRPr="005806CD" w:rsidRDefault="00044169" w:rsidP="00044169">
      <w:pPr>
        <w:pStyle w:val="term"/>
      </w:pPr>
      <w:r w:rsidRPr="005806CD">
        <w:t xml:space="preserve">Contract: </w:t>
      </w:r>
    </w:p>
    <w:p w14:paraId="0F301045" w14:textId="77777777" w:rsidR="00044169" w:rsidRPr="000F06F3" w:rsidRDefault="00044169" w:rsidP="00044169">
      <w:pPr>
        <w:pStyle w:val="definition"/>
      </w:pPr>
      <w:r w:rsidRPr="000F06F3">
        <w:rPr>
          <w:shd w:val="clear" w:color="auto" w:fill="FFFFFF"/>
        </w:rPr>
        <w:t>F</w:t>
      </w:r>
      <w:r w:rsidRPr="000F06F3">
        <w:t>or the purpose of obtaining goods and services for a non-federal entity's own use, creates a procurement relationship with a contractor</w:t>
      </w:r>
      <w:r>
        <w:t>.</w:t>
      </w:r>
    </w:p>
    <w:p w14:paraId="41ECE51B" w14:textId="77777777" w:rsidR="00044169" w:rsidRDefault="00044169" w:rsidP="00044169">
      <w:pPr>
        <w:pStyle w:val="term"/>
      </w:pPr>
      <w:r w:rsidRPr="000F06F3">
        <w:t>Contractor</w:t>
      </w:r>
      <w:r>
        <w:t xml:space="preserve">: </w:t>
      </w:r>
    </w:p>
    <w:p w14:paraId="381E25EF" w14:textId="77777777" w:rsidR="00044169" w:rsidRPr="000F06F3" w:rsidRDefault="00044169" w:rsidP="00044169">
      <w:pPr>
        <w:pStyle w:val="definition"/>
        <w:rPr>
          <w:shd w:val="clear" w:color="auto" w:fill="FFFFFF"/>
        </w:rPr>
      </w:pPr>
      <w:r w:rsidRPr="000F06F3">
        <w:rPr>
          <w:shd w:val="clear" w:color="auto" w:fill="FFFFFF"/>
        </w:rPr>
        <w:t>An individual, organization, or for-profit company that receives grant funding to provide goods or services for the grant recipient’s own use</w:t>
      </w:r>
      <w:r>
        <w:rPr>
          <w:shd w:val="clear" w:color="auto" w:fill="FFFFFF"/>
        </w:rPr>
        <w:t>.</w:t>
      </w:r>
    </w:p>
    <w:p w14:paraId="77A21597" w14:textId="77777777" w:rsidR="00044169" w:rsidRDefault="00044169" w:rsidP="00044169">
      <w:pPr>
        <w:pStyle w:val="term"/>
      </w:pPr>
      <w:r w:rsidRPr="000F06F3">
        <w:t>Cooperative agreement</w:t>
      </w:r>
      <w:r>
        <w:t xml:space="preserve">: </w:t>
      </w:r>
    </w:p>
    <w:p w14:paraId="202344E8" w14:textId="77777777" w:rsidR="00044169" w:rsidRPr="000F06F3" w:rsidRDefault="00044169" w:rsidP="00044169">
      <w:pPr>
        <w:pStyle w:val="definition"/>
        <w:rPr>
          <w:iCs/>
        </w:rPr>
      </w:pPr>
      <w:r w:rsidRPr="000F06F3">
        <w:rPr>
          <w:iCs/>
        </w:rPr>
        <w:t>EPA has substantial involvement in conducting project activities. The responsibilities shared between EPA and the recipient are clearly outlined and accepted before the agreement is awarded</w:t>
      </w:r>
      <w:r>
        <w:rPr>
          <w:iCs/>
        </w:rPr>
        <w:t>.</w:t>
      </w:r>
    </w:p>
    <w:p w14:paraId="04174649" w14:textId="77777777" w:rsidR="00044169" w:rsidRDefault="00044169" w:rsidP="00044169">
      <w:pPr>
        <w:pStyle w:val="term"/>
      </w:pPr>
      <w:r w:rsidRPr="000F06F3">
        <w:lastRenderedPageBreak/>
        <w:t>COSO</w:t>
      </w:r>
      <w:r>
        <w:t xml:space="preserve">: </w:t>
      </w:r>
    </w:p>
    <w:p w14:paraId="0BF0155F" w14:textId="77777777" w:rsidR="00044169" w:rsidRPr="000F06F3" w:rsidRDefault="00044169" w:rsidP="00044169">
      <w:pPr>
        <w:pStyle w:val="definition"/>
        <w:rPr>
          <w:bCs/>
          <w:iCs/>
        </w:rPr>
      </w:pPr>
      <w:r w:rsidRPr="000F06F3">
        <w:rPr>
          <w:bCs/>
          <w:iCs/>
        </w:rPr>
        <w:t xml:space="preserve">Committee of Sponsoring Organizations of the Treadway Commission </w:t>
      </w:r>
    </w:p>
    <w:p w14:paraId="14708F7E" w14:textId="77777777" w:rsidR="00044169" w:rsidRDefault="00044169" w:rsidP="00044169">
      <w:pPr>
        <w:pStyle w:val="term"/>
      </w:pPr>
      <w:r w:rsidRPr="000F06F3">
        <w:t>Current Data</w:t>
      </w:r>
      <w:r>
        <w:t xml:space="preserve">: </w:t>
      </w:r>
    </w:p>
    <w:p w14:paraId="3D3D8E2B" w14:textId="77777777" w:rsidR="00044169" w:rsidRPr="000F06F3" w:rsidRDefault="00044169" w:rsidP="00044169">
      <w:pPr>
        <w:pStyle w:val="definition"/>
        <w:rPr>
          <w:iCs/>
        </w:rPr>
      </w:pPr>
      <w:r w:rsidRPr="000F06F3">
        <w:rPr>
          <w:iCs/>
        </w:rPr>
        <w:t>All income and costs must be posted in the accounting system at or as near to the time they are incurred as possible.</w:t>
      </w:r>
    </w:p>
    <w:p w14:paraId="7D83E6B4" w14:textId="77777777" w:rsidR="00044169" w:rsidRDefault="00044169" w:rsidP="00044169">
      <w:pPr>
        <w:pStyle w:val="term"/>
      </w:pPr>
      <w:r w:rsidRPr="000F06F3">
        <w:t>DBE</w:t>
      </w:r>
      <w:r>
        <w:t xml:space="preserve">: </w:t>
      </w:r>
    </w:p>
    <w:p w14:paraId="4836747C" w14:textId="77777777" w:rsidR="00044169" w:rsidRPr="000F06F3" w:rsidRDefault="00044169" w:rsidP="00044169">
      <w:pPr>
        <w:pStyle w:val="definition"/>
      </w:pPr>
      <w:r w:rsidRPr="000F06F3">
        <w:t>Disadvantaged Business Enterprise</w:t>
      </w:r>
    </w:p>
    <w:p w14:paraId="6C1FA4DE" w14:textId="77777777" w:rsidR="00044169" w:rsidRDefault="00044169" w:rsidP="00044169">
      <w:pPr>
        <w:pStyle w:val="term"/>
      </w:pPr>
      <w:r w:rsidRPr="000F06F3">
        <w:t>Direct Charges</w:t>
      </w:r>
      <w:r>
        <w:t xml:space="preserve">: </w:t>
      </w:r>
    </w:p>
    <w:p w14:paraId="1504C11A" w14:textId="77777777" w:rsidR="00044169" w:rsidRPr="000F06F3" w:rsidRDefault="00044169" w:rsidP="00044169">
      <w:pPr>
        <w:pStyle w:val="definition"/>
      </w:pPr>
      <w:r w:rsidRPr="000F06F3">
        <w:t>Costs that can be assigned to a specific budget category</w:t>
      </w:r>
      <w:r>
        <w:t>.</w:t>
      </w:r>
    </w:p>
    <w:p w14:paraId="7270BE03" w14:textId="77777777" w:rsidR="00044169" w:rsidRDefault="00044169" w:rsidP="00044169">
      <w:pPr>
        <w:pStyle w:val="term"/>
      </w:pPr>
      <w:r w:rsidRPr="000F06F3">
        <w:t>Discretionary Grants</w:t>
      </w:r>
      <w:r>
        <w:t xml:space="preserve">: </w:t>
      </w:r>
    </w:p>
    <w:p w14:paraId="6A366270" w14:textId="77777777" w:rsidR="00044169" w:rsidRPr="000F06F3" w:rsidRDefault="00044169" w:rsidP="00044169">
      <w:pPr>
        <w:pStyle w:val="definition"/>
        <w:rPr>
          <w:iCs/>
        </w:rPr>
      </w:pPr>
      <w:r w:rsidRPr="000F06F3">
        <w:rPr>
          <w:iCs/>
        </w:rPr>
        <w:t>EOA retains considerable authority in selecting the recipient, determining the amount of the award, and/or negotiating and approving the grant work plan</w:t>
      </w:r>
      <w:r>
        <w:rPr>
          <w:iCs/>
        </w:rPr>
        <w:t>.</w:t>
      </w:r>
    </w:p>
    <w:p w14:paraId="63727800" w14:textId="77777777" w:rsidR="00044169" w:rsidRDefault="00044169" w:rsidP="00044169">
      <w:pPr>
        <w:pStyle w:val="term"/>
      </w:pPr>
      <w:r w:rsidRPr="000F06F3">
        <w:t>EPA</w:t>
      </w:r>
      <w:r>
        <w:t xml:space="preserve">: </w:t>
      </w:r>
    </w:p>
    <w:p w14:paraId="39728ACA" w14:textId="77777777" w:rsidR="00044169" w:rsidRPr="000F06F3" w:rsidRDefault="00044169" w:rsidP="00044169">
      <w:pPr>
        <w:pStyle w:val="definition"/>
      </w:pPr>
      <w:r w:rsidRPr="000F06F3">
        <w:t>U.S. Environmental Protection Agency</w:t>
      </w:r>
    </w:p>
    <w:p w14:paraId="7A434BB5" w14:textId="77777777" w:rsidR="00044169" w:rsidRDefault="00044169" w:rsidP="00044169">
      <w:pPr>
        <w:pStyle w:val="term"/>
      </w:pPr>
      <w:r w:rsidRPr="000F06F3">
        <w:t>EPA Grants Specialist</w:t>
      </w:r>
      <w:r>
        <w:t xml:space="preserve">: </w:t>
      </w:r>
    </w:p>
    <w:p w14:paraId="02BC6747" w14:textId="77777777" w:rsidR="00044169" w:rsidRPr="000F06F3" w:rsidRDefault="00044169" w:rsidP="00044169">
      <w:pPr>
        <w:pStyle w:val="definition"/>
      </w:pPr>
      <w:r w:rsidRPr="000F06F3">
        <w:t>Main point of contact for any questions or communications of an administrative nature (which may include questions about forms, the budget, or administrative reports)</w:t>
      </w:r>
      <w:r>
        <w:t>.</w:t>
      </w:r>
    </w:p>
    <w:p w14:paraId="10D2C079" w14:textId="77777777" w:rsidR="00044169" w:rsidRDefault="00044169" w:rsidP="00044169">
      <w:pPr>
        <w:pStyle w:val="term"/>
      </w:pPr>
      <w:r w:rsidRPr="000F06F3">
        <w:t>EPA Project Officer</w:t>
      </w:r>
      <w:r>
        <w:t xml:space="preserve">: </w:t>
      </w:r>
    </w:p>
    <w:p w14:paraId="002EA5D9" w14:textId="77777777" w:rsidR="00044169" w:rsidRPr="000F06F3" w:rsidRDefault="00044169" w:rsidP="00044169">
      <w:pPr>
        <w:pStyle w:val="definition"/>
      </w:pPr>
      <w:r w:rsidRPr="000F06F3">
        <w:t>Main point of contact for any questions or communications related to the work being done under the project (including programmatic progress reports)</w:t>
      </w:r>
      <w:r>
        <w:t>.</w:t>
      </w:r>
    </w:p>
    <w:p w14:paraId="189D2FAE" w14:textId="77777777" w:rsidR="00044169" w:rsidRPr="005806CD" w:rsidRDefault="00044169" w:rsidP="00044169">
      <w:pPr>
        <w:pStyle w:val="term"/>
      </w:pPr>
      <w:r w:rsidRPr="005806CD">
        <w:t xml:space="preserve">Equipment: </w:t>
      </w:r>
    </w:p>
    <w:p w14:paraId="613AE261" w14:textId="77777777" w:rsidR="00044169" w:rsidRPr="000F06F3" w:rsidRDefault="00044169" w:rsidP="00044169">
      <w:pPr>
        <w:pStyle w:val="definition"/>
        <w:rPr>
          <w:rFonts w:cs="Open Sans"/>
          <w:shd w:val="clear" w:color="auto" w:fill="FFFFFF"/>
        </w:rPr>
      </w:pPr>
      <w:r w:rsidRPr="000F06F3">
        <w:rPr>
          <w:rFonts w:cs="Open Sans"/>
          <w:shd w:val="clear" w:color="auto" w:fill="FFFFFF"/>
        </w:rPr>
        <w:t>Under a grant, equipment is defined as personal property that has a useful life of more than 1 year and an acquisition cost of $5,000 of greater</w:t>
      </w:r>
      <w:r>
        <w:rPr>
          <w:rFonts w:cs="Open Sans"/>
          <w:shd w:val="clear" w:color="auto" w:fill="FFFFFF"/>
        </w:rPr>
        <w:t>.</w:t>
      </w:r>
    </w:p>
    <w:p w14:paraId="2B0B85FA" w14:textId="77777777" w:rsidR="00044169" w:rsidRDefault="00044169" w:rsidP="00044169">
      <w:pPr>
        <w:pStyle w:val="term"/>
      </w:pPr>
      <w:r w:rsidRPr="000F06F3">
        <w:t>Expenditures</w:t>
      </w:r>
      <w:r>
        <w:t xml:space="preserve">: </w:t>
      </w:r>
    </w:p>
    <w:p w14:paraId="741F9299" w14:textId="77777777" w:rsidR="00044169" w:rsidRPr="000F06F3" w:rsidRDefault="00044169" w:rsidP="00044169">
      <w:pPr>
        <w:pStyle w:val="definition"/>
        <w:rPr>
          <w:iCs/>
        </w:rPr>
      </w:pPr>
      <w:r w:rsidRPr="000F06F3">
        <w:rPr>
          <w:iCs/>
        </w:rPr>
        <w:t>Amount of money spent under the grant, including payments to subrecipients and contractors.</w:t>
      </w:r>
    </w:p>
    <w:p w14:paraId="7A47DC0F" w14:textId="77777777" w:rsidR="00044169" w:rsidRDefault="00044169" w:rsidP="00044169">
      <w:pPr>
        <w:pStyle w:val="term"/>
      </w:pPr>
      <w:r w:rsidRPr="000F06F3">
        <w:t>FAIN</w:t>
      </w:r>
      <w:r>
        <w:t xml:space="preserve">: </w:t>
      </w:r>
    </w:p>
    <w:p w14:paraId="31D21B9E" w14:textId="77777777" w:rsidR="00044169" w:rsidRPr="000F06F3" w:rsidRDefault="00044169" w:rsidP="00044169">
      <w:pPr>
        <w:pStyle w:val="definition"/>
        <w:rPr>
          <w:iCs/>
        </w:rPr>
      </w:pPr>
      <w:r w:rsidRPr="000F06F3">
        <w:rPr>
          <w:iCs/>
        </w:rPr>
        <w:t>Federal program and federal award identification</w:t>
      </w:r>
    </w:p>
    <w:p w14:paraId="647A5317" w14:textId="77777777" w:rsidR="00044169" w:rsidRDefault="00044169" w:rsidP="00044169">
      <w:pPr>
        <w:pStyle w:val="term"/>
      </w:pPr>
      <w:r w:rsidRPr="000F06F3">
        <w:t>FFR</w:t>
      </w:r>
      <w:r>
        <w:t xml:space="preserve">: </w:t>
      </w:r>
    </w:p>
    <w:p w14:paraId="43D27944" w14:textId="77777777" w:rsidR="00044169" w:rsidRPr="000F06F3" w:rsidRDefault="00044169" w:rsidP="00044169">
      <w:pPr>
        <w:pStyle w:val="definition"/>
      </w:pPr>
      <w:r w:rsidRPr="000F06F3">
        <w:t xml:space="preserve">425 Federal Financial Report </w:t>
      </w:r>
    </w:p>
    <w:p w14:paraId="7C82EC5B" w14:textId="77777777" w:rsidR="00044169" w:rsidRDefault="00044169" w:rsidP="00044169">
      <w:pPr>
        <w:pStyle w:val="term"/>
      </w:pPr>
      <w:r w:rsidRPr="000F06F3">
        <w:t>GAAP</w:t>
      </w:r>
      <w:r>
        <w:t xml:space="preserve">: </w:t>
      </w:r>
    </w:p>
    <w:p w14:paraId="45B26A46" w14:textId="77777777" w:rsidR="00044169" w:rsidRPr="000F06F3" w:rsidRDefault="00044169" w:rsidP="00044169">
      <w:pPr>
        <w:pStyle w:val="definition"/>
      </w:pPr>
      <w:r w:rsidRPr="000F06F3">
        <w:t xml:space="preserve">Generally accepted accounting principles </w:t>
      </w:r>
    </w:p>
    <w:p w14:paraId="68A3EC26" w14:textId="77777777" w:rsidR="00044169" w:rsidRDefault="00044169" w:rsidP="00044169">
      <w:pPr>
        <w:pStyle w:val="term"/>
      </w:pPr>
      <w:r w:rsidRPr="000F06F3">
        <w:t>GCDDO</w:t>
      </w:r>
      <w:r>
        <w:t xml:space="preserve">: </w:t>
      </w:r>
    </w:p>
    <w:p w14:paraId="73A75D25" w14:textId="77777777" w:rsidR="00044169" w:rsidRPr="000F06F3" w:rsidRDefault="00044169" w:rsidP="00044169">
      <w:pPr>
        <w:pStyle w:val="definition"/>
      </w:pPr>
      <w:r w:rsidRPr="000F06F3">
        <w:t>EPA’s Grants Competition Disputes Decision Official, an EPA employee who was not involved in the grant competition; he or she works outside of the EPA Program Office that conducted the competition</w:t>
      </w:r>
      <w:r>
        <w:t>.</w:t>
      </w:r>
    </w:p>
    <w:p w14:paraId="76AD517E" w14:textId="77777777" w:rsidR="00044169" w:rsidRDefault="00044169" w:rsidP="00044169">
      <w:pPr>
        <w:pStyle w:val="term"/>
      </w:pPr>
      <w:r w:rsidRPr="000F06F3">
        <w:lastRenderedPageBreak/>
        <w:t>GPI</w:t>
      </w:r>
      <w:r>
        <w:t xml:space="preserve">: </w:t>
      </w:r>
    </w:p>
    <w:p w14:paraId="721C551E" w14:textId="77777777" w:rsidR="00044169" w:rsidRPr="000F06F3" w:rsidRDefault="00044169" w:rsidP="00044169">
      <w:pPr>
        <w:pStyle w:val="definition"/>
      </w:pPr>
      <w:r w:rsidRPr="000F06F3">
        <w:t xml:space="preserve">Grants Policy Issuance </w:t>
      </w:r>
    </w:p>
    <w:p w14:paraId="43FA53F6" w14:textId="77777777" w:rsidR="00044169" w:rsidRDefault="00044169" w:rsidP="00044169">
      <w:pPr>
        <w:pStyle w:val="term"/>
      </w:pPr>
      <w:r w:rsidRPr="000F06F3">
        <w:t>Grant</w:t>
      </w:r>
      <w:r>
        <w:t xml:space="preserve">: </w:t>
      </w:r>
    </w:p>
    <w:p w14:paraId="7573EC24" w14:textId="77777777" w:rsidR="00044169" w:rsidRPr="005806CD" w:rsidRDefault="00044169" w:rsidP="00044169">
      <w:pPr>
        <w:pStyle w:val="definition"/>
      </w:pPr>
      <w:r w:rsidRPr="000F06F3">
        <w:t xml:space="preserve">A legal instrument of financial assistance between a federal awarding agency and a non-federal entity used to enter into a relationship with the principal purpose of transferring anything of value from the federal awarding agency to a non-federal entity to carry out a public purpose as authorized by United </w:t>
      </w:r>
      <w:r w:rsidRPr="005806CD">
        <w:t>States law.</w:t>
      </w:r>
    </w:p>
    <w:p w14:paraId="7B3710DE" w14:textId="77777777" w:rsidR="00044169" w:rsidRDefault="00044169" w:rsidP="00044169">
      <w:pPr>
        <w:pStyle w:val="term"/>
      </w:pPr>
      <w:r w:rsidRPr="000F06F3">
        <w:t>Grant number</w:t>
      </w:r>
      <w:r>
        <w:t xml:space="preserve">: </w:t>
      </w:r>
    </w:p>
    <w:p w14:paraId="0A8F1527" w14:textId="77777777" w:rsidR="00044169" w:rsidRPr="000F06F3" w:rsidRDefault="00044169" w:rsidP="00044169">
      <w:pPr>
        <w:pStyle w:val="definition"/>
      </w:pPr>
      <w:r w:rsidRPr="000F06F3">
        <w:t>Unique, eight-digit number (which is preceded by a one or two-character program code), how a grant will be identified in all documents and communications with EPA</w:t>
      </w:r>
      <w:r>
        <w:t>.</w:t>
      </w:r>
    </w:p>
    <w:p w14:paraId="2E2B406D" w14:textId="77777777" w:rsidR="00044169" w:rsidRDefault="00044169" w:rsidP="00044169">
      <w:pPr>
        <w:pStyle w:val="term"/>
      </w:pPr>
      <w:r w:rsidRPr="000F06F3">
        <w:t>Indirect Costs</w:t>
      </w:r>
      <w:r>
        <w:t xml:space="preserve">: </w:t>
      </w:r>
    </w:p>
    <w:p w14:paraId="4C536579" w14:textId="77777777" w:rsidR="00044169" w:rsidRPr="000F06F3" w:rsidRDefault="00044169" w:rsidP="00044169">
      <w:pPr>
        <w:pStyle w:val="definition"/>
      </w:pPr>
      <w:r w:rsidRPr="000F06F3">
        <w:t>Costs that are not readily identifiable with a particular activity but are necessary to the general operation of the organization and the conduct of the proposed project (such as general administration expenses)</w:t>
      </w:r>
      <w:r>
        <w:t>.</w:t>
      </w:r>
    </w:p>
    <w:p w14:paraId="36689E90" w14:textId="77777777" w:rsidR="00044169" w:rsidRDefault="00044169" w:rsidP="00044169">
      <w:pPr>
        <w:pStyle w:val="term"/>
      </w:pPr>
      <w:r w:rsidRPr="000F06F3">
        <w:t>Inputs</w:t>
      </w:r>
      <w:r>
        <w:t xml:space="preserve">: </w:t>
      </w:r>
    </w:p>
    <w:p w14:paraId="6697B85A" w14:textId="77777777" w:rsidR="00044169" w:rsidRPr="000F06F3" w:rsidRDefault="00044169" w:rsidP="00044169">
      <w:pPr>
        <w:pStyle w:val="definition"/>
      </w:pPr>
      <w:r w:rsidRPr="000F06F3">
        <w:t>Grant funds, matching funds, efforts of the recipient</w:t>
      </w:r>
      <w:r>
        <w:t>.</w:t>
      </w:r>
    </w:p>
    <w:p w14:paraId="65883DD1" w14:textId="77777777" w:rsidR="00044169" w:rsidRDefault="00044169" w:rsidP="00044169">
      <w:pPr>
        <w:pStyle w:val="term"/>
      </w:pPr>
      <w:r>
        <w:t>Interim reports:</w:t>
      </w:r>
    </w:p>
    <w:p w14:paraId="36B8750F" w14:textId="77777777" w:rsidR="00044169" w:rsidRPr="000F06F3" w:rsidRDefault="00044169" w:rsidP="00044169">
      <w:pPr>
        <w:pStyle w:val="definition"/>
      </w:pPr>
      <w:r>
        <w:t>Sometimes referred to as progress reports, summarize technical progress and activities completed under a grant.</w:t>
      </w:r>
    </w:p>
    <w:p w14:paraId="5D6F9D22" w14:textId="77777777" w:rsidR="00044169" w:rsidRDefault="00044169" w:rsidP="00044169">
      <w:pPr>
        <w:pStyle w:val="term"/>
      </w:pPr>
      <w:r w:rsidRPr="000F06F3">
        <w:t>LVFC</w:t>
      </w:r>
      <w:r>
        <w:t xml:space="preserve">: </w:t>
      </w:r>
    </w:p>
    <w:p w14:paraId="1DEC15A5" w14:textId="77777777" w:rsidR="00044169" w:rsidRPr="000F06F3" w:rsidRDefault="00044169" w:rsidP="00044169">
      <w:pPr>
        <w:pStyle w:val="definition"/>
      </w:pPr>
      <w:r w:rsidRPr="000F06F3">
        <w:t xml:space="preserve">EPA’s Las Vegas Finance Center </w:t>
      </w:r>
    </w:p>
    <w:p w14:paraId="05070AD3" w14:textId="77777777" w:rsidR="00044169" w:rsidRDefault="00044169" w:rsidP="00044169">
      <w:pPr>
        <w:pStyle w:val="term"/>
      </w:pPr>
      <w:r w:rsidRPr="000F06F3">
        <w:t>MBE</w:t>
      </w:r>
      <w:r>
        <w:t xml:space="preserve">: </w:t>
      </w:r>
    </w:p>
    <w:p w14:paraId="7A36F6BF" w14:textId="77777777" w:rsidR="00044169" w:rsidRPr="000F06F3" w:rsidRDefault="00044169" w:rsidP="00044169">
      <w:pPr>
        <w:pStyle w:val="definition"/>
      </w:pPr>
      <w:r w:rsidRPr="000F06F3">
        <w:t>Minority-owned Business Enterprise, a business concern that is at least 51 percent owned by one or more minority individuals, or, in the case of a publicly owned business, at least 51 percent of the stock is owned by one or more minority individuals, and whose daily business operations are managed and directed by one or more of the minority owners</w:t>
      </w:r>
      <w:r>
        <w:t>.</w:t>
      </w:r>
    </w:p>
    <w:p w14:paraId="29A50323" w14:textId="77777777" w:rsidR="00044169" w:rsidRDefault="00044169" w:rsidP="00044169">
      <w:pPr>
        <w:pStyle w:val="term"/>
      </w:pPr>
      <w:r w:rsidRPr="000F06F3">
        <w:t>MTDC</w:t>
      </w:r>
      <w:r>
        <w:t xml:space="preserve">: </w:t>
      </w:r>
    </w:p>
    <w:p w14:paraId="3A761208" w14:textId="77777777" w:rsidR="00044169" w:rsidRPr="000F06F3" w:rsidRDefault="00044169" w:rsidP="00044169">
      <w:pPr>
        <w:pStyle w:val="definition"/>
        <w:rPr>
          <w:rFonts w:cs="Open Sans"/>
          <w:iCs/>
          <w:shd w:val="clear" w:color="auto" w:fill="FFFFFF"/>
        </w:rPr>
      </w:pPr>
      <w:r w:rsidRPr="000F06F3">
        <w:t xml:space="preserve">Modified total direct costs, </w:t>
      </w:r>
      <w:r w:rsidRPr="000F06F3">
        <w:rPr>
          <w:rFonts w:cs="Open Sans"/>
          <w:iCs/>
          <w:shd w:val="clear" w:color="auto" w:fill="FFFFFF"/>
        </w:rPr>
        <w:t>refers to all direct salaries and wages, applicable fringe benefits, materials and supplies, services, travel, and up to the first $25,000 of each subaward (regardless of the period of performance of the subawards under the award)</w:t>
      </w:r>
      <w:r>
        <w:rPr>
          <w:rFonts w:cs="Open Sans"/>
          <w:iCs/>
          <w:shd w:val="clear" w:color="auto" w:fill="FFFFFF"/>
        </w:rPr>
        <w:t>.</w:t>
      </w:r>
    </w:p>
    <w:p w14:paraId="5E9E9F36" w14:textId="77777777" w:rsidR="00044169" w:rsidRDefault="00044169" w:rsidP="00044169">
      <w:pPr>
        <w:pStyle w:val="term"/>
      </w:pPr>
      <w:r w:rsidRPr="000F06F3">
        <w:t>Non-Competitive Grant Opportunities</w:t>
      </w:r>
      <w:r>
        <w:t xml:space="preserve">: </w:t>
      </w:r>
    </w:p>
    <w:p w14:paraId="064EC073" w14:textId="77777777" w:rsidR="00044169" w:rsidRPr="000F06F3" w:rsidRDefault="00044169" w:rsidP="00044169">
      <w:pPr>
        <w:pStyle w:val="definition"/>
        <w:rPr>
          <w:iCs/>
        </w:rPr>
      </w:pPr>
      <w:r w:rsidRPr="000F06F3">
        <w:rPr>
          <w:iCs/>
        </w:rPr>
        <w:t>Made based on statutory, regulatory, or published program guidance allocation funding formulas for continuing environmental program support for units of government; other organizations are not invited to apply</w:t>
      </w:r>
      <w:r>
        <w:rPr>
          <w:iCs/>
        </w:rPr>
        <w:t>.</w:t>
      </w:r>
    </w:p>
    <w:p w14:paraId="1639A97D" w14:textId="77777777" w:rsidR="00044169" w:rsidRDefault="00044169" w:rsidP="00044169">
      <w:pPr>
        <w:pStyle w:val="term"/>
      </w:pPr>
      <w:r w:rsidRPr="000F06F3">
        <w:t>Non-Discretionary Grants</w:t>
      </w:r>
      <w:r>
        <w:t xml:space="preserve">: </w:t>
      </w:r>
    </w:p>
    <w:p w14:paraId="3D27CC3E" w14:textId="77777777" w:rsidR="00044169" w:rsidRPr="000F06F3" w:rsidRDefault="00044169" w:rsidP="00044169">
      <w:pPr>
        <w:pStyle w:val="definition"/>
        <w:rPr>
          <w:iCs/>
        </w:rPr>
      </w:pPr>
      <w:r w:rsidRPr="000F06F3">
        <w:rPr>
          <w:iCs/>
        </w:rPr>
        <w:t xml:space="preserve">Also known as formula grants, awarded primarily to state, tribal, and local governments. Congress directs these grants through an authorizing statute to one of more types of entities that meet the </w:t>
      </w:r>
      <w:r w:rsidRPr="000F06F3">
        <w:rPr>
          <w:iCs/>
        </w:rPr>
        <w:lastRenderedPageBreak/>
        <w:t>eligibility criteria. The amount of the grant is determined by a formula prescribed by the statute and implementing EPA regulations</w:t>
      </w:r>
      <w:r>
        <w:rPr>
          <w:iCs/>
        </w:rPr>
        <w:t>.</w:t>
      </w:r>
    </w:p>
    <w:p w14:paraId="3AD34A54" w14:textId="77777777" w:rsidR="00044169" w:rsidRDefault="00044169" w:rsidP="00044169">
      <w:pPr>
        <w:pStyle w:val="term"/>
      </w:pPr>
      <w:r w:rsidRPr="000F06F3">
        <w:t>NPTCD</w:t>
      </w:r>
      <w:r>
        <w:t xml:space="preserve">: </w:t>
      </w:r>
    </w:p>
    <w:p w14:paraId="56D75041" w14:textId="77777777" w:rsidR="00044169" w:rsidRPr="000F06F3" w:rsidRDefault="00044169" w:rsidP="00044169">
      <w:pPr>
        <w:pStyle w:val="definition"/>
      </w:pPr>
      <w:r w:rsidRPr="000F06F3">
        <w:t xml:space="preserve">The National Policy, Training and Compliance Division </w:t>
      </w:r>
    </w:p>
    <w:p w14:paraId="1D2EC25B" w14:textId="77777777" w:rsidR="00044169" w:rsidRDefault="00044169" w:rsidP="00044169">
      <w:pPr>
        <w:pStyle w:val="term"/>
      </w:pPr>
      <w:r w:rsidRPr="000F06F3">
        <w:t>Obligations</w:t>
      </w:r>
      <w:r>
        <w:t xml:space="preserve">: </w:t>
      </w:r>
    </w:p>
    <w:p w14:paraId="25E2D063" w14:textId="77777777" w:rsidR="00044169" w:rsidRPr="000F06F3" w:rsidRDefault="00044169" w:rsidP="00044169">
      <w:pPr>
        <w:pStyle w:val="definition"/>
        <w:rPr>
          <w:iCs/>
        </w:rPr>
      </w:pPr>
      <w:r w:rsidRPr="000F06F3">
        <w:rPr>
          <w:iCs/>
        </w:rPr>
        <w:t>When used in connection with a non-federal entity's use of funds under a federal award, refers to orders placed for property and services, contracts and subawards made, and similar transactions during a given period that require payment by the non-federal entity during the same or a future period.</w:t>
      </w:r>
    </w:p>
    <w:p w14:paraId="096129B4" w14:textId="77777777" w:rsidR="00044169" w:rsidRDefault="00044169" w:rsidP="00044169">
      <w:pPr>
        <w:pStyle w:val="term"/>
      </w:pPr>
      <w:r w:rsidRPr="000F06F3">
        <w:t>OGD</w:t>
      </w:r>
      <w:r>
        <w:t xml:space="preserve">: </w:t>
      </w:r>
    </w:p>
    <w:p w14:paraId="6F8999A8" w14:textId="77777777" w:rsidR="00044169" w:rsidRPr="000F06F3" w:rsidRDefault="00044169" w:rsidP="00044169">
      <w:pPr>
        <w:pStyle w:val="definition"/>
      </w:pPr>
      <w:r>
        <w:t xml:space="preserve">EPA’s </w:t>
      </w:r>
      <w:r w:rsidRPr="000F06F3">
        <w:t xml:space="preserve">Office of Grants and Debarment </w:t>
      </w:r>
    </w:p>
    <w:p w14:paraId="0CD8B5E0" w14:textId="77777777" w:rsidR="00044169" w:rsidRDefault="00044169" w:rsidP="00044169">
      <w:pPr>
        <w:pStyle w:val="term"/>
      </w:pPr>
      <w:r w:rsidRPr="000F06F3">
        <w:t>OIG</w:t>
      </w:r>
      <w:r>
        <w:t xml:space="preserve">: </w:t>
      </w:r>
    </w:p>
    <w:p w14:paraId="70C5FEF4" w14:textId="77777777" w:rsidR="00044169" w:rsidRPr="000F06F3" w:rsidRDefault="00044169" w:rsidP="00044169">
      <w:pPr>
        <w:pStyle w:val="definition"/>
      </w:pPr>
      <w:r w:rsidRPr="000F06F3">
        <w:t>EPA’s Office of Inspector General, periodically examines EPA grants to ensure that grant funds are used efficiently and effectively</w:t>
      </w:r>
      <w:r>
        <w:t>.</w:t>
      </w:r>
    </w:p>
    <w:p w14:paraId="76D2D9C3" w14:textId="77777777" w:rsidR="00044169" w:rsidRDefault="00044169" w:rsidP="00044169">
      <w:pPr>
        <w:pStyle w:val="term"/>
      </w:pPr>
      <w:r w:rsidRPr="000F06F3">
        <w:t>OMB</w:t>
      </w:r>
      <w:r>
        <w:t xml:space="preserve">: </w:t>
      </w:r>
    </w:p>
    <w:p w14:paraId="11F90940" w14:textId="77777777" w:rsidR="00044169" w:rsidRPr="000F06F3" w:rsidRDefault="00044169" w:rsidP="00044169">
      <w:pPr>
        <w:pStyle w:val="definition"/>
        <w:rPr>
          <w:iCs/>
        </w:rPr>
      </w:pPr>
      <w:r w:rsidRPr="000F06F3">
        <w:rPr>
          <w:iCs/>
        </w:rPr>
        <w:t>Office of Management and Budget</w:t>
      </w:r>
    </w:p>
    <w:p w14:paraId="19E49606" w14:textId="77777777" w:rsidR="00044169" w:rsidRDefault="00044169" w:rsidP="00044169">
      <w:pPr>
        <w:pStyle w:val="term"/>
      </w:pPr>
      <w:r w:rsidRPr="000F06F3">
        <w:t>Outcome</w:t>
      </w:r>
      <w:r>
        <w:t xml:space="preserve">: </w:t>
      </w:r>
    </w:p>
    <w:p w14:paraId="715C1960" w14:textId="77777777" w:rsidR="00044169" w:rsidRPr="000F06F3" w:rsidRDefault="00044169" w:rsidP="00044169">
      <w:pPr>
        <w:pStyle w:val="definition"/>
      </w:pPr>
      <w:r w:rsidRPr="000F06F3">
        <w:t>The result, effect, or consequence that will occur as a result of an environmental activity under a grant. Outcomes may be environmental, behavioral, health-related, or programmatic, and may not be necessarily achievable within your grants project period</w:t>
      </w:r>
      <w:r>
        <w:t>.</w:t>
      </w:r>
    </w:p>
    <w:p w14:paraId="754676BA" w14:textId="77777777" w:rsidR="00044169" w:rsidRDefault="00044169" w:rsidP="00044169">
      <w:pPr>
        <w:pStyle w:val="term"/>
      </w:pPr>
      <w:r w:rsidRPr="000F06F3">
        <w:t>Output</w:t>
      </w:r>
      <w:r>
        <w:t xml:space="preserve">: </w:t>
      </w:r>
    </w:p>
    <w:p w14:paraId="2B45AB58" w14:textId="77777777" w:rsidR="00044169" w:rsidRPr="000F06F3" w:rsidRDefault="00044169" w:rsidP="00044169">
      <w:pPr>
        <w:pStyle w:val="definition"/>
      </w:pPr>
      <w:r w:rsidRPr="000F06F3">
        <w:t>An environmental activity, effort, or associated work products related to an environmental goal or objective that will be produced or provided over a period of time. Outputs may be quantitative or qualitative, but must be measurable during a grant project period</w:t>
      </w:r>
      <w:r>
        <w:t>.</w:t>
      </w:r>
    </w:p>
    <w:p w14:paraId="2ACB067E" w14:textId="77777777" w:rsidR="00044169" w:rsidRDefault="00044169" w:rsidP="00044169">
      <w:pPr>
        <w:pStyle w:val="term"/>
      </w:pPr>
      <w:r w:rsidRPr="000F06F3">
        <w:t>Participant support costs</w:t>
      </w:r>
      <w:r>
        <w:t xml:space="preserve">: </w:t>
      </w:r>
    </w:p>
    <w:p w14:paraId="49C4DA1A" w14:textId="77777777" w:rsidR="00044169" w:rsidRPr="000F06F3" w:rsidRDefault="00044169" w:rsidP="00044169">
      <w:pPr>
        <w:pStyle w:val="definition"/>
      </w:pPr>
      <w:r w:rsidRPr="000F06F3">
        <w:t>Stipends, travel allowances, and similar funds that support participation of an individual in a grant project</w:t>
      </w:r>
      <w:r>
        <w:t>.</w:t>
      </w:r>
    </w:p>
    <w:p w14:paraId="1FEFF87B" w14:textId="77777777" w:rsidR="00044169" w:rsidRDefault="00044169" w:rsidP="00044169">
      <w:pPr>
        <w:pStyle w:val="term"/>
      </w:pPr>
      <w:r w:rsidRPr="000F06F3">
        <w:t>Pass</w:t>
      </w:r>
      <w:r>
        <w:t>-</w:t>
      </w:r>
      <w:r w:rsidRPr="000F06F3">
        <w:t>through entity</w:t>
      </w:r>
      <w:r>
        <w:t xml:space="preserve">: </w:t>
      </w:r>
    </w:p>
    <w:p w14:paraId="541C42C6" w14:textId="77777777" w:rsidR="00044169" w:rsidRPr="000F06F3" w:rsidRDefault="00044169" w:rsidP="00044169">
      <w:pPr>
        <w:pStyle w:val="definition"/>
      </w:pPr>
      <w:r w:rsidRPr="000F06F3">
        <w:t>Primary grant recipient when subaward</w:t>
      </w:r>
      <w:r>
        <w:t>s</w:t>
      </w:r>
      <w:r w:rsidRPr="000F06F3">
        <w:t xml:space="preserve"> are made as part of a grant</w:t>
      </w:r>
      <w:r>
        <w:t>.</w:t>
      </w:r>
    </w:p>
    <w:p w14:paraId="5B3A99B1" w14:textId="77777777" w:rsidR="00044169" w:rsidRDefault="00044169" w:rsidP="00044169">
      <w:pPr>
        <w:pStyle w:val="term"/>
      </w:pPr>
      <w:r w:rsidRPr="000F06F3">
        <w:t>Personal Property</w:t>
      </w:r>
      <w:r>
        <w:t xml:space="preserve">: </w:t>
      </w:r>
    </w:p>
    <w:p w14:paraId="72270D7D" w14:textId="77777777" w:rsidR="00044169" w:rsidRPr="000F06F3" w:rsidRDefault="00044169" w:rsidP="00044169">
      <w:pPr>
        <w:pStyle w:val="definition"/>
      </w:pPr>
      <w:r w:rsidRPr="000F06F3">
        <w:t>Property of any kind, except real property, that has a physical existence (including equipment and supplies)</w:t>
      </w:r>
      <w:r>
        <w:t>.</w:t>
      </w:r>
    </w:p>
    <w:p w14:paraId="5F3D6DB8" w14:textId="77777777" w:rsidR="00044169" w:rsidRDefault="00044169" w:rsidP="00044169">
      <w:pPr>
        <w:pStyle w:val="term"/>
      </w:pPr>
      <w:r w:rsidRPr="000F06F3">
        <w:t>PI</w:t>
      </w:r>
      <w:r>
        <w:t xml:space="preserve">: </w:t>
      </w:r>
    </w:p>
    <w:p w14:paraId="52A708AE" w14:textId="77777777" w:rsidR="00044169" w:rsidRPr="000F06F3" w:rsidRDefault="00044169" w:rsidP="00044169">
      <w:pPr>
        <w:pStyle w:val="definition"/>
      </w:pPr>
      <w:r w:rsidRPr="000F06F3">
        <w:t>Program income, non-federal gross income that is directly generated by a grant-related activity and received by a recipient</w:t>
      </w:r>
      <w:r>
        <w:t>.</w:t>
      </w:r>
    </w:p>
    <w:p w14:paraId="6D04D712" w14:textId="77777777" w:rsidR="00044169" w:rsidRDefault="00044169" w:rsidP="00044169">
      <w:pPr>
        <w:pStyle w:val="term"/>
      </w:pPr>
      <w:r w:rsidRPr="000F06F3">
        <w:lastRenderedPageBreak/>
        <w:t>PII</w:t>
      </w:r>
      <w:r>
        <w:t xml:space="preserve">: </w:t>
      </w:r>
    </w:p>
    <w:p w14:paraId="6DBBC1E6" w14:textId="77777777" w:rsidR="00044169" w:rsidRPr="000F06F3" w:rsidRDefault="00044169" w:rsidP="00044169">
      <w:pPr>
        <w:pStyle w:val="definition"/>
        <w:rPr>
          <w:bCs/>
          <w:iCs/>
        </w:rPr>
      </w:pPr>
      <w:r w:rsidRPr="000F06F3">
        <w:rPr>
          <w:iCs/>
        </w:rPr>
        <w:t xml:space="preserve">Personally identifiable information, </w:t>
      </w:r>
      <w:r w:rsidRPr="000F06F3">
        <w:t>PII means information that can be used to distinguish or trace an individual's identity, either alone or when combined with other personal or identifying information that is linked or linkable to a specific individual</w:t>
      </w:r>
      <w:r>
        <w:t>.</w:t>
      </w:r>
    </w:p>
    <w:p w14:paraId="570A9834" w14:textId="77777777" w:rsidR="00044169" w:rsidRDefault="00044169" w:rsidP="00044169">
      <w:pPr>
        <w:pStyle w:val="term"/>
      </w:pPr>
      <w:r w:rsidRPr="000F06F3">
        <w:t>Procurement contractor</w:t>
      </w:r>
      <w:r>
        <w:t xml:space="preserve">: </w:t>
      </w:r>
    </w:p>
    <w:p w14:paraId="4C7DE246" w14:textId="77777777" w:rsidR="00044169" w:rsidRPr="000F06F3" w:rsidRDefault="00044169" w:rsidP="00044169">
      <w:pPr>
        <w:pStyle w:val="definition"/>
        <w:rPr>
          <w:shd w:val="clear" w:color="auto" w:fill="FFFFFF"/>
        </w:rPr>
      </w:pPr>
      <w:r w:rsidRPr="000F06F3">
        <w:rPr>
          <w:shd w:val="clear" w:color="auto" w:fill="FFFFFF"/>
        </w:rPr>
        <w:t>An individual consultant, instructor or other expert who is not an employee of the recipient that receives grant funding to provide commercially available goods or services</w:t>
      </w:r>
      <w:r>
        <w:rPr>
          <w:shd w:val="clear" w:color="auto" w:fill="FFFFFF"/>
        </w:rPr>
        <w:t>.</w:t>
      </w:r>
    </w:p>
    <w:p w14:paraId="145E7A0A" w14:textId="77777777" w:rsidR="00044169" w:rsidRDefault="00044169" w:rsidP="00044169">
      <w:pPr>
        <w:pStyle w:val="term"/>
      </w:pPr>
      <w:r w:rsidRPr="000F06F3">
        <w:t>Programmatic Advanced Monitoring</w:t>
      </w:r>
      <w:r>
        <w:t xml:space="preserve">: </w:t>
      </w:r>
    </w:p>
    <w:p w14:paraId="077C869C" w14:textId="77777777" w:rsidR="00044169" w:rsidRPr="000F06F3" w:rsidRDefault="00044169" w:rsidP="00044169">
      <w:pPr>
        <w:pStyle w:val="definition"/>
      </w:pPr>
      <w:r w:rsidRPr="000F06F3">
        <w:t>Provides an in-depth assessment of a grant’s programmatic and technical progress and management and how well the project is meeting expectations</w:t>
      </w:r>
      <w:r>
        <w:t>.</w:t>
      </w:r>
    </w:p>
    <w:p w14:paraId="4F44D242" w14:textId="77777777" w:rsidR="00044169" w:rsidRDefault="00044169" w:rsidP="00044169">
      <w:pPr>
        <w:pStyle w:val="term"/>
      </w:pPr>
      <w:r w:rsidRPr="000F06F3">
        <w:t>Programmatic Baseline Monitoring</w:t>
      </w:r>
      <w:r>
        <w:t xml:space="preserve">: </w:t>
      </w:r>
    </w:p>
    <w:p w14:paraId="1E4301AD" w14:textId="77777777" w:rsidR="00044169" w:rsidRPr="000F06F3" w:rsidRDefault="00044169" w:rsidP="00044169">
      <w:pPr>
        <w:pStyle w:val="definition"/>
      </w:pPr>
      <w:r w:rsidRPr="000F06F3">
        <w:t>Involves the periodic review of a recipient’s progress in and compliance with, the scope of work, terms and conditions, and regulatory requirements of a specific award</w:t>
      </w:r>
      <w:r>
        <w:t>.</w:t>
      </w:r>
    </w:p>
    <w:p w14:paraId="0BA3F935" w14:textId="77777777" w:rsidR="00044169" w:rsidRDefault="00044169" w:rsidP="00044169">
      <w:pPr>
        <w:pStyle w:val="term"/>
      </w:pPr>
      <w:r w:rsidRPr="000F06F3">
        <w:t>Programmatic terms and conditions</w:t>
      </w:r>
      <w:r>
        <w:t xml:space="preserve">: </w:t>
      </w:r>
    </w:p>
    <w:p w14:paraId="2C9C11F0" w14:textId="77777777" w:rsidR="00044169" w:rsidRPr="000F06F3" w:rsidRDefault="00044169" w:rsidP="00044169">
      <w:pPr>
        <w:pStyle w:val="definition"/>
      </w:pPr>
      <w:r w:rsidRPr="000F06F3">
        <w:t>Address the timing and content of progress reports and special performance requirements</w:t>
      </w:r>
      <w:r>
        <w:t>.</w:t>
      </w:r>
    </w:p>
    <w:p w14:paraId="7A68FA0D" w14:textId="77777777" w:rsidR="00044169" w:rsidRDefault="00044169" w:rsidP="00044169">
      <w:pPr>
        <w:pStyle w:val="term"/>
      </w:pPr>
      <w:r w:rsidRPr="000F06F3">
        <w:t>Prudence</w:t>
      </w:r>
      <w:r>
        <w:t xml:space="preserve">: </w:t>
      </w:r>
    </w:p>
    <w:p w14:paraId="284DCB12" w14:textId="77777777" w:rsidR="00044169" w:rsidRPr="000F06F3" w:rsidRDefault="00044169" w:rsidP="00044169">
      <w:pPr>
        <w:pStyle w:val="definition"/>
      </w:pPr>
      <w:r w:rsidRPr="000F06F3">
        <w:t>Exercising sound business judgment given a recipient’s responsibility to use federal funds efficiently</w:t>
      </w:r>
      <w:r>
        <w:t>.</w:t>
      </w:r>
    </w:p>
    <w:p w14:paraId="4B743F3D" w14:textId="77777777" w:rsidR="00044169" w:rsidRDefault="00044169" w:rsidP="00044169">
      <w:pPr>
        <w:pStyle w:val="term"/>
      </w:pPr>
      <w:r w:rsidRPr="000F06F3">
        <w:t>RAIN</w:t>
      </w:r>
      <w:r>
        <w:t xml:space="preserve">: </w:t>
      </w:r>
    </w:p>
    <w:p w14:paraId="45AAEEDC" w14:textId="77777777" w:rsidR="00044169" w:rsidRPr="000F06F3" w:rsidRDefault="00044169" w:rsidP="00044169">
      <w:pPr>
        <w:pStyle w:val="definition"/>
      </w:pPr>
      <w:r w:rsidRPr="000F06F3">
        <w:t xml:space="preserve">Recipient/Applicant Information Notice </w:t>
      </w:r>
    </w:p>
    <w:p w14:paraId="499A56BF" w14:textId="77777777" w:rsidR="00044169" w:rsidRPr="003B47BD" w:rsidRDefault="00044169" w:rsidP="00044169">
      <w:pPr>
        <w:pStyle w:val="term"/>
      </w:pPr>
      <w:r w:rsidRPr="003B47BD">
        <w:t xml:space="preserve">Reasonable costs: </w:t>
      </w:r>
    </w:p>
    <w:p w14:paraId="40FEBBA6" w14:textId="77777777" w:rsidR="00044169" w:rsidRPr="000F06F3" w:rsidRDefault="00044169" w:rsidP="00044169">
      <w:pPr>
        <w:pStyle w:val="definition"/>
      </w:pPr>
      <w:r w:rsidRPr="000F06F3">
        <w:t>In its nature or amount, it does not exceed what a prudent person would pay under the circumstances prevailing at the time the decision was made to incur the cost</w:t>
      </w:r>
      <w:r>
        <w:t>.</w:t>
      </w:r>
    </w:p>
    <w:p w14:paraId="0771961E" w14:textId="77777777" w:rsidR="00044169" w:rsidRDefault="00044169" w:rsidP="00044169">
      <w:pPr>
        <w:pStyle w:val="term"/>
      </w:pPr>
      <w:r w:rsidRPr="000F06F3">
        <w:t>SAM</w:t>
      </w:r>
      <w:r>
        <w:t xml:space="preserve">: </w:t>
      </w:r>
    </w:p>
    <w:p w14:paraId="2B98A2F7" w14:textId="77777777" w:rsidR="00044169" w:rsidRPr="000F06F3" w:rsidRDefault="00044169" w:rsidP="00044169">
      <w:pPr>
        <w:pStyle w:val="definition"/>
      </w:pPr>
      <w:r w:rsidRPr="000F06F3">
        <w:t xml:space="preserve">Federal government’s System for Awards Management </w:t>
      </w:r>
    </w:p>
    <w:p w14:paraId="19B09BB3" w14:textId="77777777" w:rsidR="00044169" w:rsidRDefault="00044169" w:rsidP="00044169">
      <w:pPr>
        <w:pStyle w:val="term"/>
      </w:pPr>
      <w:r w:rsidRPr="000F06F3">
        <w:t>SF</w:t>
      </w:r>
      <w:r>
        <w:t xml:space="preserve">: </w:t>
      </w:r>
    </w:p>
    <w:p w14:paraId="2751DDD2" w14:textId="77777777" w:rsidR="00044169" w:rsidRPr="000F06F3" w:rsidRDefault="00044169" w:rsidP="00044169">
      <w:pPr>
        <w:pStyle w:val="definition"/>
      </w:pPr>
      <w:r w:rsidRPr="000F06F3">
        <w:t>Standard form</w:t>
      </w:r>
    </w:p>
    <w:p w14:paraId="0AB7992F" w14:textId="77777777" w:rsidR="00044169" w:rsidRPr="003B47BD" w:rsidRDefault="00044169" w:rsidP="00044169">
      <w:pPr>
        <w:pStyle w:val="term"/>
      </w:pPr>
      <w:r w:rsidRPr="003B47BD">
        <w:t xml:space="preserve">Single audit: </w:t>
      </w:r>
    </w:p>
    <w:p w14:paraId="407C5606" w14:textId="77777777" w:rsidR="00044169" w:rsidRPr="000F06F3" w:rsidRDefault="00044169" w:rsidP="00044169">
      <w:pPr>
        <w:pStyle w:val="definition"/>
        <w:rPr>
          <w:rFonts w:cs="Open Sans"/>
          <w:shd w:val="clear" w:color="auto" w:fill="FFFFFF"/>
        </w:rPr>
      </w:pPr>
      <w:r w:rsidRPr="000F06F3">
        <w:rPr>
          <w:rFonts w:cs="Open Sans"/>
          <w:iCs/>
          <w:shd w:val="clear" w:color="auto" w:fill="FFFFFF"/>
        </w:rPr>
        <w:t xml:space="preserve">When </w:t>
      </w:r>
      <w:r w:rsidRPr="000F06F3">
        <w:t xml:space="preserve">an independent certified public accountant examines an organization’s entire operations, including ensuring that </w:t>
      </w:r>
      <w:r w:rsidRPr="000F06F3">
        <w:rPr>
          <w:rFonts w:cs="Open Sans"/>
          <w:shd w:val="clear" w:color="auto" w:fill="FFFFFF"/>
        </w:rPr>
        <w:t>financial statements are presented in accordance with generally accepted accounting principles; assessing if internal controls are adequate to minimize risk of noncompliance; and verifying adherence to federal statutes, regulations, and the award terms and conditions</w:t>
      </w:r>
      <w:r>
        <w:rPr>
          <w:rFonts w:cs="Open Sans"/>
          <w:shd w:val="clear" w:color="auto" w:fill="FFFFFF"/>
        </w:rPr>
        <w:t>.</w:t>
      </w:r>
    </w:p>
    <w:p w14:paraId="7CFCF5A0" w14:textId="77777777" w:rsidR="00044169" w:rsidRDefault="00044169" w:rsidP="00044169">
      <w:pPr>
        <w:pStyle w:val="term"/>
      </w:pPr>
      <w:r w:rsidRPr="000F06F3">
        <w:t>Source documentation</w:t>
      </w:r>
      <w:r>
        <w:t xml:space="preserve">: </w:t>
      </w:r>
    </w:p>
    <w:p w14:paraId="0F67E5FA" w14:textId="77777777" w:rsidR="00044169" w:rsidRPr="000F06F3" w:rsidRDefault="00044169" w:rsidP="00044169">
      <w:pPr>
        <w:pStyle w:val="definition"/>
      </w:pPr>
      <w:r w:rsidRPr="000F06F3">
        <w:t>Invoices, receipts, bills. Online transaction confirmations, and other items</w:t>
      </w:r>
      <w:r>
        <w:t>.</w:t>
      </w:r>
    </w:p>
    <w:p w14:paraId="1FEE5C33" w14:textId="77777777" w:rsidR="00044169" w:rsidRDefault="00044169" w:rsidP="00044169">
      <w:pPr>
        <w:pStyle w:val="term"/>
      </w:pPr>
      <w:r w:rsidRPr="000F06F3">
        <w:t>Subaward</w:t>
      </w:r>
      <w:r>
        <w:t xml:space="preserve">: </w:t>
      </w:r>
    </w:p>
    <w:p w14:paraId="1653C2BB" w14:textId="77777777" w:rsidR="00044169" w:rsidRPr="000F06F3" w:rsidRDefault="00044169" w:rsidP="00044169">
      <w:pPr>
        <w:pStyle w:val="definition"/>
        <w:rPr>
          <w:shd w:val="clear" w:color="auto" w:fill="FFFFFF"/>
        </w:rPr>
      </w:pPr>
      <w:r w:rsidRPr="000F06F3">
        <w:rPr>
          <w:shd w:val="clear" w:color="auto" w:fill="FFFFFF"/>
        </w:rPr>
        <w:t>When an organization receives an award of financial assistance from the pass-through entity to carry out part of the pass-through entity’s grant project</w:t>
      </w:r>
      <w:r>
        <w:rPr>
          <w:shd w:val="clear" w:color="auto" w:fill="FFFFFF"/>
        </w:rPr>
        <w:t>.</w:t>
      </w:r>
    </w:p>
    <w:p w14:paraId="26624E3C" w14:textId="77777777" w:rsidR="00044169" w:rsidRPr="003B47BD" w:rsidRDefault="00044169" w:rsidP="00044169">
      <w:pPr>
        <w:pStyle w:val="term"/>
      </w:pPr>
      <w:r w:rsidRPr="003B47BD">
        <w:lastRenderedPageBreak/>
        <w:t xml:space="preserve">Subrecipients: </w:t>
      </w:r>
    </w:p>
    <w:p w14:paraId="24602685" w14:textId="77777777" w:rsidR="00044169" w:rsidRPr="000F06F3" w:rsidRDefault="00044169" w:rsidP="00044169">
      <w:pPr>
        <w:pStyle w:val="definition"/>
      </w:pPr>
      <w:r w:rsidRPr="000F06F3">
        <w:rPr>
          <w:shd w:val="clear" w:color="auto" w:fill="FFFFFF"/>
        </w:rPr>
        <w:t>Recipients of subawards</w:t>
      </w:r>
      <w:r>
        <w:rPr>
          <w:shd w:val="clear" w:color="auto" w:fill="FFFFFF"/>
        </w:rPr>
        <w:t>.</w:t>
      </w:r>
    </w:p>
    <w:p w14:paraId="17B2842D" w14:textId="77777777" w:rsidR="00044169" w:rsidRDefault="00044169" w:rsidP="00044169">
      <w:pPr>
        <w:pStyle w:val="term"/>
      </w:pPr>
      <w:r w:rsidRPr="000F06F3">
        <w:t>Substantial involvement</w:t>
      </w:r>
      <w:r>
        <w:t xml:space="preserve">: </w:t>
      </w:r>
    </w:p>
    <w:p w14:paraId="36856D3E" w14:textId="77777777" w:rsidR="00044169" w:rsidRPr="000F06F3" w:rsidRDefault="00044169" w:rsidP="00044169">
      <w:pPr>
        <w:pStyle w:val="definition"/>
        <w:rPr>
          <w:iCs/>
        </w:rPr>
      </w:pPr>
      <w:r w:rsidRPr="000F06F3">
        <w:rPr>
          <w:iCs/>
        </w:rPr>
        <w:t>Refers to close EPA collaboration with the recipient in executing the project scope of work, and the terms of the cooperative agreement will describe EPA’s anticipated involvement</w:t>
      </w:r>
      <w:r>
        <w:rPr>
          <w:iCs/>
        </w:rPr>
        <w:t>.</w:t>
      </w:r>
    </w:p>
    <w:p w14:paraId="37BCB486" w14:textId="77777777" w:rsidR="00044169" w:rsidRDefault="00044169" w:rsidP="00044169">
      <w:pPr>
        <w:pStyle w:val="term"/>
      </w:pPr>
      <w:r w:rsidRPr="000F06F3">
        <w:t>Substantial involvement terms and conditions</w:t>
      </w:r>
      <w:r>
        <w:t xml:space="preserve">: </w:t>
      </w:r>
    </w:p>
    <w:p w14:paraId="5D6639B7" w14:textId="77777777" w:rsidR="00044169" w:rsidRPr="000F06F3" w:rsidRDefault="00044169" w:rsidP="00044169">
      <w:pPr>
        <w:pStyle w:val="definition"/>
      </w:pPr>
      <w:r w:rsidRPr="000F06F3">
        <w:t>Refer to activities to be performed by EPA, usually the project officer</w:t>
      </w:r>
      <w:r>
        <w:t>.</w:t>
      </w:r>
    </w:p>
    <w:p w14:paraId="35C114CC" w14:textId="77777777" w:rsidR="00044169" w:rsidRDefault="00044169" w:rsidP="00044169">
      <w:pPr>
        <w:pStyle w:val="term"/>
      </w:pPr>
      <w:r w:rsidRPr="000F06F3">
        <w:t>Terms and Conditions</w:t>
      </w:r>
      <w:r>
        <w:t xml:space="preserve">: </w:t>
      </w:r>
    </w:p>
    <w:p w14:paraId="4B479E7D" w14:textId="77777777" w:rsidR="00044169" w:rsidRPr="000F06F3" w:rsidRDefault="00044169" w:rsidP="00044169">
      <w:pPr>
        <w:pStyle w:val="definition"/>
      </w:pPr>
      <w:r w:rsidRPr="000F06F3">
        <w:t>Legal requirements imposed on a recipient by statute, regulation, program guidance, or the grant award itself. These conditions may apply to all grants or certain classes of grans, or they may be tailored for an individua</w:t>
      </w:r>
      <w:r>
        <w:t>l award.</w:t>
      </w:r>
    </w:p>
    <w:p w14:paraId="15980D16" w14:textId="77777777" w:rsidR="00044169" w:rsidRDefault="00044169" w:rsidP="00044169">
      <w:pPr>
        <w:pStyle w:val="term"/>
      </w:pPr>
      <w:r w:rsidRPr="000F06F3">
        <w:t>UEI</w:t>
      </w:r>
      <w:r>
        <w:t xml:space="preserve">: </w:t>
      </w:r>
    </w:p>
    <w:p w14:paraId="053AB925" w14:textId="767471C7" w:rsidR="00044169" w:rsidRPr="000F06F3" w:rsidRDefault="00044169" w:rsidP="00044169">
      <w:pPr>
        <w:pStyle w:val="definition"/>
      </w:pPr>
      <w:r w:rsidRPr="000F06F3">
        <w:t>Unique Entity Identifier</w:t>
      </w:r>
    </w:p>
    <w:p w14:paraId="38DD841A" w14:textId="77777777" w:rsidR="00044169" w:rsidRDefault="00044169" w:rsidP="00044169">
      <w:pPr>
        <w:pStyle w:val="term"/>
      </w:pPr>
      <w:r w:rsidRPr="000F06F3">
        <w:t>Unallowable costs</w:t>
      </w:r>
      <w:r>
        <w:t xml:space="preserve">: </w:t>
      </w:r>
    </w:p>
    <w:p w14:paraId="2521B41C" w14:textId="77777777" w:rsidR="00044169" w:rsidRPr="000F06F3" w:rsidRDefault="00044169" w:rsidP="00044169">
      <w:pPr>
        <w:pStyle w:val="definition"/>
        <w:rPr>
          <w:i/>
          <w:iCs/>
        </w:rPr>
      </w:pPr>
      <w:r w:rsidRPr="000F06F3">
        <w:rPr>
          <w:iCs/>
        </w:rPr>
        <w:t>Those that EPA w</w:t>
      </w:r>
      <w:r>
        <w:rPr>
          <w:iCs/>
        </w:rPr>
        <w:t>ill no</w:t>
      </w:r>
      <w:r w:rsidRPr="000F06F3">
        <w:rPr>
          <w:iCs/>
        </w:rPr>
        <w:t>t reimburse as part of a grant</w:t>
      </w:r>
      <w:r>
        <w:rPr>
          <w:iCs/>
        </w:rPr>
        <w:t>.</w:t>
      </w:r>
    </w:p>
    <w:p w14:paraId="190767C6" w14:textId="77777777" w:rsidR="00044169" w:rsidRDefault="00044169" w:rsidP="00044169">
      <w:pPr>
        <w:pStyle w:val="term"/>
      </w:pPr>
      <w:r w:rsidRPr="000F06F3">
        <w:t>Uniform Grants Guidance</w:t>
      </w:r>
      <w:r>
        <w:t xml:space="preserve">: </w:t>
      </w:r>
    </w:p>
    <w:p w14:paraId="4C24C2FD" w14:textId="77777777" w:rsidR="00044169" w:rsidRPr="000F06F3" w:rsidRDefault="00044169" w:rsidP="00044169">
      <w:pPr>
        <w:pStyle w:val="definition"/>
        <w:rPr>
          <w:iCs/>
        </w:rPr>
      </w:pPr>
      <w:r w:rsidRPr="000F06F3">
        <w:t xml:space="preserve">OMB’s regulations at 2 CFR 200 and EPA’s specific regulations at 2 CFR 1500. </w:t>
      </w:r>
      <w:r w:rsidRPr="000F06F3">
        <w:rPr>
          <w:iCs/>
        </w:rPr>
        <w:t>Provides useful information about grant requirements, such as standards for financial and program management and how to identify allowable costs</w:t>
      </w:r>
      <w:r>
        <w:rPr>
          <w:iCs/>
        </w:rPr>
        <w:t>.</w:t>
      </w:r>
    </w:p>
    <w:p w14:paraId="39593642" w14:textId="77777777" w:rsidR="00044169" w:rsidRPr="003B47BD" w:rsidRDefault="00044169" w:rsidP="00044169">
      <w:pPr>
        <w:pStyle w:val="term"/>
      </w:pPr>
      <w:r w:rsidRPr="003B47BD">
        <w:t xml:space="preserve">Unit cost data: </w:t>
      </w:r>
    </w:p>
    <w:p w14:paraId="2E834D5B" w14:textId="77777777" w:rsidR="00044169" w:rsidRPr="000F06F3" w:rsidRDefault="00044169" w:rsidP="00044169">
      <w:pPr>
        <w:pStyle w:val="definition"/>
        <w:rPr>
          <w:rFonts w:cs="Open Sans"/>
          <w:shd w:val="clear" w:color="auto" w:fill="FFFFFF"/>
        </w:rPr>
      </w:pPr>
      <w:r w:rsidRPr="000F06F3">
        <w:rPr>
          <w:rFonts w:cs="Open Sans"/>
          <w:shd w:val="clear" w:color="auto" w:fill="FFFFFF"/>
        </w:rPr>
        <w:t>An estimate of how much it costs an organization to complete a single activity when that activity recurs regularly</w:t>
      </w:r>
      <w:r>
        <w:rPr>
          <w:rFonts w:cs="Open Sans"/>
          <w:shd w:val="clear" w:color="auto" w:fill="FFFFFF"/>
        </w:rPr>
        <w:t>.</w:t>
      </w:r>
    </w:p>
    <w:p w14:paraId="7E3B6B8E" w14:textId="77777777" w:rsidR="00044169" w:rsidRDefault="00044169" w:rsidP="00044169">
      <w:pPr>
        <w:pStyle w:val="term"/>
      </w:pPr>
      <w:r w:rsidRPr="000F06F3">
        <w:t>Unobligated balances</w:t>
      </w:r>
      <w:r>
        <w:t xml:space="preserve">: </w:t>
      </w:r>
    </w:p>
    <w:p w14:paraId="489A1C13" w14:textId="77777777" w:rsidR="00044169" w:rsidRPr="000F06F3" w:rsidRDefault="00044169" w:rsidP="00044169">
      <w:pPr>
        <w:pStyle w:val="definition"/>
        <w:rPr>
          <w:bCs/>
          <w:iCs/>
        </w:rPr>
      </w:pPr>
      <w:r w:rsidRPr="000F06F3">
        <w:rPr>
          <w:iCs/>
        </w:rPr>
        <w:t>The total federal funds authorized under a grant minus the grant expenditures and any unliquidated obligations, which are obligations incurred, but not yet paid (including amounts due to subrecipients and contractors).</w:t>
      </w:r>
    </w:p>
    <w:p w14:paraId="5B33D78C" w14:textId="77777777" w:rsidR="00044169" w:rsidRDefault="00044169" w:rsidP="00044169">
      <w:pPr>
        <w:pStyle w:val="term"/>
      </w:pPr>
      <w:r w:rsidRPr="000F06F3">
        <w:t>WBE</w:t>
      </w:r>
      <w:r>
        <w:t xml:space="preserve">: </w:t>
      </w:r>
    </w:p>
    <w:p w14:paraId="6EE0FD1C" w14:textId="77777777" w:rsidR="00044169" w:rsidRPr="000F06F3" w:rsidRDefault="00044169" w:rsidP="00044169">
      <w:pPr>
        <w:pStyle w:val="definition"/>
      </w:pPr>
      <w:r w:rsidRPr="000F06F3">
        <w:t xml:space="preserve">Women-owned Business Enterprise </w:t>
      </w:r>
    </w:p>
    <w:p w14:paraId="485B008D" w14:textId="77777777" w:rsidR="00044169" w:rsidRDefault="00044169" w:rsidP="00044169">
      <w:pPr>
        <w:pStyle w:val="term"/>
      </w:pPr>
      <w:r w:rsidRPr="000F06F3">
        <w:t>Workspace</w:t>
      </w:r>
      <w:r>
        <w:t xml:space="preserve">: </w:t>
      </w:r>
    </w:p>
    <w:p w14:paraId="6630F1EB" w14:textId="77777777" w:rsidR="00044169" w:rsidRPr="000F06F3" w:rsidRDefault="00044169" w:rsidP="00044169">
      <w:pPr>
        <w:pStyle w:val="definition"/>
      </w:pPr>
      <w:r w:rsidRPr="000F06F3">
        <w:t>The online, cloud-based environment used by Grants.gov to manage the application process</w:t>
      </w:r>
      <w:r>
        <w:t>.</w:t>
      </w:r>
    </w:p>
    <w:p w14:paraId="1351079B" w14:textId="77777777" w:rsidR="00044169" w:rsidRPr="00D529F2" w:rsidRDefault="00044169" w:rsidP="002748E1">
      <w:pPr>
        <w:spacing w:before="120" w:line="300" w:lineRule="auto"/>
      </w:pPr>
    </w:p>
    <w:sectPr w:rsidR="00044169" w:rsidRPr="00D529F2" w:rsidSect="00C93A1F">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D9A5B" w14:textId="77777777" w:rsidR="007343A2" w:rsidRDefault="007343A2" w:rsidP="002562EC">
      <w:pPr>
        <w:pBdr>
          <w:top w:val="single" w:sz="4" w:space="1" w:color="auto"/>
        </w:pBdr>
        <w:spacing w:before="0"/>
      </w:pPr>
      <w:r>
        <w:separator/>
      </w:r>
    </w:p>
  </w:endnote>
  <w:endnote w:type="continuationSeparator" w:id="0">
    <w:p w14:paraId="4D9D4285" w14:textId="77777777" w:rsidR="007343A2" w:rsidRDefault="007343A2" w:rsidP="002562EC">
      <w:pPr>
        <w:pBdr>
          <w:top w:val="single" w:sz="4" w:space="1" w:color="auto"/>
        </w:pBdr>
        <w:spacing w:before="0"/>
      </w:pPr>
      <w:r>
        <w:continuationSeparator/>
      </w:r>
    </w:p>
  </w:endnote>
  <w:endnote w:type="continuationNotice" w:id="1">
    <w:p w14:paraId="1A09BF49" w14:textId="77777777" w:rsidR="007343A2" w:rsidRDefault="007343A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53CB0" w14:textId="07DF578A" w:rsidR="004469C6" w:rsidRPr="002562EC" w:rsidRDefault="009911D0" w:rsidP="002562EC">
    <w:pPr>
      <w:pStyle w:val="Footer"/>
      <w:pBdr>
        <w:top w:val="single" w:sz="4" w:space="1" w:color="auto"/>
      </w:pBdr>
      <w:tabs>
        <w:tab w:val="clear" w:pos="4320"/>
        <w:tab w:val="clear" w:pos="8640"/>
        <w:tab w:val="center" w:pos="4680"/>
        <w:tab w:val="right" w:pos="9360"/>
      </w:tabs>
      <w:rPr>
        <w:sz w:val="20"/>
        <w:szCs w:val="20"/>
      </w:rPr>
    </w:pPr>
    <w:r w:rsidRPr="002562EC">
      <w:rPr>
        <w:sz w:val="20"/>
        <w:szCs w:val="20"/>
      </w:rPr>
      <w:t xml:space="preserve">Page </w:t>
    </w:r>
    <w:r w:rsidRPr="002562EC">
      <w:rPr>
        <w:bCs/>
        <w:sz w:val="20"/>
        <w:szCs w:val="20"/>
      </w:rPr>
      <w:fldChar w:fldCharType="begin"/>
    </w:r>
    <w:r w:rsidRPr="002562EC">
      <w:rPr>
        <w:bCs/>
        <w:sz w:val="20"/>
        <w:szCs w:val="20"/>
      </w:rPr>
      <w:instrText xml:space="preserve"> PAGE  \* Arabic  \* MERGEFORMAT </w:instrText>
    </w:r>
    <w:r w:rsidRPr="002562EC">
      <w:rPr>
        <w:bCs/>
        <w:sz w:val="20"/>
        <w:szCs w:val="20"/>
      </w:rPr>
      <w:fldChar w:fldCharType="separate"/>
    </w:r>
    <w:r w:rsidR="008B0949">
      <w:rPr>
        <w:bCs/>
        <w:noProof/>
        <w:sz w:val="20"/>
        <w:szCs w:val="20"/>
      </w:rPr>
      <w:t>4</w:t>
    </w:r>
    <w:r w:rsidRPr="002562EC">
      <w:rPr>
        <w:bCs/>
        <w:sz w:val="20"/>
        <w:szCs w:val="20"/>
      </w:rPr>
      <w:fldChar w:fldCharType="end"/>
    </w:r>
    <w:r w:rsidRPr="002562EC">
      <w:rPr>
        <w:sz w:val="20"/>
        <w:szCs w:val="20"/>
      </w:rPr>
      <w:t xml:space="preserve"> of </w:t>
    </w:r>
    <w:r w:rsidRPr="002562EC">
      <w:rPr>
        <w:bCs/>
        <w:sz w:val="20"/>
        <w:szCs w:val="20"/>
      </w:rPr>
      <w:fldChar w:fldCharType="begin"/>
    </w:r>
    <w:r w:rsidRPr="002562EC">
      <w:rPr>
        <w:bCs/>
        <w:sz w:val="20"/>
        <w:szCs w:val="20"/>
      </w:rPr>
      <w:instrText xml:space="preserve"> NUMPAGES  \* Arabic  \* MERGEFORMAT </w:instrText>
    </w:r>
    <w:r w:rsidRPr="002562EC">
      <w:rPr>
        <w:bCs/>
        <w:sz w:val="20"/>
        <w:szCs w:val="20"/>
      </w:rPr>
      <w:fldChar w:fldCharType="separate"/>
    </w:r>
    <w:r w:rsidR="008B0949">
      <w:rPr>
        <w:bCs/>
        <w:noProof/>
        <w:sz w:val="20"/>
        <w:szCs w:val="20"/>
      </w:rPr>
      <w:t>7</w:t>
    </w:r>
    <w:r w:rsidRPr="002562EC">
      <w:rPr>
        <w:bCs/>
        <w:sz w:val="20"/>
        <w:szCs w:val="20"/>
      </w:rPr>
      <w:fldChar w:fldCharType="end"/>
    </w:r>
    <w:r w:rsidRPr="002562EC">
      <w:rPr>
        <w:bCs/>
        <w:sz w:val="20"/>
        <w:szCs w:val="20"/>
      </w:rPr>
      <w:tab/>
    </w:r>
    <w:r w:rsidR="00BF466A">
      <w:rPr>
        <w:bCs/>
        <w:sz w:val="20"/>
        <w:szCs w:val="20"/>
      </w:rPr>
      <w:tab/>
    </w:r>
    <w:r w:rsidR="00375014">
      <w:rPr>
        <w:bCs/>
        <w:sz w:val="20"/>
        <w:szCs w:val="20"/>
      </w:rPr>
      <w:t>October</w:t>
    </w:r>
    <w:r w:rsidR="005E7CDE">
      <w:rPr>
        <w:bCs/>
        <w:sz w:val="20"/>
        <w:szCs w:val="20"/>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7B99B" w14:textId="77777777" w:rsidR="007343A2" w:rsidRDefault="007343A2" w:rsidP="002562EC">
      <w:pPr>
        <w:pBdr>
          <w:top w:val="single" w:sz="4" w:space="1" w:color="auto"/>
        </w:pBdr>
        <w:spacing w:before="0"/>
      </w:pPr>
      <w:r>
        <w:separator/>
      </w:r>
    </w:p>
  </w:footnote>
  <w:footnote w:type="continuationSeparator" w:id="0">
    <w:p w14:paraId="15CFE458" w14:textId="77777777" w:rsidR="007343A2" w:rsidRDefault="007343A2" w:rsidP="002562EC">
      <w:pPr>
        <w:pBdr>
          <w:top w:val="single" w:sz="4" w:space="1" w:color="auto"/>
        </w:pBdr>
        <w:spacing w:before="0"/>
      </w:pPr>
      <w:r>
        <w:continuationSeparator/>
      </w:r>
    </w:p>
  </w:footnote>
  <w:footnote w:type="continuationNotice" w:id="1">
    <w:p w14:paraId="034C7C03" w14:textId="77777777" w:rsidR="007343A2" w:rsidRDefault="007343A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5BFA"/>
    <w:multiLevelType w:val="hybridMultilevel"/>
    <w:tmpl w:val="89B2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0288"/>
    <w:multiLevelType w:val="hybridMultilevel"/>
    <w:tmpl w:val="B502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00B0E"/>
    <w:multiLevelType w:val="hybridMultilevel"/>
    <w:tmpl w:val="7238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70558"/>
    <w:multiLevelType w:val="hybridMultilevel"/>
    <w:tmpl w:val="4F4E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33A5B"/>
    <w:multiLevelType w:val="hybridMultilevel"/>
    <w:tmpl w:val="FF58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663707"/>
    <w:multiLevelType w:val="hybridMultilevel"/>
    <w:tmpl w:val="88B4C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9B667D"/>
    <w:multiLevelType w:val="hybridMultilevel"/>
    <w:tmpl w:val="37B8D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2D73DA"/>
    <w:multiLevelType w:val="hybridMultilevel"/>
    <w:tmpl w:val="F0268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04A14"/>
    <w:multiLevelType w:val="hybridMultilevel"/>
    <w:tmpl w:val="4EE2B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AC6772"/>
    <w:multiLevelType w:val="hybridMultilevel"/>
    <w:tmpl w:val="BB6E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1C749C"/>
    <w:multiLevelType w:val="hybridMultilevel"/>
    <w:tmpl w:val="CC58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734A48"/>
    <w:multiLevelType w:val="hybridMultilevel"/>
    <w:tmpl w:val="F7CAA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974E4B"/>
    <w:multiLevelType w:val="hybridMultilevel"/>
    <w:tmpl w:val="B0BA4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521922"/>
    <w:multiLevelType w:val="hybridMultilevel"/>
    <w:tmpl w:val="A1C8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E40D8D"/>
    <w:multiLevelType w:val="hybridMultilevel"/>
    <w:tmpl w:val="353CA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763C27"/>
    <w:multiLevelType w:val="multilevel"/>
    <w:tmpl w:val="B9B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CF3114"/>
    <w:multiLevelType w:val="hybridMultilevel"/>
    <w:tmpl w:val="27368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0"/>
  </w:num>
  <w:num w:numId="4">
    <w:abstractNumId w:val="9"/>
  </w:num>
  <w:num w:numId="5">
    <w:abstractNumId w:val="12"/>
  </w:num>
  <w:num w:numId="6">
    <w:abstractNumId w:val="14"/>
  </w:num>
  <w:num w:numId="7">
    <w:abstractNumId w:val="13"/>
  </w:num>
  <w:num w:numId="8">
    <w:abstractNumId w:val="3"/>
  </w:num>
  <w:num w:numId="9">
    <w:abstractNumId w:val="1"/>
  </w:num>
  <w:num w:numId="10">
    <w:abstractNumId w:val="5"/>
  </w:num>
  <w:num w:numId="11">
    <w:abstractNumId w:val="8"/>
  </w:num>
  <w:num w:numId="12">
    <w:abstractNumId w:val="4"/>
  </w:num>
  <w:num w:numId="13">
    <w:abstractNumId w:val="10"/>
  </w:num>
  <w:num w:numId="14">
    <w:abstractNumId w:val="2"/>
  </w:num>
  <w:num w:numId="15">
    <w:abstractNumId w:val="16"/>
  </w:num>
  <w:num w:numId="16">
    <w:abstractNumId w:val="11"/>
  </w:num>
  <w:num w:numId="1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1EF"/>
    <w:rsid w:val="00001FAA"/>
    <w:rsid w:val="00004AFE"/>
    <w:rsid w:val="00005806"/>
    <w:rsid w:val="00005B34"/>
    <w:rsid w:val="00007ADF"/>
    <w:rsid w:val="00012E69"/>
    <w:rsid w:val="0001599E"/>
    <w:rsid w:val="00021C46"/>
    <w:rsid w:val="00027DA1"/>
    <w:rsid w:val="00032092"/>
    <w:rsid w:val="00036449"/>
    <w:rsid w:val="00036E99"/>
    <w:rsid w:val="0003708E"/>
    <w:rsid w:val="00040921"/>
    <w:rsid w:val="00044169"/>
    <w:rsid w:val="00061096"/>
    <w:rsid w:val="00062059"/>
    <w:rsid w:val="0008088E"/>
    <w:rsid w:val="00083EFA"/>
    <w:rsid w:val="000868BA"/>
    <w:rsid w:val="00086FAF"/>
    <w:rsid w:val="000937C8"/>
    <w:rsid w:val="000945D5"/>
    <w:rsid w:val="000959CB"/>
    <w:rsid w:val="00095E84"/>
    <w:rsid w:val="000A4751"/>
    <w:rsid w:val="000A4BC9"/>
    <w:rsid w:val="000A625D"/>
    <w:rsid w:val="000B0003"/>
    <w:rsid w:val="000B1321"/>
    <w:rsid w:val="000B1814"/>
    <w:rsid w:val="000B571A"/>
    <w:rsid w:val="000B6743"/>
    <w:rsid w:val="000B7480"/>
    <w:rsid w:val="000C7DBE"/>
    <w:rsid w:val="000D3D8F"/>
    <w:rsid w:val="000E2EF9"/>
    <w:rsid w:val="000E63AD"/>
    <w:rsid w:val="000F1574"/>
    <w:rsid w:val="000F5D18"/>
    <w:rsid w:val="0011016A"/>
    <w:rsid w:val="00111628"/>
    <w:rsid w:val="00112134"/>
    <w:rsid w:val="0011553D"/>
    <w:rsid w:val="00120762"/>
    <w:rsid w:val="00126797"/>
    <w:rsid w:val="00127A9E"/>
    <w:rsid w:val="00127E53"/>
    <w:rsid w:val="00132CE3"/>
    <w:rsid w:val="00134741"/>
    <w:rsid w:val="001453F1"/>
    <w:rsid w:val="00146998"/>
    <w:rsid w:val="00157399"/>
    <w:rsid w:val="001607C1"/>
    <w:rsid w:val="001635CC"/>
    <w:rsid w:val="00163B4D"/>
    <w:rsid w:val="00166BF2"/>
    <w:rsid w:val="00170E8E"/>
    <w:rsid w:val="00171805"/>
    <w:rsid w:val="00172815"/>
    <w:rsid w:val="0018007D"/>
    <w:rsid w:val="00184EF1"/>
    <w:rsid w:val="001857AE"/>
    <w:rsid w:val="00186521"/>
    <w:rsid w:val="00193B15"/>
    <w:rsid w:val="00194828"/>
    <w:rsid w:val="001A54F9"/>
    <w:rsid w:val="001A6AFB"/>
    <w:rsid w:val="001B2C41"/>
    <w:rsid w:val="001B604B"/>
    <w:rsid w:val="001B61EA"/>
    <w:rsid w:val="001C6D38"/>
    <w:rsid w:val="001D24C7"/>
    <w:rsid w:val="001D4914"/>
    <w:rsid w:val="001D59AB"/>
    <w:rsid w:val="001D6956"/>
    <w:rsid w:val="001E1B9E"/>
    <w:rsid w:val="001E64B5"/>
    <w:rsid w:val="001F3B4B"/>
    <w:rsid w:val="001F3BDA"/>
    <w:rsid w:val="001F5C0E"/>
    <w:rsid w:val="001F5C3B"/>
    <w:rsid w:val="001F6AD6"/>
    <w:rsid w:val="001F71B4"/>
    <w:rsid w:val="00200FF5"/>
    <w:rsid w:val="0020125B"/>
    <w:rsid w:val="002047C7"/>
    <w:rsid w:val="00215C69"/>
    <w:rsid w:val="00215FBC"/>
    <w:rsid w:val="00221052"/>
    <w:rsid w:val="00223517"/>
    <w:rsid w:val="00223D6B"/>
    <w:rsid w:val="00234B43"/>
    <w:rsid w:val="002562EC"/>
    <w:rsid w:val="002748E1"/>
    <w:rsid w:val="002768D6"/>
    <w:rsid w:val="002911D1"/>
    <w:rsid w:val="00291375"/>
    <w:rsid w:val="002A131B"/>
    <w:rsid w:val="002A1600"/>
    <w:rsid w:val="002A1980"/>
    <w:rsid w:val="002A6EBF"/>
    <w:rsid w:val="002B5D15"/>
    <w:rsid w:val="002D1266"/>
    <w:rsid w:val="002E05AB"/>
    <w:rsid w:val="002E33DF"/>
    <w:rsid w:val="002E510D"/>
    <w:rsid w:val="002F48D9"/>
    <w:rsid w:val="00300A2B"/>
    <w:rsid w:val="00306D00"/>
    <w:rsid w:val="00312040"/>
    <w:rsid w:val="00316949"/>
    <w:rsid w:val="0032013E"/>
    <w:rsid w:val="003240EA"/>
    <w:rsid w:val="00324D38"/>
    <w:rsid w:val="00325207"/>
    <w:rsid w:val="003420FB"/>
    <w:rsid w:val="00351E09"/>
    <w:rsid w:val="00355B6D"/>
    <w:rsid w:val="003600C3"/>
    <w:rsid w:val="0036073B"/>
    <w:rsid w:val="00366580"/>
    <w:rsid w:val="003728CA"/>
    <w:rsid w:val="00373079"/>
    <w:rsid w:val="003741D7"/>
    <w:rsid w:val="00375014"/>
    <w:rsid w:val="00376698"/>
    <w:rsid w:val="003835EA"/>
    <w:rsid w:val="0039128F"/>
    <w:rsid w:val="0039422C"/>
    <w:rsid w:val="00395EBE"/>
    <w:rsid w:val="0039639E"/>
    <w:rsid w:val="003A1B0D"/>
    <w:rsid w:val="003A3F22"/>
    <w:rsid w:val="003A52C9"/>
    <w:rsid w:val="003B0C70"/>
    <w:rsid w:val="003B2A6D"/>
    <w:rsid w:val="003B5E02"/>
    <w:rsid w:val="003C0678"/>
    <w:rsid w:val="003C1C8E"/>
    <w:rsid w:val="003C1EA7"/>
    <w:rsid w:val="003C3B54"/>
    <w:rsid w:val="003C707C"/>
    <w:rsid w:val="003C7DF6"/>
    <w:rsid w:val="003D1C21"/>
    <w:rsid w:val="003D2F00"/>
    <w:rsid w:val="003D36C0"/>
    <w:rsid w:val="003D63F4"/>
    <w:rsid w:val="003D67A2"/>
    <w:rsid w:val="003D6C74"/>
    <w:rsid w:val="003D74E1"/>
    <w:rsid w:val="003E2597"/>
    <w:rsid w:val="003E3E4B"/>
    <w:rsid w:val="003E659D"/>
    <w:rsid w:val="003F078B"/>
    <w:rsid w:val="003F41D8"/>
    <w:rsid w:val="003F451D"/>
    <w:rsid w:val="003F574C"/>
    <w:rsid w:val="003F7A9F"/>
    <w:rsid w:val="0040445B"/>
    <w:rsid w:val="00410478"/>
    <w:rsid w:val="004112D0"/>
    <w:rsid w:val="00415629"/>
    <w:rsid w:val="00416AA2"/>
    <w:rsid w:val="004211A6"/>
    <w:rsid w:val="0042339F"/>
    <w:rsid w:val="00425457"/>
    <w:rsid w:val="0042594E"/>
    <w:rsid w:val="00432628"/>
    <w:rsid w:val="00441F4A"/>
    <w:rsid w:val="00443D13"/>
    <w:rsid w:val="004460A7"/>
    <w:rsid w:val="004469C6"/>
    <w:rsid w:val="004479C7"/>
    <w:rsid w:val="00451580"/>
    <w:rsid w:val="004556CB"/>
    <w:rsid w:val="0045618A"/>
    <w:rsid w:val="00457597"/>
    <w:rsid w:val="00460D84"/>
    <w:rsid w:val="0046109C"/>
    <w:rsid w:val="004623CB"/>
    <w:rsid w:val="00465A15"/>
    <w:rsid w:val="004663DB"/>
    <w:rsid w:val="00467A28"/>
    <w:rsid w:val="0047014A"/>
    <w:rsid w:val="00472A8D"/>
    <w:rsid w:val="00476428"/>
    <w:rsid w:val="00477992"/>
    <w:rsid w:val="004814B3"/>
    <w:rsid w:val="00491D78"/>
    <w:rsid w:val="004A128B"/>
    <w:rsid w:val="004A1F56"/>
    <w:rsid w:val="004A6A6D"/>
    <w:rsid w:val="004B0D43"/>
    <w:rsid w:val="004B7681"/>
    <w:rsid w:val="004D69AF"/>
    <w:rsid w:val="004E039D"/>
    <w:rsid w:val="004E0B12"/>
    <w:rsid w:val="004E23C8"/>
    <w:rsid w:val="004E41D9"/>
    <w:rsid w:val="004E7A7F"/>
    <w:rsid w:val="004F3CE7"/>
    <w:rsid w:val="0050018C"/>
    <w:rsid w:val="00500A4D"/>
    <w:rsid w:val="005035D6"/>
    <w:rsid w:val="00510491"/>
    <w:rsid w:val="00523296"/>
    <w:rsid w:val="00525232"/>
    <w:rsid w:val="00525EE5"/>
    <w:rsid w:val="00531DB2"/>
    <w:rsid w:val="00536046"/>
    <w:rsid w:val="005378F3"/>
    <w:rsid w:val="00537911"/>
    <w:rsid w:val="00541F58"/>
    <w:rsid w:val="005420BE"/>
    <w:rsid w:val="005450B7"/>
    <w:rsid w:val="00545620"/>
    <w:rsid w:val="00550259"/>
    <w:rsid w:val="00551F4F"/>
    <w:rsid w:val="00551F7B"/>
    <w:rsid w:val="00565975"/>
    <w:rsid w:val="00566E8C"/>
    <w:rsid w:val="005674FC"/>
    <w:rsid w:val="00580C9E"/>
    <w:rsid w:val="0058594C"/>
    <w:rsid w:val="00592082"/>
    <w:rsid w:val="005938D0"/>
    <w:rsid w:val="00593D60"/>
    <w:rsid w:val="0059400E"/>
    <w:rsid w:val="00594793"/>
    <w:rsid w:val="0059589C"/>
    <w:rsid w:val="005967CC"/>
    <w:rsid w:val="005A0AA2"/>
    <w:rsid w:val="005A768B"/>
    <w:rsid w:val="005B2451"/>
    <w:rsid w:val="005B3140"/>
    <w:rsid w:val="005C4901"/>
    <w:rsid w:val="005D246A"/>
    <w:rsid w:val="005D3000"/>
    <w:rsid w:val="005D6E31"/>
    <w:rsid w:val="005E0905"/>
    <w:rsid w:val="005E38E2"/>
    <w:rsid w:val="005E7CDE"/>
    <w:rsid w:val="00601A22"/>
    <w:rsid w:val="006053FE"/>
    <w:rsid w:val="00605951"/>
    <w:rsid w:val="00622C0E"/>
    <w:rsid w:val="00626B33"/>
    <w:rsid w:val="00631717"/>
    <w:rsid w:val="00635357"/>
    <w:rsid w:val="006358C4"/>
    <w:rsid w:val="006378B8"/>
    <w:rsid w:val="0064078D"/>
    <w:rsid w:val="00641A05"/>
    <w:rsid w:val="006456C3"/>
    <w:rsid w:val="0065082B"/>
    <w:rsid w:val="00651479"/>
    <w:rsid w:val="00654471"/>
    <w:rsid w:val="00665343"/>
    <w:rsid w:val="00666987"/>
    <w:rsid w:val="00671ACB"/>
    <w:rsid w:val="00676C2A"/>
    <w:rsid w:val="00676D87"/>
    <w:rsid w:val="00681187"/>
    <w:rsid w:val="00681535"/>
    <w:rsid w:val="00683727"/>
    <w:rsid w:val="00684262"/>
    <w:rsid w:val="00697C1D"/>
    <w:rsid w:val="006A25F5"/>
    <w:rsid w:val="006A263A"/>
    <w:rsid w:val="006B01A6"/>
    <w:rsid w:val="006C5441"/>
    <w:rsid w:val="006C5D09"/>
    <w:rsid w:val="006C6280"/>
    <w:rsid w:val="006D5314"/>
    <w:rsid w:val="006D6A6C"/>
    <w:rsid w:val="006D7F36"/>
    <w:rsid w:val="006E0D0E"/>
    <w:rsid w:val="006E4792"/>
    <w:rsid w:val="006E6002"/>
    <w:rsid w:val="006F3314"/>
    <w:rsid w:val="006F5214"/>
    <w:rsid w:val="007000A0"/>
    <w:rsid w:val="00712C31"/>
    <w:rsid w:val="00714FC1"/>
    <w:rsid w:val="007159FA"/>
    <w:rsid w:val="00716079"/>
    <w:rsid w:val="007226F0"/>
    <w:rsid w:val="00722B03"/>
    <w:rsid w:val="007335F1"/>
    <w:rsid w:val="007342D4"/>
    <w:rsid w:val="007343A2"/>
    <w:rsid w:val="00745F3D"/>
    <w:rsid w:val="007518DA"/>
    <w:rsid w:val="0075290C"/>
    <w:rsid w:val="00754A44"/>
    <w:rsid w:val="00762BD0"/>
    <w:rsid w:val="007659FC"/>
    <w:rsid w:val="00773BE1"/>
    <w:rsid w:val="00774507"/>
    <w:rsid w:val="00774CB3"/>
    <w:rsid w:val="00780161"/>
    <w:rsid w:val="007821C3"/>
    <w:rsid w:val="00785E02"/>
    <w:rsid w:val="00787833"/>
    <w:rsid w:val="007A4879"/>
    <w:rsid w:val="007A7168"/>
    <w:rsid w:val="007B1B07"/>
    <w:rsid w:val="007B2344"/>
    <w:rsid w:val="007B4100"/>
    <w:rsid w:val="007B73EF"/>
    <w:rsid w:val="007C221E"/>
    <w:rsid w:val="007C28FC"/>
    <w:rsid w:val="007D059A"/>
    <w:rsid w:val="007D3037"/>
    <w:rsid w:val="007D3C5C"/>
    <w:rsid w:val="007D71FA"/>
    <w:rsid w:val="007D7C3E"/>
    <w:rsid w:val="007E4EF2"/>
    <w:rsid w:val="007F4C41"/>
    <w:rsid w:val="007F4FD2"/>
    <w:rsid w:val="00801331"/>
    <w:rsid w:val="008029AD"/>
    <w:rsid w:val="008053B0"/>
    <w:rsid w:val="00813B35"/>
    <w:rsid w:val="008208B3"/>
    <w:rsid w:val="00825DF7"/>
    <w:rsid w:val="00830945"/>
    <w:rsid w:val="00831D65"/>
    <w:rsid w:val="0083287F"/>
    <w:rsid w:val="00832BE1"/>
    <w:rsid w:val="00834274"/>
    <w:rsid w:val="0083580D"/>
    <w:rsid w:val="008360A1"/>
    <w:rsid w:val="00837954"/>
    <w:rsid w:val="00840E0F"/>
    <w:rsid w:val="008422BE"/>
    <w:rsid w:val="00846E17"/>
    <w:rsid w:val="00851ACE"/>
    <w:rsid w:val="00855A5A"/>
    <w:rsid w:val="00856269"/>
    <w:rsid w:val="00860484"/>
    <w:rsid w:val="00860CBF"/>
    <w:rsid w:val="0086180A"/>
    <w:rsid w:val="0086229E"/>
    <w:rsid w:val="00863E20"/>
    <w:rsid w:val="0086546B"/>
    <w:rsid w:val="00872EF0"/>
    <w:rsid w:val="008856B6"/>
    <w:rsid w:val="00892B7F"/>
    <w:rsid w:val="008A065A"/>
    <w:rsid w:val="008A1156"/>
    <w:rsid w:val="008A4176"/>
    <w:rsid w:val="008B081E"/>
    <w:rsid w:val="008B0949"/>
    <w:rsid w:val="008C170D"/>
    <w:rsid w:val="008D5695"/>
    <w:rsid w:val="008E1CBA"/>
    <w:rsid w:val="008F3629"/>
    <w:rsid w:val="008F4486"/>
    <w:rsid w:val="008F5902"/>
    <w:rsid w:val="009005C8"/>
    <w:rsid w:val="0090263A"/>
    <w:rsid w:val="009042C3"/>
    <w:rsid w:val="00906B0D"/>
    <w:rsid w:val="00911B9B"/>
    <w:rsid w:val="00912572"/>
    <w:rsid w:val="00912995"/>
    <w:rsid w:val="00917D14"/>
    <w:rsid w:val="00920609"/>
    <w:rsid w:val="00932564"/>
    <w:rsid w:val="00934A94"/>
    <w:rsid w:val="00941C2C"/>
    <w:rsid w:val="0095582F"/>
    <w:rsid w:val="00956DF9"/>
    <w:rsid w:val="00965070"/>
    <w:rsid w:val="00967D4D"/>
    <w:rsid w:val="00975FA3"/>
    <w:rsid w:val="0098461C"/>
    <w:rsid w:val="00986977"/>
    <w:rsid w:val="009911D0"/>
    <w:rsid w:val="0099220F"/>
    <w:rsid w:val="00994319"/>
    <w:rsid w:val="00996C5E"/>
    <w:rsid w:val="009A1F2A"/>
    <w:rsid w:val="009A5849"/>
    <w:rsid w:val="009A6BCC"/>
    <w:rsid w:val="009B3862"/>
    <w:rsid w:val="009C449E"/>
    <w:rsid w:val="009C6947"/>
    <w:rsid w:val="009F5954"/>
    <w:rsid w:val="00A00B76"/>
    <w:rsid w:val="00A0317D"/>
    <w:rsid w:val="00A057AE"/>
    <w:rsid w:val="00A07BC7"/>
    <w:rsid w:val="00A1319E"/>
    <w:rsid w:val="00A23244"/>
    <w:rsid w:val="00A248A9"/>
    <w:rsid w:val="00A24F03"/>
    <w:rsid w:val="00A353EE"/>
    <w:rsid w:val="00A37735"/>
    <w:rsid w:val="00A37D2E"/>
    <w:rsid w:val="00A57DD1"/>
    <w:rsid w:val="00A6397E"/>
    <w:rsid w:val="00A70E35"/>
    <w:rsid w:val="00A77021"/>
    <w:rsid w:val="00A83669"/>
    <w:rsid w:val="00A934DD"/>
    <w:rsid w:val="00AA029C"/>
    <w:rsid w:val="00AA3887"/>
    <w:rsid w:val="00AA5C52"/>
    <w:rsid w:val="00AB0DA1"/>
    <w:rsid w:val="00AB2E61"/>
    <w:rsid w:val="00AB5774"/>
    <w:rsid w:val="00AD2C52"/>
    <w:rsid w:val="00AD3334"/>
    <w:rsid w:val="00AD3E0A"/>
    <w:rsid w:val="00AD4D7D"/>
    <w:rsid w:val="00AD52EE"/>
    <w:rsid w:val="00AD63F9"/>
    <w:rsid w:val="00AD7FA8"/>
    <w:rsid w:val="00AE0795"/>
    <w:rsid w:val="00AE79B3"/>
    <w:rsid w:val="00AF4E85"/>
    <w:rsid w:val="00AF4F53"/>
    <w:rsid w:val="00AF5CBD"/>
    <w:rsid w:val="00AF6F74"/>
    <w:rsid w:val="00B0069C"/>
    <w:rsid w:val="00B10503"/>
    <w:rsid w:val="00B14473"/>
    <w:rsid w:val="00B25B13"/>
    <w:rsid w:val="00B411AF"/>
    <w:rsid w:val="00B62C3D"/>
    <w:rsid w:val="00B671EF"/>
    <w:rsid w:val="00B71E71"/>
    <w:rsid w:val="00B8112E"/>
    <w:rsid w:val="00B82F7F"/>
    <w:rsid w:val="00B85472"/>
    <w:rsid w:val="00B87DF2"/>
    <w:rsid w:val="00B96BEB"/>
    <w:rsid w:val="00BA041E"/>
    <w:rsid w:val="00BA0754"/>
    <w:rsid w:val="00BA1503"/>
    <w:rsid w:val="00BB3608"/>
    <w:rsid w:val="00BB3ABF"/>
    <w:rsid w:val="00BB3B6A"/>
    <w:rsid w:val="00BC029C"/>
    <w:rsid w:val="00BD3027"/>
    <w:rsid w:val="00BD74C4"/>
    <w:rsid w:val="00BD7A87"/>
    <w:rsid w:val="00BE0384"/>
    <w:rsid w:val="00BE31F0"/>
    <w:rsid w:val="00BF0E50"/>
    <w:rsid w:val="00BF235E"/>
    <w:rsid w:val="00BF466A"/>
    <w:rsid w:val="00C02284"/>
    <w:rsid w:val="00C03180"/>
    <w:rsid w:val="00C046EA"/>
    <w:rsid w:val="00C07DA1"/>
    <w:rsid w:val="00C13A1C"/>
    <w:rsid w:val="00C15DFE"/>
    <w:rsid w:val="00C17F6B"/>
    <w:rsid w:val="00C25859"/>
    <w:rsid w:val="00C260F8"/>
    <w:rsid w:val="00C367ED"/>
    <w:rsid w:val="00C370BE"/>
    <w:rsid w:val="00C421B7"/>
    <w:rsid w:val="00C44B8B"/>
    <w:rsid w:val="00C6060E"/>
    <w:rsid w:val="00C61FF0"/>
    <w:rsid w:val="00C66506"/>
    <w:rsid w:val="00C726FF"/>
    <w:rsid w:val="00C737E0"/>
    <w:rsid w:val="00C75430"/>
    <w:rsid w:val="00C773D9"/>
    <w:rsid w:val="00C86658"/>
    <w:rsid w:val="00C93A1F"/>
    <w:rsid w:val="00CA015D"/>
    <w:rsid w:val="00CA3C8F"/>
    <w:rsid w:val="00CA5B02"/>
    <w:rsid w:val="00CB06BE"/>
    <w:rsid w:val="00CB7F7B"/>
    <w:rsid w:val="00CC01F3"/>
    <w:rsid w:val="00CC1AFB"/>
    <w:rsid w:val="00CC2EA2"/>
    <w:rsid w:val="00CC792C"/>
    <w:rsid w:val="00CD20E7"/>
    <w:rsid w:val="00CD3E50"/>
    <w:rsid w:val="00CD3FE8"/>
    <w:rsid w:val="00CD66EA"/>
    <w:rsid w:val="00CD6ACC"/>
    <w:rsid w:val="00CE7478"/>
    <w:rsid w:val="00CF13C2"/>
    <w:rsid w:val="00CF2D41"/>
    <w:rsid w:val="00CF4AA2"/>
    <w:rsid w:val="00CF61B4"/>
    <w:rsid w:val="00CF73F2"/>
    <w:rsid w:val="00D100E8"/>
    <w:rsid w:val="00D10C1A"/>
    <w:rsid w:val="00D11DCA"/>
    <w:rsid w:val="00D12BA6"/>
    <w:rsid w:val="00D164D5"/>
    <w:rsid w:val="00D17416"/>
    <w:rsid w:val="00D1759C"/>
    <w:rsid w:val="00D17F84"/>
    <w:rsid w:val="00D24DF3"/>
    <w:rsid w:val="00D26C11"/>
    <w:rsid w:val="00D27746"/>
    <w:rsid w:val="00D435D7"/>
    <w:rsid w:val="00D44702"/>
    <w:rsid w:val="00D46D3C"/>
    <w:rsid w:val="00D51CCA"/>
    <w:rsid w:val="00D52624"/>
    <w:rsid w:val="00D57864"/>
    <w:rsid w:val="00D64B11"/>
    <w:rsid w:val="00D667FA"/>
    <w:rsid w:val="00D71586"/>
    <w:rsid w:val="00D72626"/>
    <w:rsid w:val="00D75189"/>
    <w:rsid w:val="00D76671"/>
    <w:rsid w:val="00D84235"/>
    <w:rsid w:val="00D852E7"/>
    <w:rsid w:val="00D86A7F"/>
    <w:rsid w:val="00D908C7"/>
    <w:rsid w:val="00D91340"/>
    <w:rsid w:val="00D93D01"/>
    <w:rsid w:val="00DA00BE"/>
    <w:rsid w:val="00DA10C4"/>
    <w:rsid w:val="00DB48AF"/>
    <w:rsid w:val="00DC1818"/>
    <w:rsid w:val="00DC2A72"/>
    <w:rsid w:val="00DD1411"/>
    <w:rsid w:val="00DE5A2D"/>
    <w:rsid w:val="00DF01BF"/>
    <w:rsid w:val="00DF45EA"/>
    <w:rsid w:val="00E00562"/>
    <w:rsid w:val="00E04C02"/>
    <w:rsid w:val="00E06DF3"/>
    <w:rsid w:val="00E10B2A"/>
    <w:rsid w:val="00E132F3"/>
    <w:rsid w:val="00E14C6A"/>
    <w:rsid w:val="00E167A6"/>
    <w:rsid w:val="00E21862"/>
    <w:rsid w:val="00E25612"/>
    <w:rsid w:val="00E302C7"/>
    <w:rsid w:val="00E35D3E"/>
    <w:rsid w:val="00E361C0"/>
    <w:rsid w:val="00E46354"/>
    <w:rsid w:val="00E47F0B"/>
    <w:rsid w:val="00E5015D"/>
    <w:rsid w:val="00E51249"/>
    <w:rsid w:val="00E512EB"/>
    <w:rsid w:val="00E6087E"/>
    <w:rsid w:val="00E71CEE"/>
    <w:rsid w:val="00E72F77"/>
    <w:rsid w:val="00E77208"/>
    <w:rsid w:val="00E80197"/>
    <w:rsid w:val="00E859EA"/>
    <w:rsid w:val="00E9177E"/>
    <w:rsid w:val="00E94F8D"/>
    <w:rsid w:val="00E96A3C"/>
    <w:rsid w:val="00EA24E9"/>
    <w:rsid w:val="00EA2C2D"/>
    <w:rsid w:val="00EA51AC"/>
    <w:rsid w:val="00EA585E"/>
    <w:rsid w:val="00EB57B6"/>
    <w:rsid w:val="00EB6EB2"/>
    <w:rsid w:val="00EC0E51"/>
    <w:rsid w:val="00EC1221"/>
    <w:rsid w:val="00ED5A04"/>
    <w:rsid w:val="00ED7708"/>
    <w:rsid w:val="00ED7CBC"/>
    <w:rsid w:val="00EF28A1"/>
    <w:rsid w:val="00EF4DC7"/>
    <w:rsid w:val="00EF6CAD"/>
    <w:rsid w:val="00F04AC8"/>
    <w:rsid w:val="00F203BE"/>
    <w:rsid w:val="00F26F1A"/>
    <w:rsid w:val="00F31095"/>
    <w:rsid w:val="00F33FB3"/>
    <w:rsid w:val="00F34FD7"/>
    <w:rsid w:val="00F42CD3"/>
    <w:rsid w:val="00F46575"/>
    <w:rsid w:val="00F62E89"/>
    <w:rsid w:val="00F64BCA"/>
    <w:rsid w:val="00F81080"/>
    <w:rsid w:val="00F81F50"/>
    <w:rsid w:val="00F84B34"/>
    <w:rsid w:val="00F84B60"/>
    <w:rsid w:val="00F85AC8"/>
    <w:rsid w:val="00F864E5"/>
    <w:rsid w:val="00F90BB5"/>
    <w:rsid w:val="00F96454"/>
    <w:rsid w:val="00FA1AE3"/>
    <w:rsid w:val="00FA769F"/>
    <w:rsid w:val="00FC3BE1"/>
    <w:rsid w:val="00FC59D9"/>
    <w:rsid w:val="00FD7D1F"/>
    <w:rsid w:val="00FE00DE"/>
    <w:rsid w:val="00FE2DB4"/>
    <w:rsid w:val="00FF0D4D"/>
    <w:rsid w:val="03E59890"/>
    <w:rsid w:val="33B0C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6BBD6"/>
  <w15:chartTrackingRefBased/>
  <w15:docId w15:val="{D783898C-1053-43C3-9457-1FAA94DC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1EF"/>
    <w:pPr>
      <w:shd w:val="clear" w:color="auto" w:fill="FFFFFF"/>
      <w:spacing w:before="240" w:after="0" w:line="240" w:lineRule="auto"/>
    </w:pPr>
    <w:rPr>
      <w:rFonts w:eastAsia="Times New Roman" w:cs="Helvetica"/>
      <w:color w:val="212121"/>
    </w:rPr>
  </w:style>
  <w:style w:type="paragraph" w:styleId="Heading1">
    <w:name w:val="heading 1"/>
    <w:basedOn w:val="Normal"/>
    <w:next w:val="Normal"/>
    <w:link w:val="Heading1Char"/>
    <w:uiPriority w:val="9"/>
    <w:qFormat/>
    <w:rsid w:val="00F04AC8"/>
    <w:pPr>
      <w:keepNext/>
      <w:spacing w:after="60"/>
      <w:outlineLvl w:val="0"/>
    </w:pPr>
    <w:rPr>
      <w:rFonts w:cs="Arial"/>
      <w:b/>
      <w:bCs/>
      <w:color w:val="1F497D"/>
      <w:kern w:val="32"/>
      <w:sz w:val="32"/>
      <w:szCs w:val="32"/>
    </w:rPr>
  </w:style>
  <w:style w:type="paragraph" w:styleId="Heading2">
    <w:name w:val="heading 2"/>
    <w:basedOn w:val="Normal"/>
    <w:next w:val="Normal"/>
    <w:link w:val="Heading2Char"/>
    <w:uiPriority w:val="9"/>
    <w:qFormat/>
    <w:rsid w:val="00AA029C"/>
    <w:pPr>
      <w:keepNext/>
      <w:keepLines/>
      <w:spacing w:before="0" w:after="120"/>
      <w:ind w:left="720" w:hanging="720"/>
      <w:outlineLvl w:val="1"/>
    </w:pPr>
    <w:rPr>
      <w:rFonts w:cs="Arial"/>
      <w:b/>
      <w:bCs/>
      <w:iCs/>
      <w:sz w:val="28"/>
      <w:szCs w:val="28"/>
    </w:rPr>
  </w:style>
  <w:style w:type="paragraph" w:styleId="Heading3">
    <w:name w:val="heading 3"/>
    <w:basedOn w:val="Normal"/>
    <w:next w:val="Normal"/>
    <w:link w:val="Heading3Char"/>
    <w:uiPriority w:val="9"/>
    <w:qFormat/>
    <w:rsid w:val="00F04AC8"/>
    <w:pPr>
      <w:keepNext/>
      <w:spacing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04AC8"/>
    <w:pPr>
      <w:tabs>
        <w:tab w:val="center" w:pos="4320"/>
        <w:tab w:val="right" w:pos="8640"/>
      </w:tabs>
    </w:pPr>
  </w:style>
  <w:style w:type="character" w:customStyle="1" w:styleId="FooterChar">
    <w:name w:val="Footer Char"/>
    <w:basedOn w:val="DefaultParagraphFont"/>
    <w:link w:val="Footer"/>
    <w:uiPriority w:val="99"/>
    <w:rsid w:val="00F04AC8"/>
    <w:rPr>
      <w:rFonts w:ascii="Calibri" w:eastAsia="MS Mincho" w:hAnsi="Calibri" w:cs="Times New Roman"/>
      <w:color w:val="000000"/>
      <w:szCs w:val="24"/>
      <w:lang w:eastAsia="ja-JP"/>
    </w:rPr>
  </w:style>
  <w:style w:type="paragraph" w:styleId="Header">
    <w:name w:val="header"/>
    <w:basedOn w:val="Normal"/>
    <w:link w:val="HeaderChar"/>
    <w:rsid w:val="00F04AC8"/>
    <w:pPr>
      <w:tabs>
        <w:tab w:val="center" w:pos="4320"/>
        <w:tab w:val="right" w:pos="8640"/>
      </w:tabs>
    </w:pPr>
  </w:style>
  <w:style w:type="character" w:customStyle="1" w:styleId="HeaderChar">
    <w:name w:val="Header Char"/>
    <w:basedOn w:val="DefaultParagraphFont"/>
    <w:link w:val="Header"/>
    <w:rsid w:val="00F04AC8"/>
    <w:rPr>
      <w:rFonts w:ascii="Calibri" w:eastAsia="MS Mincho" w:hAnsi="Calibri" w:cs="Times New Roman"/>
      <w:color w:val="000000"/>
      <w:szCs w:val="24"/>
      <w:lang w:eastAsia="ja-JP"/>
    </w:rPr>
  </w:style>
  <w:style w:type="character" w:customStyle="1" w:styleId="Heading1Char">
    <w:name w:val="Heading 1 Char"/>
    <w:basedOn w:val="DefaultParagraphFont"/>
    <w:link w:val="Heading1"/>
    <w:uiPriority w:val="9"/>
    <w:rsid w:val="00F04AC8"/>
    <w:rPr>
      <w:rFonts w:ascii="Calibri" w:eastAsia="MS Mincho" w:hAnsi="Calibri" w:cs="Arial"/>
      <w:b/>
      <w:bCs/>
      <w:color w:val="1F497D"/>
      <w:kern w:val="32"/>
      <w:sz w:val="32"/>
      <w:szCs w:val="32"/>
      <w:lang w:eastAsia="ja-JP"/>
    </w:rPr>
  </w:style>
  <w:style w:type="character" w:customStyle="1" w:styleId="Heading2Char">
    <w:name w:val="Heading 2 Char"/>
    <w:basedOn w:val="DefaultParagraphFont"/>
    <w:link w:val="Heading2"/>
    <w:uiPriority w:val="9"/>
    <w:rsid w:val="00AA029C"/>
    <w:rPr>
      <w:rFonts w:eastAsia="Times New Roman" w:cs="Arial"/>
      <w:b/>
      <w:bCs/>
      <w:iCs/>
      <w:color w:val="212121"/>
      <w:sz w:val="28"/>
      <w:szCs w:val="28"/>
      <w:shd w:val="clear" w:color="auto" w:fill="FFFFFF"/>
    </w:rPr>
  </w:style>
  <w:style w:type="character" w:customStyle="1" w:styleId="Heading3Char">
    <w:name w:val="Heading 3 Char"/>
    <w:basedOn w:val="DefaultParagraphFont"/>
    <w:link w:val="Heading3"/>
    <w:uiPriority w:val="9"/>
    <w:rsid w:val="00F04AC8"/>
    <w:rPr>
      <w:rFonts w:ascii="Calibri" w:eastAsia="MS Mincho" w:hAnsi="Calibri" w:cs="Arial"/>
      <w:b/>
      <w:bCs/>
      <w:color w:val="000000"/>
      <w:sz w:val="26"/>
      <w:szCs w:val="26"/>
      <w:lang w:eastAsia="ja-JP"/>
    </w:rPr>
  </w:style>
  <w:style w:type="paragraph" w:styleId="Title">
    <w:name w:val="Title"/>
    <w:basedOn w:val="Normal"/>
    <w:link w:val="TitleChar"/>
    <w:qFormat/>
    <w:rsid w:val="00B671EF"/>
    <w:pPr>
      <w:pageBreakBefore/>
      <w:spacing w:after="60"/>
      <w:outlineLvl w:val="0"/>
    </w:pPr>
    <w:rPr>
      <w:rFonts w:cs="Arial"/>
      <w:b/>
      <w:bCs/>
      <w:kern w:val="28"/>
      <w:sz w:val="32"/>
      <w:szCs w:val="32"/>
    </w:rPr>
  </w:style>
  <w:style w:type="character" w:customStyle="1" w:styleId="TitleChar">
    <w:name w:val="Title Char"/>
    <w:basedOn w:val="DefaultParagraphFont"/>
    <w:link w:val="Title"/>
    <w:rsid w:val="00B671EF"/>
    <w:rPr>
      <w:rFonts w:eastAsia="Times New Roman" w:cs="Arial"/>
      <w:b/>
      <w:bCs/>
      <w:color w:val="212121"/>
      <w:kern w:val="28"/>
      <w:sz w:val="32"/>
      <w:szCs w:val="32"/>
      <w:shd w:val="clear" w:color="auto" w:fill="FFFFFF"/>
    </w:rPr>
  </w:style>
  <w:style w:type="paragraph" w:styleId="NormalWeb">
    <w:name w:val="Normal (Web)"/>
    <w:basedOn w:val="Normal"/>
    <w:uiPriority w:val="99"/>
    <w:unhideWhenUsed/>
    <w:rsid w:val="00B671EF"/>
    <w:pPr>
      <w:spacing w:before="100" w:beforeAutospacing="1" w:after="100" w:afterAutospacing="1"/>
    </w:pPr>
    <w:rPr>
      <w:rFonts w:ascii="Times New Roman" w:hAnsi="Times New Roman"/>
      <w:color w:val="auto"/>
      <w:sz w:val="24"/>
    </w:rPr>
  </w:style>
  <w:style w:type="character" w:styleId="Hyperlink">
    <w:name w:val="Hyperlink"/>
    <w:basedOn w:val="DefaultParagraphFont"/>
    <w:uiPriority w:val="99"/>
    <w:unhideWhenUsed/>
    <w:rsid w:val="00B671EF"/>
    <w:rPr>
      <w:color w:val="0000FF"/>
      <w:u w:val="single"/>
    </w:rPr>
  </w:style>
  <w:style w:type="character" w:styleId="FollowedHyperlink">
    <w:name w:val="FollowedHyperlink"/>
    <w:basedOn w:val="DefaultParagraphFont"/>
    <w:uiPriority w:val="99"/>
    <w:semiHidden/>
    <w:unhideWhenUsed/>
    <w:rsid w:val="00B671EF"/>
    <w:rPr>
      <w:color w:val="800080"/>
      <w:u w:val="single"/>
    </w:rPr>
  </w:style>
  <w:style w:type="character" w:styleId="Strong">
    <w:name w:val="Strong"/>
    <w:basedOn w:val="DefaultParagraphFont"/>
    <w:uiPriority w:val="22"/>
    <w:qFormat/>
    <w:rsid w:val="00B671EF"/>
    <w:rPr>
      <w:b/>
      <w:bCs/>
    </w:rPr>
  </w:style>
  <w:style w:type="paragraph" w:customStyle="1" w:styleId="pagetop">
    <w:name w:val="pagetop"/>
    <w:basedOn w:val="Normal"/>
    <w:rsid w:val="00B671EF"/>
    <w:pPr>
      <w:spacing w:before="100" w:beforeAutospacing="1" w:after="100" w:afterAutospacing="1"/>
    </w:pPr>
    <w:rPr>
      <w:rFonts w:ascii="Times New Roman" w:hAnsi="Times New Roman"/>
      <w:color w:val="auto"/>
      <w:sz w:val="24"/>
    </w:rPr>
  </w:style>
  <w:style w:type="paragraph" w:styleId="z-TopofForm">
    <w:name w:val="HTML Top of Form"/>
    <w:basedOn w:val="Normal"/>
    <w:next w:val="Normal"/>
    <w:link w:val="z-TopofFormChar"/>
    <w:hidden/>
    <w:uiPriority w:val="99"/>
    <w:semiHidden/>
    <w:unhideWhenUsed/>
    <w:rsid w:val="00B671EF"/>
    <w:pPr>
      <w:pBdr>
        <w:bottom w:val="single" w:sz="6" w:space="1" w:color="auto"/>
      </w:pBdr>
      <w:spacing w:before="0"/>
      <w:jc w:val="center"/>
    </w:pPr>
    <w:rPr>
      <w:rFonts w:ascii="Arial" w:hAnsi="Arial" w:cs="Arial"/>
      <w:vanish/>
      <w:color w:val="auto"/>
      <w:sz w:val="16"/>
      <w:szCs w:val="16"/>
    </w:rPr>
  </w:style>
  <w:style w:type="character" w:customStyle="1" w:styleId="z-TopofFormChar">
    <w:name w:val="z-Top of Form Char"/>
    <w:basedOn w:val="DefaultParagraphFont"/>
    <w:link w:val="z-TopofForm"/>
    <w:uiPriority w:val="99"/>
    <w:semiHidden/>
    <w:rsid w:val="00B671E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671EF"/>
    <w:pPr>
      <w:pBdr>
        <w:top w:val="single" w:sz="6" w:space="1" w:color="auto"/>
      </w:pBdr>
      <w:spacing w:before="0"/>
      <w:jc w:val="center"/>
    </w:pPr>
    <w:rPr>
      <w:rFonts w:ascii="Arial" w:hAnsi="Arial" w:cs="Arial"/>
      <w:vanish/>
      <w:color w:val="auto"/>
      <w:sz w:val="16"/>
      <w:szCs w:val="16"/>
    </w:rPr>
  </w:style>
  <w:style w:type="character" w:customStyle="1" w:styleId="z-BottomofFormChar">
    <w:name w:val="z-Bottom of Form Char"/>
    <w:basedOn w:val="DefaultParagraphFont"/>
    <w:link w:val="z-BottomofForm"/>
    <w:uiPriority w:val="99"/>
    <w:semiHidden/>
    <w:rsid w:val="00B671EF"/>
    <w:rPr>
      <w:rFonts w:ascii="Arial" w:eastAsia="Times New Roman" w:hAnsi="Arial" w:cs="Arial"/>
      <w:vanish/>
      <w:sz w:val="16"/>
      <w:szCs w:val="16"/>
    </w:rPr>
  </w:style>
  <w:style w:type="paragraph" w:styleId="ListParagraph">
    <w:name w:val="List Paragraph"/>
    <w:basedOn w:val="Normal"/>
    <w:uiPriority w:val="34"/>
    <w:qFormat/>
    <w:rsid w:val="002562EC"/>
    <w:pPr>
      <w:spacing w:before="120"/>
      <w:ind w:left="720"/>
    </w:pPr>
  </w:style>
  <w:style w:type="paragraph" w:customStyle="1" w:styleId="question">
    <w:name w:val="question"/>
    <w:basedOn w:val="Normal"/>
    <w:qFormat/>
    <w:rsid w:val="00AA029C"/>
    <w:pPr>
      <w:keepNext/>
      <w:keepLines/>
    </w:pPr>
    <w:rPr>
      <w:b/>
    </w:rPr>
  </w:style>
  <w:style w:type="paragraph" w:customStyle="1" w:styleId="answer">
    <w:name w:val="answer"/>
    <w:basedOn w:val="Normal"/>
    <w:qFormat/>
    <w:rsid w:val="00215C69"/>
    <w:pPr>
      <w:spacing w:before="120"/>
      <w:ind w:left="1440" w:hanging="720"/>
    </w:pPr>
  </w:style>
  <w:style w:type="paragraph" w:styleId="TOC1">
    <w:name w:val="toc 1"/>
    <w:basedOn w:val="Normal"/>
    <w:next w:val="Normal"/>
    <w:autoRedefine/>
    <w:uiPriority w:val="39"/>
    <w:unhideWhenUsed/>
    <w:rsid w:val="003C1C8E"/>
    <w:pPr>
      <w:tabs>
        <w:tab w:val="right" w:leader="dot" w:pos="9350"/>
      </w:tabs>
      <w:spacing w:before="60"/>
    </w:pPr>
  </w:style>
  <w:style w:type="paragraph" w:styleId="TOC2">
    <w:name w:val="toc 2"/>
    <w:basedOn w:val="Normal"/>
    <w:next w:val="Normal"/>
    <w:autoRedefine/>
    <w:uiPriority w:val="39"/>
    <w:unhideWhenUsed/>
    <w:rsid w:val="003C1C8E"/>
    <w:pPr>
      <w:spacing w:before="0"/>
      <w:ind w:left="216"/>
    </w:pPr>
  </w:style>
  <w:style w:type="paragraph" w:styleId="TOC3">
    <w:name w:val="toc 3"/>
    <w:basedOn w:val="Normal"/>
    <w:next w:val="Normal"/>
    <w:autoRedefine/>
    <w:uiPriority w:val="39"/>
    <w:unhideWhenUsed/>
    <w:rsid w:val="003C1C8E"/>
    <w:pPr>
      <w:spacing w:before="0"/>
      <w:ind w:left="446"/>
    </w:pPr>
  </w:style>
  <w:style w:type="paragraph" w:styleId="BalloonText">
    <w:name w:val="Balloon Text"/>
    <w:basedOn w:val="Normal"/>
    <w:link w:val="BalloonTextChar"/>
    <w:uiPriority w:val="99"/>
    <w:semiHidden/>
    <w:unhideWhenUsed/>
    <w:rsid w:val="00C93A1F"/>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A1F"/>
    <w:rPr>
      <w:rFonts w:ascii="Segoe UI" w:eastAsia="Times New Roman" w:hAnsi="Segoe UI" w:cs="Segoe UI"/>
      <w:color w:val="212121"/>
      <w:sz w:val="18"/>
      <w:szCs w:val="18"/>
      <w:shd w:val="clear" w:color="auto" w:fill="FFFFFF"/>
    </w:rPr>
  </w:style>
  <w:style w:type="paragraph" w:customStyle="1" w:styleId="TOC-Title">
    <w:name w:val="TOC-Title"/>
    <w:basedOn w:val="TOC1"/>
    <w:qFormat/>
    <w:rsid w:val="003C1C8E"/>
    <w:rPr>
      <w:b/>
      <w:noProof/>
      <w:sz w:val="28"/>
      <w:szCs w:val="28"/>
    </w:rPr>
  </w:style>
  <w:style w:type="character" w:styleId="CommentReference">
    <w:name w:val="annotation reference"/>
    <w:basedOn w:val="DefaultParagraphFont"/>
    <w:uiPriority w:val="99"/>
    <w:semiHidden/>
    <w:unhideWhenUsed/>
    <w:rsid w:val="002E510D"/>
    <w:rPr>
      <w:sz w:val="16"/>
      <w:szCs w:val="16"/>
    </w:rPr>
  </w:style>
  <w:style w:type="paragraph" w:styleId="CommentText">
    <w:name w:val="annotation text"/>
    <w:basedOn w:val="Normal"/>
    <w:link w:val="CommentTextChar"/>
    <w:uiPriority w:val="99"/>
    <w:semiHidden/>
    <w:unhideWhenUsed/>
    <w:rsid w:val="002E510D"/>
    <w:rPr>
      <w:sz w:val="20"/>
      <w:szCs w:val="20"/>
    </w:rPr>
  </w:style>
  <w:style w:type="character" w:customStyle="1" w:styleId="CommentTextChar">
    <w:name w:val="Comment Text Char"/>
    <w:basedOn w:val="DefaultParagraphFont"/>
    <w:link w:val="CommentText"/>
    <w:uiPriority w:val="99"/>
    <w:semiHidden/>
    <w:rsid w:val="002E510D"/>
    <w:rPr>
      <w:rFonts w:eastAsia="Times New Roman" w:cs="Helvetica"/>
      <w:color w:val="212121"/>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2E510D"/>
    <w:rPr>
      <w:b/>
      <w:bCs/>
    </w:rPr>
  </w:style>
  <w:style w:type="character" w:customStyle="1" w:styleId="CommentSubjectChar">
    <w:name w:val="Comment Subject Char"/>
    <w:basedOn w:val="CommentTextChar"/>
    <w:link w:val="CommentSubject"/>
    <w:uiPriority w:val="99"/>
    <w:semiHidden/>
    <w:rsid w:val="002E510D"/>
    <w:rPr>
      <w:rFonts w:eastAsia="Times New Roman" w:cs="Helvetica"/>
      <w:b/>
      <w:bCs/>
      <w:color w:val="212121"/>
      <w:sz w:val="20"/>
      <w:szCs w:val="20"/>
      <w:shd w:val="clear" w:color="auto" w:fill="FFFFFF"/>
    </w:rPr>
  </w:style>
  <w:style w:type="paragraph" w:styleId="Revision">
    <w:name w:val="Revision"/>
    <w:hidden/>
    <w:uiPriority w:val="99"/>
    <w:semiHidden/>
    <w:rsid w:val="00CB7F7B"/>
    <w:pPr>
      <w:spacing w:after="0" w:line="240" w:lineRule="auto"/>
    </w:pPr>
    <w:rPr>
      <w:rFonts w:eastAsia="Times New Roman" w:cs="Helvetica"/>
      <w:color w:val="212121"/>
    </w:rPr>
  </w:style>
  <w:style w:type="character" w:customStyle="1" w:styleId="UnresolvedMention1">
    <w:name w:val="Unresolved Mention1"/>
    <w:basedOn w:val="DefaultParagraphFont"/>
    <w:uiPriority w:val="99"/>
    <w:semiHidden/>
    <w:unhideWhenUsed/>
    <w:rsid w:val="003E3E4B"/>
    <w:rPr>
      <w:color w:val="808080"/>
      <w:shd w:val="clear" w:color="auto" w:fill="E6E6E6"/>
    </w:rPr>
  </w:style>
  <w:style w:type="paragraph" w:customStyle="1" w:styleId="term">
    <w:name w:val="term"/>
    <w:basedOn w:val="Heading2"/>
    <w:qFormat/>
    <w:rsid w:val="00044169"/>
    <w:pPr>
      <w:spacing w:before="240" w:after="0"/>
    </w:pPr>
    <w:rPr>
      <w:sz w:val="24"/>
    </w:rPr>
  </w:style>
  <w:style w:type="paragraph" w:customStyle="1" w:styleId="definition">
    <w:name w:val="definition"/>
    <w:basedOn w:val="Normal"/>
    <w:qFormat/>
    <w:rsid w:val="00044169"/>
    <w:pPr>
      <w:spacing w:before="0"/>
    </w:pPr>
  </w:style>
  <w:style w:type="character" w:styleId="UnresolvedMention">
    <w:name w:val="Unresolved Mention"/>
    <w:basedOn w:val="DefaultParagraphFont"/>
    <w:uiPriority w:val="99"/>
    <w:semiHidden/>
    <w:unhideWhenUsed/>
    <w:rsid w:val="00E80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85642">
      <w:bodyDiv w:val="1"/>
      <w:marLeft w:val="0"/>
      <w:marRight w:val="0"/>
      <w:marTop w:val="0"/>
      <w:marBottom w:val="0"/>
      <w:divBdr>
        <w:top w:val="none" w:sz="0" w:space="0" w:color="auto"/>
        <w:left w:val="none" w:sz="0" w:space="0" w:color="auto"/>
        <w:bottom w:val="none" w:sz="0" w:space="0" w:color="auto"/>
        <w:right w:val="none" w:sz="0" w:space="0" w:color="auto"/>
      </w:divBdr>
      <w:divsChild>
        <w:div w:id="519583268">
          <w:marLeft w:val="0"/>
          <w:marRight w:val="0"/>
          <w:marTop w:val="0"/>
          <w:marBottom w:val="360"/>
          <w:divBdr>
            <w:top w:val="none" w:sz="0" w:space="0" w:color="auto"/>
            <w:left w:val="none" w:sz="0" w:space="0" w:color="auto"/>
            <w:bottom w:val="none" w:sz="0" w:space="0" w:color="auto"/>
            <w:right w:val="none" w:sz="0" w:space="0" w:color="auto"/>
          </w:divBdr>
          <w:divsChild>
            <w:div w:id="4525184">
              <w:marLeft w:val="0"/>
              <w:marRight w:val="0"/>
              <w:marTop w:val="0"/>
              <w:marBottom w:val="0"/>
              <w:divBdr>
                <w:top w:val="none" w:sz="0" w:space="0" w:color="auto"/>
                <w:left w:val="none" w:sz="0" w:space="0" w:color="auto"/>
                <w:bottom w:val="none" w:sz="0" w:space="0" w:color="auto"/>
                <w:right w:val="none" w:sz="0" w:space="0" w:color="auto"/>
              </w:divBdr>
              <w:divsChild>
                <w:div w:id="400249365">
                  <w:marLeft w:val="0"/>
                  <w:marRight w:val="0"/>
                  <w:marTop w:val="0"/>
                  <w:marBottom w:val="0"/>
                  <w:divBdr>
                    <w:top w:val="none" w:sz="0" w:space="0" w:color="auto"/>
                    <w:left w:val="none" w:sz="0" w:space="0" w:color="auto"/>
                    <w:bottom w:val="none" w:sz="0" w:space="0" w:color="auto"/>
                    <w:right w:val="none" w:sz="0" w:space="0" w:color="auto"/>
                  </w:divBdr>
                  <w:divsChild>
                    <w:div w:id="1652518337">
                      <w:marLeft w:val="0"/>
                      <w:marRight w:val="0"/>
                      <w:marTop w:val="0"/>
                      <w:marBottom w:val="240"/>
                      <w:divBdr>
                        <w:top w:val="none" w:sz="0" w:space="0" w:color="auto"/>
                        <w:left w:val="none" w:sz="0" w:space="0" w:color="auto"/>
                        <w:bottom w:val="none" w:sz="0" w:space="0" w:color="auto"/>
                        <w:right w:val="none" w:sz="0" w:space="0" w:color="auto"/>
                      </w:divBdr>
                    </w:div>
                    <w:div w:id="517692437">
                      <w:marLeft w:val="0"/>
                      <w:marRight w:val="0"/>
                      <w:marTop w:val="0"/>
                      <w:marBottom w:val="240"/>
                      <w:divBdr>
                        <w:top w:val="none" w:sz="0" w:space="0" w:color="auto"/>
                        <w:left w:val="none" w:sz="0" w:space="0" w:color="auto"/>
                        <w:bottom w:val="none" w:sz="0" w:space="0" w:color="auto"/>
                        <w:right w:val="none" w:sz="0" w:space="0" w:color="auto"/>
                      </w:divBdr>
                    </w:div>
                    <w:div w:id="765006871">
                      <w:marLeft w:val="0"/>
                      <w:marRight w:val="0"/>
                      <w:marTop w:val="0"/>
                      <w:marBottom w:val="240"/>
                      <w:divBdr>
                        <w:top w:val="none" w:sz="0" w:space="0" w:color="auto"/>
                        <w:left w:val="none" w:sz="0" w:space="0" w:color="auto"/>
                        <w:bottom w:val="none" w:sz="0" w:space="0" w:color="auto"/>
                        <w:right w:val="none" w:sz="0" w:space="0" w:color="auto"/>
                      </w:divBdr>
                    </w:div>
                    <w:div w:id="1423913022">
                      <w:marLeft w:val="0"/>
                      <w:marRight w:val="0"/>
                      <w:marTop w:val="0"/>
                      <w:marBottom w:val="0"/>
                      <w:divBdr>
                        <w:top w:val="none" w:sz="0" w:space="0" w:color="auto"/>
                        <w:left w:val="none" w:sz="0" w:space="0" w:color="auto"/>
                        <w:bottom w:val="none" w:sz="0" w:space="0" w:color="auto"/>
                        <w:right w:val="none" w:sz="0" w:space="0" w:color="auto"/>
                      </w:divBdr>
                      <w:divsChild>
                        <w:div w:id="2104303203">
                          <w:marLeft w:val="0"/>
                          <w:marRight w:val="0"/>
                          <w:marTop w:val="0"/>
                          <w:marBottom w:val="0"/>
                          <w:divBdr>
                            <w:top w:val="none" w:sz="0" w:space="0" w:color="auto"/>
                            <w:left w:val="none" w:sz="0" w:space="0" w:color="auto"/>
                            <w:bottom w:val="none" w:sz="0" w:space="0" w:color="auto"/>
                            <w:right w:val="none" w:sz="0" w:space="0" w:color="auto"/>
                          </w:divBdr>
                          <w:divsChild>
                            <w:div w:id="1257787914">
                              <w:marLeft w:val="0"/>
                              <w:marRight w:val="0"/>
                              <w:marTop w:val="0"/>
                              <w:marBottom w:val="0"/>
                              <w:divBdr>
                                <w:top w:val="none" w:sz="0" w:space="0" w:color="auto"/>
                                <w:left w:val="none" w:sz="0" w:space="0" w:color="auto"/>
                                <w:bottom w:val="none" w:sz="0" w:space="0" w:color="auto"/>
                                <w:right w:val="none" w:sz="0" w:space="0" w:color="auto"/>
                              </w:divBdr>
                            </w:div>
                            <w:div w:id="2044280901">
                              <w:marLeft w:val="0"/>
                              <w:marRight w:val="0"/>
                              <w:marTop w:val="0"/>
                              <w:marBottom w:val="0"/>
                              <w:divBdr>
                                <w:top w:val="none" w:sz="0" w:space="0" w:color="auto"/>
                                <w:left w:val="none" w:sz="0" w:space="0" w:color="auto"/>
                                <w:bottom w:val="none" w:sz="0" w:space="0" w:color="auto"/>
                                <w:right w:val="none" w:sz="0" w:space="0" w:color="auto"/>
                              </w:divBdr>
                            </w:div>
                            <w:div w:id="820384368">
                              <w:marLeft w:val="0"/>
                              <w:marRight w:val="0"/>
                              <w:marTop w:val="0"/>
                              <w:marBottom w:val="0"/>
                              <w:divBdr>
                                <w:top w:val="none" w:sz="0" w:space="0" w:color="auto"/>
                                <w:left w:val="none" w:sz="0" w:space="0" w:color="auto"/>
                                <w:bottom w:val="none" w:sz="0" w:space="0" w:color="auto"/>
                                <w:right w:val="none" w:sz="0" w:space="0" w:color="auto"/>
                              </w:divBdr>
                            </w:div>
                            <w:div w:id="17838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692358">
                      <w:marLeft w:val="0"/>
                      <w:marRight w:val="0"/>
                      <w:marTop w:val="0"/>
                      <w:marBottom w:val="0"/>
                      <w:divBdr>
                        <w:top w:val="none" w:sz="0" w:space="0" w:color="auto"/>
                        <w:left w:val="none" w:sz="0" w:space="0" w:color="auto"/>
                        <w:bottom w:val="none" w:sz="0" w:space="0" w:color="auto"/>
                        <w:right w:val="none" w:sz="0" w:space="0" w:color="auto"/>
                      </w:divBdr>
                      <w:divsChild>
                        <w:div w:id="151872591">
                          <w:marLeft w:val="0"/>
                          <w:marRight w:val="0"/>
                          <w:marTop w:val="0"/>
                          <w:marBottom w:val="0"/>
                          <w:divBdr>
                            <w:top w:val="none" w:sz="0" w:space="0" w:color="auto"/>
                            <w:left w:val="none" w:sz="0" w:space="0" w:color="auto"/>
                            <w:bottom w:val="none" w:sz="0" w:space="0" w:color="auto"/>
                            <w:right w:val="none" w:sz="0" w:space="0" w:color="auto"/>
                          </w:divBdr>
                          <w:divsChild>
                            <w:div w:id="1414158624">
                              <w:marLeft w:val="0"/>
                              <w:marRight w:val="0"/>
                              <w:marTop w:val="0"/>
                              <w:marBottom w:val="0"/>
                              <w:divBdr>
                                <w:top w:val="none" w:sz="0" w:space="0" w:color="auto"/>
                                <w:left w:val="none" w:sz="0" w:space="0" w:color="auto"/>
                                <w:bottom w:val="none" w:sz="0" w:space="0" w:color="auto"/>
                                <w:right w:val="none" w:sz="0" w:space="0" w:color="auto"/>
                              </w:divBdr>
                            </w:div>
                            <w:div w:id="1086147374">
                              <w:marLeft w:val="0"/>
                              <w:marRight w:val="0"/>
                              <w:marTop w:val="0"/>
                              <w:marBottom w:val="0"/>
                              <w:divBdr>
                                <w:top w:val="none" w:sz="0" w:space="0" w:color="auto"/>
                                <w:left w:val="none" w:sz="0" w:space="0" w:color="auto"/>
                                <w:bottom w:val="none" w:sz="0" w:space="0" w:color="auto"/>
                                <w:right w:val="none" w:sz="0" w:space="0" w:color="auto"/>
                              </w:divBdr>
                            </w:div>
                            <w:div w:id="1308507399">
                              <w:marLeft w:val="0"/>
                              <w:marRight w:val="0"/>
                              <w:marTop w:val="0"/>
                              <w:marBottom w:val="0"/>
                              <w:divBdr>
                                <w:top w:val="none" w:sz="0" w:space="0" w:color="auto"/>
                                <w:left w:val="none" w:sz="0" w:space="0" w:color="auto"/>
                                <w:bottom w:val="none" w:sz="0" w:space="0" w:color="auto"/>
                                <w:right w:val="none" w:sz="0" w:space="0" w:color="auto"/>
                              </w:divBdr>
                            </w:div>
                            <w:div w:id="109190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35085">
                      <w:marLeft w:val="0"/>
                      <w:marRight w:val="0"/>
                      <w:marTop w:val="0"/>
                      <w:marBottom w:val="0"/>
                      <w:divBdr>
                        <w:top w:val="none" w:sz="0" w:space="0" w:color="auto"/>
                        <w:left w:val="none" w:sz="0" w:space="0" w:color="auto"/>
                        <w:bottom w:val="none" w:sz="0" w:space="0" w:color="auto"/>
                        <w:right w:val="none" w:sz="0" w:space="0" w:color="auto"/>
                      </w:divBdr>
                      <w:divsChild>
                        <w:div w:id="251739978">
                          <w:marLeft w:val="0"/>
                          <w:marRight w:val="0"/>
                          <w:marTop w:val="0"/>
                          <w:marBottom w:val="0"/>
                          <w:divBdr>
                            <w:top w:val="none" w:sz="0" w:space="0" w:color="auto"/>
                            <w:left w:val="none" w:sz="0" w:space="0" w:color="auto"/>
                            <w:bottom w:val="none" w:sz="0" w:space="0" w:color="auto"/>
                            <w:right w:val="none" w:sz="0" w:space="0" w:color="auto"/>
                          </w:divBdr>
                          <w:divsChild>
                            <w:div w:id="666591594">
                              <w:marLeft w:val="0"/>
                              <w:marRight w:val="0"/>
                              <w:marTop w:val="0"/>
                              <w:marBottom w:val="0"/>
                              <w:divBdr>
                                <w:top w:val="none" w:sz="0" w:space="0" w:color="auto"/>
                                <w:left w:val="none" w:sz="0" w:space="0" w:color="auto"/>
                                <w:bottom w:val="none" w:sz="0" w:space="0" w:color="auto"/>
                                <w:right w:val="none" w:sz="0" w:space="0" w:color="auto"/>
                              </w:divBdr>
                            </w:div>
                            <w:div w:id="1394233515">
                              <w:marLeft w:val="0"/>
                              <w:marRight w:val="0"/>
                              <w:marTop w:val="0"/>
                              <w:marBottom w:val="0"/>
                              <w:divBdr>
                                <w:top w:val="none" w:sz="0" w:space="0" w:color="auto"/>
                                <w:left w:val="none" w:sz="0" w:space="0" w:color="auto"/>
                                <w:bottom w:val="none" w:sz="0" w:space="0" w:color="auto"/>
                                <w:right w:val="none" w:sz="0" w:space="0" w:color="auto"/>
                              </w:divBdr>
                            </w:div>
                            <w:div w:id="1152987149">
                              <w:marLeft w:val="0"/>
                              <w:marRight w:val="0"/>
                              <w:marTop w:val="0"/>
                              <w:marBottom w:val="0"/>
                              <w:divBdr>
                                <w:top w:val="none" w:sz="0" w:space="0" w:color="auto"/>
                                <w:left w:val="none" w:sz="0" w:space="0" w:color="auto"/>
                                <w:bottom w:val="none" w:sz="0" w:space="0" w:color="auto"/>
                                <w:right w:val="none" w:sz="0" w:space="0" w:color="auto"/>
                              </w:divBdr>
                            </w:div>
                            <w:div w:id="19111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865799">
                      <w:marLeft w:val="0"/>
                      <w:marRight w:val="0"/>
                      <w:marTop w:val="0"/>
                      <w:marBottom w:val="0"/>
                      <w:divBdr>
                        <w:top w:val="none" w:sz="0" w:space="0" w:color="auto"/>
                        <w:left w:val="none" w:sz="0" w:space="0" w:color="auto"/>
                        <w:bottom w:val="none" w:sz="0" w:space="0" w:color="auto"/>
                        <w:right w:val="none" w:sz="0" w:space="0" w:color="auto"/>
                      </w:divBdr>
                      <w:divsChild>
                        <w:div w:id="2131126198">
                          <w:marLeft w:val="0"/>
                          <w:marRight w:val="0"/>
                          <w:marTop w:val="0"/>
                          <w:marBottom w:val="0"/>
                          <w:divBdr>
                            <w:top w:val="none" w:sz="0" w:space="0" w:color="auto"/>
                            <w:left w:val="none" w:sz="0" w:space="0" w:color="auto"/>
                            <w:bottom w:val="none" w:sz="0" w:space="0" w:color="auto"/>
                            <w:right w:val="none" w:sz="0" w:space="0" w:color="auto"/>
                          </w:divBdr>
                          <w:divsChild>
                            <w:div w:id="889732435">
                              <w:marLeft w:val="0"/>
                              <w:marRight w:val="0"/>
                              <w:marTop w:val="0"/>
                              <w:marBottom w:val="0"/>
                              <w:divBdr>
                                <w:top w:val="none" w:sz="0" w:space="0" w:color="auto"/>
                                <w:left w:val="none" w:sz="0" w:space="0" w:color="auto"/>
                                <w:bottom w:val="none" w:sz="0" w:space="0" w:color="auto"/>
                                <w:right w:val="none" w:sz="0" w:space="0" w:color="auto"/>
                              </w:divBdr>
                            </w:div>
                            <w:div w:id="666178868">
                              <w:marLeft w:val="0"/>
                              <w:marRight w:val="0"/>
                              <w:marTop w:val="0"/>
                              <w:marBottom w:val="0"/>
                              <w:divBdr>
                                <w:top w:val="none" w:sz="0" w:space="0" w:color="auto"/>
                                <w:left w:val="none" w:sz="0" w:space="0" w:color="auto"/>
                                <w:bottom w:val="none" w:sz="0" w:space="0" w:color="auto"/>
                                <w:right w:val="none" w:sz="0" w:space="0" w:color="auto"/>
                              </w:divBdr>
                            </w:div>
                            <w:div w:id="2064015866">
                              <w:marLeft w:val="0"/>
                              <w:marRight w:val="0"/>
                              <w:marTop w:val="0"/>
                              <w:marBottom w:val="0"/>
                              <w:divBdr>
                                <w:top w:val="none" w:sz="0" w:space="0" w:color="auto"/>
                                <w:left w:val="none" w:sz="0" w:space="0" w:color="auto"/>
                                <w:bottom w:val="none" w:sz="0" w:space="0" w:color="auto"/>
                                <w:right w:val="none" w:sz="0" w:space="0" w:color="auto"/>
                              </w:divBdr>
                            </w:div>
                            <w:div w:id="125012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71014">
                      <w:marLeft w:val="0"/>
                      <w:marRight w:val="0"/>
                      <w:marTop w:val="0"/>
                      <w:marBottom w:val="0"/>
                      <w:divBdr>
                        <w:top w:val="none" w:sz="0" w:space="0" w:color="auto"/>
                        <w:left w:val="none" w:sz="0" w:space="0" w:color="auto"/>
                        <w:bottom w:val="none" w:sz="0" w:space="0" w:color="auto"/>
                        <w:right w:val="none" w:sz="0" w:space="0" w:color="auto"/>
                      </w:divBdr>
                      <w:divsChild>
                        <w:div w:id="517232884">
                          <w:marLeft w:val="0"/>
                          <w:marRight w:val="0"/>
                          <w:marTop w:val="0"/>
                          <w:marBottom w:val="0"/>
                          <w:divBdr>
                            <w:top w:val="none" w:sz="0" w:space="0" w:color="auto"/>
                            <w:left w:val="none" w:sz="0" w:space="0" w:color="auto"/>
                            <w:bottom w:val="none" w:sz="0" w:space="0" w:color="auto"/>
                            <w:right w:val="none" w:sz="0" w:space="0" w:color="auto"/>
                          </w:divBdr>
                          <w:divsChild>
                            <w:div w:id="1403870181">
                              <w:marLeft w:val="0"/>
                              <w:marRight w:val="0"/>
                              <w:marTop w:val="0"/>
                              <w:marBottom w:val="0"/>
                              <w:divBdr>
                                <w:top w:val="none" w:sz="0" w:space="0" w:color="auto"/>
                                <w:left w:val="none" w:sz="0" w:space="0" w:color="auto"/>
                                <w:bottom w:val="none" w:sz="0" w:space="0" w:color="auto"/>
                                <w:right w:val="none" w:sz="0" w:space="0" w:color="auto"/>
                              </w:divBdr>
                            </w:div>
                            <w:div w:id="224419704">
                              <w:marLeft w:val="0"/>
                              <w:marRight w:val="0"/>
                              <w:marTop w:val="0"/>
                              <w:marBottom w:val="0"/>
                              <w:divBdr>
                                <w:top w:val="none" w:sz="0" w:space="0" w:color="auto"/>
                                <w:left w:val="none" w:sz="0" w:space="0" w:color="auto"/>
                                <w:bottom w:val="none" w:sz="0" w:space="0" w:color="auto"/>
                                <w:right w:val="none" w:sz="0" w:space="0" w:color="auto"/>
                              </w:divBdr>
                            </w:div>
                            <w:div w:id="651328214">
                              <w:marLeft w:val="0"/>
                              <w:marRight w:val="0"/>
                              <w:marTop w:val="0"/>
                              <w:marBottom w:val="0"/>
                              <w:divBdr>
                                <w:top w:val="none" w:sz="0" w:space="0" w:color="auto"/>
                                <w:left w:val="none" w:sz="0" w:space="0" w:color="auto"/>
                                <w:bottom w:val="none" w:sz="0" w:space="0" w:color="auto"/>
                                <w:right w:val="none" w:sz="0" w:space="0" w:color="auto"/>
                              </w:divBdr>
                            </w:div>
                            <w:div w:id="1743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05114">
                      <w:marLeft w:val="0"/>
                      <w:marRight w:val="0"/>
                      <w:marTop w:val="0"/>
                      <w:marBottom w:val="0"/>
                      <w:divBdr>
                        <w:top w:val="none" w:sz="0" w:space="0" w:color="auto"/>
                        <w:left w:val="none" w:sz="0" w:space="0" w:color="auto"/>
                        <w:bottom w:val="none" w:sz="0" w:space="0" w:color="auto"/>
                        <w:right w:val="none" w:sz="0" w:space="0" w:color="auto"/>
                      </w:divBdr>
                      <w:divsChild>
                        <w:div w:id="1387878136">
                          <w:marLeft w:val="0"/>
                          <w:marRight w:val="0"/>
                          <w:marTop w:val="0"/>
                          <w:marBottom w:val="0"/>
                          <w:divBdr>
                            <w:top w:val="none" w:sz="0" w:space="0" w:color="auto"/>
                            <w:left w:val="none" w:sz="0" w:space="0" w:color="auto"/>
                            <w:bottom w:val="none" w:sz="0" w:space="0" w:color="auto"/>
                            <w:right w:val="none" w:sz="0" w:space="0" w:color="auto"/>
                          </w:divBdr>
                          <w:divsChild>
                            <w:div w:id="2060788427">
                              <w:marLeft w:val="0"/>
                              <w:marRight w:val="0"/>
                              <w:marTop w:val="0"/>
                              <w:marBottom w:val="0"/>
                              <w:divBdr>
                                <w:top w:val="none" w:sz="0" w:space="0" w:color="auto"/>
                                <w:left w:val="none" w:sz="0" w:space="0" w:color="auto"/>
                                <w:bottom w:val="none" w:sz="0" w:space="0" w:color="auto"/>
                                <w:right w:val="none" w:sz="0" w:space="0" w:color="auto"/>
                              </w:divBdr>
                            </w:div>
                            <w:div w:id="1505045991">
                              <w:marLeft w:val="0"/>
                              <w:marRight w:val="0"/>
                              <w:marTop w:val="0"/>
                              <w:marBottom w:val="0"/>
                              <w:divBdr>
                                <w:top w:val="none" w:sz="0" w:space="0" w:color="auto"/>
                                <w:left w:val="none" w:sz="0" w:space="0" w:color="auto"/>
                                <w:bottom w:val="none" w:sz="0" w:space="0" w:color="auto"/>
                                <w:right w:val="none" w:sz="0" w:space="0" w:color="auto"/>
                              </w:divBdr>
                            </w:div>
                            <w:div w:id="2088653336">
                              <w:marLeft w:val="0"/>
                              <w:marRight w:val="0"/>
                              <w:marTop w:val="0"/>
                              <w:marBottom w:val="0"/>
                              <w:divBdr>
                                <w:top w:val="none" w:sz="0" w:space="0" w:color="auto"/>
                                <w:left w:val="none" w:sz="0" w:space="0" w:color="auto"/>
                                <w:bottom w:val="none" w:sz="0" w:space="0" w:color="auto"/>
                                <w:right w:val="none" w:sz="0" w:space="0" w:color="auto"/>
                              </w:divBdr>
                            </w:div>
                            <w:div w:id="1959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61411">
                      <w:marLeft w:val="0"/>
                      <w:marRight w:val="0"/>
                      <w:marTop w:val="0"/>
                      <w:marBottom w:val="0"/>
                      <w:divBdr>
                        <w:top w:val="none" w:sz="0" w:space="0" w:color="auto"/>
                        <w:left w:val="none" w:sz="0" w:space="0" w:color="auto"/>
                        <w:bottom w:val="none" w:sz="0" w:space="0" w:color="auto"/>
                        <w:right w:val="none" w:sz="0" w:space="0" w:color="auto"/>
                      </w:divBdr>
                      <w:divsChild>
                        <w:div w:id="901866107">
                          <w:marLeft w:val="0"/>
                          <w:marRight w:val="0"/>
                          <w:marTop w:val="0"/>
                          <w:marBottom w:val="0"/>
                          <w:divBdr>
                            <w:top w:val="none" w:sz="0" w:space="0" w:color="auto"/>
                            <w:left w:val="none" w:sz="0" w:space="0" w:color="auto"/>
                            <w:bottom w:val="none" w:sz="0" w:space="0" w:color="auto"/>
                            <w:right w:val="none" w:sz="0" w:space="0" w:color="auto"/>
                          </w:divBdr>
                          <w:divsChild>
                            <w:div w:id="341587275">
                              <w:marLeft w:val="0"/>
                              <w:marRight w:val="0"/>
                              <w:marTop w:val="0"/>
                              <w:marBottom w:val="0"/>
                              <w:divBdr>
                                <w:top w:val="none" w:sz="0" w:space="0" w:color="auto"/>
                                <w:left w:val="none" w:sz="0" w:space="0" w:color="auto"/>
                                <w:bottom w:val="none" w:sz="0" w:space="0" w:color="auto"/>
                                <w:right w:val="none" w:sz="0" w:space="0" w:color="auto"/>
                              </w:divBdr>
                            </w:div>
                            <w:div w:id="145633014">
                              <w:marLeft w:val="0"/>
                              <w:marRight w:val="0"/>
                              <w:marTop w:val="0"/>
                              <w:marBottom w:val="0"/>
                              <w:divBdr>
                                <w:top w:val="none" w:sz="0" w:space="0" w:color="auto"/>
                                <w:left w:val="none" w:sz="0" w:space="0" w:color="auto"/>
                                <w:bottom w:val="none" w:sz="0" w:space="0" w:color="auto"/>
                                <w:right w:val="none" w:sz="0" w:space="0" w:color="auto"/>
                              </w:divBdr>
                            </w:div>
                            <w:div w:id="463890099">
                              <w:marLeft w:val="0"/>
                              <w:marRight w:val="0"/>
                              <w:marTop w:val="0"/>
                              <w:marBottom w:val="0"/>
                              <w:divBdr>
                                <w:top w:val="none" w:sz="0" w:space="0" w:color="auto"/>
                                <w:left w:val="none" w:sz="0" w:space="0" w:color="auto"/>
                                <w:bottom w:val="none" w:sz="0" w:space="0" w:color="auto"/>
                                <w:right w:val="none" w:sz="0" w:space="0" w:color="auto"/>
                              </w:divBdr>
                            </w:div>
                            <w:div w:id="115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56608">
                      <w:marLeft w:val="0"/>
                      <w:marRight w:val="0"/>
                      <w:marTop w:val="0"/>
                      <w:marBottom w:val="0"/>
                      <w:divBdr>
                        <w:top w:val="none" w:sz="0" w:space="0" w:color="auto"/>
                        <w:left w:val="none" w:sz="0" w:space="0" w:color="auto"/>
                        <w:bottom w:val="none" w:sz="0" w:space="0" w:color="auto"/>
                        <w:right w:val="none" w:sz="0" w:space="0" w:color="auto"/>
                      </w:divBdr>
                      <w:divsChild>
                        <w:div w:id="486819789">
                          <w:marLeft w:val="0"/>
                          <w:marRight w:val="0"/>
                          <w:marTop w:val="0"/>
                          <w:marBottom w:val="0"/>
                          <w:divBdr>
                            <w:top w:val="none" w:sz="0" w:space="0" w:color="auto"/>
                            <w:left w:val="none" w:sz="0" w:space="0" w:color="auto"/>
                            <w:bottom w:val="none" w:sz="0" w:space="0" w:color="auto"/>
                            <w:right w:val="none" w:sz="0" w:space="0" w:color="auto"/>
                          </w:divBdr>
                          <w:divsChild>
                            <w:div w:id="828978259">
                              <w:marLeft w:val="0"/>
                              <w:marRight w:val="0"/>
                              <w:marTop w:val="0"/>
                              <w:marBottom w:val="0"/>
                              <w:divBdr>
                                <w:top w:val="none" w:sz="0" w:space="0" w:color="auto"/>
                                <w:left w:val="none" w:sz="0" w:space="0" w:color="auto"/>
                                <w:bottom w:val="none" w:sz="0" w:space="0" w:color="auto"/>
                                <w:right w:val="none" w:sz="0" w:space="0" w:color="auto"/>
                              </w:divBdr>
                            </w:div>
                            <w:div w:id="1569071103">
                              <w:marLeft w:val="0"/>
                              <w:marRight w:val="0"/>
                              <w:marTop w:val="0"/>
                              <w:marBottom w:val="0"/>
                              <w:divBdr>
                                <w:top w:val="none" w:sz="0" w:space="0" w:color="auto"/>
                                <w:left w:val="none" w:sz="0" w:space="0" w:color="auto"/>
                                <w:bottom w:val="none" w:sz="0" w:space="0" w:color="auto"/>
                                <w:right w:val="none" w:sz="0" w:space="0" w:color="auto"/>
                              </w:divBdr>
                            </w:div>
                            <w:div w:id="74284334">
                              <w:marLeft w:val="0"/>
                              <w:marRight w:val="0"/>
                              <w:marTop w:val="0"/>
                              <w:marBottom w:val="0"/>
                              <w:divBdr>
                                <w:top w:val="none" w:sz="0" w:space="0" w:color="auto"/>
                                <w:left w:val="none" w:sz="0" w:space="0" w:color="auto"/>
                                <w:bottom w:val="none" w:sz="0" w:space="0" w:color="auto"/>
                                <w:right w:val="none" w:sz="0" w:space="0" w:color="auto"/>
                              </w:divBdr>
                            </w:div>
                            <w:div w:id="204886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4400">
                      <w:marLeft w:val="0"/>
                      <w:marRight w:val="0"/>
                      <w:marTop w:val="0"/>
                      <w:marBottom w:val="0"/>
                      <w:divBdr>
                        <w:top w:val="none" w:sz="0" w:space="0" w:color="auto"/>
                        <w:left w:val="none" w:sz="0" w:space="0" w:color="auto"/>
                        <w:bottom w:val="none" w:sz="0" w:space="0" w:color="auto"/>
                        <w:right w:val="none" w:sz="0" w:space="0" w:color="auto"/>
                      </w:divBdr>
                      <w:divsChild>
                        <w:div w:id="1849327096">
                          <w:marLeft w:val="0"/>
                          <w:marRight w:val="0"/>
                          <w:marTop w:val="0"/>
                          <w:marBottom w:val="0"/>
                          <w:divBdr>
                            <w:top w:val="none" w:sz="0" w:space="0" w:color="auto"/>
                            <w:left w:val="none" w:sz="0" w:space="0" w:color="auto"/>
                            <w:bottom w:val="none" w:sz="0" w:space="0" w:color="auto"/>
                            <w:right w:val="none" w:sz="0" w:space="0" w:color="auto"/>
                          </w:divBdr>
                          <w:divsChild>
                            <w:div w:id="1465199668">
                              <w:marLeft w:val="0"/>
                              <w:marRight w:val="0"/>
                              <w:marTop w:val="0"/>
                              <w:marBottom w:val="0"/>
                              <w:divBdr>
                                <w:top w:val="none" w:sz="0" w:space="0" w:color="auto"/>
                                <w:left w:val="none" w:sz="0" w:space="0" w:color="auto"/>
                                <w:bottom w:val="none" w:sz="0" w:space="0" w:color="auto"/>
                                <w:right w:val="none" w:sz="0" w:space="0" w:color="auto"/>
                              </w:divBdr>
                            </w:div>
                            <w:div w:id="1596283939">
                              <w:marLeft w:val="0"/>
                              <w:marRight w:val="0"/>
                              <w:marTop w:val="0"/>
                              <w:marBottom w:val="0"/>
                              <w:divBdr>
                                <w:top w:val="none" w:sz="0" w:space="0" w:color="auto"/>
                                <w:left w:val="none" w:sz="0" w:space="0" w:color="auto"/>
                                <w:bottom w:val="none" w:sz="0" w:space="0" w:color="auto"/>
                                <w:right w:val="none" w:sz="0" w:space="0" w:color="auto"/>
                              </w:divBdr>
                            </w:div>
                            <w:div w:id="1425881553">
                              <w:marLeft w:val="0"/>
                              <w:marRight w:val="0"/>
                              <w:marTop w:val="0"/>
                              <w:marBottom w:val="0"/>
                              <w:divBdr>
                                <w:top w:val="none" w:sz="0" w:space="0" w:color="auto"/>
                                <w:left w:val="none" w:sz="0" w:space="0" w:color="auto"/>
                                <w:bottom w:val="none" w:sz="0" w:space="0" w:color="auto"/>
                                <w:right w:val="none" w:sz="0" w:space="0" w:color="auto"/>
                              </w:divBdr>
                            </w:div>
                            <w:div w:id="70583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27644">
                      <w:marLeft w:val="0"/>
                      <w:marRight w:val="0"/>
                      <w:marTop w:val="0"/>
                      <w:marBottom w:val="0"/>
                      <w:divBdr>
                        <w:top w:val="none" w:sz="0" w:space="0" w:color="auto"/>
                        <w:left w:val="none" w:sz="0" w:space="0" w:color="auto"/>
                        <w:bottom w:val="none" w:sz="0" w:space="0" w:color="auto"/>
                        <w:right w:val="none" w:sz="0" w:space="0" w:color="auto"/>
                      </w:divBdr>
                      <w:divsChild>
                        <w:div w:id="942999650">
                          <w:marLeft w:val="0"/>
                          <w:marRight w:val="0"/>
                          <w:marTop w:val="0"/>
                          <w:marBottom w:val="0"/>
                          <w:divBdr>
                            <w:top w:val="none" w:sz="0" w:space="0" w:color="auto"/>
                            <w:left w:val="none" w:sz="0" w:space="0" w:color="auto"/>
                            <w:bottom w:val="none" w:sz="0" w:space="0" w:color="auto"/>
                            <w:right w:val="none" w:sz="0" w:space="0" w:color="auto"/>
                          </w:divBdr>
                          <w:divsChild>
                            <w:div w:id="1524975101">
                              <w:marLeft w:val="0"/>
                              <w:marRight w:val="0"/>
                              <w:marTop w:val="0"/>
                              <w:marBottom w:val="0"/>
                              <w:divBdr>
                                <w:top w:val="none" w:sz="0" w:space="0" w:color="auto"/>
                                <w:left w:val="none" w:sz="0" w:space="0" w:color="auto"/>
                                <w:bottom w:val="none" w:sz="0" w:space="0" w:color="auto"/>
                                <w:right w:val="none" w:sz="0" w:space="0" w:color="auto"/>
                              </w:divBdr>
                            </w:div>
                            <w:div w:id="490491118">
                              <w:marLeft w:val="0"/>
                              <w:marRight w:val="0"/>
                              <w:marTop w:val="0"/>
                              <w:marBottom w:val="0"/>
                              <w:divBdr>
                                <w:top w:val="none" w:sz="0" w:space="0" w:color="auto"/>
                                <w:left w:val="none" w:sz="0" w:space="0" w:color="auto"/>
                                <w:bottom w:val="none" w:sz="0" w:space="0" w:color="auto"/>
                                <w:right w:val="none" w:sz="0" w:space="0" w:color="auto"/>
                              </w:divBdr>
                            </w:div>
                            <w:div w:id="1553080322">
                              <w:marLeft w:val="0"/>
                              <w:marRight w:val="0"/>
                              <w:marTop w:val="0"/>
                              <w:marBottom w:val="0"/>
                              <w:divBdr>
                                <w:top w:val="none" w:sz="0" w:space="0" w:color="auto"/>
                                <w:left w:val="none" w:sz="0" w:space="0" w:color="auto"/>
                                <w:bottom w:val="none" w:sz="0" w:space="0" w:color="auto"/>
                                <w:right w:val="none" w:sz="0" w:space="0" w:color="auto"/>
                              </w:divBdr>
                            </w:div>
                            <w:div w:id="27919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08783">
                      <w:marLeft w:val="0"/>
                      <w:marRight w:val="0"/>
                      <w:marTop w:val="0"/>
                      <w:marBottom w:val="0"/>
                      <w:divBdr>
                        <w:top w:val="none" w:sz="0" w:space="0" w:color="auto"/>
                        <w:left w:val="none" w:sz="0" w:space="0" w:color="auto"/>
                        <w:bottom w:val="none" w:sz="0" w:space="0" w:color="auto"/>
                        <w:right w:val="none" w:sz="0" w:space="0" w:color="auto"/>
                      </w:divBdr>
                      <w:divsChild>
                        <w:div w:id="235437145">
                          <w:marLeft w:val="0"/>
                          <w:marRight w:val="0"/>
                          <w:marTop w:val="0"/>
                          <w:marBottom w:val="0"/>
                          <w:divBdr>
                            <w:top w:val="none" w:sz="0" w:space="0" w:color="auto"/>
                            <w:left w:val="none" w:sz="0" w:space="0" w:color="auto"/>
                            <w:bottom w:val="none" w:sz="0" w:space="0" w:color="auto"/>
                            <w:right w:val="none" w:sz="0" w:space="0" w:color="auto"/>
                          </w:divBdr>
                          <w:divsChild>
                            <w:div w:id="1887912886">
                              <w:marLeft w:val="0"/>
                              <w:marRight w:val="0"/>
                              <w:marTop w:val="0"/>
                              <w:marBottom w:val="0"/>
                              <w:divBdr>
                                <w:top w:val="none" w:sz="0" w:space="0" w:color="auto"/>
                                <w:left w:val="none" w:sz="0" w:space="0" w:color="auto"/>
                                <w:bottom w:val="none" w:sz="0" w:space="0" w:color="auto"/>
                                <w:right w:val="none" w:sz="0" w:space="0" w:color="auto"/>
                              </w:divBdr>
                            </w:div>
                            <w:div w:id="1185250306">
                              <w:marLeft w:val="0"/>
                              <w:marRight w:val="0"/>
                              <w:marTop w:val="0"/>
                              <w:marBottom w:val="0"/>
                              <w:divBdr>
                                <w:top w:val="none" w:sz="0" w:space="0" w:color="auto"/>
                                <w:left w:val="none" w:sz="0" w:space="0" w:color="auto"/>
                                <w:bottom w:val="none" w:sz="0" w:space="0" w:color="auto"/>
                                <w:right w:val="none" w:sz="0" w:space="0" w:color="auto"/>
                              </w:divBdr>
                            </w:div>
                            <w:div w:id="1948192334">
                              <w:marLeft w:val="0"/>
                              <w:marRight w:val="0"/>
                              <w:marTop w:val="0"/>
                              <w:marBottom w:val="0"/>
                              <w:divBdr>
                                <w:top w:val="none" w:sz="0" w:space="0" w:color="auto"/>
                                <w:left w:val="none" w:sz="0" w:space="0" w:color="auto"/>
                                <w:bottom w:val="none" w:sz="0" w:space="0" w:color="auto"/>
                                <w:right w:val="none" w:sz="0" w:space="0" w:color="auto"/>
                              </w:divBdr>
                            </w:div>
                            <w:div w:id="16893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0669">
                      <w:marLeft w:val="0"/>
                      <w:marRight w:val="0"/>
                      <w:marTop w:val="0"/>
                      <w:marBottom w:val="0"/>
                      <w:divBdr>
                        <w:top w:val="none" w:sz="0" w:space="0" w:color="auto"/>
                        <w:left w:val="none" w:sz="0" w:space="0" w:color="auto"/>
                        <w:bottom w:val="none" w:sz="0" w:space="0" w:color="auto"/>
                        <w:right w:val="none" w:sz="0" w:space="0" w:color="auto"/>
                      </w:divBdr>
                      <w:divsChild>
                        <w:div w:id="818228882">
                          <w:marLeft w:val="0"/>
                          <w:marRight w:val="0"/>
                          <w:marTop w:val="0"/>
                          <w:marBottom w:val="0"/>
                          <w:divBdr>
                            <w:top w:val="none" w:sz="0" w:space="0" w:color="auto"/>
                            <w:left w:val="none" w:sz="0" w:space="0" w:color="auto"/>
                            <w:bottom w:val="none" w:sz="0" w:space="0" w:color="auto"/>
                            <w:right w:val="none" w:sz="0" w:space="0" w:color="auto"/>
                          </w:divBdr>
                          <w:divsChild>
                            <w:div w:id="385564686">
                              <w:marLeft w:val="0"/>
                              <w:marRight w:val="0"/>
                              <w:marTop w:val="0"/>
                              <w:marBottom w:val="0"/>
                              <w:divBdr>
                                <w:top w:val="none" w:sz="0" w:space="0" w:color="auto"/>
                                <w:left w:val="none" w:sz="0" w:space="0" w:color="auto"/>
                                <w:bottom w:val="none" w:sz="0" w:space="0" w:color="auto"/>
                                <w:right w:val="none" w:sz="0" w:space="0" w:color="auto"/>
                              </w:divBdr>
                            </w:div>
                            <w:div w:id="1779131938">
                              <w:marLeft w:val="0"/>
                              <w:marRight w:val="0"/>
                              <w:marTop w:val="0"/>
                              <w:marBottom w:val="0"/>
                              <w:divBdr>
                                <w:top w:val="none" w:sz="0" w:space="0" w:color="auto"/>
                                <w:left w:val="none" w:sz="0" w:space="0" w:color="auto"/>
                                <w:bottom w:val="none" w:sz="0" w:space="0" w:color="auto"/>
                                <w:right w:val="none" w:sz="0" w:space="0" w:color="auto"/>
                              </w:divBdr>
                            </w:div>
                            <w:div w:id="1503397326">
                              <w:marLeft w:val="0"/>
                              <w:marRight w:val="0"/>
                              <w:marTop w:val="0"/>
                              <w:marBottom w:val="0"/>
                              <w:divBdr>
                                <w:top w:val="none" w:sz="0" w:space="0" w:color="auto"/>
                                <w:left w:val="none" w:sz="0" w:space="0" w:color="auto"/>
                                <w:bottom w:val="none" w:sz="0" w:space="0" w:color="auto"/>
                                <w:right w:val="none" w:sz="0" w:space="0" w:color="auto"/>
                              </w:divBdr>
                            </w:div>
                            <w:div w:id="1003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06781">
                      <w:marLeft w:val="0"/>
                      <w:marRight w:val="0"/>
                      <w:marTop w:val="0"/>
                      <w:marBottom w:val="0"/>
                      <w:divBdr>
                        <w:top w:val="none" w:sz="0" w:space="0" w:color="auto"/>
                        <w:left w:val="none" w:sz="0" w:space="0" w:color="auto"/>
                        <w:bottom w:val="none" w:sz="0" w:space="0" w:color="auto"/>
                        <w:right w:val="none" w:sz="0" w:space="0" w:color="auto"/>
                      </w:divBdr>
                      <w:divsChild>
                        <w:div w:id="1056314675">
                          <w:marLeft w:val="0"/>
                          <w:marRight w:val="0"/>
                          <w:marTop w:val="0"/>
                          <w:marBottom w:val="0"/>
                          <w:divBdr>
                            <w:top w:val="none" w:sz="0" w:space="0" w:color="auto"/>
                            <w:left w:val="none" w:sz="0" w:space="0" w:color="auto"/>
                            <w:bottom w:val="none" w:sz="0" w:space="0" w:color="auto"/>
                            <w:right w:val="none" w:sz="0" w:space="0" w:color="auto"/>
                          </w:divBdr>
                          <w:divsChild>
                            <w:div w:id="370762951">
                              <w:marLeft w:val="0"/>
                              <w:marRight w:val="0"/>
                              <w:marTop w:val="0"/>
                              <w:marBottom w:val="0"/>
                              <w:divBdr>
                                <w:top w:val="none" w:sz="0" w:space="0" w:color="auto"/>
                                <w:left w:val="none" w:sz="0" w:space="0" w:color="auto"/>
                                <w:bottom w:val="none" w:sz="0" w:space="0" w:color="auto"/>
                                <w:right w:val="none" w:sz="0" w:space="0" w:color="auto"/>
                              </w:divBdr>
                            </w:div>
                            <w:div w:id="1572345133">
                              <w:marLeft w:val="0"/>
                              <w:marRight w:val="0"/>
                              <w:marTop w:val="0"/>
                              <w:marBottom w:val="0"/>
                              <w:divBdr>
                                <w:top w:val="none" w:sz="0" w:space="0" w:color="auto"/>
                                <w:left w:val="none" w:sz="0" w:space="0" w:color="auto"/>
                                <w:bottom w:val="none" w:sz="0" w:space="0" w:color="auto"/>
                                <w:right w:val="none" w:sz="0" w:space="0" w:color="auto"/>
                              </w:divBdr>
                            </w:div>
                            <w:div w:id="1889683222">
                              <w:marLeft w:val="0"/>
                              <w:marRight w:val="0"/>
                              <w:marTop w:val="0"/>
                              <w:marBottom w:val="0"/>
                              <w:divBdr>
                                <w:top w:val="none" w:sz="0" w:space="0" w:color="auto"/>
                                <w:left w:val="none" w:sz="0" w:space="0" w:color="auto"/>
                                <w:bottom w:val="none" w:sz="0" w:space="0" w:color="auto"/>
                                <w:right w:val="none" w:sz="0" w:space="0" w:color="auto"/>
                              </w:divBdr>
                            </w:div>
                            <w:div w:id="89320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9543">
                      <w:marLeft w:val="0"/>
                      <w:marRight w:val="0"/>
                      <w:marTop w:val="0"/>
                      <w:marBottom w:val="0"/>
                      <w:divBdr>
                        <w:top w:val="none" w:sz="0" w:space="0" w:color="auto"/>
                        <w:left w:val="none" w:sz="0" w:space="0" w:color="auto"/>
                        <w:bottom w:val="none" w:sz="0" w:space="0" w:color="auto"/>
                        <w:right w:val="none" w:sz="0" w:space="0" w:color="auto"/>
                      </w:divBdr>
                      <w:divsChild>
                        <w:div w:id="1301156055">
                          <w:marLeft w:val="0"/>
                          <w:marRight w:val="0"/>
                          <w:marTop w:val="0"/>
                          <w:marBottom w:val="0"/>
                          <w:divBdr>
                            <w:top w:val="none" w:sz="0" w:space="0" w:color="auto"/>
                            <w:left w:val="none" w:sz="0" w:space="0" w:color="auto"/>
                            <w:bottom w:val="none" w:sz="0" w:space="0" w:color="auto"/>
                            <w:right w:val="none" w:sz="0" w:space="0" w:color="auto"/>
                          </w:divBdr>
                          <w:divsChild>
                            <w:div w:id="2134788308">
                              <w:marLeft w:val="0"/>
                              <w:marRight w:val="0"/>
                              <w:marTop w:val="0"/>
                              <w:marBottom w:val="0"/>
                              <w:divBdr>
                                <w:top w:val="none" w:sz="0" w:space="0" w:color="auto"/>
                                <w:left w:val="none" w:sz="0" w:space="0" w:color="auto"/>
                                <w:bottom w:val="none" w:sz="0" w:space="0" w:color="auto"/>
                                <w:right w:val="none" w:sz="0" w:space="0" w:color="auto"/>
                              </w:divBdr>
                            </w:div>
                            <w:div w:id="383331896">
                              <w:marLeft w:val="0"/>
                              <w:marRight w:val="0"/>
                              <w:marTop w:val="0"/>
                              <w:marBottom w:val="0"/>
                              <w:divBdr>
                                <w:top w:val="none" w:sz="0" w:space="0" w:color="auto"/>
                                <w:left w:val="none" w:sz="0" w:space="0" w:color="auto"/>
                                <w:bottom w:val="none" w:sz="0" w:space="0" w:color="auto"/>
                                <w:right w:val="none" w:sz="0" w:space="0" w:color="auto"/>
                              </w:divBdr>
                            </w:div>
                            <w:div w:id="1031958431">
                              <w:marLeft w:val="0"/>
                              <w:marRight w:val="0"/>
                              <w:marTop w:val="0"/>
                              <w:marBottom w:val="0"/>
                              <w:divBdr>
                                <w:top w:val="none" w:sz="0" w:space="0" w:color="auto"/>
                                <w:left w:val="none" w:sz="0" w:space="0" w:color="auto"/>
                                <w:bottom w:val="none" w:sz="0" w:space="0" w:color="auto"/>
                                <w:right w:val="none" w:sz="0" w:space="0" w:color="auto"/>
                              </w:divBdr>
                            </w:div>
                            <w:div w:id="161605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65694">
                      <w:marLeft w:val="0"/>
                      <w:marRight w:val="0"/>
                      <w:marTop w:val="0"/>
                      <w:marBottom w:val="0"/>
                      <w:divBdr>
                        <w:top w:val="none" w:sz="0" w:space="0" w:color="auto"/>
                        <w:left w:val="none" w:sz="0" w:space="0" w:color="auto"/>
                        <w:bottom w:val="none" w:sz="0" w:space="0" w:color="auto"/>
                        <w:right w:val="none" w:sz="0" w:space="0" w:color="auto"/>
                      </w:divBdr>
                      <w:divsChild>
                        <w:div w:id="619383275">
                          <w:marLeft w:val="0"/>
                          <w:marRight w:val="0"/>
                          <w:marTop w:val="0"/>
                          <w:marBottom w:val="0"/>
                          <w:divBdr>
                            <w:top w:val="none" w:sz="0" w:space="0" w:color="auto"/>
                            <w:left w:val="none" w:sz="0" w:space="0" w:color="auto"/>
                            <w:bottom w:val="none" w:sz="0" w:space="0" w:color="auto"/>
                            <w:right w:val="none" w:sz="0" w:space="0" w:color="auto"/>
                          </w:divBdr>
                          <w:divsChild>
                            <w:div w:id="245039880">
                              <w:marLeft w:val="0"/>
                              <w:marRight w:val="0"/>
                              <w:marTop w:val="0"/>
                              <w:marBottom w:val="0"/>
                              <w:divBdr>
                                <w:top w:val="none" w:sz="0" w:space="0" w:color="auto"/>
                                <w:left w:val="none" w:sz="0" w:space="0" w:color="auto"/>
                                <w:bottom w:val="none" w:sz="0" w:space="0" w:color="auto"/>
                                <w:right w:val="none" w:sz="0" w:space="0" w:color="auto"/>
                              </w:divBdr>
                            </w:div>
                            <w:div w:id="1455295102">
                              <w:marLeft w:val="0"/>
                              <w:marRight w:val="0"/>
                              <w:marTop w:val="0"/>
                              <w:marBottom w:val="0"/>
                              <w:divBdr>
                                <w:top w:val="none" w:sz="0" w:space="0" w:color="auto"/>
                                <w:left w:val="none" w:sz="0" w:space="0" w:color="auto"/>
                                <w:bottom w:val="none" w:sz="0" w:space="0" w:color="auto"/>
                                <w:right w:val="none" w:sz="0" w:space="0" w:color="auto"/>
                              </w:divBdr>
                            </w:div>
                            <w:div w:id="96607348">
                              <w:marLeft w:val="0"/>
                              <w:marRight w:val="0"/>
                              <w:marTop w:val="0"/>
                              <w:marBottom w:val="0"/>
                              <w:divBdr>
                                <w:top w:val="none" w:sz="0" w:space="0" w:color="auto"/>
                                <w:left w:val="none" w:sz="0" w:space="0" w:color="auto"/>
                                <w:bottom w:val="none" w:sz="0" w:space="0" w:color="auto"/>
                                <w:right w:val="none" w:sz="0" w:space="0" w:color="auto"/>
                              </w:divBdr>
                            </w:div>
                            <w:div w:id="51631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42980">
                      <w:marLeft w:val="0"/>
                      <w:marRight w:val="0"/>
                      <w:marTop w:val="0"/>
                      <w:marBottom w:val="0"/>
                      <w:divBdr>
                        <w:top w:val="none" w:sz="0" w:space="0" w:color="auto"/>
                        <w:left w:val="none" w:sz="0" w:space="0" w:color="auto"/>
                        <w:bottom w:val="none" w:sz="0" w:space="0" w:color="auto"/>
                        <w:right w:val="none" w:sz="0" w:space="0" w:color="auto"/>
                      </w:divBdr>
                      <w:divsChild>
                        <w:div w:id="751776361">
                          <w:marLeft w:val="0"/>
                          <w:marRight w:val="0"/>
                          <w:marTop w:val="0"/>
                          <w:marBottom w:val="0"/>
                          <w:divBdr>
                            <w:top w:val="none" w:sz="0" w:space="0" w:color="auto"/>
                            <w:left w:val="none" w:sz="0" w:space="0" w:color="auto"/>
                            <w:bottom w:val="none" w:sz="0" w:space="0" w:color="auto"/>
                            <w:right w:val="none" w:sz="0" w:space="0" w:color="auto"/>
                          </w:divBdr>
                          <w:divsChild>
                            <w:div w:id="1388988696">
                              <w:marLeft w:val="0"/>
                              <w:marRight w:val="0"/>
                              <w:marTop w:val="0"/>
                              <w:marBottom w:val="0"/>
                              <w:divBdr>
                                <w:top w:val="none" w:sz="0" w:space="0" w:color="auto"/>
                                <w:left w:val="none" w:sz="0" w:space="0" w:color="auto"/>
                                <w:bottom w:val="none" w:sz="0" w:space="0" w:color="auto"/>
                                <w:right w:val="none" w:sz="0" w:space="0" w:color="auto"/>
                              </w:divBdr>
                            </w:div>
                            <w:div w:id="818155782">
                              <w:marLeft w:val="0"/>
                              <w:marRight w:val="0"/>
                              <w:marTop w:val="0"/>
                              <w:marBottom w:val="0"/>
                              <w:divBdr>
                                <w:top w:val="none" w:sz="0" w:space="0" w:color="auto"/>
                                <w:left w:val="none" w:sz="0" w:space="0" w:color="auto"/>
                                <w:bottom w:val="none" w:sz="0" w:space="0" w:color="auto"/>
                                <w:right w:val="none" w:sz="0" w:space="0" w:color="auto"/>
                              </w:divBdr>
                            </w:div>
                            <w:div w:id="732502751">
                              <w:marLeft w:val="0"/>
                              <w:marRight w:val="0"/>
                              <w:marTop w:val="0"/>
                              <w:marBottom w:val="0"/>
                              <w:divBdr>
                                <w:top w:val="none" w:sz="0" w:space="0" w:color="auto"/>
                                <w:left w:val="none" w:sz="0" w:space="0" w:color="auto"/>
                                <w:bottom w:val="none" w:sz="0" w:space="0" w:color="auto"/>
                                <w:right w:val="none" w:sz="0" w:space="0" w:color="auto"/>
                              </w:divBdr>
                            </w:div>
                            <w:div w:id="19909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55634">
                      <w:marLeft w:val="0"/>
                      <w:marRight w:val="0"/>
                      <w:marTop w:val="0"/>
                      <w:marBottom w:val="0"/>
                      <w:divBdr>
                        <w:top w:val="none" w:sz="0" w:space="0" w:color="auto"/>
                        <w:left w:val="none" w:sz="0" w:space="0" w:color="auto"/>
                        <w:bottom w:val="none" w:sz="0" w:space="0" w:color="auto"/>
                        <w:right w:val="none" w:sz="0" w:space="0" w:color="auto"/>
                      </w:divBdr>
                      <w:divsChild>
                        <w:div w:id="1881046598">
                          <w:marLeft w:val="0"/>
                          <w:marRight w:val="0"/>
                          <w:marTop w:val="0"/>
                          <w:marBottom w:val="0"/>
                          <w:divBdr>
                            <w:top w:val="none" w:sz="0" w:space="0" w:color="auto"/>
                            <w:left w:val="none" w:sz="0" w:space="0" w:color="auto"/>
                            <w:bottom w:val="none" w:sz="0" w:space="0" w:color="auto"/>
                            <w:right w:val="none" w:sz="0" w:space="0" w:color="auto"/>
                          </w:divBdr>
                          <w:divsChild>
                            <w:div w:id="1965114787">
                              <w:marLeft w:val="0"/>
                              <w:marRight w:val="0"/>
                              <w:marTop w:val="0"/>
                              <w:marBottom w:val="0"/>
                              <w:divBdr>
                                <w:top w:val="none" w:sz="0" w:space="0" w:color="auto"/>
                                <w:left w:val="none" w:sz="0" w:space="0" w:color="auto"/>
                                <w:bottom w:val="none" w:sz="0" w:space="0" w:color="auto"/>
                                <w:right w:val="none" w:sz="0" w:space="0" w:color="auto"/>
                              </w:divBdr>
                            </w:div>
                            <w:div w:id="574166911">
                              <w:marLeft w:val="0"/>
                              <w:marRight w:val="0"/>
                              <w:marTop w:val="0"/>
                              <w:marBottom w:val="0"/>
                              <w:divBdr>
                                <w:top w:val="none" w:sz="0" w:space="0" w:color="auto"/>
                                <w:left w:val="none" w:sz="0" w:space="0" w:color="auto"/>
                                <w:bottom w:val="none" w:sz="0" w:space="0" w:color="auto"/>
                                <w:right w:val="none" w:sz="0" w:space="0" w:color="auto"/>
                              </w:divBdr>
                            </w:div>
                            <w:div w:id="2012489160">
                              <w:marLeft w:val="0"/>
                              <w:marRight w:val="0"/>
                              <w:marTop w:val="0"/>
                              <w:marBottom w:val="0"/>
                              <w:divBdr>
                                <w:top w:val="none" w:sz="0" w:space="0" w:color="auto"/>
                                <w:left w:val="none" w:sz="0" w:space="0" w:color="auto"/>
                                <w:bottom w:val="none" w:sz="0" w:space="0" w:color="auto"/>
                                <w:right w:val="none" w:sz="0" w:space="0" w:color="auto"/>
                              </w:divBdr>
                            </w:div>
                            <w:div w:id="21594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665242">
                      <w:marLeft w:val="0"/>
                      <w:marRight w:val="0"/>
                      <w:marTop w:val="0"/>
                      <w:marBottom w:val="0"/>
                      <w:divBdr>
                        <w:top w:val="none" w:sz="0" w:space="0" w:color="auto"/>
                        <w:left w:val="none" w:sz="0" w:space="0" w:color="auto"/>
                        <w:bottom w:val="none" w:sz="0" w:space="0" w:color="auto"/>
                        <w:right w:val="none" w:sz="0" w:space="0" w:color="auto"/>
                      </w:divBdr>
                      <w:divsChild>
                        <w:div w:id="1572348441">
                          <w:marLeft w:val="0"/>
                          <w:marRight w:val="0"/>
                          <w:marTop w:val="0"/>
                          <w:marBottom w:val="0"/>
                          <w:divBdr>
                            <w:top w:val="none" w:sz="0" w:space="0" w:color="auto"/>
                            <w:left w:val="none" w:sz="0" w:space="0" w:color="auto"/>
                            <w:bottom w:val="none" w:sz="0" w:space="0" w:color="auto"/>
                            <w:right w:val="none" w:sz="0" w:space="0" w:color="auto"/>
                          </w:divBdr>
                          <w:divsChild>
                            <w:div w:id="1282146645">
                              <w:marLeft w:val="0"/>
                              <w:marRight w:val="0"/>
                              <w:marTop w:val="0"/>
                              <w:marBottom w:val="0"/>
                              <w:divBdr>
                                <w:top w:val="none" w:sz="0" w:space="0" w:color="auto"/>
                                <w:left w:val="none" w:sz="0" w:space="0" w:color="auto"/>
                                <w:bottom w:val="none" w:sz="0" w:space="0" w:color="auto"/>
                                <w:right w:val="none" w:sz="0" w:space="0" w:color="auto"/>
                              </w:divBdr>
                            </w:div>
                            <w:div w:id="854996719">
                              <w:marLeft w:val="0"/>
                              <w:marRight w:val="0"/>
                              <w:marTop w:val="0"/>
                              <w:marBottom w:val="0"/>
                              <w:divBdr>
                                <w:top w:val="none" w:sz="0" w:space="0" w:color="auto"/>
                                <w:left w:val="none" w:sz="0" w:space="0" w:color="auto"/>
                                <w:bottom w:val="none" w:sz="0" w:space="0" w:color="auto"/>
                                <w:right w:val="none" w:sz="0" w:space="0" w:color="auto"/>
                              </w:divBdr>
                            </w:div>
                            <w:div w:id="385449294">
                              <w:marLeft w:val="0"/>
                              <w:marRight w:val="0"/>
                              <w:marTop w:val="0"/>
                              <w:marBottom w:val="0"/>
                              <w:divBdr>
                                <w:top w:val="none" w:sz="0" w:space="0" w:color="auto"/>
                                <w:left w:val="none" w:sz="0" w:space="0" w:color="auto"/>
                                <w:bottom w:val="none" w:sz="0" w:space="0" w:color="auto"/>
                                <w:right w:val="none" w:sz="0" w:space="0" w:color="auto"/>
                              </w:divBdr>
                            </w:div>
                            <w:div w:id="105423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5184">
                      <w:marLeft w:val="0"/>
                      <w:marRight w:val="0"/>
                      <w:marTop w:val="0"/>
                      <w:marBottom w:val="0"/>
                      <w:divBdr>
                        <w:top w:val="none" w:sz="0" w:space="0" w:color="auto"/>
                        <w:left w:val="none" w:sz="0" w:space="0" w:color="auto"/>
                        <w:bottom w:val="none" w:sz="0" w:space="0" w:color="auto"/>
                        <w:right w:val="none" w:sz="0" w:space="0" w:color="auto"/>
                      </w:divBdr>
                      <w:divsChild>
                        <w:div w:id="1494376688">
                          <w:marLeft w:val="0"/>
                          <w:marRight w:val="0"/>
                          <w:marTop w:val="0"/>
                          <w:marBottom w:val="0"/>
                          <w:divBdr>
                            <w:top w:val="none" w:sz="0" w:space="0" w:color="auto"/>
                            <w:left w:val="none" w:sz="0" w:space="0" w:color="auto"/>
                            <w:bottom w:val="none" w:sz="0" w:space="0" w:color="auto"/>
                            <w:right w:val="none" w:sz="0" w:space="0" w:color="auto"/>
                          </w:divBdr>
                          <w:divsChild>
                            <w:div w:id="1916698386">
                              <w:marLeft w:val="0"/>
                              <w:marRight w:val="0"/>
                              <w:marTop w:val="0"/>
                              <w:marBottom w:val="0"/>
                              <w:divBdr>
                                <w:top w:val="none" w:sz="0" w:space="0" w:color="auto"/>
                                <w:left w:val="none" w:sz="0" w:space="0" w:color="auto"/>
                                <w:bottom w:val="none" w:sz="0" w:space="0" w:color="auto"/>
                                <w:right w:val="none" w:sz="0" w:space="0" w:color="auto"/>
                              </w:divBdr>
                            </w:div>
                            <w:div w:id="234822281">
                              <w:marLeft w:val="0"/>
                              <w:marRight w:val="0"/>
                              <w:marTop w:val="0"/>
                              <w:marBottom w:val="0"/>
                              <w:divBdr>
                                <w:top w:val="none" w:sz="0" w:space="0" w:color="auto"/>
                                <w:left w:val="none" w:sz="0" w:space="0" w:color="auto"/>
                                <w:bottom w:val="none" w:sz="0" w:space="0" w:color="auto"/>
                                <w:right w:val="none" w:sz="0" w:space="0" w:color="auto"/>
                              </w:divBdr>
                            </w:div>
                            <w:div w:id="96679241">
                              <w:marLeft w:val="0"/>
                              <w:marRight w:val="0"/>
                              <w:marTop w:val="0"/>
                              <w:marBottom w:val="0"/>
                              <w:divBdr>
                                <w:top w:val="none" w:sz="0" w:space="0" w:color="auto"/>
                                <w:left w:val="none" w:sz="0" w:space="0" w:color="auto"/>
                                <w:bottom w:val="none" w:sz="0" w:space="0" w:color="auto"/>
                                <w:right w:val="none" w:sz="0" w:space="0" w:color="auto"/>
                              </w:divBdr>
                            </w:div>
                            <w:div w:id="109937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233426">
      <w:bodyDiv w:val="1"/>
      <w:marLeft w:val="0"/>
      <w:marRight w:val="0"/>
      <w:marTop w:val="0"/>
      <w:marBottom w:val="0"/>
      <w:divBdr>
        <w:top w:val="none" w:sz="0" w:space="0" w:color="auto"/>
        <w:left w:val="none" w:sz="0" w:space="0" w:color="auto"/>
        <w:bottom w:val="none" w:sz="0" w:space="0" w:color="auto"/>
        <w:right w:val="none" w:sz="0" w:space="0" w:color="auto"/>
      </w:divBdr>
    </w:div>
    <w:div w:id="214126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cfr.gov/current/title-2/subtitle-A/chapter-II/part-200/subpart-D/subject-group-ECFR682eb6fbfabcde2/section-200.344" TargetMode="External"/><Relationship Id="rId18" Type="http://schemas.openxmlformats.org/officeDocument/2006/relationships/hyperlink" Target="https://www.ecfr.gov/cgi-bin/text-idx?SID=38b0566ff962bc7af69ffb7f74f0c0c1&amp;mc=true&amp;node=se40.1.35_16345&amp;rgn=div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ecfr.gov/cgi-bin/text-idx?tpl=/ecfrbrowse/Title02/2cfr200_main_02.tpl" TargetMode="External"/><Relationship Id="rId17" Type="http://schemas.openxmlformats.org/officeDocument/2006/relationships/hyperlink" Target="https://www.ecfr.gov/current/title-2/subtitle-A/chapter-II/part-200/subpart-A/subject-group-ECFR2a6a0087862fd2c/section-200.1" TargetMode="External"/><Relationship Id="rId2" Type="http://schemas.openxmlformats.org/officeDocument/2006/relationships/customXml" Target="../customXml/item2.xml"/><Relationship Id="rId16" Type="http://schemas.openxmlformats.org/officeDocument/2006/relationships/hyperlink" Target="https://www.grants.gov/web/grants/forms/post-award-reporting-form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pa.gov/grants/epa-grantee-forms" TargetMode="External"/><Relationship Id="rId10" Type="http://schemas.openxmlformats.org/officeDocument/2006/relationships/footnotes" Target="footnotes.xml"/><Relationship Id="rId19" Type="http://schemas.openxmlformats.org/officeDocument/2006/relationships/hyperlink" Target="https://www.ecfr.gov/current/title-2/subtitle-A/chapter-II/part-200/subpart-D/subject-group-ECFR8feb98c2e3e5ad2/section-200.31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rants.gov/forms/post-award-reporting-form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032B3F80BA434682C662E8405F1551" ma:contentTypeVersion="6" ma:contentTypeDescription="Create a new document." ma:contentTypeScope="" ma:versionID="bd761a063baf9a507f7789aa2b82cfa3">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86ab3d0f-d885-4117-a46d-b82f1cf56d78" targetNamespace="http://schemas.microsoft.com/office/2006/metadata/properties" ma:root="true" ma:fieldsID="459e0deb523f5c135037710f720c3c35" ns1:_="" ns2:_="" ns3:_="" ns4:_="" ns5:_="">
    <xsd:import namespace="http://schemas.microsoft.com/sharepoint/v3"/>
    <xsd:import namespace="4ffa91fb-a0ff-4ac5-b2db-65c790d184a4"/>
    <xsd:import namespace="http://schemas.microsoft.com/sharepoint.v3"/>
    <xsd:import namespace="http://schemas.microsoft.com/sharepoint/v3/fields"/>
    <xsd:import namespace="86ab3d0f-d885-4117-a46d-b82f1cf56d78"/>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10220ca6-7fbb-439f-9a9c-543f2e6a113e}" ma:internalName="TaxCatchAllLabel" ma:readOnly="true" ma:showField="CatchAllDataLabel" ma:web="37f7782a-25a5-458d-be9c-ec4684fdd515">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10220ca6-7fbb-439f-9a9c-543f2e6a113e}" ma:internalName="TaxCatchAll" ma:showField="CatchAllData" ma:web="37f7782a-25a5-458d-be9c-ec4684fdd515">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ab3d0f-d885-4117-a46d-b82f1cf56d78"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2018-02-26T19:22:25+00:00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BE95BDA7-17F2-4C99-AAC4-2688622CE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6ab3d0f-d885-4117-a46d-b82f1cf56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6EBCC-A6A6-4837-A9BB-73E4FDCCEB07}">
  <ds:schemaRefs>
    <ds:schemaRef ds:uri="http://schemas.openxmlformats.org/officeDocument/2006/bibliography"/>
  </ds:schemaRefs>
</ds:datastoreItem>
</file>

<file path=customXml/itemProps3.xml><?xml version="1.0" encoding="utf-8"?>
<ds:datastoreItem xmlns:ds="http://schemas.openxmlformats.org/officeDocument/2006/customXml" ds:itemID="{7A22DE1D-F2B0-41F5-B8D3-EDB2B6433657}">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9FDC7BD5-24A6-4080-AAB0-3C2729972F57}">
  <ds:schemaRefs>
    <ds:schemaRef ds:uri="http://schemas.microsoft.com/sharepoint/v3/contenttype/forms"/>
  </ds:schemaRefs>
</ds:datastoreItem>
</file>

<file path=customXml/itemProps5.xml><?xml version="1.0" encoding="utf-8"?>
<ds:datastoreItem xmlns:ds="http://schemas.openxmlformats.org/officeDocument/2006/customXml" ds:itemID="{158628BF-9DCC-43C1-9276-AC2D0656B88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795</TotalTime>
  <Pages>1</Pages>
  <Words>4324</Words>
  <Characters>24648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Closing Out a Grant</vt:lpstr>
    </vt:vector>
  </TitlesOfParts>
  <Company>Tetra Tech</Company>
  <LinksUpToDate>false</LinksUpToDate>
  <CharactersWithSpaces>28915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Closing Out a Grant</dc:title>
  <dc:subject>Training</dc:subject>
  <dc:creator>U.S. EPA OGD</dc:creator>
  <cp:keywords/>
  <dc:description/>
  <cp:lastModifiedBy>Michener, Steve</cp:lastModifiedBy>
  <cp:revision>67</cp:revision>
  <cp:lastPrinted>2017-10-27T13:00:00Z</cp:lastPrinted>
  <dcterms:created xsi:type="dcterms:W3CDTF">2018-06-11T18:24:00Z</dcterms:created>
  <dcterms:modified xsi:type="dcterms:W3CDTF">2022-10-25T19:20:00Z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0x0101004A032B3F80BA434682C662E8405F1551</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