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B3B9" w14:textId="57CAA0F3" w:rsidR="00B9541C" w:rsidRDefault="00EE715C" w:rsidP="0033752A">
      <w:pPr>
        <w:pStyle w:val="Heading1"/>
        <w:tabs>
          <w:tab w:val="clear" w:pos="1800"/>
        </w:tabs>
        <w:spacing w:after="360"/>
      </w:pPr>
      <w:r>
        <w:t>INJECTION WELL PLUGGING</w:t>
      </w:r>
      <w:r w:rsidRPr="00297D2A">
        <w:t xml:space="preserve"> PLAN</w:t>
      </w:r>
      <w:r w:rsidR="001B1E5E">
        <w:br/>
        <w:t>40 CFR 146.92(b</w:t>
      </w:r>
      <w:r w:rsidR="00B9541C">
        <w:t>)</w:t>
      </w:r>
    </w:p>
    <w:p w14:paraId="7511B3F8" w14:textId="77777777" w:rsidR="0033752A" w:rsidRPr="00704307" w:rsidRDefault="0033752A" w:rsidP="0033752A">
      <w:pPr>
        <w:spacing w:after="480"/>
        <w:jc w:val="center"/>
        <w:rPr>
          <w:b/>
        </w:rPr>
      </w:pPr>
      <w:r w:rsidRPr="00907B2C">
        <w:rPr>
          <w:b/>
          <w:highlight w:val="yellow"/>
        </w:rPr>
        <w:t>INSERT PROJECT NAME</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33752A" w:rsidRPr="003F0BF1" w14:paraId="19416D9E" w14:textId="77777777" w:rsidTr="00972D16">
        <w:trPr>
          <w:jc w:val="center"/>
        </w:trPr>
        <w:tc>
          <w:tcPr>
            <w:tcW w:w="9360" w:type="dxa"/>
          </w:tcPr>
          <w:p w14:paraId="43323651" w14:textId="77777777" w:rsidR="0033752A" w:rsidRPr="003F0BF1" w:rsidRDefault="0033752A" w:rsidP="00972D16">
            <w:pPr>
              <w:spacing w:before="60" w:after="120"/>
              <w:jc w:val="center"/>
              <w:rPr>
                <w:b/>
                <w:sz w:val="22"/>
                <w:szCs w:val="22"/>
              </w:rPr>
            </w:pPr>
            <w:r w:rsidRPr="003F0BF1">
              <w:rPr>
                <w:b/>
                <w:sz w:val="22"/>
                <w:szCs w:val="22"/>
              </w:rPr>
              <w:t>INSTRUCTIONS</w:t>
            </w:r>
          </w:p>
          <w:p w14:paraId="0F929932" w14:textId="01257C69" w:rsidR="00A4083B" w:rsidRPr="005A76A0" w:rsidRDefault="0033752A" w:rsidP="00A4083B">
            <w:pPr>
              <w:spacing w:after="120"/>
              <w:rPr>
                <w:sz w:val="22"/>
                <w:szCs w:val="22"/>
              </w:rPr>
            </w:pPr>
            <w:r w:rsidRPr="00AD663D">
              <w:rPr>
                <w:sz w:val="22"/>
                <w:szCs w:val="22"/>
              </w:rPr>
              <w:t>This template provides a</w:t>
            </w:r>
            <w:r w:rsidR="00A4083B">
              <w:rPr>
                <w:sz w:val="22"/>
                <w:szCs w:val="22"/>
              </w:rPr>
              <w:t xml:space="preserve"> suggested</w:t>
            </w:r>
            <w:r w:rsidRPr="00AD663D">
              <w:rPr>
                <w:sz w:val="22"/>
                <w:szCs w:val="22"/>
              </w:rPr>
              <w:t xml:space="preserve"> outline </w:t>
            </w:r>
            <w:r>
              <w:rPr>
                <w:sz w:val="22"/>
                <w:szCs w:val="22"/>
              </w:rPr>
              <w:t xml:space="preserve">and recommendations </w:t>
            </w:r>
            <w:r w:rsidRPr="00AD663D">
              <w:rPr>
                <w:sz w:val="22"/>
                <w:szCs w:val="22"/>
              </w:rPr>
              <w:t xml:space="preserve">for the </w:t>
            </w:r>
            <w:r>
              <w:rPr>
                <w:sz w:val="22"/>
                <w:szCs w:val="22"/>
              </w:rPr>
              <w:t xml:space="preserve">Injection Well Plugging Plan. </w:t>
            </w:r>
            <w:r w:rsidR="00A4083B" w:rsidRPr="005A76A0">
              <w:rPr>
                <w:sz w:val="22"/>
                <w:szCs w:val="22"/>
              </w:rPr>
              <w:t xml:space="preserve">Permit applicants are not required to use this template. This document does not substitute for promulgated provisions or regulations, nor is it a regulation itself, and it does not impose legally-binding requirements on the U.S. Environmental Protection Agency (EPA), states, or the regulated community. </w:t>
            </w:r>
          </w:p>
          <w:p w14:paraId="060BCE36" w14:textId="77777777" w:rsidR="00A4083B" w:rsidRPr="005A76A0" w:rsidRDefault="00A4083B" w:rsidP="00A4083B">
            <w:pPr>
              <w:spacing w:after="120"/>
              <w:rPr>
                <w:sz w:val="22"/>
                <w:szCs w:val="22"/>
              </w:rPr>
            </w:pPr>
            <w:r w:rsidRPr="005A76A0">
              <w:rPr>
                <w:sz w:val="22"/>
                <w:szCs w:val="22"/>
              </w:rPr>
              <w:t xml:space="preserve">Note that references to EPA’s Class VI Rule in the code of federal regulations (CFR) are provided in this template. States with Class VI primacy have requirements that are at least as stringent as EPA’s. If your Class VI well is in a primacy state, consult your permitting authority about any additional requirements for what must be included in the plan. </w:t>
            </w:r>
          </w:p>
          <w:p w14:paraId="0DF2A631" w14:textId="77777777" w:rsidR="00A4083B" w:rsidRDefault="00A4083B" w:rsidP="00A4083B">
            <w:pPr>
              <w:spacing w:after="120"/>
              <w:rPr>
                <w:sz w:val="22"/>
                <w:szCs w:val="22"/>
              </w:rPr>
            </w:pPr>
            <w:r w:rsidRPr="00D96466">
              <w:rPr>
                <w:sz w:val="22"/>
              </w:rPr>
              <w:t>In this template, instruction</w:t>
            </w:r>
            <w:r>
              <w:rPr>
                <w:sz w:val="22"/>
              </w:rPr>
              <w:t>s</w:t>
            </w:r>
            <w:r w:rsidRPr="00D96466">
              <w:rPr>
                <w:sz w:val="22"/>
              </w:rPr>
              <w:t xml:space="preserve"> or suggestions appear in </w:t>
            </w:r>
            <w:r w:rsidRPr="00D2453D">
              <w:rPr>
                <w:b/>
                <w:i/>
                <w:iCs/>
                <w:color w:val="0070C0"/>
                <w:sz w:val="22"/>
              </w:rPr>
              <w:t>blue text</w:t>
            </w:r>
            <w:r w:rsidRPr="00D96466">
              <w:rPr>
                <w:sz w:val="22"/>
              </w:rPr>
              <w:t>. These are provided to assist with site- and project-specific plan development.</w:t>
            </w:r>
            <w:r w:rsidRPr="00A1130D">
              <w:rPr>
                <w:sz w:val="22"/>
              </w:rPr>
              <w:t xml:space="preserve"> </w:t>
            </w:r>
            <w:r w:rsidRPr="00D96466">
              <w:rPr>
                <w:sz w:val="22"/>
              </w:rPr>
              <w:t>These are recommendations and are not required elements of the federal Class VI Rule</w:t>
            </w:r>
            <w:r w:rsidRPr="00A1130D">
              <w:rPr>
                <w:sz w:val="22"/>
              </w:rPr>
              <w:t xml:space="preserve">. </w:t>
            </w:r>
          </w:p>
          <w:p w14:paraId="30DE5E99" w14:textId="732AD05B" w:rsidR="00A4083B" w:rsidRPr="005A76A0" w:rsidRDefault="00A4083B" w:rsidP="00A4083B">
            <w:pPr>
              <w:spacing w:after="120"/>
              <w:rPr>
                <w:sz w:val="22"/>
                <w:szCs w:val="22"/>
              </w:rPr>
            </w:pPr>
            <w:r w:rsidRPr="005A76A0">
              <w:rPr>
                <w:sz w:val="22"/>
                <w:szCs w:val="22"/>
              </w:rPr>
              <w:t xml:space="preserve">Please delete the </w:t>
            </w:r>
            <w:r w:rsidRPr="00D2453D">
              <w:rPr>
                <w:b/>
                <w:i/>
                <w:iCs/>
                <w:color w:val="0070C0"/>
                <w:sz w:val="22"/>
              </w:rPr>
              <w:t>blue text</w:t>
            </w:r>
            <w:r w:rsidRPr="00A1130D">
              <w:rPr>
                <w:sz w:val="22"/>
              </w:rPr>
              <w:t xml:space="preserve"> and replace the </w:t>
            </w:r>
            <w:r w:rsidRPr="003E1605">
              <w:rPr>
                <w:sz w:val="22"/>
                <w:highlight w:val="yellow"/>
              </w:rPr>
              <w:t>yellow highlighted text</w:t>
            </w:r>
            <w:r w:rsidRPr="00A1130D">
              <w:rPr>
                <w:sz w:val="22"/>
              </w:rPr>
              <w:t xml:space="preserve"> </w:t>
            </w:r>
            <w:r w:rsidRPr="005A76A0">
              <w:rPr>
                <w:sz w:val="22"/>
                <w:szCs w:val="22"/>
              </w:rPr>
              <w:t xml:space="preserve">before submitting your document. Similarly, please adjust the example text and tables throughout as necessary (e.g., by adding or removing rows or columns). Appropriate figures, references, etc. should also be included to support the text of the plan. </w:t>
            </w:r>
          </w:p>
          <w:p w14:paraId="5DDFE148" w14:textId="2E508047" w:rsidR="00A4083B" w:rsidRPr="005A76A0" w:rsidRDefault="00A4083B" w:rsidP="00A4083B">
            <w:pPr>
              <w:spacing w:after="120"/>
              <w:rPr>
                <w:sz w:val="22"/>
                <w:szCs w:val="22"/>
              </w:rPr>
            </w:pPr>
            <w:r w:rsidRPr="005A76A0">
              <w:rPr>
                <w:sz w:val="22"/>
                <w:szCs w:val="22"/>
              </w:rPr>
              <w:t xml:space="preserve">Remember that, pursuant to 40 CFR 146.94(a) of the federal Class VI Rule, the requirement to maintain and implement an approved </w:t>
            </w:r>
            <w:r>
              <w:rPr>
                <w:sz w:val="22"/>
                <w:szCs w:val="22"/>
              </w:rPr>
              <w:t xml:space="preserve">Injection Well Plugging Plan </w:t>
            </w:r>
            <w:r w:rsidRPr="005A76A0">
              <w:rPr>
                <w:sz w:val="22"/>
                <w:szCs w:val="22"/>
              </w:rPr>
              <w:t xml:space="preserve">is directly enforceable regardless of whether the requirement is a condition of the permit. For more information, see EPA’s Class VI guidance documents at </w:t>
            </w:r>
            <w:hyperlink r:id="rId12" w:history="1">
              <w:r w:rsidRPr="008B253F">
                <w:rPr>
                  <w:rStyle w:val="Hyperlink"/>
                  <w:sz w:val="22"/>
                  <w:szCs w:val="22"/>
                </w:rPr>
                <w:t>https://www.epa.gov/uic/class-vi-guidance-documents</w:t>
              </w:r>
            </w:hyperlink>
            <w:r w:rsidRPr="005A76A0">
              <w:rPr>
                <w:sz w:val="22"/>
                <w:szCs w:val="22"/>
              </w:rPr>
              <w:t>. It is the responsibility of the owner or operator to maintain records of previous revisions to this plan.</w:t>
            </w:r>
          </w:p>
          <w:p w14:paraId="605ADF9D" w14:textId="1757038F" w:rsidR="00CA59C6" w:rsidRPr="003F0BF1" w:rsidRDefault="00A4083B" w:rsidP="0033752A">
            <w:pPr>
              <w:spacing w:after="60"/>
              <w:rPr>
                <w:sz w:val="22"/>
                <w:szCs w:val="22"/>
              </w:rPr>
            </w:pPr>
            <w:r w:rsidRPr="005A76A0">
              <w:rPr>
                <w:sz w:val="22"/>
                <w:szCs w:val="22"/>
              </w:rPr>
              <w:t xml:space="preserve">To avoid duplicative reporting, you are encouraged to provide relevant cross-references to other submissions made with the </w:t>
            </w:r>
            <w:r>
              <w:rPr>
                <w:sz w:val="22"/>
                <w:szCs w:val="22"/>
              </w:rPr>
              <w:t>GSDT</w:t>
            </w:r>
            <w:r w:rsidR="00CA59C6">
              <w:rPr>
                <w:sz w:val="22"/>
                <w:szCs w:val="22"/>
              </w:rPr>
              <w:t>.</w:t>
            </w:r>
          </w:p>
        </w:tc>
      </w:tr>
    </w:tbl>
    <w:p w14:paraId="684641DF" w14:textId="77777777" w:rsidR="00EE715C" w:rsidRPr="00EE715C" w:rsidRDefault="00EE715C" w:rsidP="00EE715C">
      <w:pPr>
        <w:pStyle w:val="Heading2"/>
      </w:pPr>
      <w:r w:rsidRPr="00EE715C">
        <w:t>Facility Information</w:t>
      </w:r>
    </w:p>
    <w:p w14:paraId="6A59E8D1" w14:textId="3D9763FC" w:rsidR="00EE715C" w:rsidRPr="00A90391" w:rsidRDefault="00EE715C" w:rsidP="00EE715C">
      <w:pPr>
        <w:ind w:left="2160" w:hanging="2160"/>
      </w:pPr>
      <w:r>
        <w:t xml:space="preserve">Facility name: </w:t>
      </w:r>
      <w:r>
        <w:tab/>
      </w:r>
      <w:r w:rsidR="00CF18D8" w:rsidRPr="00CF18D8">
        <w:rPr>
          <w:highlight w:val="yellow"/>
        </w:rPr>
        <w:t>INS</w:t>
      </w:r>
      <w:r w:rsidR="00CF18D8" w:rsidRPr="00822B25">
        <w:rPr>
          <w:highlight w:val="yellow"/>
        </w:rPr>
        <w:t xml:space="preserve">ERT </w:t>
      </w:r>
      <w:r w:rsidRPr="00822B25">
        <w:rPr>
          <w:highlight w:val="yellow"/>
        </w:rPr>
        <w:t xml:space="preserve">FACILITY </w:t>
      </w:r>
      <w:r w:rsidRPr="00A90391">
        <w:rPr>
          <w:highlight w:val="yellow"/>
        </w:rPr>
        <w:t>NAME</w:t>
      </w:r>
      <w:r>
        <w:br/>
      </w:r>
      <w:r w:rsidR="00822B25" w:rsidRPr="00CF18D8">
        <w:rPr>
          <w:highlight w:val="yellow"/>
        </w:rPr>
        <w:t>INS</w:t>
      </w:r>
      <w:r w:rsidR="00822B25" w:rsidRPr="00822B25">
        <w:rPr>
          <w:highlight w:val="yellow"/>
        </w:rPr>
        <w:t xml:space="preserve">ERT </w:t>
      </w:r>
      <w:r w:rsidRPr="00A90391">
        <w:rPr>
          <w:highlight w:val="yellow"/>
        </w:rPr>
        <w:t>WELL NUMBER</w:t>
      </w:r>
    </w:p>
    <w:p w14:paraId="16458DD8" w14:textId="02A2D1F3" w:rsidR="00EE715C" w:rsidRPr="00A90391" w:rsidRDefault="00EE715C" w:rsidP="00EE715C">
      <w:pPr>
        <w:ind w:left="2160" w:hanging="2160"/>
      </w:pPr>
      <w:r w:rsidRPr="00A90391">
        <w:t xml:space="preserve">Facility contact: </w:t>
      </w:r>
      <w:r w:rsidRPr="00A90391">
        <w:tab/>
      </w:r>
      <w:r w:rsidR="00822B25" w:rsidRPr="00CF18D8">
        <w:rPr>
          <w:highlight w:val="yellow"/>
        </w:rPr>
        <w:t>INS</w:t>
      </w:r>
      <w:r w:rsidR="00822B25" w:rsidRPr="00822B25">
        <w:rPr>
          <w:highlight w:val="yellow"/>
        </w:rPr>
        <w:t xml:space="preserve">ERT </w:t>
      </w:r>
      <w:r w:rsidRPr="00A90391">
        <w:rPr>
          <w:highlight w:val="yellow"/>
        </w:rPr>
        <w:t>CONTACT NAME/CONTACT TITLE</w:t>
      </w:r>
      <w:r>
        <w:br/>
      </w:r>
      <w:r w:rsidR="00822B25" w:rsidRPr="00CF18D8">
        <w:rPr>
          <w:highlight w:val="yellow"/>
        </w:rPr>
        <w:t>INS</w:t>
      </w:r>
      <w:r w:rsidR="00822B25" w:rsidRPr="00822B25">
        <w:rPr>
          <w:highlight w:val="yellow"/>
        </w:rPr>
        <w:t xml:space="preserve">ERT </w:t>
      </w:r>
      <w:r w:rsidRPr="00A90391">
        <w:rPr>
          <w:highlight w:val="yellow"/>
        </w:rPr>
        <w:t>ADDRESS</w:t>
      </w:r>
      <w:r>
        <w:br/>
      </w:r>
      <w:r w:rsidR="00822B25" w:rsidRPr="00CF18D8">
        <w:rPr>
          <w:highlight w:val="yellow"/>
        </w:rPr>
        <w:t>INS</w:t>
      </w:r>
      <w:r w:rsidR="00822B25" w:rsidRPr="00822B25">
        <w:rPr>
          <w:highlight w:val="yellow"/>
        </w:rPr>
        <w:t xml:space="preserve">ERT </w:t>
      </w:r>
      <w:r w:rsidRPr="00A90391">
        <w:rPr>
          <w:highlight w:val="yellow"/>
        </w:rPr>
        <w:t>PHONE NUMBER/EMAIL ADDRESS</w:t>
      </w:r>
    </w:p>
    <w:p w14:paraId="055F4AE0" w14:textId="7C1ED806" w:rsidR="00EE715C" w:rsidRPr="00690C7D" w:rsidRDefault="00EE715C" w:rsidP="00EE715C">
      <w:pPr>
        <w:ind w:left="2160" w:hanging="2160"/>
      </w:pPr>
      <w:r>
        <w:t xml:space="preserve">Well location: </w:t>
      </w:r>
      <w:r>
        <w:tab/>
      </w:r>
      <w:r w:rsidR="00822B25" w:rsidRPr="00CF18D8">
        <w:rPr>
          <w:highlight w:val="yellow"/>
        </w:rPr>
        <w:t>INS</w:t>
      </w:r>
      <w:r w:rsidR="00822B25" w:rsidRPr="00822B25">
        <w:rPr>
          <w:highlight w:val="yellow"/>
        </w:rPr>
        <w:t xml:space="preserve">ERT </w:t>
      </w:r>
      <w:r w:rsidRPr="00A90391">
        <w:rPr>
          <w:highlight w:val="yellow"/>
        </w:rPr>
        <w:t>CITY, COUNTY, STATE</w:t>
      </w:r>
      <w:r>
        <w:t xml:space="preserve"> </w:t>
      </w:r>
      <w:r>
        <w:br/>
      </w:r>
      <w:r w:rsidR="00822B25" w:rsidRPr="00CF18D8">
        <w:rPr>
          <w:highlight w:val="yellow"/>
        </w:rPr>
        <w:t>INS</w:t>
      </w:r>
      <w:r w:rsidR="00822B25" w:rsidRPr="00822B25">
        <w:rPr>
          <w:highlight w:val="yellow"/>
        </w:rPr>
        <w:t xml:space="preserve">ERT </w:t>
      </w:r>
      <w:r w:rsidRPr="00A90391">
        <w:rPr>
          <w:highlight w:val="yellow"/>
        </w:rPr>
        <w:t>LAT/LONG COORDINATES</w:t>
      </w:r>
    </w:p>
    <w:p w14:paraId="4DCFC894" w14:textId="49819CEE" w:rsidR="00D255C7" w:rsidRDefault="0033752A" w:rsidP="00D255C7">
      <w:r w:rsidRPr="003D64BA">
        <w:rPr>
          <w:highlight w:val="yellow"/>
        </w:rPr>
        <w:lastRenderedPageBreak/>
        <w:t>INSERT PERMIT APPLICAN</w:t>
      </w:r>
      <w:r w:rsidRPr="00550DA5">
        <w:rPr>
          <w:highlight w:val="yellow"/>
        </w:rPr>
        <w:t>T NAME</w:t>
      </w:r>
      <w:r w:rsidRPr="001D30A1">
        <w:t xml:space="preserve"> </w:t>
      </w:r>
      <w:r>
        <w:t>will conduct i</w:t>
      </w:r>
      <w:r w:rsidR="001D30A1" w:rsidRPr="001D30A1">
        <w:t>njection well plugging and abandonment according to the procedures below</w:t>
      </w:r>
      <w:r>
        <w:t>.</w:t>
      </w:r>
    </w:p>
    <w:p w14:paraId="4DCFC896" w14:textId="5CB66CD2" w:rsidR="00D255C7" w:rsidRPr="00793279" w:rsidRDefault="00D255C7" w:rsidP="00CA59C6">
      <w:pPr>
        <w:pStyle w:val="Heading2"/>
      </w:pPr>
      <w:r w:rsidRPr="002E341F">
        <w:t xml:space="preserve">Planned Tests or </w:t>
      </w:r>
      <w:r w:rsidRPr="005F16EC">
        <w:t>Measures to Determine</w:t>
      </w:r>
      <w:r w:rsidR="0017414E">
        <w:t xml:space="preserve"> Bottom-H</w:t>
      </w:r>
      <w:r w:rsidRPr="00793279">
        <w:t>ole Reservoir Pressure</w:t>
      </w:r>
    </w:p>
    <w:p w14:paraId="37047B13" w14:textId="214C5958" w:rsidR="0033752A" w:rsidRPr="0098534D" w:rsidRDefault="00C32C25" w:rsidP="00CA59C6">
      <w:pPr>
        <w:keepNext/>
        <w:spacing w:after="120"/>
        <w:rPr>
          <w:bCs/>
          <w:i/>
          <w:iCs/>
          <w:color w:val="0070C0"/>
        </w:rPr>
      </w:pPr>
      <w:r>
        <w:rPr>
          <w:i/>
          <w:iCs/>
          <w:color w:val="0070C0"/>
        </w:rPr>
        <w:t>[</w:t>
      </w:r>
      <w:r w:rsidR="0033752A" w:rsidRPr="0098534D">
        <w:rPr>
          <w:bCs/>
          <w:i/>
          <w:iCs/>
          <w:color w:val="0070C0"/>
        </w:rPr>
        <w:t>Recommended considerations include:</w:t>
      </w:r>
    </w:p>
    <w:p w14:paraId="4DCFC898" w14:textId="090C4E2D" w:rsidR="00D255C7" w:rsidRPr="0098534D" w:rsidRDefault="0017414E" w:rsidP="0033752A">
      <w:pPr>
        <w:pStyle w:val="ListParagraph"/>
        <w:keepLines/>
        <w:numPr>
          <w:ilvl w:val="0"/>
          <w:numId w:val="4"/>
        </w:numPr>
        <w:autoSpaceDE w:val="0"/>
        <w:autoSpaceDN w:val="0"/>
        <w:adjustRightInd w:val="0"/>
        <w:jc w:val="both"/>
        <w:rPr>
          <w:i/>
          <w:iCs/>
          <w:color w:val="0070C0"/>
        </w:rPr>
      </w:pPr>
      <w:r w:rsidRPr="0098534D">
        <w:rPr>
          <w:i/>
          <w:iCs/>
          <w:color w:val="0070C0"/>
        </w:rPr>
        <w:t xml:space="preserve">What tests or methods will be used to determine bottom-hole reservoir pressure? </w:t>
      </w:r>
      <w:r w:rsidRPr="0098534D">
        <w:rPr>
          <w:rFonts w:eastAsia="Calibri"/>
          <w:i/>
          <w:iCs/>
          <w:color w:val="0070C0"/>
        </w:rPr>
        <w:t>(Provide a list of steps or similar description.)</w:t>
      </w:r>
      <w:r w:rsidR="00C32C25">
        <w:rPr>
          <w:rFonts w:eastAsia="Calibri"/>
          <w:i/>
          <w:iCs/>
          <w:color w:val="0070C0"/>
        </w:rPr>
        <w:t>]</w:t>
      </w:r>
    </w:p>
    <w:p w14:paraId="4DCFC89A" w14:textId="77777777" w:rsidR="001D30A1" w:rsidRDefault="00D255C7" w:rsidP="00EE715C">
      <w:pPr>
        <w:pStyle w:val="Heading2"/>
        <w:rPr>
          <w:sz w:val="16"/>
          <w:szCs w:val="16"/>
        </w:rPr>
      </w:pPr>
      <w:r w:rsidRPr="005F16EC">
        <w:t>Planned Extern</w:t>
      </w:r>
      <w:r w:rsidRPr="00793279">
        <w:t>al Mechanical Integrity Test(s)</w:t>
      </w:r>
    </w:p>
    <w:p w14:paraId="1C41C6B5" w14:textId="6D1D28B5" w:rsidR="0017414E" w:rsidRDefault="00B47F2B" w:rsidP="0017414E">
      <w:r w:rsidRPr="003D64BA">
        <w:rPr>
          <w:highlight w:val="yellow"/>
        </w:rPr>
        <w:t>INSERT PERMIT APPLICANT</w:t>
      </w:r>
      <w:r w:rsidR="00900A3F">
        <w:rPr>
          <w:highlight w:val="yellow"/>
        </w:rPr>
        <w:t xml:space="preserve"> NAME</w:t>
      </w:r>
      <w:r w:rsidRPr="00900A3F">
        <w:t xml:space="preserve"> </w:t>
      </w:r>
      <w:r w:rsidR="001D30A1" w:rsidRPr="001D30A1">
        <w:t xml:space="preserve">will conduct at least one of the tests </w:t>
      </w:r>
      <w:r w:rsidR="00730AEE">
        <w:t xml:space="preserve">listed in Table 1 </w:t>
      </w:r>
      <w:r w:rsidR="001D30A1" w:rsidRPr="001D30A1">
        <w:t xml:space="preserve">to verify external </w:t>
      </w:r>
      <w:r w:rsidR="0044153A">
        <w:t>mechanical integrity</w:t>
      </w:r>
      <w:r w:rsidR="001D30A1" w:rsidRPr="001D30A1">
        <w:t xml:space="preserve"> prior to plugging the injection well as required </w:t>
      </w:r>
      <w:r w:rsidR="00550DA5">
        <w:t>by</w:t>
      </w:r>
      <w:r w:rsidR="001D30A1" w:rsidRPr="001D30A1">
        <w:t xml:space="preserve"> 40 CFR 146.92(a).</w:t>
      </w:r>
      <w:r w:rsidR="00900A3F">
        <w:t xml:space="preserve"> </w:t>
      </w:r>
    </w:p>
    <w:p w14:paraId="02E4739B" w14:textId="29EC40A1" w:rsidR="0033752A" w:rsidRPr="0098534D" w:rsidRDefault="00C32C25" w:rsidP="0033752A">
      <w:pPr>
        <w:spacing w:after="120"/>
        <w:rPr>
          <w:bCs/>
          <w:i/>
          <w:iCs/>
          <w:color w:val="0070C0"/>
        </w:rPr>
      </w:pPr>
      <w:r>
        <w:rPr>
          <w:i/>
          <w:iCs/>
          <w:color w:val="0070C0"/>
        </w:rPr>
        <w:t>[</w:t>
      </w:r>
      <w:r w:rsidR="0033752A" w:rsidRPr="0098534D">
        <w:rPr>
          <w:bCs/>
          <w:i/>
          <w:iCs/>
          <w:color w:val="0070C0"/>
        </w:rPr>
        <w:t>Recommended considerations include:</w:t>
      </w:r>
    </w:p>
    <w:p w14:paraId="03A878A4" w14:textId="1A2F3797" w:rsidR="00900A3F" w:rsidRPr="0098534D" w:rsidRDefault="00900A3F" w:rsidP="0033752A">
      <w:pPr>
        <w:pStyle w:val="ListParagraph"/>
        <w:numPr>
          <w:ilvl w:val="0"/>
          <w:numId w:val="5"/>
        </w:numPr>
        <w:spacing w:after="120"/>
        <w:contextualSpacing w:val="0"/>
        <w:rPr>
          <w:rFonts w:eastAsia="Calibri"/>
          <w:i/>
          <w:iCs/>
          <w:color w:val="0070C0"/>
        </w:rPr>
      </w:pPr>
      <w:r w:rsidRPr="0098534D">
        <w:rPr>
          <w:rFonts w:eastAsia="Calibri"/>
          <w:i/>
          <w:iCs/>
          <w:color w:val="0070C0"/>
        </w:rPr>
        <w:t>What are the specific procedures that will be followed for each type of test? (Provide a list of steps or similar description.)</w:t>
      </w:r>
    </w:p>
    <w:p w14:paraId="7128D53C" w14:textId="77777777" w:rsidR="00900A3F" w:rsidRPr="0098534D" w:rsidRDefault="00900A3F" w:rsidP="0033752A">
      <w:pPr>
        <w:pStyle w:val="ListParagraph"/>
        <w:numPr>
          <w:ilvl w:val="0"/>
          <w:numId w:val="5"/>
        </w:numPr>
        <w:spacing w:after="120"/>
        <w:contextualSpacing w:val="0"/>
        <w:rPr>
          <w:rFonts w:eastAsia="Calibri"/>
          <w:i/>
          <w:iCs/>
          <w:color w:val="0070C0"/>
        </w:rPr>
      </w:pPr>
      <w:r w:rsidRPr="0098534D">
        <w:rPr>
          <w:rFonts w:eastAsia="Calibri"/>
          <w:i/>
          <w:iCs/>
          <w:color w:val="0070C0"/>
        </w:rPr>
        <w:t>What gauges or other equipment will be used? What is the range, precision, etc. of the equipment?</w:t>
      </w:r>
    </w:p>
    <w:p w14:paraId="765DF6A7" w14:textId="67783AC6" w:rsidR="00900A3F" w:rsidRPr="0098534D" w:rsidRDefault="00900A3F" w:rsidP="0017414E">
      <w:pPr>
        <w:pStyle w:val="ListParagraph"/>
        <w:numPr>
          <w:ilvl w:val="0"/>
          <w:numId w:val="5"/>
        </w:numPr>
        <w:contextualSpacing w:val="0"/>
        <w:rPr>
          <w:i/>
          <w:iCs/>
          <w:color w:val="0070C0"/>
        </w:rPr>
      </w:pPr>
      <w:r w:rsidRPr="0098534D">
        <w:rPr>
          <w:rFonts w:eastAsia="Calibri"/>
          <w:i/>
          <w:iCs/>
          <w:color w:val="0070C0"/>
        </w:rPr>
        <w:t>What will constitute a “pass” or “fail” for each test?</w:t>
      </w:r>
      <w:r w:rsidR="00C32C25">
        <w:rPr>
          <w:rFonts w:eastAsia="Calibri"/>
          <w:i/>
          <w:iCs/>
          <w:color w:val="0070C0"/>
        </w:rPr>
        <w:t>]</w:t>
      </w:r>
    </w:p>
    <w:p w14:paraId="10D01946" w14:textId="46EF13D4" w:rsidR="00900A3F" w:rsidRPr="00900A3F" w:rsidRDefault="0044153A" w:rsidP="0033752A">
      <w:pPr>
        <w:pStyle w:val="Caption"/>
        <w:spacing w:before="360" w:after="120"/>
      </w:pPr>
      <w:bookmarkStart w:id="0" w:name="_Ref382056123"/>
      <w:r>
        <w:t xml:space="preserve">Table </w:t>
      </w:r>
      <w:r w:rsidR="0023762F">
        <w:fldChar w:fldCharType="begin"/>
      </w:r>
      <w:r w:rsidR="0023762F">
        <w:instrText xml:space="preserve"> SEQ Table \* ARABIC </w:instrText>
      </w:r>
      <w:r w:rsidR="0023762F">
        <w:fldChar w:fldCharType="separate"/>
      </w:r>
      <w:r>
        <w:rPr>
          <w:noProof/>
        </w:rPr>
        <w:t>1</w:t>
      </w:r>
      <w:r w:rsidR="0023762F">
        <w:rPr>
          <w:noProof/>
        </w:rPr>
        <w:fldChar w:fldCharType="end"/>
      </w:r>
      <w:bookmarkEnd w:id="0"/>
      <w:r w:rsidRPr="00154454">
        <w:t xml:space="preserve">. </w:t>
      </w:r>
      <w:r w:rsidR="00900A3F">
        <w:t>Planned MITs.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Planned MITs."/>
        <w:tblDescription w:val="This table consists of the test descriptions and their locations."/>
      </w:tblPr>
      <w:tblGrid>
        <w:gridCol w:w="3060"/>
        <w:gridCol w:w="6300"/>
      </w:tblGrid>
      <w:tr w:rsidR="0017414E" w:rsidRPr="00A60B93" w14:paraId="2810D680" w14:textId="77777777" w:rsidTr="00972D16">
        <w:trPr>
          <w:trHeight w:val="19"/>
          <w:jc w:val="center"/>
        </w:trPr>
        <w:tc>
          <w:tcPr>
            <w:tcW w:w="3060" w:type="dxa"/>
            <w:shd w:val="pct10" w:color="auto" w:fill="auto"/>
            <w:tcMar>
              <w:top w:w="58" w:type="dxa"/>
              <w:left w:w="58" w:type="dxa"/>
              <w:bottom w:w="58" w:type="dxa"/>
              <w:right w:w="58" w:type="dxa"/>
            </w:tcMar>
            <w:vAlign w:val="center"/>
          </w:tcPr>
          <w:p w14:paraId="2DD74D13" w14:textId="77777777" w:rsidR="0017414E" w:rsidRPr="00A60B93" w:rsidRDefault="0017414E" w:rsidP="00972D16">
            <w:pPr>
              <w:pStyle w:val="TableText"/>
              <w:rPr>
                <w:b/>
              </w:rPr>
            </w:pPr>
            <w:r w:rsidRPr="00A60B93">
              <w:rPr>
                <w:b/>
              </w:rPr>
              <w:t>Test Description</w:t>
            </w:r>
          </w:p>
        </w:tc>
        <w:tc>
          <w:tcPr>
            <w:tcW w:w="6300" w:type="dxa"/>
            <w:shd w:val="pct10" w:color="auto" w:fill="auto"/>
            <w:tcMar>
              <w:top w:w="58" w:type="dxa"/>
              <w:left w:w="58" w:type="dxa"/>
              <w:bottom w:w="58" w:type="dxa"/>
              <w:right w:w="58" w:type="dxa"/>
            </w:tcMar>
            <w:vAlign w:val="center"/>
          </w:tcPr>
          <w:p w14:paraId="37B4A453" w14:textId="77777777" w:rsidR="0017414E" w:rsidRPr="00A60B93" w:rsidRDefault="0017414E" w:rsidP="00972D16">
            <w:pPr>
              <w:pStyle w:val="TableText"/>
              <w:rPr>
                <w:b/>
              </w:rPr>
            </w:pPr>
            <w:r w:rsidRPr="00A60B93">
              <w:rPr>
                <w:b/>
              </w:rPr>
              <w:t>Location</w:t>
            </w:r>
          </w:p>
        </w:tc>
      </w:tr>
      <w:tr w:rsidR="0017414E" w:rsidRPr="00A90391" w14:paraId="627AAD48" w14:textId="77777777" w:rsidTr="0044153A">
        <w:trPr>
          <w:trHeight w:val="19"/>
          <w:jc w:val="center"/>
        </w:trPr>
        <w:tc>
          <w:tcPr>
            <w:tcW w:w="3060" w:type="dxa"/>
            <w:shd w:val="clear" w:color="000000" w:fill="FFFFFF"/>
            <w:tcMar>
              <w:top w:w="58" w:type="dxa"/>
              <w:left w:w="58" w:type="dxa"/>
              <w:bottom w:w="58" w:type="dxa"/>
              <w:right w:w="58" w:type="dxa"/>
            </w:tcMar>
            <w:vAlign w:val="center"/>
            <w:hideMark/>
          </w:tcPr>
          <w:p w14:paraId="2901B7E1" w14:textId="465263DA" w:rsidR="0017414E" w:rsidRPr="0044153A" w:rsidRDefault="00822B25" w:rsidP="0044153A">
            <w:pPr>
              <w:pStyle w:val="TableText"/>
              <w:rPr>
                <w:highlight w:val="yellow"/>
              </w:rPr>
            </w:pPr>
            <w:r w:rsidRPr="00CF18D8">
              <w:rPr>
                <w:highlight w:val="yellow"/>
              </w:rPr>
              <w:t>INS</w:t>
            </w:r>
            <w:r w:rsidRPr="00822B25">
              <w:rPr>
                <w:highlight w:val="yellow"/>
              </w:rPr>
              <w:t xml:space="preserve">ERT </w:t>
            </w:r>
            <w:r w:rsidR="0017414E" w:rsidRPr="0044153A">
              <w:rPr>
                <w:highlight w:val="yellow"/>
              </w:rPr>
              <w:t>Test 1</w:t>
            </w:r>
          </w:p>
        </w:tc>
        <w:tc>
          <w:tcPr>
            <w:tcW w:w="6300" w:type="dxa"/>
            <w:shd w:val="clear" w:color="000000" w:fill="FFFFFF"/>
            <w:tcMar>
              <w:top w:w="58" w:type="dxa"/>
              <w:left w:w="58" w:type="dxa"/>
              <w:bottom w:w="58" w:type="dxa"/>
              <w:right w:w="58" w:type="dxa"/>
            </w:tcMar>
            <w:vAlign w:val="center"/>
          </w:tcPr>
          <w:p w14:paraId="41F8023D" w14:textId="17500B1F" w:rsidR="0017414E" w:rsidRPr="00A90391" w:rsidRDefault="0017414E" w:rsidP="00972D16">
            <w:pPr>
              <w:pStyle w:val="TableText"/>
            </w:pPr>
          </w:p>
        </w:tc>
      </w:tr>
      <w:tr w:rsidR="0017414E" w:rsidRPr="00A90391" w14:paraId="72B2069A" w14:textId="77777777" w:rsidTr="0044153A">
        <w:trPr>
          <w:trHeight w:val="276"/>
          <w:jc w:val="center"/>
        </w:trPr>
        <w:tc>
          <w:tcPr>
            <w:tcW w:w="3060" w:type="dxa"/>
            <w:shd w:val="clear" w:color="000000" w:fill="FFFFFF"/>
            <w:tcMar>
              <w:top w:w="58" w:type="dxa"/>
              <w:left w:w="58" w:type="dxa"/>
              <w:bottom w:w="58" w:type="dxa"/>
              <w:right w:w="58" w:type="dxa"/>
            </w:tcMar>
            <w:vAlign w:val="center"/>
            <w:hideMark/>
          </w:tcPr>
          <w:p w14:paraId="17569C2B" w14:textId="61CD7DD5" w:rsidR="0017414E" w:rsidRPr="0044153A" w:rsidRDefault="00822B25" w:rsidP="0044153A">
            <w:pPr>
              <w:pStyle w:val="TableText"/>
              <w:rPr>
                <w:highlight w:val="yellow"/>
              </w:rPr>
            </w:pPr>
            <w:r w:rsidRPr="00CF18D8">
              <w:rPr>
                <w:highlight w:val="yellow"/>
              </w:rPr>
              <w:t>INS</w:t>
            </w:r>
            <w:r w:rsidRPr="00822B25">
              <w:rPr>
                <w:highlight w:val="yellow"/>
              </w:rPr>
              <w:t xml:space="preserve">ERT </w:t>
            </w:r>
            <w:r w:rsidR="0017414E" w:rsidRPr="0044153A">
              <w:rPr>
                <w:highlight w:val="yellow"/>
              </w:rPr>
              <w:t>Test 2</w:t>
            </w:r>
          </w:p>
        </w:tc>
        <w:tc>
          <w:tcPr>
            <w:tcW w:w="6300" w:type="dxa"/>
            <w:shd w:val="clear" w:color="000000" w:fill="FFFFFF"/>
            <w:tcMar>
              <w:top w:w="58" w:type="dxa"/>
              <w:left w:w="58" w:type="dxa"/>
              <w:bottom w:w="58" w:type="dxa"/>
              <w:right w:w="58" w:type="dxa"/>
            </w:tcMar>
            <w:vAlign w:val="center"/>
          </w:tcPr>
          <w:p w14:paraId="70B1DE82" w14:textId="74C75004" w:rsidR="0017414E" w:rsidRPr="00A90391" w:rsidRDefault="0017414E" w:rsidP="00972D16">
            <w:pPr>
              <w:pStyle w:val="TableText"/>
            </w:pPr>
          </w:p>
        </w:tc>
      </w:tr>
      <w:tr w:rsidR="0017414E" w:rsidRPr="00A90391" w14:paraId="4500F3EB" w14:textId="77777777" w:rsidTr="00972D16">
        <w:trPr>
          <w:trHeight w:val="276"/>
          <w:jc w:val="center"/>
        </w:trPr>
        <w:tc>
          <w:tcPr>
            <w:tcW w:w="3060" w:type="dxa"/>
            <w:shd w:val="clear" w:color="000000" w:fill="FFFFFF"/>
            <w:tcMar>
              <w:top w:w="58" w:type="dxa"/>
              <w:left w:w="58" w:type="dxa"/>
              <w:bottom w:w="58" w:type="dxa"/>
              <w:right w:w="58" w:type="dxa"/>
            </w:tcMar>
            <w:vAlign w:val="center"/>
          </w:tcPr>
          <w:p w14:paraId="32B43902" w14:textId="236133D7" w:rsidR="0017414E" w:rsidRPr="0044153A" w:rsidRDefault="00822B25" w:rsidP="0044153A">
            <w:pPr>
              <w:pStyle w:val="TableText"/>
              <w:rPr>
                <w:highlight w:val="yellow"/>
              </w:rPr>
            </w:pPr>
            <w:r w:rsidRPr="00CF18D8">
              <w:rPr>
                <w:highlight w:val="yellow"/>
              </w:rPr>
              <w:t>INS</w:t>
            </w:r>
            <w:r w:rsidRPr="00822B25">
              <w:rPr>
                <w:highlight w:val="yellow"/>
              </w:rPr>
              <w:t xml:space="preserve">ERT </w:t>
            </w:r>
            <w:r w:rsidR="0044153A" w:rsidRPr="0044153A">
              <w:rPr>
                <w:highlight w:val="yellow"/>
              </w:rPr>
              <w:t>Test 3</w:t>
            </w:r>
          </w:p>
        </w:tc>
        <w:tc>
          <w:tcPr>
            <w:tcW w:w="6300" w:type="dxa"/>
            <w:shd w:val="clear" w:color="000000" w:fill="FFFFFF"/>
            <w:tcMar>
              <w:top w:w="58" w:type="dxa"/>
              <w:left w:w="58" w:type="dxa"/>
              <w:bottom w:w="58" w:type="dxa"/>
              <w:right w:w="58" w:type="dxa"/>
            </w:tcMar>
            <w:vAlign w:val="center"/>
          </w:tcPr>
          <w:p w14:paraId="46FBCD54" w14:textId="77777777" w:rsidR="0017414E" w:rsidRPr="00A90391" w:rsidRDefault="0017414E" w:rsidP="00972D16">
            <w:pPr>
              <w:pStyle w:val="TableText"/>
            </w:pPr>
          </w:p>
        </w:tc>
      </w:tr>
      <w:tr w:rsidR="0017414E" w:rsidRPr="00A90391" w14:paraId="508A0EF8" w14:textId="77777777" w:rsidTr="00972D16">
        <w:trPr>
          <w:trHeight w:val="276"/>
          <w:jc w:val="center"/>
        </w:trPr>
        <w:tc>
          <w:tcPr>
            <w:tcW w:w="3060" w:type="dxa"/>
            <w:shd w:val="clear" w:color="000000" w:fill="FFFFFF"/>
            <w:tcMar>
              <w:top w:w="58" w:type="dxa"/>
              <w:left w:w="58" w:type="dxa"/>
              <w:bottom w:w="58" w:type="dxa"/>
              <w:right w:w="58" w:type="dxa"/>
            </w:tcMar>
            <w:vAlign w:val="center"/>
          </w:tcPr>
          <w:p w14:paraId="509A677F" w14:textId="149CD82D" w:rsidR="0017414E" w:rsidRPr="0044153A" w:rsidRDefault="002B1383" w:rsidP="00972D16">
            <w:pPr>
              <w:pStyle w:val="TableText"/>
              <w:rPr>
                <w:i/>
                <w:highlight w:val="yellow"/>
              </w:rPr>
            </w:pPr>
            <w:r w:rsidRPr="0044153A">
              <w:rPr>
                <w:i/>
                <w:highlight w:val="yellow"/>
              </w:rPr>
              <w:t xml:space="preserve">Add </w:t>
            </w:r>
            <w:r w:rsidR="0044153A" w:rsidRPr="0044153A">
              <w:rPr>
                <w:i/>
                <w:highlight w:val="yellow"/>
              </w:rPr>
              <w:t>rows as needed</w:t>
            </w:r>
          </w:p>
        </w:tc>
        <w:tc>
          <w:tcPr>
            <w:tcW w:w="6300" w:type="dxa"/>
            <w:shd w:val="clear" w:color="000000" w:fill="FFFFFF"/>
            <w:tcMar>
              <w:top w:w="58" w:type="dxa"/>
              <w:left w:w="58" w:type="dxa"/>
              <w:bottom w:w="58" w:type="dxa"/>
              <w:right w:w="58" w:type="dxa"/>
            </w:tcMar>
            <w:vAlign w:val="center"/>
          </w:tcPr>
          <w:p w14:paraId="4E8146E8" w14:textId="77777777" w:rsidR="0017414E" w:rsidRDefault="0017414E" w:rsidP="00972D16">
            <w:pPr>
              <w:pStyle w:val="TableText"/>
            </w:pPr>
          </w:p>
        </w:tc>
      </w:tr>
    </w:tbl>
    <w:p w14:paraId="4DCFC8AC" w14:textId="2270CDF9" w:rsidR="001D30A1" w:rsidRDefault="00D255C7" w:rsidP="0017414E">
      <w:pPr>
        <w:pStyle w:val="Heading2"/>
      </w:pPr>
      <w:r w:rsidRPr="00793279">
        <w:t>Information on Plugs</w:t>
      </w:r>
    </w:p>
    <w:p w14:paraId="4DCFC8AE" w14:textId="12FAB34F" w:rsidR="00D77162" w:rsidRDefault="00900A3F" w:rsidP="0092389B">
      <w:r w:rsidRPr="003D64BA">
        <w:rPr>
          <w:highlight w:val="yellow"/>
        </w:rPr>
        <w:t>INSERT PERMIT APPLICANT</w:t>
      </w:r>
      <w:r>
        <w:rPr>
          <w:highlight w:val="yellow"/>
        </w:rPr>
        <w:t xml:space="preserve"> NAME</w:t>
      </w:r>
      <w:r w:rsidRPr="00900A3F">
        <w:t xml:space="preserve"> </w:t>
      </w:r>
      <w:r>
        <w:t xml:space="preserve">will </w:t>
      </w:r>
      <w:r w:rsidR="00730AEE">
        <w:t>use the materials and methods noted in Table 2</w:t>
      </w:r>
      <w:r w:rsidR="00F474E5">
        <w:t xml:space="preserve"> to plug the injection well</w:t>
      </w:r>
      <w:r w:rsidR="00730AEE">
        <w:t xml:space="preserve">. </w:t>
      </w:r>
      <w:r w:rsidR="001D30A1" w:rsidRPr="001D30A1">
        <w:t>The volume and depth of the plug or plugs will depend on the final geology and downhole conditions of the well as assessed during construction.</w:t>
      </w:r>
      <w:r>
        <w:t xml:space="preserve"> </w:t>
      </w:r>
      <w:r w:rsidR="00FC382F" w:rsidRPr="00811EF9">
        <w:t>The ce</w:t>
      </w:r>
      <w:r w:rsidR="00FC382F">
        <w:t>ment(s) formulated for plugging will be compatible with the carbon dioxide stream.</w:t>
      </w:r>
      <w:r>
        <w:t xml:space="preserve"> </w:t>
      </w:r>
      <w:r w:rsidR="00FC382F">
        <w:t xml:space="preserve">The cement formulation and required certification documents will be submitted to the agency with the </w:t>
      </w:r>
      <w:r w:rsidR="005A5C36">
        <w:t xml:space="preserve">well </w:t>
      </w:r>
      <w:r w:rsidR="00FC382F">
        <w:t>plugging plan.</w:t>
      </w:r>
      <w:r>
        <w:t xml:space="preserve"> </w:t>
      </w:r>
      <w:r w:rsidR="00FC382F">
        <w:t xml:space="preserve">The </w:t>
      </w:r>
      <w:r w:rsidR="00730AEE">
        <w:t xml:space="preserve">owner or </w:t>
      </w:r>
      <w:r w:rsidR="00FC382F">
        <w:t xml:space="preserve">operator will report the wet density and will retain duplicate </w:t>
      </w:r>
      <w:r w:rsidR="00FC382F" w:rsidRPr="00811EF9">
        <w:t xml:space="preserve">samples of </w:t>
      </w:r>
      <w:r w:rsidR="00FC382F">
        <w:t xml:space="preserve">the cement used for </w:t>
      </w:r>
      <w:r w:rsidR="00FC382F" w:rsidRPr="00811EF9">
        <w:t>each plug.</w:t>
      </w:r>
      <w:r w:rsidR="00DE26B6">
        <w:t xml:space="preserve"> </w:t>
      </w:r>
    </w:p>
    <w:p w14:paraId="6148B49F" w14:textId="1DFD3636" w:rsidR="0044153A" w:rsidRPr="0098534D" w:rsidRDefault="002F2C38" w:rsidP="0044153A">
      <w:pPr>
        <w:spacing w:after="120"/>
        <w:rPr>
          <w:bCs/>
          <w:i/>
          <w:iCs/>
          <w:color w:val="0070C0"/>
        </w:rPr>
      </w:pPr>
      <w:r>
        <w:rPr>
          <w:i/>
          <w:iCs/>
          <w:color w:val="0070C0"/>
        </w:rPr>
        <w:t>[</w:t>
      </w:r>
      <w:r w:rsidR="0044153A" w:rsidRPr="0098534D">
        <w:rPr>
          <w:bCs/>
          <w:i/>
          <w:iCs/>
          <w:color w:val="0070C0"/>
        </w:rPr>
        <w:t>Recommended considerations include:</w:t>
      </w:r>
    </w:p>
    <w:p w14:paraId="58A2B59C" w14:textId="16157B61" w:rsidR="00C85153" w:rsidRPr="0098534D" w:rsidRDefault="00C85153" w:rsidP="0092389B">
      <w:pPr>
        <w:pStyle w:val="ListParagraph"/>
        <w:numPr>
          <w:ilvl w:val="0"/>
          <w:numId w:val="5"/>
        </w:numPr>
        <w:contextualSpacing w:val="0"/>
        <w:rPr>
          <w:rFonts w:eastAsia="Calibri"/>
          <w:i/>
          <w:iCs/>
          <w:color w:val="0070C0"/>
        </w:rPr>
      </w:pPr>
      <w:r w:rsidRPr="0098534D">
        <w:rPr>
          <w:rFonts w:eastAsia="Calibri"/>
          <w:i/>
          <w:iCs/>
          <w:color w:val="0070C0"/>
        </w:rPr>
        <w:t>What methods will be used for volume calculations?</w:t>
      </w:r>
      <w:r w:rsidR="002F2C38">
        <w:rPr>
          <w:rFonts w:eastAsia="Calibri"/>
          <w:i/>
          <w:iCs/>
          <w:color w:val="0070C0"/>
        </w:rPr>
        <w:t>]</w:t>
      </w:r>
    </w:p>
    <w:p w14:paraId="1C90A79E" w14:textId="275BEBBC" w:rsidR="00900A3F" w:rsidRDefault="0044153A" w:rsidP="0044153A">
      <w:pPr>
        <w:pStyle w:val="Caption"/>
        <w:spacing w:before="360" w:after="120"/>
      </w:pPr>
      <w:r>
        <w:lastRenderedPageBreak/>
        <w:t xml:space="preserve">Table </w:t>
      </w:r>
      <w:r w:rsidR="0023762F">
        <w:fldChar w:fldCharType="begin"/>
      </w:r>
      <w:r w:rsidR="0023762F">
        <w:instrText xml:space="preserve"> SEQ Table \* ARABIC </w:instrText>
      </w:r>
      <w:r w:rsidR="0023762F">
        <w:fldChar w:fldCharType="separate"/>
      </w:r>
      <w:r>
        <w:rPr>
          <w:noProof/>
        </w:rPr>
        <w:t>2</w:t>
      </w:r>
      <w:r w:rsidR="0023762F">
        <w:rPr>
          <w:noProof/>
        </w:rPr>
        <w:fldChar w:fldCharType="end"/>
      </w:r>
      <w:r w:rsidRPr="00154454">
        <w:t xml:space="preserve">. </w:t>
      </w:r>
      <w:r w:rsidR="00900A3F">
        <w:t>Plugging details.</w:t>
      </w:r>
      <w:r w:rsidR="00FF6478">
        <w:t xml:space="preserve">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le 2. Plugging Details"/>
        <w:tblDescription w:val="This table contains Plug Information and empty columns to enter corresponding information for each plug."/>
      </w:tblPr>
      <w:tblGrid>
        <w:gridCol w:w="2608"/>
        <w:gridCol w:w="964"/>
        <w:gridCol w:w="965"/>
        <w:gridCol w:w="964"/>
        <w:gridCol w:w="965"/>
        <w:gridCol w:w="964"/>
        <w:gridCol w:w="965"/>
        <w:gridCol w:w="965"/>
      </w:tblGrid>
      <w:tr w:rsidR="00793279" w:rsidRPr="00793279" w14:paraId="4DCFC8B7" w14:textId="77777777" w:rsidTr="00DF628B">
        <w:trPr>
          <w:tblHeader/>
          <w:jc w:val="center"/>
        </w:trPr>
        <w:tc>
          <w:tcPr>
            <w:tcW w:w="2608" w:type="dxa"/>
            <w:shd w:val="pct10" w:color="auto" w:fill="auto"/>
            <w:tcMar>
              <w:top w:w="58" w:type="dxa"/>
              <w:left w:w="58" w:type="dxa"/>
              <w:bottom w:w="58" w:type="dxa"/>
              <w:right w:w="58" w:type="dxa"/>
            </w:tcMar>
          </w:tcPr>
          <w:p w14:paraId="4DCFC8AF" w14:textId="662C41AE" w:rsidR="00D255C7" w:rsidRPr="00900A3F" w:rsidRDefault="00900A3F" w:rsidP="00900A3F">
            <w:pPr>
              <w:pStyle w:val="TableText"/>
              <w:rPr>
                <w:b/>
              </w:rPr>
            </w:pPr>
            <w:r>
              <w:rPr>
                <w:b/>
              </w:rPr>
              <w:t>Plug Information</w:t>
            </w:r>
          </w:p>
        </w:tc>
        <w:tc>
          <w:tcPr>
            <w:tcW w:w="964" w:type="dxa"/>
            <w:shd w:val="pct10" w:color="auto" w:fill="auto"/>
            <w:tcMar>
              <w:top w:w="58" w:type="dxa"/>
              <w:left w:w="58" w:type="dxa"/>
              <w:bottom w:w="58" w:type="dxa"/>
              <w:right w:w="58" w:type="dxa"/>
            </w:tcMar>
          </w:tcPr>
          <w:p w14:paraId="4DCFC8B0" w14:textId="77777777" w:rsidR="00D255C7" w:rsidRPr="00900A3F" w:rsidRDefault="00D255C7" w:rsidP="00900A3F">
            <w:pPr>
              <w:pStyle w:val="TableText"/>
              <w:rPr>
                <w:b/>
              </w:rPr>
            </w:pPr>
            <w:r w:rsidRPr="00900A3F">
              <w:rPr>
                <w:b/>
              </w:rPr>
              <w:t>Plug #1</w:t>
            </w:r>
          </w:p>
        </w:tc>
        <w:tc>
          <w:tcPr>
            <w:tcW w:w="965" w:type="dxa"/>
            <w:shd w:val="pct10" w:color="auto" w:fill="auto"/>
            <w:tcMar>
              <w:top w:w="58" w:type="dxa"/>
              <w:left w:w="58" w:type="dxa"/>
              <w:bottom w:w="58" w:type="dxa"/>
              <w:right w:w="58" w:type="dxa"/>
            </w:tcMar>
          </w:tcPr>
          <w:p w14:paraId="4DCFC8B1" w14:textId="77777777" w:rsidR="00D255C7" w:rsidRPr="00900A3F" w:rsidRDefault="00D255C7" w:rsidP="00900A3F">
            <w:pPr>
              <w:pStyle w:val="TableText"/>
              <w:rPr>
                <w:b/>
              </w:rPr>
            </w:pPr>
            <w:r w:rsidRPr="00900A3F">
              <w:rPr>
                <w:b/>
              </w:rPr>
              <w:t>Plug #2</w:t>
            </w:r>
          </w:p>
        </w:tc>
        <w:tc>
          <w:tcPr>
            <w:tcW w:w="964" w:type="dxa"/>
            <w:shd w:val="pct10" w:color="auto" w:fill="auto"/>
            <w:tcMar>
              <w:top w:w="58" w:type="dxa"/>
              <w:left w:w="58" w:type="dxa"/>
              <w:bottom w:w="58" w:type="dxa"/>
              <w:right w:w="58" w:type="dxa"/>
            </w:tcMar>
          </w:tcPr>
          <w:p w14:paraId="4DCFC8B2" w14:textId="77777777" w:rsidR="00D255C7" w:rsidRPr="00900A3F" w:rsidRDefault="00D255C7" w:rsidP="00900A3F">
            <w:pPr>
              <w:pStyle w:val="TableText"/>
              <w:rPr>
                <w:b/>
              </w:rPr>
            </w:pPr>
            <w:r w:rsidRPr="00900A3F">
              <w:rPr>
                <w:b/>
              </w:rPr>
              <w:t>Plug #3</w:t>
            </w:r>
          </w:p>
        </w:tc>
        <w:tc>
          <w:tcPr>
            <w:tcW w:w="965" w:type="dxa"/>
            <w:shd w:val="pct10" w:color="auto" w:fill="auto"/>
            <w:tcMar>
              <w:top w:w="58" w:type="dxa"/>
              <w:left w:w="58" w:type="dxa"/>
              <w:bottom w:w="58" w:type="dxa"/>
              <w:right w:w="58" w:type="dxa"/>
            </w:tcMar>
          </w:tcPr>
          <w:p w14:paraId="4DCFC8B3" w14:textId="77777777" w:rsidR="00D255C7" w:rsidRPr="00900A3F" w:rsidRDefault="00D255C7" w:rsidP="00900A3F">
            <w:pPr>
              <w:pStyle w:val="TableText"/>
              <w:rPr>
                <w:b/>
              </w:rPr>
            </w:pPr>
            <w:r w:rsidRPr="00900A3F">
              <w:rPr>
                <w:b/>
              </w:rPr>
              <w:t>Plug #4</w:t>
            </w:r>
          </w:p>
        </w:tc>
        <w:tc>
          <w:tcPr>
            <w:tcW w:w="964" w:type="dxa"/>
            <w:shd w:val="pct10" w:color="auto" w:fill="auto"/>
            <w:tcMar>
              <w:top w:w="58" w:type="dxa"/>
              <w:left w:w="58" w:type="dxa"/>
              <w:bottom w:w="58" w:type="dxa"/>
              <w:right w:w="58" w:type="dxa"/>
            </w:tcMar>
          </w:tcPr>
          <w:p w14:paraId="4DCFC8B4" w14:textId="77777777" w:rsidR="00D255C7" w:rsidRPr="00900A3F" w:rsidRDefault="00D255C7" w:rsidP="00900A3F">
            <w:pPr>
              <w:pStyle w:val="TableText"/>
              <w:rPr>
                <w:b/>
              </w:rPr>
            </w:pPr>
            <w:r w:rsidRPr="00900A3F">
              <w:rPr>
                <w:b/>
              </w:rPr>
              <w:t>Plug #5</w:t>
            </w:r>
          </w:p>
        </w:tc>
        <w:tc>
          <w:tcPr>
            <w:tcW w:w="965" w:type="dxa"/>
            <w:shd w:val="pct10" w:color="auto" w:fill="auto"/>
            <w:tcMar>
              <w:top w:w="58" w:type="dxa"/>
              <w:left w:w="58" w:type="dxa"/>
              <w:bottom w:w="58" w:type="dxa"/>
              <w:right w:w="58" w:type="dxa"/>
            </w:tcMar>
          </w:tcPr>
          <w:p w14:paraId="4DCFC8B5" w14:textId="77777777" w:rsidR="00D255C7" w:rsidRPr="00900A3F" w:rsidRDefault="00D255C7" w:rsidP="00900A3F">
            <w:pPr>
              <w:pStyle w:val="TableText"/>
              <w:rPr>
                <w:b/>
              </w:rPr>
            </w:pPr>
            <w:r w:rsidRPr="00900A3F">
              <w:rPr>
                <w:b/>
              </w:rPr>
              <w:t>Plug #6</w:t>
            </w:r>
          </w:p>
        </w:tc>
        <w:tc>
          <w:tcPr>
            <w:tcW w:w="965" w:type="dxa"/>
            <w:shd w:val="pct10" w:color="auto" w:fill="auto"/>
            <w:tcMar>
              <w:top w:w="58" w:type="dxa"/>
              <w:left w:w="58" w:type="dxa"/>
              <w:bottom w:w="58" w:type="dxa"/>
              <w:right w:w="58" w:type="dxa"/>
            </w:tcMar>
          </w:tcPr>
          <w:p w14:paraId="4DCFC8B6" w14:textId="77777777" w:rsidR="00D255C7" w:rsidRPr="00900A3F" w:rsidRDefault="00D255C7" w:rsidP="00900A3F">
            <w:pPr>
              <w:pStyle w:val="TableText"/>
              <w:rPr>
                <w:b/>
              </w:rPr>
            </w:pPr>
            <w:r w:rsidRPr="00900A3F">
              <w:rPr>
                <w:b/>
              </w:rPr>
              <w:t>Plug #7</w:t>
            </w:r>
          </w:p>
        </w:tc>
      </w:tr>
      <w:tr w:rsidR="00793279" w:rsidRPr="00793279" w14:paraId="4DCFC8C0" w14:textId="77777777" w:rsidTr="00DF628B">
        <w:trPr>
          <w:jc w:val="center"/>
        </w:trPr>
        <w:tc>
          <w:tcPr>
            <w:tcW w:w="2608" w:type="dxa"/>
            <w:tcMar>
              <w:top w:w="58" w:type="dxa"/>
              <w:left w:w="58" w:type="dxa"/>
              <w:bottom w:w="58" w:type="dxa"/>
              <w:right w:w="58" w:type="dxa"/>
            </w:tcMar>
          </w:tcPr>
          <w:p w14:paraId="4DCFC8B8" w14:textId="62377A8B" w:rsidR="00D255C7" w:rsidRPr="0044153A" w:rsidRDefault="00D255C7" w:rsidP="00900A3F">
            <w:pPr>
              <w:pStyle w:val="TableText"/>
            </w:pPr>
            <w:r w:rsidRPr="0044153A">
              <w:t xml:space="preserve">Diameter of </w:t>
            </w:r>
            <w:r w:rsidR="00900A3F" w:rsidRPr="0044153A">
              <w:t xml:space="preserve">boring in which plug will be placed </w:t>
            </w:r>
            <w:r w:rsidR="00150664">
              <w:t>(</w:t>
            </w:r>
            <w:r w:rsidR="00FF6478" w:rsidRPr="0098534D">
              <w:rPr>
                <w:highlight w:val="yellow"/>
              </w:rPr>
              <w:t>Insert unit</w:t>
            </w:r>
            <w:r w:rsidR="0036705D" w:rsidRPr="0098534D">
              <w:rPr>
                <w:highlight w:val="yellow"/>
              </w:rPr>
              <w:t>s</w:t>
            </w:r>
            <w:r w:rsidR="00150664">
              <w:t>)</w:t>
            </w:r>
          </w:p>
        </w:tc>
        <w:tc>
          <w:tcPr>
            <w:tcW w:w="964" w:type="dxa"/>
            <w:tcMar>
              <w:top w:w="58" w:type="dxa"/>
              <w:left w:w="58" w:type="dxa"/>
              <w:bottom w:w="58" w:type="dxa"/>
              <w:right w:w="58" w:type="dxa"/>
            </w:tcMar>
          </w:tcPr>
          <w:p w14:paraId="4DCFC8B9" w14:textId="77777777" w:rsidR="00D255C7" w:rsidRPr="0044153A" w:rsidRDefault="00D255C7" w:rsidP="00900A3F">
            <w:pPr>
              <w:pStyle w:val="TableText"/>
            </w:pPr>
          </w:p>
        </w:tc>
        <w:tc>
          <w:tcPr>
            <w:tcW w:w="965" w:type="dxa"/>
            <w:tcMar>
              <w:top w:w="58" w:type="dxa"/>
              <w:left w:w="58" w:type="dxa"/>
              <w:bottom w:w="58" w:type="dxa"/>
              <w:right w:w="58" w:type="dxa"/>
            </w:tcMar>
          </w:tcPr>
          <w:p w14:paraId="4DCFC8BA" w14:textId="77777777" w:rsidR="00D255C7" w:rsidRPr="0044153A" w:rsidRDefault="00D255C7" w:rsidP="00900A3F">
            <w:pPr>
              <w:pStyle w:val="TableText"/>
            </w:pPr>
          </w:p>
        </w:tc>
        <w:tc>
          <w:tcPr>
            <w:tcW w:w="964" w:type="dxa"/>
            <w:tcMar>
              <w:top w:w="58" w:type="dxa"/>
              <w:left w:w="58" w:type="dxa"/>
              <w:bottom w:w="58" w:type="dxa"/>
              <w:right w:w="58" w:type="dxa"/>
            </w:tcMar>
          </w:tcPr>
          <w:p w14:paraId="4DCFC8BB" w14:textId="77777777" w:rsidR="00D255C7" w:rsidRPr="0044153A" w:rsidRDefault="00D255C7" w:rsidP="00900A3F">
            <w:pPr>
              <w:pStyle w:val="TableText"/>
            </w:pPr>
          </w:p>
        </w:tc>
        <w:tc>
          <w:tcPr>
            <w:tcW w:w="965" w:type="dxa"/>
            <w:tcMar>
              <w:top w:w="58" w:type="dxa"/>
              <w:left w:w="58" w:type="dxa"/>
              <w:bottom w:w="58" w:type="dxa"/>
              <w:right w:w="58" w:type="dxa"/>
            </w:tcMar>
          </w:tcPr>
          <w:p w14:paraId="4DCFC8BC" w14:textId="77777777" w:rsidR="00D255C7" w:rsidRPr="0044153A" w:rsidRDefault="00D255C7" w:rsidP="00900A3F">
            <w:pPr>
              <w:pStyle w:val="TableText"/>
            </w:pPr>
          </w:p>
        </w:tc>
        <w:tc>
          <w:tcPr>
            <w:tcW w:w="964" w:type="dxa"/>
            <w:tcMar>
              <w:top w:w="58" w:type="dxa"/>
              <w:left w:w="58" w:type="dxa"/>
              <w:bottom w:w="58" w:type="dxa"/>
              <w:right w:w="58" w:type="dxa"/>
            </w:tcMar>
          </w:tcPr>
          <w:p w14:paraId="4DCFC8BD" w14:textId="77777777" w:rsidR="00D255C7" w:rsidRPr="0044153A" w:rsidRDefault="00D255C7" w:rsidP="00900A3F">
            <w:pPr>
              <w:pStyle w:val="TableText"/>
            </w:pPr>
          </w:p>
        </w:tc>
        <w:tc>
          <w:tcPr>
            <w:tcW w:w="965" w:type="dxa"/>
            <w:tcMar>
              <w:top w:w="58" w:type="dxa"/>
              <w:left w:w="58" w:type="dxa"/>
              <w:bottom w:w="58" w:type="dxa"/>
              <w:right w:w="58" w:type="dxa"/>
            </w:tcMar>
          </w:tcPr>
          <w:p w14:paraId="4DCFC8BE" w14:textId="77777777" w:rsidR="00D255C7" w:rsidRPr="00793279" w:rsidRDefault="00D255C7" w:rsidP="00900A3F">
            <w:pPr>
              <w:pStyle w:val="TableText"/>
            </w:pPr>
          </w:p>
        </w:tc>
        <w:tc>
          <w:tcPr>
            <w:tcW w:w="965" w:type="dxa"/>
            <w:tcMar>
              <w:top w:w="58" w:type="dxa"/>
              <w:left w:w="58" w:type="dxa"/>
              <w:bottom w:w="58" w:type="dxa"/>
              <w:right w:w="58" w:type="dxa"/>
            </w:tcMar>
          </w:tcPr>
          <w:p w14:paraId="4DCFC8BF" w14:textId="77777777" w:rsidR="00D255C7" w:rsidRPr="00793279" w:rsidRDefault="00D255C7" w:rsidP="00900A3F">
            <w:pPr>
              <w:pStyle w:val="TableText"/>
            </w:pPr>
          </w:p>
        </w:tc>
      </w:tr>
      <w:tr w:rsidR="00793279" w:rsidRPr="00793279" w14:paraId="4DCFC8C9" w14:textId="77777777" w:rsidTr="00DF628B">
        <w:trPr>
          <w:jc w:val="center"/>
        </w:trPr>
        <w:tc>
          <w:tcPr>
            <w:tcW w:w="2608" w:type="dxa"/>
            <w:tcMar>
              <w:top w:w="58" w:type="dxa"/>
              <w:left w:w="58" w:type="dxa"/>
              <w:bottom w:w="58" w:type="dxa"/>
              <w:right w:w="58" w:type="dxa"/>
            </w:tcMar>
          </w:tcPr>
          <w:p w14:paraId="4DCFC8C1" w14:textId="1023A566" w:rsidR="00D255C7" w:rsidRPr="0044153A" w:rsidRDefault="00D255C7" w:rsidP="00900A3F">
            <w:pPr>
              <w:pStyle w:val="TableText"/>
            </w:pPr>
            <w:r w:rsidRPr="0044153A">
              <w:t xml:space="preserve">Depth to </w:t>
            </w:r>
            <w:r w:rsidR="00900A3F" w:rsidRPr="0044153A">
              <w:t>bottom of tubing or drill pipe</w:t>
            </w:r>
            <w:r w:rsidRPr="0044153A">
              <w:t xml:space="preserve"> </w:t>
            </w:r>
            <w:r w:rsidR="00150664">
              <w:t>(</w:t>
            </w:r>
            <w:r w:rsidR="0036705D" w:rsidRPr="00BF6186">
              <w:rPr>
                <w:highlight w:val="yellow"/>
              </w:rPr>
              <w:t>Insert units</w:t>
            </w:r>
            <w:r w:rsidR="00150664">
              <w:t>)</w:t>
            </w:r>
          </w:p>
        </w:tc>
        <w:tc>
          <w:tcPr>
            <w:tcW w:w="964" w:type="dxa"/>
            <w:tcMar>
              <w:top w:w="58" w:type="dxa"/>
              <w:left w:w="58" w:type="dxa"/>
              <w:bottom w:w="58" w:type="dxa"/>
              <w:right w:w="58" w:type="dxa"/>
            </w:tcMar>
          </w:tcPr>
          <w:p w14:paraId="4DCFC8C2" w14:textId="77777777" w:rsidR="00D255C7" w:rsidRPr="0044153A" w:rsidRDefault="00D255C7" w:rsidP="00900A3F">
            <w:pPr>
              <w:pStyle w:val="TableText"/>
            </w:pPr>
          </w:p>
        </w:tc>
        <w:tc>
          <w:tcPr>
            <w:tcW w:w="965" w:type="dxa"/>
            <w:tcMar>
              <w:top w:w="58" w:type="dxa"/>
              <w:left w:w="58" w:type="dxa"/>
              <w:bottom w:w="58" w:type="dxa"/>
              <w:right w:w="58" w:type="dxa"/>
            </w:tcMar>
          </w:tcPr>
          <w:p w14:paraId="4DCFC8C3" w14:textId="77777777" w:rsidR="00D255C7" w:rsidRPr="0044153A" w:rsidRDefault="00D255C7" w:rsidP="00900A3F">
            <w:pPr>
              <w:pStyle w:val="TableText"/>
            </w:pPr>
          </w:p>
        </w:tc>
        <w:tc>
          <w:tcPr>
            <w:tcW w:w="964" w:type="dxa"/>
            <w:tcMar>
              <w:top w:w="58" w:type="dxa"/>
              <w:left w:w="58" w:type="dxa"/>
              <w:bottom w:w="58" w:type="dxa"/>
              <w:right w:w="58" w:type="dxa"/>
            </w:tcMar>
          </w:tcPr>
          <w:p w14:paraId="4DCFC8C4" w14:textId="77777777" w:rsidR="00D255C7" w:rsidRPr="0044153A" w:rsidRDefault="00D255C7" w:rsidP="00900A3F">
            <w:pPr>
              <w:pStyle w:val="TableText"/>
            </w:pPr>
          </w:p>
        </w:tc>
        <w:tc>
          <w:tcPr>
            <w:tcW w:w="965" w:type="dxa"/>
            <w:tcMar>
              <w:top w:w="58" w:type="dxa"/>
              <w:left w:w="58" w:type="dxa"/>
              <w:bottom w:w="58" w:type="dxa"/>
              <w:right w:w="58" w:type="dxa"/>
            </w:tcMar>
          </w:tcPr>
          <w:p w14:paraId="4DCFC8C5" w14:textId="77777777" w:rsidR="00D255C7" w:rsidRPr="0044153A" w:rsidRDefault="00D255C7" w:rsidP="00900A3F">
            <w:pPr>
              <w:pStyle w:val="TableText"/>
            </w:pPr>
          </w:p>
        </w:tc>
        <w:tc>
          <w:tcPr>
            <w:tcW w:w="964" w:type="dxa"/>
            <w:tcMar>
              <w:top w:w="58" w:type="dxa"/>
              <w:left w:w="58" w:type="dxa"/>
              <w:bottom w:w="58" w:type="dxa"/>
              <w:right w:w="58" w:type="dxa"/>
            </w:tcMar>
          </w:tcPr>
          <w:p w14:paraId="4DCFC8C6" w14:textId="77777777" w:rsidR="00D255C7" w:rsidRPr="0044153A" w:rsidRDefault="00D255C7" w:rsidP="00900A3F">
            <w:pPr>
              <w:pStyle w:val="TableText"/>
            </w:pPr>
          </w:p>
        </w:tc>
        <w:tc>
          <w:tcPr>
            <w:tcW w:w="965" w:type="dxa"/>
            <w:tcMar>
              <w:top w:w="58" w:type="dxa"/>
              <w:left w:w="58" w:type="dxa"/>
              <w:bottom w:w="58" w:type="dxa"/>
              <w:right w:w="58" w:type="dxa"/>
            </w:tcMar>
          </w:tcPr>
          <w:p w14:paraId="4DCFC8C7" w14:textId="77777777" w:rsidR="00D255C7" w:rsidRPr="00793279" w:rsidRDefault="00D255C7" w:rsidP="00900A3F">
            <w:pPr>
              <w:pStyle w:val="TableText"/>
            </w:pPr>
          </w:p>
        </w:tc>
        <w:tc>
          <w:tcPr>
            <w:tcW w:w="965" w:type="dxa"/>
            <w:tcMar>
              <w:top w:w="58" w:type="dxa"/>
              <w:left w:w="58" w:type="dxa"/>
              <w:bottom w:w="58" w:type="dxa"/>
              <w:right w:w="58" w:type="dxa"/>
            </w:tcMar>
          </w:tcPr>
          <w:p w14:paraId="4DCFC8C8" w14:textId="77777777" w:rsidR="00D255C7" w:rsidRPr="00793279" w:rsidRDefault="00D255C7" w:rsidP="00900A3F">
            <w:pPr>
              <w:pStyle w:val="TableText"/>
            </w:pPr>
          </w:p>
        </w:tc>
      </w:tr>
      <w:tr w:rsidR="00793279" w:rsidRPr="00793279" w14:paraId="4DCFC8D2" w14:textId="77777777" w:rsidTr="00DF628B">
        <w:trPr>
          <w:trHeight w:val="467"/>
          <w:jc w:val="center"/>
        </w:trPr>
        <w:tc>
          <w:tcPr>
            <w:tcW w:w="2608" w:type="dxa"/>
            <w:tcMar>
              <w:top w:w="58" w:type="dxa"/>
              <w:left w:w="58" w:type="dxa"/>
              <w:bottom w:w="58" w:type="dxa"/>
              <w:right w:w="58" w:type="dxa"/>
            </w:tcMar>
          </w:tcPr>
          <w:p w14:paraId="4DCFC8CA" w14:textId="428CF147" w:rsidR="00D255C7" w:rsidRPr="0044153A" w:rsidRDefault="00D255C7" w:rsidP="00900A3F">
            <w:pPr>
              <w:pStyle w:val="TableText"/>
            </w:pPr>
            <w:r w:rsidRPr="0044153A">
              <w:t xml:space="preserve">Sacks of </w:t>
            </w:r>
            <w:r w:rsidR="00900A3F" w:rsidRPr="0044153A">
              <w:t>cement to be used</w:t>
            </w:r>
          </w:p>
        </w:tc>
        <w:tc>
          <w:tcPr>
            <w:tcW w:w="964" w:type="dxa"/>
            <w:tcMar>
              <w:top w:w="58" w:type="dxa"/>
              <w:left w:w="58" w:type="dxa"/>
              <w:bottom w:w="58" w:type="dxa"/>
              <w:right w:w="58" w:type="dxa"/>
            </w:tcMar>
          </w:tcPr>
          <w:p w14:paraId="4DCFC8CB" w14:textId="77777777" w:rsidR="00D255C7" w:rsidRPr="0044153A" w:rsidRDefault="00D255C7" w:rsidP="00900A3F">
            <w:pPr>
              <w:pStyle w:val="TableText"/>
            </w:pPr>
          </w:p>
        </w:tc>
        <w:tc>
          <w:tcPr>
            <w:tcW w:w="965" w:type="dxa"/>
            <w:tcMar>
              <w:top w:w="58" w:type="dxa"/>
              <w:left w:w="58" w:type="dxa"/>
              <w:bottom w:w="58" w:type="dxa"/>
              <w:right w:w="58" w:type="dxa"/>
            </w:tcMar>
          </w:tcPr>
          <w:p w14:paraId="4DCFC8CC" w14:textId="77777777" w:rsidR="00D255C7" w:rsidRPr="0044153A" w:rsidRDefault="00D255C7" w:rsidP="00900A3F">
            <w:pPr>
              <w:pStyle w:val="TableText"/>
            </w:pPr>
          </w:p>
        </w:tc>
        <w:tc>
          <w:tcPr>
            <w:tcW w:w="964" w:type="dxa"/>
            <w:tcMar>
              <w:top w:w="58" w:type="dxa"/>
              <w:left w:w="58" w:type="dxa"/>
              <w:bottom w:w="58" w:type="dxa"/>
              <w:right w:w="58" w:type="dxa"/>
            </w:tcMar>
          </w:tcPr>
          <w:p w14:paraId="4DCFC8CD" w14:textId="77777777" w:rsidR="00D255C7" w:rsidRPr="0044153A" w:rsidRDefault="00D255C7" w:rsidP="00900A3F">
            <w:pPr>
              <w:pStyle w:val="TableText"/>
            </w:pPr>
          </w:p>
        </w:tc>
        <w:tc>
          <w:tcPr>
            <w:tcW w:w="965" w:type="dxa"/>
            <w:tcMar>
              <w:top w:w="58" w:type="dxa"/>
              <w:left w:w="58" w:type="dxa"/>
              <w:bottom w:w="58" w:type="dxa"/>
              <w:right w:w="58" w:type="dxa"/>
            </w:tcMar>
          </w:tcPr>
          <w:p w14:paraId="4DCFC8CE" w14:textId="77777777" w:rsidR="00D255C7" w:rsidRPr="0044153A" w:rsidRDefault="00D255C7" w:rsidP="00900A3F">
            <w:pPr>
              <w:pStyle w:val="TableText"/>
            </w:pPr>
          </w:p>
        </w:tc>
        <w:tc>
          <w:tcPr>
            <w:tcW w:w="964" w:type="dxa"/>
            <w:tcMar>
              <w:top w:w="58" w:type="dxa"/>
              <w:left w:w="58" w:type="dxa"/>
              <w:bottom w:w="58" w:type="dxa"/>
              <w:right w:w="58" w:type="dxa"/>
            </w:tcMar>
          </w:tcPr>
          <w:p w14:paraId="4DCFC8CF" w14:textId="77777777" w:rsidR="00D255C7" w:rsidRPr="0044153A" w:rsidRDefault="00D255C7" w:rsidP="00900A3F">
            <w:pPr>
              <w:pStyle w:val="TableText"/>
            </w:pPr>
          </w:p>
        </w:tc>
        <w:tc>
          <w:tcPr>
            <w:tcW w:w="965" w:type="dxa"/>
            <w:tcMar>
              <w:top w:w="58" w:type="dxa"/>
              <w:left w:w="58" w:type="dxa"/>
              <w:bottom w:w="58" w:type="dxa"/>
              <w:right w:w="58" w:type="dxa"/>
            </w:tcMar>
          </w:tcPr>
          <w:p w14:paraId="4DCFC8D0" w14:textId="77777777" w:rsidR="00D255C7" w:rsidRPr="00793279" w:rsidRDefault="00D255C7" w:rsidP="00900A3F">
            <w:pPr>
              <w:pStyle w:val="TableText"/>
            </w:pPr>
          </w:p>
        </w:tc>
        <w:tc>
          <w:tcPr>
            <w:tcW w:w="965" w:type="dxa"/>
            <w:tcMar>
              <w:top w:w="58" w:type="dxa"/>
              <w:left w:w="58" w:type="dxa"/>
              <w:bottom w:w="58" w:type="dxa"/>
              <w:right w:w="58" w:type="dxa"/>
            </w:tcMar>
          </w:tcPr>
          <w:p w14:paraId="4DCFC8D1" w14:textId="77777777" w:rsidR="00D255C7" w:rsidRPr="00793279" w:rsidRDefault="00D255C7" w:rsidP="00900A3F">
            <w:pPr>
              <w:pStyle w:val="TableText"/>
            </w:pPr>
          </w:p>
        </w:tc>
      </w:tr>
      <w:tr w:rsidR="00793279" w:rsidRPr="00793279" w14:paraId="4DCFC8DB" w14:textId="77777777" w:rsidTr="00DF628B">
        <w:trPr>
          <w:trHeight w:val="368"/>
          <w:jc w:val="center"/>
        </w:trPr>
        <w:tc>
          <w:tcPr>
            <w:tcW w:w="2608" w:type="dxa"/>
            <w:tcMar>
              <w:top w:w="58" w:type="dxa"/>
              <w:left w:w="58" w:type="dxa"/>
              <w:bottom w:w="58" w:type="dxa"/>
              <w:right w:w="58" w:type="dxa"/>
            </w:tcMar>
          </w:tcPr>
          <w:p w14:paraId="4DCFC8D3" w14:textId="16ACCD3C" w:rsidR="00D255C7" w:rsidRPr="0044153A" w:rsidRDefault="00D255C7" w:rsidP="00900A3F">
            <w:pPr>
              <w:pStyle w:val="TableText"/>
            </w:pPr>
            <w:r w:rsidRPr="0044153A">
              <w:t xml:space="preserve">Slurry </w:t>
            </w:r>
            <w:r w:rsidR="00900A3F" w:rsidRPr="0044153A">
              <w:t>volume to be pumped</w:t>
            </w:r>
            <w:r w:rsidR="0044153A">
              <w:t xml:space="preserve"> </w:t>
            </w:r>
            <w:r w:rsidR="00150664">
              <w:t>(</w:t>
            </w:r>
            <w:r w:rsidR="0036705D" w:rsidRPr="00BF6186">
              <w:rPr>
                <w:highlight w:val="yellow"/>
              </w:rPr>
              <w:t>Insert units</w:t>
            </w:r>
            <w:r w:rsidR="00150664">
              <w:t>)</w:t>
            </w:r>
          </w:p>
        </w:tc>
        <w:tc>
          <w:tcPr>
            <w:tcW w:w="964" w:type="dxa"/>
            <w:tcMar>
              <w:top w:w="58" w:type="dxa"/>
              <w:left w:w="58" w:type="dxa"/>
              <w:bottom w:w="58" w:type="dxa"/>
              <w:right w:w="58" w:type="dxa"/>
            </w:tcMar>
          </w:tcPr>
          <w:p w14:paraId="4DCFC8D4" w14:textId="77777777" w:rsidR="00D255C7" w:rsidRPr="0044153A" w:rsidRDefault="00D255C7" w:rsidP="00900A3F">
            <w:pPr>
              <w:pStyle w:val="TableText"/>
            </w:pPr>
          </w:p>
        </w:tc>
        <w:tc>
          <w:tcPr>
            <w:tcW w:w="965" w:type="dxa"/>
            <w:tcMar>
              <w:top w:w="58" w:type="dxa"/>
              <w:left w:w="58" w:type="dxa"/>
              <w:bottom w:w="58" w:type="dxa"/>
              <w:right w:w="58" w:type="dxa"/>
            </w:tcMar>
          </w:tcPr>
          <w:p w14:paraId="4DCFC8D5" w14:textId="77777777" w:rsidR="00D255C7" w:rsidRPr="0044153A" w:rsidRDefault="00D255C7" w:rsidP="00900A3F">
            <w:pPr>
              <w:pStyle w:val="TableText"/>
            </w:pPr>
          </w:p>
        </w:tc>
        <w:tc>
          <w:tcPr>
            <w:tcW w:w="964" w:type="dxa"/>
            <w:tcMar>
              <w:top w:w="58" w:type="dxa"/>
              <w:left w:w="58" w:type="dxa"/>
              <w:bottom w:w="58" w:type="dxa"/>
              <w:right w:w="58" w:type="dxa"/>
            </w:tcMar>
          </w:tcPr>
          <w:p w14:paraId="4DCFC8D6" w14:textId="77777777" w:rsidR="00D255C7" w:rsidRPr="0044153A" w:rsidRDefault="00D255C7" w:rsidP="00900A3F">
            <w:pPr>
              <w:pStyle w:val="TableText"/>
            </w:pPr>
          </w:p>
        </w:tc>
        <w:tc>
          <w:tcPr>
            <w:tcW w:w="965" w:type="dxa"/>
            <w:tcMar>
              <w:top w:w="58" w:type="dxa"/>
              <w:left w:w="58" w:type="dxa"/>
              <w:bottom w:w="58" w:type="dxa"/>
              <w:right w:w="58" w:type="dxa"/>
            </w:tcMar>
          </w:tcPr>
          <w:p w14:paraId="4DCFC8D7" w14:textId="77777777" w:rsidR="00D255C7" w:rsidRPr="0044153A" w:rsidRDefault="00D255C7" w:rsidP="00900A3F">
            <w:pPr>
              <w:pStyle w:val="TableText"/>
            </w:pPr>
          </w:p>
        </w:tc>
        <w:tc>
          <w:tcPr>
            <w:tcW w:w="964" w:type="dxa"/>
            <w:tcMar>
              <w:top w:w="58" w:type="dxa"/>
              <w:left w:w="58" w:type="dxa"/>
              <w:bottom w:w="58" w:type="dxa"/>
              <w:right w:w="58" w:type="dxa"/>
            </w:tcMar>
          </w:tcPr>
          <w:p w14:paraId="4DCFC8D8" w14:textId="77777777" w:rsidR="00D255C7" w:rsidRPr="0044153A" w:rsidRDefault="00D255C7" w:rsidP="00900A3F">
            <w:pPr>
              <w:pStyle w:val="TableText"/>
            </w:pPr>
          </w:p>
        </w:tc>
        <w:tc>
          <w:tcPr>
            <w:tcW w:w="965" w:type="dxa"/>
            <w:tcMar>
              <w:top w:w="58" w:type="dxa"/>
              <w:left w:w="58" w:type="dxa"/>
              <w:bottom w:w="58" w:type="dxa"/>
              <w:right w:w="58" w:type="dxa"/>
            </w:tcMar>
          </w:tcPr>
          <w:p w14:paraId="4DCFC8D9" w14:textId="77777777" w:rsidR="00D255C7" w:rsidRPr="00793279" w:rsidRDefault="00D255C7" w:rsidP="00900A3F">
            <w:pPr>
              <w:pStyle w:val="TableText"/>
            </w:pPr>
          </w:p>
        </w:tc>
        <w:tc>
          <w:tcPr>
            <w:tcW w:w="965" w:type="dxa"/>
            <w:tcMar>
              <w:top w:w="58" w:type="dxa"/>
              <w:left w:w="58" w:type="dxa"/>
              <w:bottom w:w="58" w:type="dxa"/>
              <w:right w:w="58" w:type="dxa"/>
            </w:tcMar>
          </w:tcPr>
          <w:p w14:paraId="4DCFC8DA" w14:textId="77777777" w:rsidR="00D255C7" w:rsidRPr="00793279" w:rsidRDefault="00D255C7" w:rsidP="00900A3F">
            <w:pPr>
              <w:pStyle w:val="TableText"/>
            </w:pPr>
          </w:p>
        </w:tc>
      </w:tr>
      <w:tr w:rsidR="00793279" w:rsidRPr="00793279" w14:paraId="4DCFC8E4" w14:textId="77777777" w:rsidTr="00DF628B">
        <w:trPr>
          <w:trHeight w:val="350"/>
          <w:jc w:val="center"/>
        </w:trPr>
        <w:tc>
          <w:tcPr>
            <w:tcW w:w="2608" w:type="dxa"/>
            <w:tcMar>
              <w:top w:w="58" w:type="dxa"/>
              <w:left w:w="58" w:type="dxa"/>
              <w:bottom w:w="58" w:type="dxa"/>
              <w:right w:w="58" w:type="dxa"/>
            </w:tcMar>
          </w:tcPr>
          <w:p w14:paraId="4DCFC8DC" w14:textId="2318E184" w:rsidR="00D255C7" w:rsidRPr="0044153A" w:rsidRDefault="00D255C7" w:rsidP="00900A3F">
            <w:pPr>
              <w:pStyle w:val="TableText"/>
            </w:pPr>
            <w:r w:rsidRPr="0044153A">
              <w:t xml:space="preserve">Slurry </w:t>
            </w:r>
            <w:r w:rsidR="00900A3F" w:rsidRPr="0044153A">
              <w:t xml:space="preserve">weight </w:t>
            </w:r>
            <w:r w:rsidRPr="0044153A">
              <w:t>(</w:t>
            </w:r>
            <w:r w:rsidR="007C2DC4" w:rsidRPr="0044153A">
              <w:t>lb.</w:t>
            </w:r>
            <w:r w:rsidRPr="0044153A">
              <w:t>/gal)</w:t>
            </w:r>
          </w:p>
        </w:tc>
        <w:tc>
          <w:tcPr>
            <w:tcW w:w="964" w:type="dxa"/>
            <w:tcMar>
              <w:top w:w="58" w:type="dxa"/>
              <w:left w:w="58" w:type="dxa"/>
              <w:bottom w:w="58" w:type="dxa"/>
              <w:right w:w="58" w:type="dxa"/>
            </w:tcMar>
          </w:tcPr>
          <w:p w14:paraId="4DCFC8DD" w14:textId="77777777" w:rsidR="00D255C7" w:rsidRPr="0044153A" w:rsidRDefault="00D255C7" w:rsidP="00900A3F">
            <w:pPr>
              <w:pStyle w:val="TableText"/>
            </w:pPr>
          </w:p>
        </w:tc>
        <w:tc>
          <w:tcPr>
            <w:tcW w:w="965" w:type="dxa"/>
            <w:tcMar>
              <w:top w:w="58" w:type="dxa"/>
              <w:left w:w="58" w:type="dxa"/>
              <w:bottom w:w="58" w:type="dxa"/>
              <w:right w:w="58" w:type="dxa"/>
            </w:tcMar>
          </w:tcPr>
          <w:p w14:paraId="4DCFC8DE" w14:textId="77777777" w:rsidR="00D255C7" w:rsidRPr="0044153A" w:rsidRDefault="00D255C7" w:rsidP="00900A3F">
            <w:pPr>
              <w:pStyle w:val="TableText"/>
            </w:pPr>
          </w:p>
        </w:tc>
        <w:tc>
          <w:tcPr>
            <w:tcW w:w="964" w:type="dxa"/>
            <w:tcMar>
              <w:top w:w="58" w:type="dxa"/>
              <w:left w:w="58" w:type="dxa"/>
              <w:bottom w:w="58" w:type="dxa"/>
              <w:right w:w="58" w:type="dxa"/>
            </w:tcMar>
          </w:tcPr>
          <w:p w14:paraId="4DCFC8DF" w14:textId="77777777" w:rsidR="00D255C7" w:rsidRPr="0044153A" w:rsidRDefault="00D255C7" w:rsidP="00900A3F">
            <w:pPr>
              <w:pStyle w:val="TableText"/>
            </w:pPr>
          </w:p>
        </w:tc>
        <w:tc>
          <w:tcPr>
            <w:tcW w:w="965" w:type="dxa"/>
            <w:tcMar>
              <w:top w:w="58" w:type="dxa"/>
              <w:left w:w="58" w:type="dxa"/>
              <w:bottom w:w="58" w:type="dxa"/>
              <w:right w:w="58" w:type="dxa"/>
            </w:tcMar>
          </w:tcPr>
          <w:p w14:paraId="4DCFC8E0" w14:textId="77777777" w:rsidR="00D255C7" w:rsidRPr="0044153A" w:rsidRDefault="00D255C7" w:rsidP="00900A3F">
            <w:pPr>
              <w:pStyle w:val="TableText"/>
            </w:pPr>
          </w:p>
        </w:tc>
        <w:tc>
          <w:tcPr>
            <w:tcW w:w="964" w:type="dxa"/>
            <w:tcMar>
              <w:top w:w="58" w:type="dxa"/>
              <w:left w:w="58" w:type="dxa"/>
              <w:bottom w:w="58" w:type="dxa"/>
              <w:right w:w="58" w:type="dxa"/>
            </w:tcMar>
          </w:tcPr>
          <w:p w14:paraId="4DCFC8E1" w14:textId="77777777" w:rsidR="00D255C7" w:rsidRPr="0044153A" w:rsidRDefault="00D255C7" w:rsidP="00900A3F">
            <w:pPr>
              <w:pStyle w:val="TableText"/>
            </w:pPr>
          </w:p>
        </w:tc>
        <w:tc>
          <w:tcPr>
            <w:tcW w:w="965" w:type="dxa"/>
            <w:tcMar>
              <w:top w:w="58" w:type="dxa"/>
              <w:left w:w="58" w:type="dxa"/>
              <w:bottom w:w="58" w:type="dxa"/>
              <w:right w:w="58" w:type="dxa"/>
            </w:tcMar>
          </w:tcPr>
          <w:p w14:paraId="4DCFC8E2" w14:textId="77777777" w:rsidR="00D255C7" w:rsidRPr="00793279" w:rsidRDefault="00D255C7" w:rsidP="00900A3F">
            <w:pPr>
              <w:pStyle w:val="TableText"/>
            </w:pPr>
          </w:p>
        </w:tc>
        <w:tc>
          <w:tcPr>
            <w:tcW w:w="965" w:type="dxa"/>
            <w:tcMar>
              <w:top w:w="58" w:type="dxa"/>
              <w:left w:w="58" w:type="dxa"/>
              <w:bottom w:w="58" w:type="dxa"/>
              <w:right w:w="58" w:type="dxa"/>
            </w:tcMar>
          </w:tcPr>
          <w:p w14:paraId="4DCFC8E3" w14:textId="77777777" w:rsidR="00D255C7" w:rsidRPr="00793279" w:rsidRDefault="00D255C7" w:rsidP="00900A3F">
            <w:pPr>
              <w:pStyle w:val="TableText"/>
            </w:pPr>
          </w:p>
        </w:tc>
      </w:tr>
      <w:tr w:rsidR="00793279" w:rsidRPr="00793279" w14:paraId="4DCFC8ED" w14:textId="77777777" w:rsidTr="00DF628B">
        <w:trPr>
          <w:trHeight w:val="350"/>
          <w:jc w:val="center"/>
        </w:trPr>
        <w:tc>
          <w:tcPr>
            <w:tcW w:w="2608" w:type="dxa"/>
            <w:tcMar>
              <w:top w:w="58" w:type="dxa"/>
              <w:left w:w="58" w:type="dxa"/>
              <w:bottom w:w="58" w:type="dxa"/>
              <w:right w:w="58" w:type="dxa"/>
            </w:tcMar>
          </w:tcPr>
          <w:p w14:paraId="4DCFC8E5" w14:textId="01DC67B9" w:rsidR="00D255C7" w:rsidRPr="0044153A" w:rsidRDefault="00D255C7" w:rsidP="00900A3F">
            <w:pPr>
              <w:pStyle w:val="TableText"/>
            </w:pPr>
            <w:r w:rsidRPr="0044153A">
              <w:t xml:space="preserve">Calculated </w:t>
            </w:r>
            <w:r w:rsidR="00900A3F" w:rsidRPr="0044153A">
              <w:t>top of plug</w:t>
            </w:r>
            <w:r w:rsidRPr="0044153A">
              <w:t xml:space="preserve"> </w:t>
            </w:r>
            <w:r w:rsidR="00150664">
              <w:t>(</w:t>
            </w:r>
            <w:r w:rsidR="0036705D" w:rsidRPr="00BF6186">
              <w:rPr>
                <w:highlight w:val="yellow"/>
              </w:rPr>
              <w:t>Insert units</w:t>
            </w:r>
            <w:r w:rsidR="00150664">
              <w:t>)</w:t>
            </w:r>
          </w:p>
        </w:tc>
        <w:tc>
          <w:tcPr>
            <w:tcW w:w="964" w:type="dxa"/>
            <w:tcMar>
              <w:top w:w="58" w:type="dxa"/>
              <w:left w:w="58" w:type="dxa"/>
              <w:bottom w:w="58" w:type="dxa"/>
              <w:right w:w="58" w:type="dxa"/>
            </w:tcMar>
          </w:tcPr>
          <w:p w14:paraId="4DCFC8E6" w14:textId="77777777" w:rsidR="00D255C7" w:rsidRPr="0044153A" w:rsidRDefault="00D255C7" w:rsidP="00900A3F">
            <w:pPr>
              <w:pStyle w:val="TableText"/>
            </w:pPr>
          </w:p>
        </w:tc>
        <w:tc>
          <w:tcPr>
            <w:tcW w:w="965" w:type="dxa"/>
            <w:tcMar>
              <w:top w:w="58" w:type="dxa"/>
              <w:left w:w="58" w:type="dxa"/>
              <w:bottom w:w="58" w:type="dxa"/>
              <w:right w:w="58" w:type="dxa"/>
            </w:tcMar>
          </w:tcPr>
          <w:p w14:paraId="4DCFC8E7" w14:textId="77777777" w:rsidR="00D255C7" w:rsidRPr="0044153A" w:rsidRDefault="00D255C7" w:rsidP="00900A3F">
            <w:pPr>
              <w:pStyle w:val="TableText"/>
            </w:pPr>
          </w:p>
        </w:tc>
        <w:tc>
          <w:tcPr>
            <w:tcW w:w="964" w:type="dxa"/>
            <w:tcMar>
              <w:top w:w="58" w:type="dxa"/>
              <w:left w:w="58" w:type="dxa"/>
              <w:bottom w:w="58" w:type="dxa"/>
              <w:right w:w="58" w:type="dxa"/>
            </w:tcMar>
          </w:tcPr>
          <w:p w14:paraId="4DCFC8E8" w14:textId="77777777" w:rsidR="00D255C7" w:rsidRPr="0044153A" w:rsidRDefault="00D255C7" w:rsidP="00900A3F">
            <w:pPr>
              <w:pStyle w:val="TableText"/>
            </w:pPr>
          </w:p>
        </w:tc>
        <w:tc>
          <w:tcPr>
            <w:tcW w:w="965" w:type="dxa"/>
            <w:tcMar>
              <w:top w:w="58" w:type="dxa"/>
              <w:left w:w="58" w:type="dxa"/>
              <w:bottom w:w="58" w:type="dxa"/>
              <w:right w:w="58" w:type="dxa"/>
            </w:tcMar>
          </w:tcPr>
          <w:p w14:paraId="4DCFC8E9" w14:textId="77777777" w:rsidR="00D255C7" w:rsidRPr="0044153A" w:rsidRDefault="00D255C7" w:rsidP="00900A3F">
            <w:pPr>
              <w:pStyle w:val="TableText"/>
            </w:pPr>
          </w:p>
        </w:tc>
        <w:tc>
          <w:tcPr>
            <w:tcW w:w="964" w:type="dxa"/>
            <w:tcMar>
              <w:top w:w="58" w:type="dxa"/>
              <w:left w:w="58" w:type="dxa"/>
              <w:bottom w:w="58" w:type="dxa"/>
              <w:right w:w="58" w:type="dxa"/>
            </w:tcMar>
          </w:tcPr>
          <w:p w14:paraId="4DCFC8EA" w14:textId="77777777" w:rsidR="00D255C7" w:rsidRPr="0044153A" w:rsidRDefault="00D255C7" w:rsidP="00900A3F">
            <w:pPr>
              <w:pStyle w:val="TableText"/>
            </w:pPr>
          </w:p>
        </w:tc>
        <w:tc>
          <w:tcPr>
            <w:tcW w:w="965" w:type="dxa"/>
            <w:tcMar>
              <w:top w:w="58" w:type="dxa"/>
              <w:left w:w="58" w:type="dxa"/>
              <w:bottom w:w="58" w:type="dxa"/>
              <w:right w:w="58" w:type="dxa"/>
            </w:tcMar>
          </w:tcPr>
          <w:p w14:paraId="4DCFC8EB" w14:textId="77777777" w:rsidR="00D255C7" w:rsidRPr="00793279" w:rsidRDefault="00D255C7" w:rsidP="00900A3F">
            <w:pPr>
              <w:pStyle w:val="TableText"/>
            </w:pPr>
          </w:p>
        </w:tc>
        <w:tc>
          <w:tcPr>
            <w:tcW w:w="965" w:type="dxa"/>
            <w:tcMar>
              <w:top w:w="58" w:type="dxa"/>
              <w:left w:w="58" w:type="dxa"/>
              <w:bottom w:w="58" w:type="dxa"/>
              <w:right w:w="58" w:type="dxa"/>
            </w:tcMar>
          </w:tcPr>
          <w:p w14:paraId="4DCFC8EC" w14:textId="77777777" w:rsidR="00D255C7" w:rsidRPr="00793279" w:rsidRDefault="00D255C7" w:rsidP="00900A3F">
            <w:pPr>
              <w:pStyle w:val="TableText"/>
            </w:pPr>
          </w:p>
        </w:tc>
      </w:tr>
      <w:tr w:rsidR="00793279" w:rsidRPr="00793279" w14:paraId="4DCFC8F6" w14:textId="77777777" w:rsidTr="00DF628B">
        <w:trPr>
          <w:trHeight w:val="413"/>
          <w:jc w:val="center"/>
        </w:trPr>
        <w:tc>
          <w:tcPr>
            <w:tcW w:w="2608" w:type="dxa"/>
            <w:tcMar>
              <w:top w:w="58" w:type="dxa"/>
              <w:left w:w="58" w:type="dxa"/>
              <w:bottom w:w="58" w:type="dxa"/>
              <w:right w:w="58" w:type="dxa"/>
            </w:tcMar>
          </w:tcPr>
          <w:p w14:paraId="4DCFC8EE" w14:textId="7DC2BF98" w:rsidR="00D255C7" w:rsidRPr="0044153A" w:rsidRDefault="00900A3F" w:rsidP="00900A3F">
            <w:pPr>
              <w:pStyle w:val="TableText"/>
            </w:pPr>
            <w:r w:rsidRPr="0044153A">
              <w:t>Bottom of p</w:t>
            </w:r>
            <w:r w:rsidR="00D255C7" w:rsidRPr="0044153A">
              <w:t>lug</w:t>
            </w:r>
            <w:r w:rsidR="00006C12" w:rsidRPr="0044153A">
              <w:t xml:space="preserve"> </w:t>
            </w:r>
            <w:r w:rsidR="00150664">
              <w:t>(</w:t>
            </w:r>
            <w:r w:rsidR="0036705D" w:rsidRPr="00BF6186">
              <w:rPr>
                <w:highlight w:val="yellow"/>
              </w:rPr>
              <w:t>Insert units</w:t>
            </w:r>
            <w:r w:rsidR="00150664">
              <w:t>)</w:t>
            </w:r>
          </w:p>
        </w:tc>
        <w:tc>
          <w:tcPr>
            <w:tcW w:w="964" w:type="dxa"/>
            <w:tcMar>
              <w:top w:w="58" w:type="dxa"/>
              <w:left w:w="58" w:type="dxa"/>
              <w:bottom w:w="58" w:type="dxa"/>
              <w:right w:w="58" w:type="dxa"/>
            </w:tcMar>
          </w:tcPr>
          <w:p w14:paraId="4DCFC8EF" w14:textId="77777777" w:rsidR="00D255C7" w:rsidRPr="0044153A" w:rsidRDefault="00D255C7" w:rsidP="00900A3F">
            <w:pPr>
              <w:pStyle w:val="TableText"/>
            </w:pPr>
          </w:p>
        </w:tc>
        <w:tc>
          <w:tcPr>
            <w:tcW w:w="965" w:type="dxa"/>
            <w:tcMar>
              <w:top w:w="58" w:type="dxa"/>
              <w:left w:w="58" w:type="dxa"/>
              <w:bottom w:w="58" w:type="dxa"/>
              <w:right w:w="58" w:type="dxa"/>
            </w:tcMar>
          </w:tcPr>
          <w:p w14:paraId="4DCFC8F0" w14:textId="77777777" w:rsidR="00D255C7" w:rsidRPr="0044153A" w:rsidRDefault="00D255C7" w:rsidP="00900A3F">
            <w:pPr>
              <w:pStyle w:val="TableText"/>
            </w:pPr>
          </w:p>
        </w:tc>
        <w:tc>
          <w:tcPr>
            <w:tcW w:w="964" w:type="dxa"/>
            <w:tcMar>
              <w:top w:w="58" w:type="dxa"/>
              <w:left w:w="58" w:type="dxa"/>
              <w:bottom w:w="58" w:type="dxa"/>
              <w:right w:w="58" w:type="dxa"/>
            </w:tcMar>
          </w:tcPr>
          <w:p w14:paraId="4DCFC8F1" w14:textId="77777777" w:rsidR="00D255C7" w:rsidRPr="0044153A" w:rsidRDefault="00D255C7" w:rsidP="00900A3F">
            <w:pPr>
              <w:pStyle w:val="TableText"/>
            </w:pPr>
          </w:p>
        </w:tc>
        <w:tc>
          <w:tcPr>
            <w:tcW w:w="965" w:type="dxa"/>
            <w:tcMar>
              <w:top w:w="58" w:type="dxa"/>
              <w:left w:w="58" w:type="dxa"/>
              <w:bottom w:w="58" w:type="dxa"/>
              <w:right w:w="58" w:type="dxa"/>
            </w:tcMar>
          </w:tcPr>
          <w:p w14:paraId="4DCFC8F2" w14:textId="77777777" w:rsidR="00D255C7" w:rsidRPr="0044153A" w:rsidRDefault="00D255C7" w:rsidP="00900A3F">
            <w:pPr>
              <w:pStyle w:val="TableText"/>
            </w:pPr>
          </w:p>
        </w:tc>
        <w:tc>
          <w:tcPr>
            <w:tcW w:w="964" w:type="dxa"/>
            <w:tcMar>
              <w:top w:w="58" w:type="dxa"/>
              <w:left w:w="58" w:type="dxa"/>
              <w:bottom w:w="58" w:type="dxa"/>
              <w:right w:w="58" w:type="dxa"/>
            </w:tcMar>
          </w:tcPr>
          <w:p w14:paraId="4DCFC8F3" w14:textId="77777777" w:rsidR="00D255C7" w:rsidRPr="0044153A" w:rsidRDefault="00D255C7" w:rsidP="00900A3F">
            <w:pPr>
              <w:pStyle w:val="TableText"/>
            </w:pPr>
          </w:p>
        </w:tc>
        <w:tc>
          <w:tcPr>
            <w:tcW w:w="965" w:type="dxa"/>
            <w:tcMar>
              <w:top w:w="58" w:type="dxa"/>
              <w:left w:w="58" w:type="dxa"/>
              <w:bottom w:w="58" w:type="dxa"/>
              <w:right w:w="58" w:type="dxa"/>
            </w:tcMar>
          </w:tcPr>
          <w:p w14:paraId="4DCFC8F4" w14:textId="77777777" w:rsidR="00D255C7" w:rsidRPr="00793279" w:rsidRDefault="00D255C7" w:rsidP="00900A3F">
            <w:pPr>
              <w:pStyle w:val="TableText"/>
            </w:pPr>
          </w:p>
        </w:tc>
        <w:tc>
          <w:tcPr>
            <w:tcW w:w="965" w:type="dxa"/>
            <w:tcMar>
              <w:top w:w="58" w:type="dxa"/>
              <w:left w:w="58" w:type="dxa"/>
              <w:bottom w:w="58" w:type="dxa"/>
              <w:right w:w="58" w:type="dxa"/>
            </w:tcMar>
          </w:tcPr>
          <w:p w14:paraId="4DCFC8F5" w14:textId="77777777" w:rsidR="00D255C7" w:rsidRPr="00793279" w:rsidRDefault="00D255C7" w:rsidP="00900A3F">
            <w:pPr>
              <w:pStyle w:val="TableText"/>
            </w:pPr>
          </w:p>
        </w:tc>
      </w:tr>
      <w:tr w:rsidR="00793279" w:rsidRPr="00793279" w14:paraId="4DCFC8FF" w14:textId="77777777" w:rsidTr="00DF628B">
        <w:trPr>
          <w:trHeight w:val="458"/>
          <w:jc w:val="center"/>
        </w:trPr>
        <w:tc>
          <w:tcPr>
            <w:tcW w:w="2608" w:type="dxa"/>
            <w:tcMar>
              <w:top w:w="58" w:type="dxa"/>
              <w:left w:w="58" w:type="dxa"/>
              <w:bottom w:w="58" w:type="dxa"/>
              <w:right w:w="58" w:type="dxa"/>
            </w:tcMar>
          </w:tcPr>
          <w:p w14:paraId="4DCFC8F7" w14:textId="5A69E847" w:rsidR="00D255C7" w:rsidRPr="0044153A" w:rsidRDefault="00D255C7" w:rsidP="00900A3F">
            <w:pPr>
              <w:pStyle w:val="TableText"/>
            </w:pPr>
            <w:r w:rsidRPr="0044153A">
              <w:t xml:space="preserve">Type of </w:t>
            </w:r>
            <w:r w:rsidR="00900A3F" w:rsidRPr="0044153A">
              <w:t>cement or other material</w:t>
            </w:r>
            <w:r w:rsidRPr="0044153A">
              <w:t xml:space="preserve"> </w:t>
            </w:r>
          </w:p>
        </w:tc>
        <w:tc>
          <w:tcPr>
            <w:tcW w:w="964" w:type="dxa"/>
            <w:tcMar>
              <w:top w:w="58" w:type="dxa"/>
              <w:left w:w="58" w:type="dxa"/>
              <w:bottom w:w="58" w:type="dxa"/>
              <w:right w:w="58" w:type="dxa"/>
            </w:tcMar>
          </w:tcPr>
          <w:p w14:paraId="4DCFC8F8" w14:textId="77777777" w:rsidR="00D255C7" w:rsidRPr="0044153A" w:rsidRDefault="00D255C7" w:rsidP="00900A3F">
            <w:pPr>
              <w:pStyle w:val="TableText"/>
            </w:pPr>
          </w:p>
        </w:tc>
        <w:tc>
          <w:tcPr>
            <w:tcW w:w="965" w:type="dxa"/>
            <w:tcMar>
              <w:top w:w="58" w:type="dxa"/>
              <w:left w:w="58" w:type="dxa"/>
              <w:bottom w:w="58" w:type="dxa"/>
              <w:right w:w="58" w:type="dxa"/>
            </w:tcMar>
          </w:tcPr>
          <w:p w14:paraId="4DCFC8F9" w14:textId="77777777" w:rsidR="00D255C7" w:rsidRPr="0044153A" w:rsidRDefault="00D255C7" w:rsidP="00900A3F">
            <w:pPr>
              <w:pStyle w:val="TableText"/>
            </w:pPr>
          </w:p>
        </w:tc>
        <w:tc>
          <w:tcPr>
            <w:tcW w:w="964" w:type="dxa"/>
            <w:tcMar>
              <w:top w:w="58" w:type="dxa"/>
              <w:left w:w="58" w:type="dxa"/>
              <w:bottom w:w="58" w:type="dxa"/>
              <w:right w:w="58" w:type="dxa"/>
            </w:tcMar>
          </w:tcPr>
          <w:p w14:paraId="4DCFC8FA" w14:textId="77777777" w:rsidR="00D255C7" w:rsidRPr="0044153A" w:rsidRDefault="00D255C7" w:rsidP="00900A3F">
            <w:pPr>
              <w:pStyle w:val="TableText"/>
            </w:pPr>
          </w:p>
        </w:tc>
        <w:tc>
          <w:tcPr>
            <w:tcW w:w="965" w:type="dxa"/>
            <w:tcMar>
              <w:top w:w="58" w:type="dxa"/>
              <w:left w:w="58" w:type="dxa"/>
              <w:bottom w:w="58" w:type="dxa"/>
              <w:right w:w="58" w:type="dxa"/>
            </w:tcMar>
          </w:tcPr>
          <w:p w14:paraId="4DCFC8FB" w14:textId="77777777" w:rsidR="00D255C7" w:rsidRPr="0044153A" w:rsidRDefault="00D255C7" w:rsidP="00900A3F">
            <w:pPr>
              <w:pStyle w:val="TableText"/>
            </w:pPr>
          </w:p>
        </w:tc>
        <w:tc>
          <w:tcPr>
            <w:tcW w:w="964" w:type="dxa"/>
            <w:tcMar>
              <w:top w:w="58" w:type="dxa"/>
              <w:left w:w="58" w:type="dxa"/>
              <w:bottom w:w="58" w:type="dxa"/>
              <w:right w:w="58" w:type="dxa"/>
            </w:tcMar>
          </w:tcPr>
          <w:p w14:paraId="4DCFC8FC" w14:textId="77777777" w:rsidR="00D255C7" w:rsidRPr="0044153A" w:rsidRDefault="00D255C7" w:rsidP="00900A3F">
            <w:pPr>
              <w:pStyle w:val="TableText"/>
            </w:pPr>
          </w:p>
        </w:tc>
        <w:tc>
          <w:tcPr>
            <w:tcW w:w="965" w:type="dxa"/>
            <w:tcMar>
              <w:top w:w="58" w:type="dxa"/>
              <w:left w:w="58" w:type="dxa"/>
              <w:bottom w:w="58" w:type="dxa"/>
              <w:right w:w="58" w:type="dxa"/>
            </w:tcMar>
          </w:tcPr>
          <w:p w14:paraId="4DCFC8FD" w14:textId="77777777" w:rsidR="00D255C7" w:rsidRPr="00793279" w:rsidRDefault="00D255C7" w:rsidP="00900A3F">
            <w:pPr>
              <w:pStyle w:val="TableText"/>
            </w:pPr>
          </w:p>
        </w:tc>
        <w:tc>
          <w:tcPr>
            <w:tcW w:w="965" w:type="dxa"/>
            <w:tcMar>
              <w:top w:w="58" w:type="dxa"/>
              <w:left w:w="58" w:type="dxa"/>
              <w:bottom w:w="58" w:type="dxa"/>
              <w:right w:w="58" w:type="dxa"/>
            </w:tcMar>
          </w:tcPr>
          <w:p w14:paraId="4DCFC8FE" w14:textId="77777777" w:rsidR="00D255C7" w:rsidRPr="00793279" w:rsidRDefault="00D255C7" w:rsidP="00900A3F">
            <w:pPr>
              <w:pStyle w:val="TableText"/>
            </w:pPr>
          </w:p>
        </w:tc>
      </w:tr>
      <w:tr w:rsidR="00CA59C6" w:rsidRPr="00793279" w14:paraId="4DCFC902" w14:textId="77777777" w:rsidTr="00DF628B">
        <w:trPr>
          <w:jc w:val="center"/>
        </w:trPr>
        <w:tc>
          <w:tcPr>
            <w:tcW w:w="2608" w:type="dxa"/>
            <w:tcMar>
              <w:top w:w="58" w:type="dxa"/>
              <w:left w:w="58" w:type="dxa"/>
              <w:bottom w:w="58" w:type="dxa"/>
              <w:right w:w="58" w:type="dxa"/>
            </w:tcMar>
          </w:tcPr>
          <w:p w14:paraId="6CEC9063" w14:textId="77777777" w:rsidR="00CA59C6" w:rsidRPr="0044153A" w:rsidRDefault="00CA59C6" w:rsidP="00900A3F">
            <w:pPr>
              <w:pStyle w:val="TableText"/>
            </w:pPr>
            <w:r w:rsidRPr="0044153A">
              <w:t>Method of emplacement (e.g., balance method, retainer method, or two-plug method)</w:t>
            </w:r>
          </w:p>
        </w:tc>
        <w:tc>
          <w:tcPr>
            <w:tcW w:w="964" w:type="dxa"/>
          </w:tcPr>
          <w:p w14:paraId="4A6C0B7E" w14:textId="77777777" w:rsidR="00CA59C6" w:rsidRPr="0044153A" w:rsidRDefault="00CA59C6" w:rsidP="00900A3F">
            <w:pPr>
              <w:pStyle w:val="TableText"/>
            </w:pPr>
          </w:p>
        </w:tc>
        <w:tc>
          <w:tcPr>
            <w:tcW w:w="965" w:type="dxa"/>
          </w:tcPr>
          <w:p w14:paraId="2E01BF69" w14:textId="77777777" w:rsidR="00CA59C6" w:rsidRPr="0044153A" w:rsidRDefault="00CA59C6" w:rsidP="00900A3F">
            <w:pPr>
              <w:pStyle w:val="TableText"/>
            </w:pPr>
          </w:p>
        </w:tc>
        <w:tc>
          <w:tcPr>
            <w:tcW w:w="964" w:type="dxa"/>
          </w:tcPr>
          <w:p w14:paraId="1418E26F" w14:textId="77777777" w:rsidR="00CA59C6" w:rsidRPr="0044153A" w:rsidRDefault="00CA59C6" w:rsidP="00900A3F">
            <w:pPr>
              <w:pStyle w:val="TableText"/>
            </w:pPr>
          </w:p>
        </w:tc>
        <w:tc>
          <w:tcPr>
            <w:tcW w:w="965" w:type="dxa"/>
          </w:tcPr>
          <w:p w14:paraId="19B37426" w14:textId="77777777" w:rsidR="00CA59C6" w:rsidRPr="0044153A" w:rsidRDefault="00CA59C6" w:rsidP="00900A3F">
            <w:pPr>
              <w:pStyle w:val="TableText"/>
            </w:pPr>
          </w:p>
        </w:tc>
        <w:tc>
          <w:tcPr>
            <w:tcW w:w="964" w:type="dxa"/>
          </w:tcPr>
          <w:p w14:paraId="4DCFC900" w14:textId="70D3157F" w:rsidR="00CA59C6" w:rsidRPr="0044153A" w:rsidRDefault="00CA59C6" w:rsidP="00900A3F">
            <w:pPr>
              <w:pStyle w:val="TableText"/>
            </w:pPr>
          </w:p>
        </w:tc>
        <w:tc>
          <w:tcPr>
            <w:tcW w:w="965" w:type="dxa"/>
            <w:tcMar>
              <w:top w:w="58" w:type="dxa"/>
              <w:left w:w="58" w:type="dxa"/>
              <w:bottom w:w="58" w:type="dxa"/>
              <w:right w:w="58" w:type="dxa"/>
            </w:tcMar>
          </w:tcPr>
          <w:p w14:paraId="16BC45C5" w14:textId="77777777" w:rsidR="00CA59C6" w:rsidRPr="00793279" w:rsidRDefault="00CA59C6" w:rsidP="00900A3F">
            <w:pPr>
              <w:pStyle w:val="TableText"/>
            </w:pPr>
          </w:p>
        </w:tc>
        <w:tc>
          <w:tcPr>
            <w:tcW w:w="965" w:type="dxa"/>
          </w:tcPr>
          <w:p w14:paraId="4DCFC901" w14:textId="215A0D48" w:rsidR="00CA59C6" w:rsidRPr="00793279" w:rsidRDefault="00CA59C6" w:rsidP="00900A3F">
            <w:pPr>
              <w:pStyle w:val="TableText"/>
            </w:pPr>
          </w:p>
        </w:tc>
      </w:tr>
    </w:tbl>
    <w:p w14:paraId="4DCFC904" w14:textId="77777777" w:rsidR="00D255C7" w:rsidRPr="00793279" w:rsidRDefault="00D255C7" w:rsidP="00EE715C">
      <w:pPr>
        <w:pStyle w:val="Heading2"/>
      </w:pPr>
      <w:r w:rsidRPr="00793279">
        <w:t>Narrative Description of Plugging Procedures</w:t>
      </w:r>
    </w:p>
    <w:p w14:paraId="4DCFC906" w14:textId="77777777" w:rsidR="00D255C7" w:rsidRPr="00900A3F" w:rsidRDefault="00D255C7" w:rsidP="00900A3F">
      <w:pPr>
        <w:pStyle w:val="Heading3"/>
      </w:pPr>
      <w:r w:rsidRPr="00900A3F">
        <w:t xml:space="preserve">Notifications, Permits, and Inspections </w:t>
      </w:r>
    </w:p>
    <w:p w14:paraId="4DCFC90A" w14:textId="08E464B6" w:rsidR="00D255C7" w:rsidRDefault="00B00284" w:rsidP="00C85153">
      <w:pPr>
        <w:autoSpaceDE w:val="0"/>
        <w:autoSpaceDN w:val="0"/>
        <w:adjustRightInd w:val="0"/>
      </w:pPr>
      <w:r>
        <w:t xml:space="preserve">In compliance with 40 CFR 146.92(c), </w:t>
      </w:r>
      <w:r w:rsidR="00C85153" w:rsidRPr="003D64BA">
        <w:rPr>
          <w:highlight w:val="yellow"/>
        </w:rPr>
        <w:t>INSERT PERMIT APPLICANT</w:t>
      </w:r>
      <w:r w:rsidR="00C85153">
        <w:rPr>
          <w:highlight w:val="yellow"/>
        </w:rPr>
        <w:t xml:space="preserve"> NAME</w:t>
      </w:r>
      <w:r w:rsidR="00C85153" w:rsidRPr="00900A3F">
        <w:t xml:space="preserve"> </w:t>
      </w:r>
      <w:r w:rsidR="00C85153">
        <w:t xml:space="preserve">will notify </w:t>
      </w:r>
      <w:r w:rsidR="001D30A1" w:rsidRPr="001D30A1">
        <w:t xml:space="preserve">the regulatory agency at least 60 days before </w:t>
      </w:r>
      <w:r w:rsidR="00FB3120">
        <w:t xml:space="preserve">plugging the well </w:t>
      </w:r>
      <w:r w:rsidR="001D30A1" w:rsidRPr="001D30A1">
        <w:t xml:space="preserve">and provide updated </w:t>
      </w:r>
      <w:r w:rsidR="00C85153">
        <w:t>Injection Well Plugging Plan</w:t>
      </w:r>
      <w:r w:rsidR="001D30A1" w:rsidRPr="001D30A1">
        <w:t>, if applicable.</w:t>
      </w:r>
    </w:p>
    <w:p w14:paraId="384E4203" w14:textId="3C8CD4B2" w:rsidR="0044153A" w:rsidRPr="0098534D" w:rsidRDefault="002F2C38" w:rsidP="0044153A">
      <w:pPr>
        <w:spacing w:after="120"/>
        <w:rPr>
          <w:bCs/>
          <w:i/>
          <w:iCs/>
          <w:color w:val="0070C0"/>
        </w:rPr>
      </w:pPr>
      <w:r>
        <w:rPr>
          <w:i/>
          <w:iCs/>
          <w:color w:val="0070C0"/>
        </w:rPr>
        <w:t>[</w:t>
      </w:r>
      <w:r w:rsidR="0044153A" w:rsidRPr="0098534D">
        <w:rPr>
          <w:bCs/>
          <w:i/>
          <w:iCs/>
          <w:color w:val="0070C0"/>
        </w:rPr>
        <w:t>Recommended considerations include:</w:t>
      </w:r>
    </w:p>
    <w:p w14:paraId="04C046ED" w14:textId="3C6EEB90" w:rsidR="00900A3F" w:rsidRPr="0098534D" w:rsidRDefault="00F474E5" w:rsidP="00F474E5">
      <w:pPr>
        <w:pStyle w:val="ListParagraph"/>
        <w:numPr>
          <w:ilvl w:val="0"/>
          <w:numId w:val="5"/>
        </w:numPr>
        <w:contextualSpacing w:val="0"/>
        <w:rPr>
          <w:rFonts w:eastAsia="Calibri"/>
          <w:i/>
          <w:iCs/>
          <w:color w:val="0070C0"/>
        </w:rPr>
      </w:pPr>
      <w:r w:rsidRPr="0098534D">
        <w:rPr>
          <w:rFonts w:eastAsia="Calibri"/>
          <w:i/>
          <w:iCs/>
          <w:color w:val="0070C0"/>
        </w:rPr>
        <w:t>Will any other notifications, permits, or inspections be needed?</w:t>
      </w:r>
      <w:r w:rsidR="0023762F">
        <w:rPr>
          <w:rFonts w:eastAsia="Calibri"/>
          <w:i/>
          <w:iCs/>
          <w:color w:val="0070C0"/>
        </w:rPr>
        <w:t>]</w:t>
      </w:r>
    </w:p>
    <w:p w14:paraId="244C57DF" w14:textId="73665FF8" w:rsidR="00900A3F" w:rsidRPr="00793279" w:rsidRDefault="00900A3F" w:rsidP="00900A3F">
      <w:pPr>
        <w:pStyle w:val="Heading3"/>
      </w:pPr>
      <w:r>
        <w:t>Plugging Procedures</w:t>
      </w:r>
    </w:p>
    <w:p w14:paraId="27EAB595" w14:textId="134FFC5A" w:rsidR="0044153A" w:rsidRPr="0098534D" w:rsidRDefault="00175706" w:rsidP="0044153A">
      <w:pPr>
        <w:spacing w:after="120"/>
        <w:rPr>
          <w:bCs/>
          <w:i/>
          <w:iCs/>
          <w:color w:val="0070C0"/>
        </w:rPr>
      </w:pPr>
      <w:r>
        <w:rPr>
          <w:i/>
          <w:iCs/>
          <w:color w:val="0070C0"/>
        </w:rPr>
        <w:t>[</w:t>
      </w:r>
      <w:r w:rsidR="0044153A" w:rsidRPr="0098534D">
        <w:rPr>
          <w:bCs/>
          <w:i/>
          <w:iCs/>
          <w:color w:val="0070C0"/>
        </w:rPr>
        <w:t>Recommended considerations include:</w:t>
      </w:r>
    </w:p>
    <w:p w14:paraId="4DCFC913" w14:textId="263D62E4" w:rsidR="00BA1364" w:rsidRPr="0098534D" w:rsidRDefault="00C85153" w:rsidP="0044153A">
      <w:pPr>
        <w:pStyle w:val="ListParagraph"/>
        <w:numPr>
          <w:ilvl w:val="0"/>
          <w:numId w:val="3"/>
        </w:numPr>
        <w:spacing w:after="120"/>
        <w:contextualSpacing w:val="0"/>
        <w:rPr>
          <w:rFonts w:eastAsia="Calibri"/>
          <w:i/>
          <w:iCs/>
          <w:color w:val="0070C0"/>
        </w:rPr>
      </w:pPr>
      <w:r w:rsidRPr="0098534D">
        <w:rPr>
          <w:rFonts w:eastAsia="Calibri"/>
          <w:i/>
          <w:iCs/>
          <w:color w:val="0070C0"/>
        </w:rPr>
        <w:t>What are the specific procedures that will be followed? (Provide a detailed list of steps and a representative schematic.)</w:t>
      </w:r>
    </w:p>
    <w:p w14:paraId="30237C65" w14:textId="7E90CDED" w:rsidR="007A5AE1" w:rsidRPr="0098534D" w:rsidRDefault="007A5AE1" w:rsidP="00C85153">
      <w:pPr>
        <w:pStyle w:val="ListParagraph"/>
        <w:numPr>
          <w:ilvl w:val="0"/>
          <w:numId w:val="3"/>
        </w:numPr>
        <w:contextualSpacing w:val="0"/>
        <w:rPr>
          <w:rFonts w:eastAsia="Calibri"/>
          <w:i/>
          <w:iCs/>
          <w:color w:val="0070C0"/>
        </w:rPr>
      </w:pPr>
      <w:r w:rsidRPr="0098534D">
        <w:rPr>
          <w:rFonts w:eastAsia="Calibri"/>
          <w:i/>
          <w:iCs/>
          <w:color w:val="0070C0"/>
        </w:rPr>
        <w:t>What contingency procedures/measures will be used?</w:t>
      </w:r>
      <w:r w:rsidR="00175706">
        <w:rPr>
          <w:rFonts w:eastAsia="Calibri"/>
          <w:i/>
          <w:iCs/>
          <w:color w:val="0070C0"/>
        </w:rPr>
        <w:t>]</w:t>
      </w:r>
    </w:p>
    <w:sectPr w:rsidR="007A5AE1" w:rsidRPr="0098534D" w:rsidSect="007C2DC4">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BAD6" w14:textId="77777777" w:rsidR="00972D16" w:rsidRDefault="00972D16">
      <w:r>
        <w:separator/>
      </w:r>
    </w:p>
  </w:endnote>
  <w:endnote w:type="continuationSeparator" w:id="0">
    <w:p w14:paraId="3EE5814B" w14:textId="77777777" w:rsidR="00972D16" w:rsidRDefault="00972D16">
      <w:r>
        <w:continuationSeparator/>
      </w:r>
    </w:p>
  </w:endnote>
  <w:endnote w:type="continuationNotice" w:id="1">
    <w:p w14:paraId="23964B4D" w14:textId="77777777" w:rsidR="004B78F3" w:rsidRDefault="004B78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80A2" w14:textId="77777777" w:rsidR="00972D16" w:rsidRDefault="00972D16" w:rsidP="0033752A">
    <w:pPr>
      <w:pStyle w:val="Footer"/>
      <w:pBdr>
        <w:top w:val="single" w:sz="4" w:space="1" w:color="auto"/>
        <w:left w:val="single" w:sz="4" w:space="4" w:color="auto"/>
        <w:bottom w:val="single" w:sz="4" w:space="1" w:color="auto"/>
        <w:right w:val="single" w:sz="4" w:space="4" w:color="auto"/>
      </w:pBd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C488" w14:textId="6C6219B4" w:rsidR="00972D16" w:rsidRDefault="00972D16" w:rsidP="0033752A">
    <w:pPr>
      <w:pStyle w:val="Footer"/>
      <w:pBdr>
        <w:top w:val="single" w:sz="4" w:space="6" w:color="auto"/>
      </w:pBdr>
      <w:tabs>
        <w:tab w:val="clear" w:pos="4680"/>
        <w:tab w:val="left" w:pos="-3060"/>
      </w:tabs>
      <w:spacing w:after="0"/>
      <w:rPr>
        <w:i/>
        <w:sz w:val="20"/>
        <w:szCs w:val="20"/>
      </w:rPr>
    </w:pPr>
    <w:r>
      <w:rPr>
        <w:i/>
        <w:sz w:val="20"/>
        <w:szCs w:val="20"/>
      </w:rPr>
      <w:t xml:space="preserve">Injection Well Plugging Plan </w:t>
    </w:r>
    <w:r w:rsidRPr="003B63CF">
      <w:rPr>
        <w:i/>
        <w:sz w:val="20"/>
        <w:szCs w:val="20"/>
      </w:rPr>
      <w:t xml:space="preserve">for </w:t>
    </w:r>
    <w:r>
      <w:rPr>
        <w:i/>
        <w:sz w:val="20"/>
        <w:szCs w:val="20"/>
        <w:highlight w:val="yellow"/>
      </w:rPr>
      <w:t>INSERT F</w:t>
    </w:r>
    <w:r w:rsidRPr="00B47F2B">
      <w:rPr>
        <w:i/>
        <w:sz w:val="20"/>
        <w:szCs w:val="20"/>
        <w:highlight w:val="yellow"/>
      </w:rPr>
      <w:t>ACILITY NAME</w:t>
    </w:r>
  </w:p>
  <w:p w14:paraId="4DCFC91C" w14:textId="19B9C0AF" w:rsidR="00972D16" w:rsidRPr="00BD1F4A" w:rsidRDefault="00972D16" w:rsidP="0033752A">
    <w:pPr>
      <w:pStyle w:val="Footer"/>
      <w:tabs>
        <w:tab w:val="clear" w:pos="4680"/>
        <w:tab w:val="left" w:pos="-3060"/>
      </w:tabs>
      <w:spacing w:after="0"/>
      <w:rPr>
        <w:i/>
        <w:sz w:val="20"/>
      </w:rPr>
    </w:pPr>
    <w:r w:rsidRPr="00320857">
      <w:rPr>
        <w:i/>
        <w:sz w:val="20"/>
        <w:szCs w:val="20"/>
      </w:rPr>
      <w:t xml:space="preserve">Permit Number: </w:t>
    </w:r>
    <w:r w:rsidRPr="0033752A">
      <w:rPr>
        <w:i/>
        <w:sz w:val="20"/>
        <w:szCs w:val="20"/>
        <w:highlight w:val="yellow"/>
      </w:rPr>
      <w:t>INSERT PERMIT NUMBER</w:t>
    </w:r>
    <w:r>
      <w:rPr>
        <w:i/>
        <w:sz w:val="20"/>
        <w:szCs w:val="20"/>
      </w:rPr>
      <w:tab/>
      <w:t xml:space="preserve">Page </w:t>
    </w:r>
    <w:r w:rsidRPr="00EE715C">
      <w:rPr>
        <w:bCs/>
        <w:i/>
        <w:sz w:val="20"/>
        <w:szCs w:val="20"/>
      </w:rPr>
      <w:fldChar w:fldCharType="begin"/>
    </w:r>
    <w:r w:rsidRPr="00EE715C">
      <w:rPr>
        <w:bCs/>
        <w:i/>
        <w:sz w:val="20"/>
        <w:szCs w:val="20"/>
      </w:rPr>
      <w:instrText xml:space="preserve"> PAGE  \* Arabic  \* MERGEFORMAT </w:instrText>
    </w:r>
    <w:r w:rsidRPr="00EE715C">
      <w:rPr>
        <w:bCs/>
        <w:i/>
        <w:sz w:val="20"/>
        <w:szCs w:val="20"/>
      </w:rPr>
      <w:fldChar w:fldCharType="separate"/>
    </w:r>
    <w:r>
      <w:rPr>
        <w:bCs/>
        <w:i/>
        <w:noProof/>
        <w:sz w:val="20"/>
        <w:szCs w:val="20"/>
      </w:rPr>
      <w:t>1</w:t>
    </w:r>
    <w:r w:rsidRPr="00EE715C">
      <w:rPr>
        <w:bCs/>
        <w:i/>
        <w:sz w:val="20"/>
        <w:szCs w:val="20"/>
      </w:rPr>
      <w:fldChar w:fldCharType="end"/>
    </w:r>
    <w:r w:rsidRPr="00EE715C">
      <w:rPr>
        <w:i/>
        <w:sz w:val="20"/>
        <w:szCs w:val="20"/>
      </w:rPr>
      <w:t xml:space="preserve"> of </w:t>
    </w:r>
    <w:r w:rsidRPr="00EE715C">
      <w:rPr>
        <w:bCs/>
        <w:i/>
        <w:sz w:val="20"/>
        <w:szCs w:val="20"/>
      </w:rPr>
      <w:fldChar w:fldCharType="begin"/>
    </w:r>
    <w:r w:rsidRPr="00EE715C">
      <w:rPr>
        <w:bCs/>
        <w:i/>
        <w:sz w:val="20"/>
        <w:szCs w:val="20"/>
      </w:rPr>
      <w:instrText xml:space="preserve"> NUMPAGES  \* Arabic  \* MERGEFORMAT </w:instrText>
    </w:r>
    <w:r w:rsidRPr="00EE715C">
      <w:rPr>
        <w:bCs/>
        <w:i/>
        <w:sz w:val="20"/>
        <w:szCs w:val="20"/>
      </w:rPr>
      <w:fldChar w:fldCharType="separate"/>
    </w:r>
    <w:r>
      <w:rPr>
        <w:bCs/>
        <w:i/>
        <w:noProof/>
        <w:sz w:val="20"/>
        <w:szCs w:val="20"/>
      </w:rPr>
      <w:t>3</w:t>
    </w:r>
    <w:r w:rsidRPr="00EE715C">
      <w:rPr>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9BDA" w14:textId="77777777" w:rsidR="00972D16" w:rsidRDefault="00972D16">
      <w:r>
        <w:separator/>
      </w:r>
    </w:p>
  </w:footnote>
  <w:footnote w:type="continuationSeparator" w:id="0">
    <w:p w14:paraId="1601343B" w14:textId="77777777" w:rsidR="00972D16" w:rsidRDefault="00972D16">
      <w:r>
        <w:continuationSeparator/>
      </w:r>
    </w:p>
  </w:footnote>
  <w:footnote w:type="continuationNotice" w:id="1">
    <w:p w14:paraId="7DDD231A" w14:textId="77777777" w:rsidR="004B78F3" w:rsidRDefault="004B78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8F1F" w14:textId="18604B46" w:rsidR="00972D16" w:rsidRPr="00B9541C" w:rsidRDefault="00972D16" w:rsidP="00B9541C">
    <w:pPr>
      <w:tabs>
        <w:tab w:val="right" w:pos="9360"/>
      </w:tabs>
      <w:spacing w:after="0"/>
      <w:rPr>
        <w:sz w:val="20"/>
        <w:szCs w:val="20"/>
      </w:rPr>
    </w:pPr>
    <w:r w:rsidRPr="00B9541C">
      <w:rPr>
        <w:sz w:val="20"/>
        <w:szCs w:val="20"/>
      </w:rPr>
      <w:t xml:space="preserve">Plan revision number: </w:t>
    </w:r>
    <w:r w:rsidRPr="00B9541C">
      <w:rPr>
        <w:sz w:val="20"/>
        <w:szCs w:val="20"/>
        <w:highlight w:val="yellow"/>
      </w:rPr>
      <w:t>INSERT</w:t>
    </w:r>
  </w:p>
  <w:p w14:paraId="26096584" w14:textId="164DEB15" w:rsidR="00972D16" w:rsidRPr="0033752A" w:rsidRDefault="00972D16" w:rsidP="0033752A">
    <w:pPr>
      <w:tabs>
        <w:tab w:val="right" w:pos="9360"/>
      </w:tabs>
      <w:spacing w:after="0"/>
      <w:rPr>
        <w:sz w:val="20"/>
        <w:szCs w:val="20"/>
      </w:rPr>
    </w:pPr>
    <w:r w:rsidRPr="00B9541C">
      <w:rPr>
        <w:sz w:val="20"/>
        <w:szCs w:val="20"/>
      </w:rPr>
      <w:t xml:space="preserve">Plan revision date: </w:t>
    </w:r>
    <w:r w:rsidRPr="00B9541C">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F67"/>
    <w:multiLevelType w:val="hybridMultilevel"/>
    <w:tmpl w:val="2FB4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509CA"/>
    <w:multiLevelType w:val="hybridMultilevel"/>
    <w:tmpl w:val="9AA0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900E0"/>
    <w:multiLevelType w:val="hybridMultilevel"/>
    <w:tmpl w:val="A0C4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B59DD"/>
    <w:multiLevelType w:val="hybridMultilevel"/>
    <w:tmpl w:val="0B36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96495"/>
    <w:multiLevelType w:val="hybridMultilevel"/>
    <w:tmpl w:val="F91AFE44"/>
    <w:lvl w:ilvl="0" w:tplc="3A9864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8144D"/>
    <w:multiLevelType w:val="hybridMultilevel"/>
    <w:tmpl w:val="62420FC8"/>
    <w:lvl w:ilvl="0" w:tplc="36A6E946">
      <w:start w:val="1"/>
      <w:numFmt w:val="lowerRoman"/>
      <w:lvlText w:val="%1."/>
      <w:lvlJc w:val="left"/>
      <w:pPr>
        <w:ind w:left="1080" w:hanging="720"/>
      </w:pPr>
      <w:rPr>
        <w:rFonts w:hint="default"/>
      </w:rPr>
    </w:lvl>
    <w:lvl w:ilvl="1" w:tplc="87A2BE5C">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C7"/>
    <w:rsid w:val="00006AB6"/>
    <w:rsid w:val="00006C12"/>
    <w:rsid w:val="00054BD2"/>
    <w:rsid w:val="00071D70"/>
    <w:rsid w:val="000C4A5C"/>
    <w:rsid w:val="00103C76"/>
    <w:rsid w:val="00110862"/>
    <w:rsid w:val="0011154B"/>
    <w:rsid w:val="00123383"/>
    <w:rsid w:val="00146F55"/>
    <w:rsid w:val="00150664"/>
    <w:rsid w:val="0017414E"/>
    <w:rsid w:val="00175706"/>
    <w:rsid w:val="0019316E"/>
    <w:rsid w:val="001A1BF4"/>
    <w:rsid w:val="001B1E5E"/>
    <w:rsid w:val="001D30A1"/>
    <w:rsid w:val="0023762F"/>
    <w:rsid w:val="002B1383"/>
    <w:rsid w:val="002D08F8"/>
    <w:rsid w:val="002D5225"/>
    <w:rsid w:val="002E341F"/>
    <w:rsid w:val="002F0A76"/>
    <w:rsid w:val="002F2C38"/>
    <w:rsid w:val="00324C57"/>
    <w:rsid w:val="0033324D"/>
    <w:rsid w:val="0033752A"/>
    <w:rsid w:val="0036657C"/>
    <w:rsid w:val="0036705D"/>
    <w:rsid w:val="00385D34"/>
    <w:rsid w:val="003A2B37"/>
    <w:rsid w:val="003A7AD7"/>
    <w:rsid w:val="003C0C24"/>
    <w:rsid w:val="003E025B"/>
    <w:rsid w:val="003F5C1D"/>
    <w:rsid w:val="004220FA"/>
    <w:rsid w:val="004344DF"/>
    <w:rsid w:val="00435298"/>
    <w:rsid w:val="0044153A"/>
    <w:rsid w:val="00447376"/>
    <w:rsid w:val="00450159"/>
    <w:rsid w:val="004536C6"/>
    <w:rsid w:val="00480D18"/>
    <w:rsid w:val="0048644C"/>
    <w:rsid w:val="00487DED"/>
    <w:rsid w:val="0049210B"/>
    <w:rsid w:val="004A7C56"/>
    <w:rsid w:val="004B78F3"/>
    <w:rsid w:val="004C750B"/>
    <w:rsid w:val="004D59F6"/>
    <w:rsid w:val="00526282"/>
    <w:rsid w:val="00526478"/>
    <w:rsid w:val="00550DA5"/>
    <w:rsid w:val="00585B0B"/>
    <w:rsid w:val="005A5C36"/>
    <w:rsid w:val="005C74A0"/>
    <w:rsid w:val="005D0C1B"/>
    <w:rsid w:val="005E32ED"/>
    <w:rsid w:val="005F16EC"/>
    <w:rsid w:val="005F27D3"/>
    <w:rsid w:val="0060038E"/>
    <w:rsid w:val="00621AC6"/>
    <w:rsid w:val="00626910"/>
    <w:rsid w:val="00630F98"/>
    <w:rsid w:val="00633D91"/>
    <w:rsid w:val="00643796"/>
    <w:rsid w:val="00686A6E"/>
    <w:rsid w:val="006E1EB8"/>
    <w:rsid w:val="006E476C"/>
    <w:rsid w:val="006E5B87"/>
    <w:rsid w:val="00715DC8"/>
    <w:rsid w:val="00730AEE"/>
    <w:rsid w:val="00741D9B"/>
    <w:rsid w:val="00747156"/>
    <w:rsid w:val="00787C60"/>
    <w:rsid w:val="00793279"/>
    <w:rsid w:val="007A5AE1"/>
    <w:rsid w:val="007B0E9B"/>
    <w:rsid w:val="007C2DC4"/>
    <w:rsid w:val="007D42DA"/>
    <w:rsid w:val="00822B25"/>
    <w:rsid w:val="00824315"/>
    <w:rsid w:val="00866842"/>
    <w:rsid w:val="008B4C9C"/>
    <w:rsid w:val="008B6A71"/>
    <w:rsid w:val="008D150F"/>
    <w:rsid w:val="00900A3F"/>
    <w:rsid w:val="00902186"/>
    <w:rsid w:val="0092389B"/>
    <w:rsid w:val="00947F67"/>
    <w:rsid w:val="00972D16"/>
    <w:rsid w:val="00973EA4"/>
    <w:rsid w:val="0098534D"/>
    <w:rsid w:val="009865EF"/>
    <w:rsid w:val="00996C32"/>
    <w:rsid w:val="009C10FA"/>
    <w:rsid w:val="009C1A1D"/>
    <w:rsid w:val="009E19B7"/>
    <w:rsid w:val="00A2562C"/>
    <w:rsid w:val="00A4083B"/>
    <w:rsid w:val="00A4722F"/>
    <w:rsid w:val="00A75AF9"/>
    <w:rsid w:val="00AC051F"/>
    <w:rsid w:val="00B00284"/>
    <w:rsid w:val="00B03FDB"/>
    <w:rsid w:val="00B068F4"/>
    <w:rsid w:val="00B12AA7"/>
    <w:rsid w:val="00B22659"/>
    <w:rsid w:val="00B2671B"/>
    <w:rsid w:val="00B324F9"/>
    <w:rsid w:val="00B46F3E"/>
    <w:rsid w:val="00B47F2B"/>
    <w:rsid w:val="00B9541C"/>
    <w:rsid w:val="00BA1364"/>
    <w:rsid w:val="00BC7BAA"/>
    <w:rsid w:val="00BF376C"/>
    <w:rsid w:val="00C32C25"/>
    <w:rsid w:val="00C72FC1"/>
    <w:rsid w:val="00C85153"/>
    <w:rsid w:val="00C95D89"/>
    <w:rsid w:val="00CA59C6"/>
    <w:rsid w:val="00CB75E2"/>
    <w:rsid w:val="00CE38A7"/>
    <w:rsid w:val="00CF18D8"/>
    <w:rsid w:val="00D15481"/>
    <w:rsid w:val="00D162A3"/>
    <w:rsid w:val="00D255C7"/>
    <w:rsid w:val="00D33745"/>
    <w:rsid w:val="00D417DE"/>
    <w:rsid w:val="00D71242"/>
    <w:rsid w:val="00D77162"/>
    <w:rsid w:val="00D82907"/>
    <w:rsid w:val="00D9510B"/>
    <w:rsid w:val="00DB3D35"/>
    <w:rsid w:val="00DC4A51"/>
    <w:rsid w:val="00DE1281"/>
    <w:rsid w:val="00DE26B6"/>
    <w:rsid w:val="00DF628B"/>
    <w:rsid w:val="00E04877"/>
    <w:rsid w:val="00E2233F"/>
    <w:rsid w:val="00EE715C"/>
    <w:rsid w:val="00F10460"/>
    <w:rsid w:val="00F16D3E"/>
    <w:rsid w:val="00F46785"/>
    <w:rsid w:val="00F474E5"/>
    <w:rsid w:val="00F92DDB"/>
    <w:rsid w:val="00FB3120"/>
    <w:rsid w:val="00FC382F"/>
    <w:rsid w:val="00FD70F2"/>
    <w:rsid w:val="00FF0318"/>
    <w:rsid w:val="00FF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CFC885"/>
  <w15:docId w15:val="{1E3E4503-99F8-4713-A27F-26D2EA9D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5C"/>
    <w:pPr>
      <w:spacing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55C7"/>
    <w:pPr>
      <w:tabs>
        <w:tab w:val="num" w:pos="1800"/>
      </w:tabs>
      <w:jc w:val="center"/>
      <w:outlineLvl w:val="0"/>
    </w:pPr>
    <w:rPr>
      <w:b/>
    </w:rPr>
  </w:style>
  <w:style w:type="paragraph" w:styleId="Heading2">
    <w:name w:val="heading 2"/>
    <w:basedOn w:val="Normal"/>
    <w:next w:val="Normal"/>
    <w:link w:val="Heading2Char"/>
    <w:uiPriority w:val="9"/>
    <w:unhideWhenUsed/>
    <w:qFormat/>
    <w:rsid w:val="0044153A"/>
    <w:pPr>
      <w:keepNext/>
      <w:spacing w:before="360"/>
      <w:outlineLvl w:val="1"/>
    </w:pPr>
    <w:rPr>
      <w:b/>
      <w:bCs/>
      <w:u w:val="single"/>
    </w:rPr>
  </w:style>
  <w:style w:type="paragraph" w:styleId="Heading3">
    <w:name w:val="heading 3"/>
    <w:basedOn w:val="Normal"/>
    <w:next w:val="Normal"/>
    <w:link w:val="Heading3Char"/>
    <w:uiPriority w:val="9"/>
    <w:unhideWhenUsed/>
    <w:qFormat/>
    <w:rsid w:val="00900A3F"/>
    <w:pPr>
      <w:keepNext/>
      <w:spacing w:before="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5C7"/>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44153A"/>
    <w:rPr>
      <w:rFonts w:ascii="Times New Roman" w:eastAsia="Times New Roman" w:hAnsi="Times New Roman" w:cs="Times New Roman"/>
      <w:b/>
      <w:bCs/>
      <w:sz w:val="24"/>
      <w:szCs w:val="24"/>
      <w:u w:val="single"/>
    </w:rPr>
  </w:style>
  <w:style w:type="paragraph" w:styleId="Footer">
    <w:name w:val="footer"/>
    <w:basedOn w:val="Normal"/>
    <w:link w:val="FooterChar"/>
    <w:uiPriority w:val="99"/>
    <w:unhideWhenUsed/>
    <w:rsid w:val="00D255C7"/>
    <w:pPr>
      <w:tabs>
        <w:tab w:val="center" w:pos="4680"/>
        <w:tab w:val="right" w:pos="9360"/>
      </w:tabs>
    </w:pPr>
  </w:style>
  <w:style w:type="character" w:customStyle="1" w:styleId="FooterChar">
    <w:name w:val="Footer Char"/>
    <w:basedOn w:val="DefaultParagraphFont"/>
    <w:link w:val="Footer"/>
    <w:uiPriority w:val="99"/>
    <w:rsid w:val="00D255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55C7"/>
    <w:rPr>
      <w:rFonts w:ascii="Tahoma" w:hAnsi="Tahoma" w:cs="Tahoma"/>
      <w:sz w:val="16"/>
      <w:szCs w:val="16"/>
    </w:rPr>
  </w:style>
  <w:style w:type="character" w:customStyle="1" w:styleId="BalloonTextChar">
    <w:name w:val="Balloon Text Char"/>
    <w:basedOn w:val="DefaultParagraphFont"/>
    <w:link w:val="BalloonText"/>
    <w:uiPriority w:val="99"/>
    <w:semiHidden/>
    <w:rsid w:val="00D255C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30F98"/>
    <w:rPr>
      <w:sz w:val="16"/>
      <w:szCs w:val="16"/>
    </w:rPr>
  </w:style>
  <w:style w:type="paragraph" w:styleId="CommentText">
    <w:name w:val="annotation text"/>
    <w:basedOn w:val="Normal"/>
    <w:link w:val="CommentTextChar"/>
    <w:uiPriority w:val="99"/>
    <w:semiHidden/>
    <w:unhideWhenUsed/>
    <w:rsid w:val="00630F98"/>
    <w:rPr>
      <w:sz w:val="20"/>
      <w:szCs w:val="20"/>
    </w:rPr>
  </w:style>
  <w:style w:type="character" w:customStyle="1" w:styleId="CommentTextChar">
    <w:name w:val="Comment Text Char"/>
    <w:basedOn w:val="DefaultParagraphFont"/>
    <w:link w:val="CommentText"/>
    <w:uiPriority w:val="99"/>
    <w:semiHidden/>
    <w:rsid w:val="00630F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0F98"/>
    <w:rPr>
      <w:b/>
      <w:bCs/>
    </w:rPr>
  </w:style>
  <w:style w:type="character" w:customStyle="1" w:styleId="CommentSubjectChar">
    <w:name w:val="Comment Subject Char"/>
    <w:basedOn w:val="CommentTextChar"/>
    <w:link w:val="CommentSubject"/>
    <w:uiPriority w:val="99"/>
    <w:semiHidden/>
    <w:rsid w:val="00630F98"/>
    <w:rPr>
      <w:rFonts w:ascii="Times New Roman" w:eastAsia="Times New Roman" w:hAnsi="Times New Roman" w:cs="Times New Roman"/>
      <w:b/>
      <w:bCs/>
      <w:sz w:val="20"/>
      <w:szCs w:val="20"/>
    </w:rPr>
  </w:style>
  <w:style w:type="paragraph" w:styleId="ListParagraph">
    <w:name w:val="List Paragraph"/>
    <w:basedOn w:val="Normal"/>
    <w:link w:val="ListParagraphChar"/>
    <w:qFormat/>
    <w:rsid w:val="005F16EC"/>
    <w:pPr>
      <w:ind w:left="720"/>
      <w:contextualSpacing/>
    </w:pPr>
  </w:style>
  <w:style w:type="character" w:styleId="Hyperlink">
    <w:name w:val="Hyperlink"/>
    <w:basedOn w:val="DefaultParagraphFont"/>
    <w:uiPriority w:val="99"/>
    <w:unhideWhenUsed/>
    <w:rsid w:val="005F16EC"/>
    <w:rPr>
      <w:color w:val="0000FF" w:themeColor="hyperlink"/>
      <w:u w:val="single"/>
    </w:rPr>
  </w:style>
  <w:style w:type="paragraph" w:styleId="Header">
    <w:name w:val="header"/>
    <w:basedOn w:val="Normal"/>
    <w:link w:val="HeaderChar"/>
    <w:uiPriority w:val="99"/>
    <w:unhideWhenUsed/>
    <w:rsid w:val="00B46F3E"/>
    <w:pPr>
      <w:tabs>
        <w:tab w:val="center" w:pos="4680"/>
        <w:tab w:val="right" w:pos="9360"/>
      </w:tabs>
    </w:pPr>
  </w:style>
  <w:style w:type="character" w:customStyle="1" w:styleId="HeaderChar">
    <w:name w:val="Header Char"/>
    <w:basedOn w:val="DefaultParagraphFont"/>
    <w:link w:val="Header"/>
    <w:uiPriority w:val="99"/>
    <w:rsid w:val="00B46F3E"/>
    <w:rPr>
      <w:rFonts w:ascii="Times New Roman" w:eastAsia="Times New Roman" w:hAnsi="Times New Roman" w:cs="Times New Roman"/>
      <w:sz w:val="24"/>
      <w:szCs w:val="24"/>
    </w:rPr>
  </w:style>
  <w:style w:type="table" w:styleId="TableGrid">
    <w:name w:val="Table Grid"/>
    <w:basedOn w:val="TableNormal"/>
    <w:uiPriority w:val="59"/>
    <w:rsid w:val="00EE715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EE715C"/>
    <w:pPr>
      <w:spacing w:after="0"/>
    </w:pPr>
    <w:rPr>
      <w:sz w:val="20"/>
    </w:rPr>
  </w:style>
  <w:style w:type="paragraph" w:styleId="Caption">
    <w:name w:val="caption"/>
    <w:basedOn w:val="Normal"/>
    <w:next w:val="Normal"/>
    <w:uiPriority w:val="35"/>
    <w:unhideWhenUsed/>
    <w:qFormat/>
    <w:rsid w:val="00900A3F"/>
    <w:pPr>
      <w:keepNext/>
    </w:pPr>
    <w:rPr>
      <w:b/>
      <w:bCs/>
      <w:sz w:val="22"/>
      <w:szCs w:val="22"/>
    </w:rPr>
  </w:style>
  <w:style w:type="character" w:customStyle="1" w:styleId="Heading3Char">
    <w:name w:val="Heading 3 Char"/>
    <w:basedOn w:val="DefaultParagraphFont"/>
    <w:link w:val="Heading3"/>
    <w:uiPriority w:val="9"/>
    <w:rsid w:val="00900A3F"/>
    <w:rPr>
      <w:rFonts w:ascii="Times New Roman" w:eastAsia="Times New Roman" w:hAnsi="Times New Roman" w:cs="Times New Roman"/>
      <w:b/>
      <w:i/>
      <w:sz w:val="24"/>
      <w:szCs w:val="24"/>
    </w:rPr>
  </w:style>
  <w:style w:type="character" w:customStyle="1" w:styleId="ListParagraphChar">
    <w:name w:val="List Paragraph Char"/>
    <w:basedOn w:val="DefaultParagraphFont"/>
    <w:link w:val="ListParagraph"/>
    <w:locked/>
    <w:rsid w:val="00900A3F"/>
    <w:rPr>
      <w:rFonts w:ascii="Times New Roman" w:eastAsia="Times New Roman" w:hAnsi="Times New Roman" w:cs="Times New Roman"/>
      <w:sz w:val="24"/>
      <w:szCs w:val="24"/>
    </w:rPr>
  </w:style>
  <w:style w:type="character" w:customStyle="1" w:styleId="FooterChar1">
    <w:name w:val="Footer Char1"/>
    <w:basedOn w:val="DefaultParagraphFont"/>
    <w:uiPriority w:val="99"/>
    <w:locked/>
    <w:rsid w:val="00C8515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6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uic/class-vi-guidance-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Plugging Plan</TermName>
          <TermId xmlns="http://schemas.microsoft.com/office/infopath/2007/PartnerControls">00000000-0000-0000-0000-000000000000</TermId>
        </TermInfo>
        <TermInfo xmlns="http://schemas.microsoft.com/office/infopath/2007/PartnerControls">
          <TermName xmlns="http://schemas.microsoft.com/office/infopath/2007/PartnerControls">injection</TermName>
          <TermId xmlns="http://schemas.microsoft.com/office/infopath/2007/PartnerControls">00000000-0000-0000-0000-000000000000</TermId>
        </TermInfo>
        <TermInfo xmlns="http://schemas.microsoft.com/office/infopath/2007/PartnerControls">
          <TermName xmlns="http://schemas.microsoft.com/office/infopath/2007/PartnerControls">40 CFR 146.92(b)</TermName>
          <TermId xmlns="http://schemas.microsoft.com/office/infopath/2007/PartnerControls">00000000-0000-0000-0000-000000000000</TermId>
        </TermInfo>
        <TermInfo xmlns="http://schemas.microsoft.com/office/infopath/2007/PartnerControls">
          <TermName xmlns="http://schemas.microsoft.com/office/infopath/2007/PartnerControls">Well</TermName>
          <TermId xmlns="http://schemas.microsoft.com/office/infopath/2007/PartnerControls">00000000-0000-0000-0000-000000000000</TermId>
        </TermInfo>
      </Terms>
    </TaxKeywordTaxHTField>
    <Record xmlns="4ffa91fb-a0ff-4ac5-b2db-65c790d184a4">Shared</Record>
    <Rights xmlns="4ffa91fb-a0ff-4ac5-b2db-65c790d184a4" xsi:nil="true"/>
    <Document_x0020_Creation_x0020_Date xmlns="4ffa91fb-a0ff-4ac5-b2db-65c790d184a4">2021-01-29T18:56:12+00:00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fc64e686-4460-40d0-908e-a0d0679438fb">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D631-EEF6-47DC-B017-F689E9A42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56A0A-5328-4839-9ED3-97349891E640}">
  <ds:schemaRefs>
    <ds:schemaRef ds:uri="http://schemas.microsoft.com/sharepoint/v3/contenttype/forms"/>
  </ds:schemaRefs>
</ds:datastoreItem>
</file>

<file path=customXml/itemProps3.xml><?xml version="1.0" encoding="utf-8"?>
<ds:datastoreItem xmlns:ds="http://schemas.openxmlformats.org/officeDocument/2006/customXml" ds:itemID="{08E8CCD8-9991-4551-957E-73CD55DC7955}">
  <ds:schemaRefs>
    <ds:schemaRef ds:uri="Microsoft.SharePoint.Taxonomy.ContentTypeSync"/>
  </ds:schemaRefs>
</ds:datastoreItem>
</file>

<file path=customXml/itemProps4.xml><?xml version="1.0" encoding="utf-8"?>
<ds:datastoreItem xmlns:ds="http://schemas.openxmlformats.org/officeDocument/2006/customXml" ds:itemID="{0B0C3B7D-0B6C-4664-9449-53E3F2F9C44F}">
  <ds:schemaRefs>
    <ds:schemaRef ds:uri="http://www.w3.org/XML/1998/namespace"/>
    <ds:schemaRef ds:uri="http://schemas.microsoft.com/office/infopath/2007/PartnerControls"/>
    <ds:schemaRef ds:uri="http://schemas.microsoft.com/office/2006/documentManagement/types"/>
    <ds:schemaRef ds:uri="http://purl.org/dc/terms/"/>
    <ds:schemaRef ds:uri="http://schemas.microsoft.com/sharepoint.v3"/>
    <ds:schemaRef ds:uri="http://schemas.openxmlformats.org/package/2006/metadata/core-properties"/>
    <ds:schemaRef ds:uri="fc64e686-4460-40d0-908e-a0d0679438fb"/>
    <ds:schemaRef ds:uri="73152aef-b862-4840-8946-cfbcf29e4db9"/>
    <ds:schemaRef ds:uri="http://schemas.microsoft.com/sharepoint/v3/fields"/>
    <ds:schemaRef ds:uri="http://purl.org/dc/elements/1.1/"/>
    <ds:schemaRef ds:uri="http://purl.org/dc/dcmitype/"/>
    <ds:schemaRef ds:uri="4ffa91fb-a0ff-4ac5-b2db-65c790d184a4"/>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DB491ECC-C853-4385-A279-1419F717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Injection Well Plugging Plan</vt:lpstr>
    </vt:vector>
  </TitlesOfParts>
  <Manager/>
  <Company>US EPA; OW; Office of Ground Water and Drinking Water</Company>
  <LinksUpToDate>false</LinksUpToDate>
  <CharactersWithSpaces>5279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Injection Well Plugging Plan</dc:title>
  <dc:subject>Injection Well Plugging Plan</dc:subject>
  <dc:creator>US EPA; OW; Office of Ground Water and Drinking Water</dc:creator>
  <cp:keywords>Injection; Well; Plugging Plan; 40 CFR 146.92(b)</cp:keywords>
  <dc:description/>
  <cp:revision>13</cp:revision>
  <dcterms:created xsi:type="dcterms:W3CDTF">2019-05-09T14:17:00Z</dcterms:created>
  <dcterms:modified xsi:type="dcterms:W3CDTF">2022-02-03T17:16:00Z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49;#Plugging Plan|21136dff-9a05-4597-83c9-e77ac3250147;#52;#injection|fad979de-cd93-4946-b29a-d0616f3b3438;#54;#40 CFR 146.92(b)|fa27cae1-efe1-4208-9c66-4eff3da4ec06;#18;#Well|7caa9219-3ef1-41b4-8ebe-8b96c7084624</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0x0101006D926FCA8A496A46B9F472258EBEC79B</vt:lpwstr>
  </property>
  <property fmtid="{D5CDD505-2E9C-101B-9397-08002B2CF9AE}" pid="6" name="ProjectServiceSectors">
    <vt:lpwstr/>
  </property>
  <property fmtid="{D5CDD505-2E9C-101B-9397-08002B2CF9AE}" pid="7" name="ContractClients">
    <vt:lpwstr/>
  </property>
  <property fmtid="{D5CDD505-2E9C-101B-9397-08002B2CF9AE}" pid="8" name="ProjectClients">
    <vt:lpwstr/>
  </property>
  <property fmtid="{D5CDD505-2E9C-101B-9397-08002B2CF9AE}" pid="9" name="AreaOfExpertise">
    <vt:lpwstr/>
  </property>
  <property fmtid="{D5CDD505-2E9C-101B-9397-08002B2CF9AE}" pid="10" name="ProjectLocations">
    <vt:lpwstr/>
  </property>
  <property fmtid="{D5CDD505-2E9C-101B-9397-08002B2CF9AE}" pid="11" name="ServiceSectors">
    <vt:lpwstr/>
  </property>
  <property fmtid="{D5CDD505-2E9C-101B-9397-08002B2CF9AE}" pid="12" name="ProjectSubjectAreas">
    <vt:lpwstr/>
  </property>
  <property fmtid="{D5CDD505-2E9C-101B-9397-08002B2CF9AE}" pid="13" name="WorkType">
    <vt:lpwstr/>
  </property>
  <property fmtid="{D5CDD505-2E9C-101B-9397-08002B2CF9AE}" pid="14" name="_dlc_DocIdItemGuid">
    <vt:lpwstr>e6cd8bc1-1dd4-4be9-bd5a-d8f1502dc031</vt:lpwstr>
  </property>
  <property fmtid="{D5CDD505-2E9C-101B-9397-08002B2CF9AE}" pid="15" name="e3f09c3df709400db2417a7161762d62">
    <vt:lpwstr/>
  </property>
  <property fmtid="{D5CDD505-2E9C-101B-9397-08002B2CF9AE}" pid="16" name="EPA_x0020_Subject">
    <vt:lpwstr/>
  </property>
  <property fmtid="{D5CDD505-2E9C-101B-9397-08002B2CF9AE}" pid="17" name="Document Type">
    <vt:lpwstr/>
  </property>
  <property fmtid="{D5CDD505-2E9C-101B-9397-08002B2CF9AE}" pid="18" name="EPA Subject">
    <vt:lpwstr/>
  </property>
  <property fmtid="{D5CDD505-2E9C-101B-9397-08002B2CF9AE}" pid="19" name="Order">
    <vt:r8>48600</vt:r8>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ies>
</file>