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7CD4" w14:textId="657532BA" w:rsidR="00CC7A1D" w:rsidRPr="004832C6" w:rsidRDefault="00AD4D0A" w:rsidP="00F76548">
      <w:pPr>
        <w:pStyle w:val="Header"/>
      </w:pPr>
      <w:r>
        <w:rPr>
          <w:noProof/>
        </w:rPr>
        <w:drawing>
          <wp:inline distT="0" distB="0" distL="0" distR="0" wp14:anchorId="2D05008D" wp14:editId="4B0AD7A4">
            <wp:extent cx="1343807" cy="13196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43807" cy="1319667"/>
                    </a:xfrm>
                    <a:prstGeom prst="rect">
                      <a:avLst/>
                    </a:prstGeom>
                  </pic:spPr>
                </pic:pic>
              </a:graphicData>
            </a:graphic>
          </wp:inline>
        </w:drawing>
      </w:r>
    </w:p>
    <w:p w14:paraId="4BE8EC8B" w14:textId="2D4DEDF5" w:rsidR="001555A8" w:rsidRPr="009F6DC5" w:rsidRDefault="001555A8" w:rsidP="003A6B3A">
      <w:pPr>
        <w:pStyle w:val="Heading1"/>
      </w:pPr>
      <w:r w:rsidRPr="004C0CE8">
        <w:t xml:space="preserve">U.S. EPA </w:t>
      </w:r>
      <w:r w:rsidR="00A052CF" w:rsidRPr="009F6DC5">
        <w:t>Toolkit for Building National GHG Inventory Systems</w:t>
      </w:r>
    </w:p>
    <w:p w14:paraId="4E88A7A2" w14:textId="25B0962C" w:rsidR="00CC7A1D" w:rsidRPr="00AB7ADE" w:rsidRDefault="0083494C" w:rsidP="00FF6432">
      <w:pPr>
        <w:pStyle w:val="HeadingTemplateName1"/>
      </w:pPr>
      <w:r w:rsidRPr="00AB7ADE">
        <w:t xml:space="preserve">1. </w:t>
      </w:r>
      <w:r w:rsidR="00BF0B66" w:rsidRPr="00AB7ADE">
        <w:t>Inventory Planning</w:t>
      </w:r>
    </w:p>
    <w:tbl>
      <w:tblPr>
        <w:tblW w:w="0" w:type="auto"/>
        <w:jc w:val="center"/>
        <w:tblCellMar>
          <w:left w:w="0" w:type="dxa"/>
          <w:right w:w="0" w:type="dxa"/>
        </w:tblCellMar>
        <w:tblLook w:val="04A0" w:firstRow="1" w:lastRow="0" w:firstColumn="1" w:lastColumn="0" w:noHBand="0" w:noVBand="1"/>
      </w:tblPr>
      <w:tblGrid>
        <w:gridCol w:w="889"/>
        <w:gridCol w:w="4923"/>
      </w:tblGrid>
      <w:tr w:rsidR="00CC7A1D" w:rsidRPr="004832C6" w14:paraId="6E877B5D" w14:textId="77777777" w:rsidTr="3D89922B">
        <w:trPr>
          <w:trHeight w:val="485"/>
          <w:jc w:val="center"/>
        </w:trPr>
        <w:tc>
          <w:tcPr>
            <w:tcW w:w="889" w:type="dxa"/>
            <w:tcMar>
              <w:top w:w="0" w:type="dxa"/>
              <w:left w:w="108" w:type="dxa"/>
              <w:bottom w:w="0" w:type="dxa"/>
              <w:right w:w="108" w:type="dxa"/>
            </w:tcMar>
            <w:hideMark/>
          </w:tcPr>
          <w:p w14:paraId="1FD79887" w14:textId="4B10BDF0" w:rsidR="00CC7A1D" w:rsidRPr="004832C6" w:rsidRDefault="00CC7A1D" w:rsidP="009C0C1D">
            <w:pPr>
              <w:jc w:val="center"/>
            </w:pPr>
            <w:r w:rsidRPr="3D89922B">
              <w:rPr>
                <w:b/>
                <w:bCs/>
                <w:sz w:val="40"/>
                <w:szCs w:val="40"/>
              </w:rPr>
              <w:br w:type="page"/>
            </w:r>
            <w:r>
              <w:rPr>
                <w:noProof/>
              </w:rPr>
              <w:drawing>
                <wp:inline distT="0" distB="0" distL="0" distR="0" wp14:anchorId="29508EFD" wp14:editId="3380B03D">
                  <wp:extent cx="320634" cy="320634"/>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25" cy="323525"/>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2D03314F" w14:textId="7866C2D7" w:rsidR="00CC7A1D" w:rsidRPr="00CC3040" w:rsidRDefault="006A14B8" w:rsidP="009C0C1D">
            <w:pPr>
              <w:rPr>
                <w:b/>
                <w:color w:val="A6A6A6"/>
              </w:rPr>
            </w:pPr>
            <w:r w:rsidRPr="00AB7ADE">
              <w:rPr>
                <w:b/>
                <w:color w:val="C45911" w:themeColor="accent2" w:themeShade="BF"/>
              </w:rPr>
              <w:t>1</w:t>
            </w:r>
            <w:r w:rsidR="00EC6427" w:rsidRPr="00AB7ADE">
              <w:rPr>
                <w:b/>
                <w:color w:val="C45911" w:themeColor="accent2" w:themeShade="BF"/>
              </w:rPr>
              <w:t>.</w:t>
            </w:r>
            <w:r w:rsidR="00CC7A1D" w:rsidRPr="00AB7ADE">
              <w:rPr>
                <w:b/>
                <w:color w:val="C45911" w:themeColor="accent2" w:themeShade="BF"/>
              </w:rPr>
              <w:t xml:space="preserve"> </w:t>
            </w:r>
            <w:r w:rsidR="003C39AB" w:rsidRPr="00AB7ADE">
              <w:rPr>
                <w:b/>
                <w:color w:val="C45911" w:themeColor="accent2" w:themeShade="BF"/>
              </w:rPr>
              <w:t xml:space="preserve">Inventory </w:t>
            </w:r>
            <w:r w:rsidR="003C39AB" w:rsidRPr="00FF6432">
              <w:rPr>
                <w:b/>
                <w:color w:val="C45911"/>
              </w:rPr>
              <w:t>Planning</w:t>
            </w:r>
          </w:p>
        </w:tc>
      </w:tr>
      <w:tr w:rsidR="00CC7A1D" w:rsidRPr="004832C6" w14:paraId="6A024949" w14:textId="77777777" w:rsidTr="3D89922B">
        <w:trPr>
          <w:trHeight w:val="485"/>
          <w:jc w:val="center"/>
        </w:trPr>
        <w:tc>
          <w:tcPr>
            <w:tcW w:w="889" w:type="dxa"/>
            <w:tcMar>
              <w:top w:w="0" w:type="dxa"/>
              <w:left w:w="108" w:type="dxa"/>
              <w:bottom w:w="0" w:type="dxa"/>
              <w:right w:w="108" w:type="dxa"/>
            </w:tcMar>
            <w:hideMark/>
          </w:tcPr>
          <w:p w14:paraId="5E948C8E" w14:textId="733EAF48" w:rsidR="00CC7A1D" w:rsidRPr="004832C6" w:rsidRDefault="00911D38" w:rsidP="009C0C1D">
            <w:pPr>
              <w:jc w:val="center"/>
            </w:pPr>
            <w:r>
              <w:rPr>
                <w:noProof/>
              </w:rPr>
              <w:drawing>
                <wp:inline distT="0" distB="0" distL="0" distR="0" wp14:anchorId="3E324345" wp14:editId="78D60061">
                  <wp:extent cx="290896" cy="2908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03E1017A" w14:textId="3BB8A72D" w:rsidR="00CC7A1D" w:rsidRPr="00FF6432" w:rsidRDefault="006A14B8" w:rsidP="009C0C1D">
            <w:pPr>
              <w:rPr>
                <w:rStyle w:val="HeadingTemplateShaded"/>
              </w:rPr>
            </w:pPr>
            <w:r w:rsidRPr="00FF6432">
              <w:rPr>
                <w:rStyle w:val="HeadingTemplateShaded"/>
              </w:rPr>
              <w:t>2</w:t>
            </w:r>
            <w:r w:rsidR="00EC6427" w:rsidRPr="00FF6432">
              <w:rPr>
                <w:rStyle w:val="HeadingTemplateShaded"/>
              </w:rPr>
              <w:t>.</w:t>
            </w:r>
            <w:r w:rsidR="00CC7A1D" w:rsidRPr="00FF6432">
              <w:rPr>
                <w:rStyle w:val="HeadingTemplateShaded"/>
              </w:rPr>
              <w:t xml:space="preserve"> Institutional Arrangements</w:t>
            </w:r>
          </w:p>
        </w:tc>
      </w:tr>
      <w:tr w:rsidR="00CC7A1D" w:rsidRPr="004832C6" w14:paraId="53077DC3" w14:textId="77777777" w:rsidTr="3D89922B">
        <w:trPr>
          <w:jc w:val="center"/>
        </w:trPr>
        <w:tc>
          <w:tcPr>
            <w:tcW w:w="889" w:type="dxa"/>
            <w:tcMar>
              <w:top w:w="0" w:type="dxa"/>
              <w:left w:w="108" w:type="dxa"/>
              <w:bottom w:w="0" w:type="dxa"/>
              <w:right w:w="108" w:type="dxa"/>
            </w:tcMar>
            <w:hideMark/>
          </w:tcPr>
          <w:p w14:paraId="74C2568C" w14:textId="238A2227" w:rsidR="00CC7A1D" w:rsidRPr="004832C6" w:rsidRDefault="00911D38" w:rsidP="009C0C1D">
            <w:pPr>
              <w:jc w:val="center"/>
            </w:pPr>
            <w:r>
              <w:rPr>
                <w:noProof/>
              </w:rPr>
              <w:drawing>
                <wp:inline distT="0" distB="0" distL="0" distR="0" wp14:anchorId="00826CA7" wp14:editId="44D98AF0">
                  <wp:extent cx="314646" cy="31204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5E7F41AD" w14:textId="35F24164" w:rsidR="00CC7A1D" w:rsidRPr="00FF6432" w:rsidRDefault="006A14B8" w:rsidP="009C0C1D">
            <w:pPr>
              <w:rPr>
                <w:rStyle w:val="HeadingTemplateShaded"/>
              </w:rPr>
            </w:pPr>
            <w:r w:rsidRPr="00FF6432">
              <w:rPr>
                <w:rStyle w:val="HeadingTemplateShaded"/>
              </w:rPr>
              <w:t>3</w:t>
            </w:r>
            <w:r w:rsidR="00EC6427" w:rsidRPr="00FF6432">
              <w:rPr>
                <w:rStyle w:val="HeadingTemplateShaded"/>
              </w:rPr>
              <w:t>.</w:t>
            </w:r>
            <w:r w:rsidR="00CC7A1D" w:rsidRPr="00FF6432">
              <w:rPr>
                <w:rStyle w:val="HeadingTemplateShaded"/>
              </w:rPr>
              <w:t xml:space="preserve"> Methods and Data Documentation</w:t>
            </w:r>
          </w:p>
        </w:tc>
      </w:tr>
      <w:tr w:rsidR="00CC7A1D" w:rsidRPr="004832C6" w14:paraId="2100B49A" w14:textId="77777777" w:rsidTr="3D89922B">
        <w:trPr>
          <w:jc w:val="center"/>
        </w:trPr>
        <w:tc>
          <w:tcPr>
            <w:tcW w:w="889" w:type="dxa"/>
            <w:tcMar>
              <w:top w:w="0" w:type="dxa"/>
              <w:left w:w="108" w:type="dxa"/>
              <w:bottom w:w="0" w:type="dxa"/>
              <w:right w:w="108" w:type="dxa"/>
            </w:tcMar>
            <w:hideMark/>
          </w:tcPr>
          <w:p w14:paraId="61707B9A" w14:textId="05AA4CB5" w:rsidR="00CC7A1D" w:rsidRPr="004832C6" w:rsidRDefault="00911D38" w:rsidP="009C0C1D">
            <w:pPr>
              <w:jc w:val="center"/>
            </w:pPr>
            <w:r>
              <w:rPr>
                <w:noProof/>
              </w:rPr>
              <w:drawing>
                <wp:inline distT="0" distB="0" distL="0" distR="0" wp14:anchorId="4CB395BD" wp14:editId="261B401E">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3342B403" w14:textId="29C35D37" w:rsidR="00CC7A1D" w:rsidRPr="00FF6432" w:rsidRDefault="006A14B8" w:rsidP="00F177B6">
            <w:pPr>
              <w:rPr>
                <w:rStyle w:val="HeadingTemplateShaded"/>
              </w:rPr>
            </w:pPr>
            <w:r w:rsidRPr="00FF6432">
              <w:rPr>
                <w:rStyle w:val="HeadingTemplateShaded"/>
              </w:rPr>
              <w:t>4</w:t>
            </w:r>
            <w:r w:rsidR="00EC6427" w:rsidRPr="00FF6432">
              <w:rPr>
                <w:rStyle w:val="HeadingTemplateShaded"/>
              </w:rPr>
              <w:t>.</w:t>
            </w:r>
            <w:r w:rsidR="00CC7A1D" w:rsidRPr="00FF6432">
              <w:rPr>
                <w:rStyle w:val="HeadingTemplateShaded"/>
              </w:rPr>
              <w:t xml:space="preserve"> QA/QC Procedures</w:t>
            </w:r>
          </w:p>
        </w:tc>
      </w:tr>
      <w:tr w:rsidR="00CC7A1D" w:rsidRPr="004832C6" w14:paraId="232FFA30" w14:textId="77777777" w:rsidTr="3D89922B">
        <w:trPr>
          <w:trHeight w:val="467"/>
          <w:jc w:val="center"/>
        </w:trPr>
        <w:tc>
          <w:tcPr>
            <w:tcW w:w="889" w:type="dxa"/>
            <w:tcMar>
              <w:top w:w="0" w:type="dxa"/>
              <w:left w:w="108" w:type="dxa"/>
              <w:bottom w:w="0" w:type="dxa"/>
              <w:right w:w="108" w:type="dxa"/>
            </w:tcMar>
            <w:hideMark/>
          </w:tcPr>
          <w:p w14:paraId="331D45CC" w14:textId="6C2C17A2" w:rsidR="00CC7A1D" w:rsidRPr="004832C6" w:rsidRDefault="004832C6" w:rsidP="00911D38">
            <w:pPr>
              <w:jc w:val="center"/>
            </w:pPr>
            <w:r>
              <w:rPr>
                <w:noProof/>
              </w:rPr>
              <w:drawing>
                <wp:inline distT="0" distB="0" distL="0" distR="0" wp14:anchorId="5B272365" wp14:editId="1B9017AD">
                  <wp:extent cx="302771" cy="300268"/>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r w:rsidRPr="3D89922B">
              <w:rPr>
                <w:noProof/>
              </w:rPr>
              <w:t xml:space="preserve"> </w:t>
            </w:r>
          </w:p>
        </w:tc>
        <w:tc>
          <w:tcPr>
            <w:tcW w:w="4923" w:type="dxa"/>
            <w:tcMar>
              <w:top w:w="0" w:type="dxa"/>
              <w:left w:w="108" w:type="dxa"/>
              <w:bottom w:w="0" w:type="dxa"/>
              <w:right w:w="108" w:type="dxa"/>
            </w:tcMar>
            <w:vAlign w:val="center"/>
            <w:hideMark/>
          </w:tcPr>
          <w:p w14:paraId="050B7263" w14:textId="46DBD02F" w:rsidR="00CC7A1D" w:rsidRPr="00FF6432" w:rsidRDefault="006A14B8" w:rsidP="001A4185">
            <w:pPr>
              <w:rPr>
                <w:rStyle w:val="HeadingTemplateShaded"/>
              </w:rPr>
            </w:pPr>
            <w:r w:rsidRPr="00FF6432">
              <w:rPr>
                <w:rStyle w:val="HeadingTemplateShaded"/>
              </w:rPr>
              <w:t>5</w:t>
            </w:r>
            <w:r w:rsidR="00EC6427" w:rsidRPr="00FF6432">
              <w:rPr>
                <w:rStyle w:val="HeadingTemplateShaded"/>
              </w:rPr>
              <w:t>.</w:t>
            </w:r>
            <w:r w:rsidR="00CC7A1D" w:rsidRPr="00FF6432">
              <w:rPr>
                <w:rStyle w:val="HeadingTemplateShaded"/>
              </w:rPr>
              <w:t xml:space="preserve"> </w:t>
            </w:r>
            <w:r w:rsidR="001A4185" w:rsidRPr="00FF6432">
              <w:rPr>
                <w:rStyle w:val="HeadingTemplateShaded"/>
              </w:rPr>
              <w:t xml:space="preserve">Key Category Analysis </w:t>
            </w:r>
          </w:p>
        </w:tc>
      </w:tr>
      <w:tr w:rsidR="00CC7A1D" w:rsidRPr="004832C6" w14:paraId="17447710" w14:textId="77777777" w:rsidTr="3D89922B">
        <w:trPr>
          <w:trHeight w:val="413"/>
          <w:jc w:val="center"/>
        </w:trPr>
        <w:tc>
          <w:tcPr>
            <w:tcW w:w="889" w:type="dxa"/>
            <w:tcMar>
              <w:top w:w="0" w:type="dxa"/>
              <w:left w:w="108" w:type="dxa"/>
              <w:bottom w:w="0" w:type="dxa"/>
              <w:right w:w="108" w:type="dxa"/>
            </w:tcMar>
            <w:hideMark/>
          </w:tcPr>
          <w:p w14:paraId="029DBC16" w14:textId="3543C16A" w:rsidR="00CC7A1D" w:rsidRPr="004832C6" w:rsidRDefault="004832C6" w:rsidP="009C0C1D">
            <w:pPr>
              <w:jc w:val="center"/>
            </w:pPr>
            <w:r>
              <w:rPr>
                <w:noProof/>
              </w:rPr>
              <w:drawing>
                <wp:inline distT="0" distB="0" distL="0" distR="0" wp14:anchorId="749419DA" wp14:editId="59968910">
                  <wp:extent cx="308758" cy="30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784557C1" w14:textId="79CE86AB" w:rsidR="00CC7A1D" w:rsidRPr="00FF6432" w:rsidRDefault="006A14B8" w:rsidP="00F177B6">
            <w:pPr>
              <w:rPr>
                <w:rStyle w:val="HeadingTemplateShaded"/>
              </w:rPr>
            </w:pPr>
            <w:r w:rsidRPr="00FF6432">
              <w:rPr>
                <w:rStyle w:val="HeadingTemplateShaded"/>
              </w:rPr>
              <w:t>6</w:t>
            </w:r>
            <w:r w:rsidR="00EC6427" w:rsidRPr="00FF6432">
              <w:rPr>
                <w:rStyle w:val="HeadingTemplateShaded"/>
              </w:rPr>
              <w:t>.</w:t>
            </w:r>
            <w:r w:rsidR="00CC7A1D" w:rsidRPr="00FF6432">
              <w:rPr>
                <w:rStyle w:val="HeadingTemplateShaded"/>
              </w:rPr>
              <w:t xml:space="preserve"> </w:t>
            </w:r>
            <w:r w:rsidR="001A4185" w:rsidRPr="00FF6432">
              <w:rPr>
                <w:rStyle w:val="HeadingTemplateShaded"/>
              </w:rPr>
              <w:t>Archiving System</w:t>
            </w:r>
          </w:p>
        </w:tc>
      </w:tr>
      <w:tr w:rsidR="00CC7A1D" w:rsidRPr="004832C6" w14:paraId="09059283" w14:textId="77777777" w:rsidTr="3D89922B">
        <w:trPr>
          <w:trHeight w:val="188"/>
          <w:jc w:val="center"/>
        </w:trPr>
        <w:tc>
          <w:tcPr>
            <w:tcW w:w="889" w:type="dxa"/>
            <w:tcMar>
              <w:top w:w="0" w:type="dxa"/>
              <w:left w:w="108" w:type="dxa"/>
              <w:bottom w:w="0" w:type="dxa"/>
              <w:right w:w="108" w:type="dxa"/>
            </w:tcMar>
            <w:hideMark/>
          </w:tcPr>
          <w:p w14:paraId="3898533D" w14:textId="086E38AF" w:rsidR="00CC7A1D" w:rsidRPr="004832C6" w:rsidRDefault="00911D38" w:rsidP="00911D38">
            <w:pPr>
              <w:jc w:val="center"/>
            </w:pPr>
            <w:r>
              <w:rPr>
                <w:noProof/>
              </w:rPr>
              <w:drawing>
                <wp:inline distT="0" distB="0" distL="0" distR="0" wp14:anchorId="3EE2B5EF" wp14:editId="7DB310C0">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tcMar>
              <w:top w:w="0" w:type="dxa"/>
              <w:left w:w="108" w:type="dxa"/>
              <w:bottom w:w="0" w:type="dxa"/>
              <w:right w:w="108" w:type="dxa"/>
            </w:tcMar>
            <w:vAlign w:val="center"/>
            <w:hideMark/>
          </w:tcPr>
          <w:p w14:paraId="46BE2E5D" w14:textId="03114809" w:rsidR="00CC7A1D" w:rsidRPr="00FF6432" w:rsidRDefault="006A14B8" w:rsidP="009C0C1D">
            <w:pPr>
              <w:rPr>
                <w:rStyle w:val="HeadingTemplateShaded"/>
              </w:rPr>
            </w:pPr>
            <w:r w:rsidRPr="00FF6432">
              <w:rPr>
                <w:rStyle w:val="HeadingTemplateShaded"/>
              </w:rPr>
              <w:t>7</w:t>
            </w:r>
            <w:r w:rsidR="00D94A90" w:rsidRPr="00FF6432">
              <w:rPr>
                <w:rStyle w:val="HeadingTemplateShaded"/>
              </w:rPr>
              <w:t>.</w:t>
            </w:r>
            <w:r w:rsidR="00CC7A1D" w:rsidRPr="00FF6432">
              <w:rPr>
                <w:rStyle w:val="HeadingTemplateShaded"/>
              </w:rPr>
              <w:t xml:space="preserve"> National Inventory Improvement Plan</w:t>
            </w:r>
          </w:p>
        </w:tc>
      </w:tr>
    </w:tbl>
    <w:p w14:paraId="3EFCACD3" w14:textId="2BD40AE6" w:rsidR="00CC7A1D" w:rsidRPr="00CC3040" w:rsidRDefault="00CC7A1D" w:rsidP="00602553">
      <w:pPr>
        <w:pStyle w:val="Caption"/>
        <w:ind w:left="990"/>
        <w:jc w:val="center"/>
        <w:rPr>
          <w:color w:val="000000"/>
          <w:szCs w:val="22"/>
        </w:rPr>
      </w:pPr>
      <w:r w:rsidRPr="00CC3040">
        <w:rPr>
          <w:szCs w:val="22"/>
        </w:rPr>
        <w:t xml:space="preserve">Staff </w:t>
      </w:r>
      <w:r w:rsidR="003F4934">
        <w:rPr>
          <w:szCs w:val="22"/>
        </w:rPr>
        <w:t>M</w:t>
      </w:r>
      <w:r w:rsidRPr="00CC3040">
        <w:rPr>
          <w:szCs w:val="22"/>
        </w:rPr>
        <w:t xml:space="preserve">ember </w:t>
      </w:r>
      <w:r w:rsidR="003F4934">
        <w:rPr>
          <w:szCs w:val="22"/>
        </w:rPr>
        <w:t>R</w:t>
      </w:r>
      <w:r w:rsidRPr="00CC3040">
        <w:rPr>
          <w:szCs w:val="22"/>
        </w:rPr>
        <w:t xml:space="preserve">esponsible for </w:t>
      </w:r>
      <w:r w:rsidR="003F4934">
        <w:rPr>
          <w:szCs w:val="22"/>
        </w:rPr>
        <w:t>P</w:t>
      </w:r>
      <w:r w:rsidRPr="00CC3040">
        <w:rPr>
          <w:szCs w:val="22"/>
        </w:rPr>
        <w:t xml:space="preserve">opulating the </w:t>
      </w:r>
      <w:r w:rsidR="003F4934">
        <w:rPr>
          <w:szCs w:val="22"/>
        </w:rPr>
        <w:t>T</w:t>
      </w:r>
      <w:r w:rsidRPr="00CC3040">
        <w:rPr>
          <w:szCs w:val="22"/>
        </w:rPr>
        <w:t>emplate</w:t>
      </w:r>
      <w:r w:rsidR="003F4934">
        <w:rPr>
          <w:szCs w:val="22"/>
        </w:rPr>
        <w:t>:</w:t>
      </w:r>
      <w:r w:rsidRPr="00CC3040">
        <w:rPr>
          <w:color w:val="000000"/>
          <w:szCs w:val="22"/>
        </w:rPr>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4B1423" w:rsidRPr="004832C6" w14:paraId="34244BF0" w14:textId="77777777" w:rsidTr="00602553">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07CC3E2C" w14:textId="77777777" w:rsidR="004B1423" w:rsidRPr="00D17F18" w:rsidRDefault="004B1423" w:rsidP="00AB7ADE">
            <w:pPr>
              <w:pStyle w:val="TableHeader2"/>
            </w:pPr>
            <w:r w:rsidRPr="00D17F18">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hemeFill="accent4" w:themeFillTint="33"/>
          </w:tcPr>
          <w:p w14:paraId="4179C7B8" w14:textId="45AD923C" w:rsidR="004B1423" w:rsidRPr="00D17F18" w:rsidRDefault="005A5751" w:rsidP="00FF6432">
            <w:pPr>
              <w:pStyle w:val="TemplateTableText0pt"/>
            </w:pPr>
            <w:r>
              <w:t xml:space="preserve">[Enter </w:t>
            </w:r>
            <w:r w:rsidR="00FF6432">
              <w:t>t</w:t>
            </w:r>
            <w:r>
              <w:t>ext]</w:t>
            </w:r>
          </w:p>
        </w:tc>
        <w:tc>
          <w:tcPr>
            <w:tcW w:w="2689" w:type="dxa"/>
            <w:tcBorders>
              <w:top w:val="single" w:sz="2" w:space="0" w:color="808080"/>
              <w:left w:val="single" w:sz="2" w:space="0" w:color="808080"/>
              <w:bottom w:val="dotted" w:sz="4" w:space="0" w:color="auto"/>
              <w:right w:val="dotted" w:sz="4" w:space="0" w:color="auto"/>
            </w:tcBorders>
          </w:tcPr>
          <w:p w14:paraId="43665ABC" w14:textId="77777777" w:rsidR="004B1423" w:rsidRPr="00D17F18" w:rsidRDefault="004B1423" w:rsidP="00AB7ADE">
            <w:pPr>
              <w:pStyle w:val="TableHeader2"/>
            </w:pPr>
            <w:r w:rsidRPr="00D17F18">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hemeFill="accent4" w:themeFillTint="33"/>
          </w:tcPr>
          <w:p w14:paraId="48B3C89F" w14:textId="77777777" w:rsidR="004B1423" w:rsidRPr="00D17F18" w:rsidRDefault="004B1423" w:rsidP="00FF6432">
            <w:pPr>
              <w:pStyle w:val="TemplateTableText0pt"/>
            </w:pPr>
          </w:p>
        </w:tc>
      </w:tr>
      <w:tr w:rsidR="004B1423" w:rsidRPr="004832C6" w14:paraId="7479B05B" w14:textId="77777777" w:rsidTr="00602553">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6F81F74C" w14:textId="77777777" w:rsidR="004B1423" w:rsidRPr="00D17F18" w:rsidRDefault="004B1423" w:rsidP="00AB7ADE">
            <w:pPr>
              <w:pStyle w:val="TableHeader2"/>
            </w:pPr>
            <w:r w:rsidRPr="00D17F18">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67F918E4" w14:textId="77777777" w:rsidR="004B1423" w:rsidRPr="00D17F18" w:rsidRDefault="004B1423" w:rsidP="00FF6432">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69A2A0D2" w14:textId="77777777" w:rsidR="004B1423" w:rsidRPr="00D17F18" w:rsidRDefault="004B1423" w:rsidP="00AB7ADE">
            <w:pPr>
              <w:pStyle w:val="TableHeader2"/>
            </w:pPr>
            <w:r w:rsidRPr="00D17F18">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1F0095A5" w14:textId="77777777" w:rsidR="004B1423" w:rsidRPr="00D17F18" w:rsidRDefault="004B1423" w:rsidP="00FF6432">
            <w:pPr>
              <w:pStyle w:val="TemplateTableText0pt"/>
            </w:pPr>
          </w:p>
        </w:tc>
      </w:tr>
      <w:tr w:rsidR="004B1423" w:rsidRPr="004832C6" w14:paraId="6A178688" w14:textId="77777777" w:rsidTr="00602553">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7B6F95F4" w14:textId="6CD19220" w:rsidR="004B1423" w:rsidRPr="00D17F18" w:rsidRDefault="004B1423" w:rsidP="00AB7ADE">
            <w:pPr>
              <w:pStyle w:val="TableHeader2"/>
            </w:pPr>
            <w:r w:rsidRPr="00D17F18">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02D8BE6F" w14:textId="77777777" w:rsidR="004B1423" w:rsidRPr="00D17F18" w:rsidRDefault="004B1423" w:rsidP="00FF6432">
            <w:pPr>
              <w:pStyle w:val="TemplateTableText0pt"/>
            </w:pPr>
          </w:p>
        </w:tc>
        <w:tc>
          <w:tcPr>
            <w:tcW w:w="2689" w:type="dxa"/>
            <w:tcBorders>
              <w:top w:val="dotted" w:sz="4" w:space="0" w:color="auto"/>
              <w:left w:val="single" w:sz="2" w:space="0" w:color="808080"/>
              <w:bottom w:val="dotted" w:sz="4" w:space="0" w:color="auto"/>
              <w:right w:val="dotted" w:sz="4" w:space="0" w:color="auto"/>
            </w:tcBorders>
          </w:tcPr>
          <w:p w14:paraId="53A504F9" w14:textId="77777777" w:rsidR="004B1423" w:rsidRPr="00D17F18" w:rsidRDefault="004B1423" w:rsidP="00AB7ADE">
            <w:pPr>
              <w:pStyle w:val="TableHeader2"/>
            </w:pPr>
            <w:r w:rsidRPr="00D17F18">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hemeFill="accent4" w:themeFillTint="33"/>
          </w:tcPr>
          <w:p w14:paraId="7CBC97C6" w14:textId="77777777" w:rsidR="004B1423" w:rsidRPr="00D17F18" w:rsidRDefault="004B1423" w:rsidP="00FF6432">
            <w:pPr>
              <w:pStyle w:val="TemplateTableText0pt"/>
            </w:pPr>
          </w:p>
        </w:tc>
      </w:tr>
      <w:tr w:rsidR="004B1423" w:rsidRPr="004832C6" w14:paraId="62551C3C" w14:textId="77777777" w:rsidTr="00602553">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2390F623" w14:textId="77777777" w:rsidR="004B1423" w:rsidRPr="00D17F18" w:rsidRDefault="004B1423" w:rsidP="00AB7ADE">
            <w:pPr>
              <w:pStyle w:val="TableHeader2"/>
            </w:pPr>
            <w:r w:rsidRPr="00D17F18">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hemeFill="accent4" w:themeFillTint="33"/>
          </w:tcPr>
          <w:p w14:paraId="0B3F5151" w14:textId="77777777" w:rsidR="004B1423" w:rsidRPr="00D17F18" w:rsidRDefault="004B1423" w:rsidP="00FF6432">
            <w:pPr>
              <w:pStyle w:val="TemplateTableText0pt"/>
            </w:pPr>
          </w:p>
        </w:tc>
        <w:tc>
          <w:tcPr>
            <w:tcW w:w="2689" w:type="dxa"/>
            <w:tcBorders>
              <w:top w:val="dotted" w:sz="4" w:space="0" w:color="auto"/>
              <w:left w:val="single" w:sz="2" w:space="0" w:color="808080"/>
              <w:bottom w:val="single" w:sz="2" w:space="0" w:color="808080"/>
              <w:right w:val="dotted" w:sz="4" w:space="0" w:color="auto"/>
            </w:tcBorders>
          </w:tcPr>
          <w:p w14:paraId="286DE4B5" w14:textId="46B44DB2" w:rsidR="004B1423" w:rsidRPr="00D17F18" w:rsidRDefault="004B1423" w:rsidP="00AB7ADE">
            <w:pPr>
              <w:pStyle w:val="TableHeader2"/>
            </w:pPr>
            <w:r w:rsidRPr="00D17F18">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hemeFill="accent4" w:themeFillTint="33"/>
          </w:tcPr>
          <w:p w14:paraId="1AEBC79A" w14:textId="77777777" w:rsidR="004B1423" w:rsidRPr="00D17F18" w:rsidRDefault="004B1423" w:rsidP="00FF6432">
            <w:pPr>
              <w:pStyle w:val="TemplateTableText0pt"/>
            </w:pPr>
          </w:p>
        </w:tc>
      </w:tr>
    </w:tbl>
    <w:p w14:paraId="0365B409" w14:textId="44BE682F" w:rsidR="003A180A" w:rsidRPr="00AB7ADE" w:rsidRDefault="00357684" w:rsidP="00FF6432">
      <w:pPr>
        <w:pStyle w:val="IntroTemplateName1"/>
        <w:rPr>
          <w:rFonts w:asciiTheme="majorHAnsi" w:eastAsiaTheme="minorHAnsi" w:hAnsiTheme="majorHAnsi"/>
          <w:sz w:val="22"/>
          <w:szCs w:val="22"/>
        </w:rPr>
      </w:pPr>
      <w:r w:rsidRPr="00AB7ADE">
        <w:rPr>
          <w:rFonts w:eastAsiaTheme="minorHAnsi"/>
        </w:rPr>
        <w:lastRenderedPageBreak/>
        <w:t>Template 1. Inventory Planning</w:t>
      </w:r>
      <w:r w:rsidR="00805628">
        <w:t xml:space="preserve"> Overview</w:t>
      </w:r>
    </w:p>
    <w:tbl>
      <w:tblPr>
        <w:tblStyle w:val="GridTable6Colorful-Accent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10966"/>
      </w:tblGrid>
      <w:tr w:rsidR="003B6D2D" w:rsidRPr="009806BA" w14:paraId="3B8D46C7" w14:textId="77777777" w:rsidTr="001415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46" w:type="dxa"/>
            <w:gridSpan w:val="2"/>
            <w:tcBorders>
              <w:bottom w:val="none" w:sz="0" w:space="0" w:color="auto"/>
            </w:tcBorders>
            <w:shd w:val="clear" w:color="auto" w:fill="auto"/>
            <w:vAlign w:val="bottom"/>
          </w:tcPr>
          <w:p w14:paraId="1F91E866" w14:textId="1957C27D" w:rsidR="003B6D2D" w:rsidRPr="003B6D2D" w:rsidRDefault="003B6D2D" w:rsidP="00FF6432">
            <w:pPr>
              <w:pStyle w:val="OverviewTableText"/>
            </w:pPr>
            <w:r w:rsidRPr="003B6D2D">
              <w:rPr>
                <w:rStyle w:val="Hyperlink"/>
                <w:rFonts w:cstheme="minorHAnsi"/>
                <w:color w:val="auto"/>
              </w:rPr>
              <w:fldChar w:fldCharType="begin"/>
            </w:r>
            <w:r w:rsidRPr="003B6D2D">
              <w:rPr>
                <w:b w:val="0"/>
                <w:bCs w:val="0"/>
              </w:rPr>
              <w:instrText xml:space="preserve"> </w:instrText>
            </w:r>
            <w:r w:rsidRPr="003B6D2D">
              <w:instrText xml:space="preserve">REF </w:instrText>
            </w:r>
            <w:r w:rsidRPr="003B6D2D">
              <w:rPr>
                <w:b w:val="0"/>
                <w:bCs w:val="0"/>
              </w:rPr>
              <w:instrText xml:space="preserve">_Ref187667340 \h </w:instrText>
            </w:r>
            <w:r w:rsidRPr="003B6D2D">
              <w:rPr>
                <w:rStyle w:val="Hyperlink"/>
                <w:rFonts w:cstheme="minorHAnsi"/>
                <w:b w:val="0"/>
                <w:bCs w:val="0"/>
                <w:color w:val="auto"/>
              </w:rPr>
              <w:instrText xml:space="preserve"> \* MERGEFORMAT </w:instrText>
            </w:r>
            <w:r w:rsidRPr="003B6D2D">
              <w:rPr>
                <w:rStyle w:val="Hyperlink"/>
                <w:rFonts w:cstheme="minorHAnsi"/>
                <w:color w:val="auto"/>
              </w:rPr>
            </w:r>
            <w:r w:rsidRPr="003B6D2D">
              <w:rPr>
                <w:rStyle w:val="Hyperlink"/>
                <w:rFonts w:cstheme="minorHAnsi"/>
                <w:color w:val="auto"/>
              </w:rPr>
              <w:fldChar w:fldCharType="separate"/>
            </w:r>
            <w:r w:rsidRPr="003B6D2D">
              <w:t>Introduction to Template 1. Inventory Planning</w:t>
            </w:r>
            <w:r w:rsidRPr="003B6D2D">
              <w:rPr>
                <w:rStyle w:val="Hyperlink"/>
                <w:rFonts w:cstheme="minorHAnsi"/>
                <w:color w:val="auto"/>
              </w:rPr>
              <w:fldChar w:fldCharType="end"/>
            </w:r>
          </w:p>
        </w:tc>
      </w:tr>
      <w:tr w:rsidR="003B6D2D" w:rsidRPr="009806BA" w14:paraId="19102C61" w14:textId="77777777" w:rsidTr="0014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46" w:type="dxa"/>
            <w:gridSpan w:val="2"/>
            <w:shd w:val="clear" w:color="auto" w:fill="auto"/>
            <w:vAlign w:val="bottom"/>
          </w:tcPr>
          <w:p w14:paraId="35E12333" w14:textId="77777777" w:rsidR="003B6D2D" w:rsidRPr="003B6D2D" w:rsidRDefault="003B6D2D" w:rsidP="00FF6432">
            <w:pPr>
              <w:pStyle w:val="OverviewTableText"/>
            </w:pPr>
            <w:r w:rsidRPr="003B6D2D">
              <w:fldChar w:fldCharType="begin"/>
            </w:r>
            <w:r w:rsidRPr="003B6D2D">
              <w:rPr>
                <w:b w:val="0"/>
                <w:bCs w:val="0"/>
              </w:rPr>
              <w:instrText xml:space="preserve"> </w:instrText>
            </w:r>
            <w:r w:rsidRPr="003B6D2D">
              <w:instrText xml:space="preserve">REF </w:instrText>
            </w:r>
            <w:r w:rsidRPr="003B6D2D">
              <w:rPr>
                <w:b w:val="0"/>
                <w:bCs w:val="0"/>
              </w:rPr>
              <w:instrText xml:space="preserve">Instructions \h  \* MERGEFORMAT </w:instrText>
            </w:r>
            <w:r w:rsidRPr="003B6D2D">
              <w:fldChar w:fldCharType="separate"/>
            </w:r>
            <w:r w:rsidRPr="003B6D2D">
              <w:rPr>
                <w:lang w:val="fr-FR"/>
              </w:rPr>
              <w:t>Instructions</w:t>
            </w:r>
            <w:r w:rsidRPr="003B6D2D">
              <w:fldChar w:fldCharType="end"/>
            </w:r>
          </w:p>
        </w:tc>
      </w:tr>
      <w:tr w:rsidR="003B6D2D" w:rsidRPr="009806BA" w14:paraId="711536CC" w14:textId="77777777" w:rsidTr="00141561">
        <w:trPr>
          <w:jc w:val="center"/>
        </w:trPr>
        <w:tc>
          <w:tcPr>
            <w:cnfStyle w:val="001000000000" w:firstRow="0" w:lastRow="0" w:firstColumn="1" w:lastColumn="0" w:oddVBand="0" w:evenVBand="0" w:oddHBand="0" w:evenHBand="0" w:firstRowFirstColumn="0" w:firstRowLastColumn="0" w:lastRowFirstColumn="0" w:lastRowLastColumn="0"/>
            <w:tcW w:w="13446" w:type="dxa"/>
            <w:gridSpan w:val="2"/>
            <w:shd w:val="clear" w:color="auto" w:fill="auto"/>
            <w:vAlign w:val="bottom"/>
          </w:tcPr>
          <w:p w14:paraId="1C833858" w14:textId="56CCFADE" w:rsidR="003B6D2D" w:rsidRPr="003B6D2D" w:rsidRDefault="003B6D2D" w:rsidP="00FF6432">
            <w:pPr>
              <w:pStyle w:val="OverviewTableText"/>
            </w:pPr>
            <w:r w:rsidRPr="003B6D2D">
              <w:fldChar w:fldCharType="begin"/>
            </w:r>
            <w:r w:rsidRPr="003B6D2D">
              <w:rPr>
                <w:b w:val="0"/>
                <w:bCs w:val="0"/>
              </w:rPr>
              <w:instrText xml:space="preserve"> </w:instrText>
            </w:r>
            <w:r w:rsidRPr="003B6D2D">
              <w:instrText xml:space="preserve">REF </w:instrText>
            </w:r>
            <w:r w:rsidRPr="003B6D2D">
              <w:rPr>
                <w:b w:val="0"/>
                <w:bCs w:val="0"/>
              </w:rPr>
              <w:instrText xml:space="preserve">_Ref187667348 \h  \* MERGEFORMAT </w:instrText>
            </w:r>
            <w:r w:rsidRPr="003B6D2D">
              <w:fldChar w:fldCharType="separate"/>
            </w:r>
            <w:r w:rsidRPr="003B6D2D">
              <w:t>Overview of Steps</w:t>
            </w:r>
            <w:r w:rsidRPr="003B6D2D">
              <w:fldChar w:fldCharType="end"/>
            </w:r>
          </w:p>
        </w:tc>
      </w:tr>
      <w:tr w:rsidR="003B6D2D" w:rsidRPr="009806BA" w14:paraId="2C830842" w14:textId="77777777" w:rsidTr="0014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2" w:type="dxa"/>
            <w:shd w:val="clear" w:color="auto" w:fill="auto"/>
            <w:vAlign w:val="center"/>
          </w:tcPr>
          <w:p w14:paraId="55E41E1A" w14:textId="73B49F32" w:rsidR="003B6D2D" w:rsidRPr="003B6D2D" w:rsidRDefault="003B6D2D" w:rsidP="00FF6432">
            <w:pPr>
              <w:pStyle w:val="OverviewTableText"/>
              <w:rPr>
                <w:rStyle w:val="Hyperlink"/>
                <w:rFonts w:cstheme="minorHAnsi"/>
                <w:b w:val="0"/>
                <w:bCs w:val="0"/>
                <w:noProof/>
                <w:color w:val="auto"/>
              </w:rPr>
            </w:pPr>
            <w:r w:rsidRPr="003B6D2D">
              <w:rPr>
                <w:rStyle w:val="Hyperlink"/>
                <w:rFonts w:cstheme="minorHAnsi"/>
                <w:color w:val="auto"/>
              </w:rPr>
              <w:fldChar w:fldCharType="begin"/>
            </w:r>
            <w:r w:rsidRPr="003B6D2D">
              <w:rPr>
                <w:rStyle w:val="Hyperlink"/>
                <w:rFonts w:cstheme="minorHAnsi"/>
                <w:b w:val="0"/>
                <w:bCs w:val="0"/>
                <w:noProof/>
                <w:color w:val="auto"/>
              </w:rPr>
              <w:instrText xml:space="preserve"> REF Step_1 \h </w:instrText>
            </w:r>
            <w:r w:rsidRPr="003B6D2D">
              <w:rPr>
                <w:rStyle w:val="Hyperlink"/>
                <w:rFonts w:cstheme="minorHAnsi"/>
                <w:b w:val="0"/>
                <w:bCs w:val="0"/>
                <w:color w:val="auto"/>
              </w:rPr>
              <w:instrText xml:space="preserve"> \* MERGEFORMAT </w:instrText>
            </w:r>
            <w:r w:rsidRPr="003B6D2D">
              <w:rPr>
                <w:rStyle w:val="Hyperlink"/>
                <w:rFonts w:cstheme="minorHAnsi"/>
                <w:color w:val="auto"/>
              </w:rPr>
            </w:r>
            <w:r w:rsidRPr="003B6D2D">
              <w:rPr>
                <w:rStyle w:val="Hyperlink"/>
                <w:rFonts w:cstheme="minorHAnsi"/>
                <w:color w:val="auto"/>
              </w:rPr>
              <w:fldChar w:fldCharType="separate"/>
            </w:r>
            <w:r w:rsidR="00774594">
              <w:rPr>
                <w:b w:val="0"/>
                <w:bCs w:val="0"/>
              </w:rPr>
              <w:t>STEP</w:t>
            </w:r>
            <w:r w:rsidRPr="003B6D2D">
              <w:rPr>
                <w:b w:val="0"/>
                <w:bCs w:val="0"/>
              </w:rPr>
              <w:t xml:space="preserve"> 1</w:t>
            </w:r>
            <w:r w:rsidRPr="003B6D2D">
              <w:rPr>
                <w:rStyle w:val="Hyperlink"/>
                <w:rFonts w:cstheme="minorHAnsi"/>
                <w:color w:val="auto"/>
              </w:rPr>
              <w:fldChar w:fldCharType="end"/>
            </w:r>
          </w:p>
        </w:tc>
        <w:tc>
          <w:tcPr>
            <w:tcW w:w="11394" w:type="dxa"/>
            <w:shd w:val="clear" w:color="auto" w:fill="auto"/>
            <w:vAlign w:val="bottom"/>
          </w:tcPr>
          <w:p w14:paraId="2B63BE29" w14:textId="5E06EEF7" w:rsidR="003B6D2D" w:rsidRPr="003B6D2D" w:rsidRDefault="003B6D2D" w:rsidP="00FF6432">
            <w:pPr>
              <w:pStyle w:val="OverviewTableText"/>
              <w:cnfStyle w:val="000000100000" w:firstRow="0" w:lastRow="0" w:firstColumn="0" w:lastColumn="0" w:oddVBand="0" w:evenVBand="0" w:oddHBand="1" w:evenHBand="0" w:firstRowFirstColumn="0" w:firstRowLastColumn="0" w:lastRowFirstColumn="0" w:lastRowLastColumn="0"/>
              <w:rPr>
                <w:rStyle w:val="Hyperlink"/>
                <w:rFonts w:cstheme="minorHAnsi"/>
                <w:noProof/>
                <w:color w:val="auto"/>
              </w:rPr>
            </w:pPr>
            <w:r w:rsidRPr="003B6D2D">
              <w:t>Record the due dates for each stage of national GHG inventory preparation cycle in Table 1-1, below</w:t>
            </w:r>
            <w:r w:rsidR="00FF6432">
              <w:t>.</w:t>
            </w:r>
          </w:p>
        </w:tc>
      </w:tr>
      <w:tr w:rsidR="003B6D2D" w:rsidRPr="009806BA" w14:paraId="6265ECCD" w14:textId="77777777" w:rsidTr="00141561">
        <w:trPr>
          <w:jc w:val="center"/>
        </w:trPr>
        <w:tc>
          <w:tcPr>
            <w:cnfStyle w:val="001000000000" w:firstRow="0" w:lastRow="0" w:firstColumn="1" w:lastColumn="0" w:oddVBand="0" w:evenVBand="0" w:oddHBand="0" w:evenHBand="0" w:firstRowFirstColumn="0" w:firstRowLastColumn="0" w:lastRowFirstColumn="0" w:lastRowLastColumn="0"/>
            <w:tcW w:w="2052" w:type="dxa"/>
            <w:shd w:val="clear" w:color="auto" w:fill="auto"/>
          </w:tcPr>
          <w:p w14:paraId="39E08BE4" w14:textId="26A6A4FC" w:rsidR="003B6D2D" w:rsidRPr="003B6D2D" w:rsidRDefault="003B6D2D" w:rsidP="00FF6432">
            <w:pPr>
              <w:pStyle w:val="OverviewTableText"/>
              <w:rPr>
                <w:rStyle w:val="Hyperlink"/>
                <w:rFonts w:cstheme="minorHAnsi"/>
                <w:b w:val="0"/>
                <w:bCs w:val="0"/>
                <w:noProof/>
                <w:color w:val="auto"/>
              </w:rPr>
            </w:pPr>
            <w:r w:rsidRPr="003B6D2D">
              <w:rPr>
                <w:rStyle w:val="Hyperlink"/>
                <w:rFonts w:cstheme="minorHAnsi"/>
                <w:color w:val="auto"/>
              </w:rPr>
              <w:fldChar w:fldCharType="begin"/>
            </w:r>
            <w:r w:rsidRPr="003B6D2D">
              <w:rPr>
                <w:rStyle w:val="Hyperlink"/>
                <w:rFonts w:cstheme="minorHAnsi"/>
                <w:b w:val="0"/>
                <w:bCs w:val="0"/>
                <w:noProof/>
                <w:color w:val="auto"/>
              </w:rPr>
              <w:instrText xml:space="preserve"> REF Step_2 \h </w:instrText>
            </w:r>
            <w:r w:rsidRPr="003B6D2D">
              <w:rPr>
                <w:rStyle w:val="Hyperlink"/>
                <w:rFonts w:cstheme="minorHAnsi"/>
                <w:b w:val="0"/>
                <w:bCs w:val="0"/>
                <w:color w:val="auto"/>
              </w:rPr>
              <w:instrText xml:space="preserve"> \* MERGEFORMAT </w:instrText>
            </w:r>
            <w:r w:rsidRPr="003B6D2D">
              <w:rPr>
                <w:rStyle w:val="Hyperlink"/>
                <w:rFonts w:cstheme="minorHAnsi"/>
                <w:color w:val="auto"/>
              </w:rPr>
            </w:r>
            <w:r w:rsidRPr="003B6D2D">
              <w:rPr>
                <w:rStyle w:val="Hyperlink"/>
                <w:rFonts w:cstheme="minorHAnsi"/>
                <w:color w:val="auto"/>
              </w:rPr>
              <w:fldChar w:fldCharType="separate"/>
            </w:r>
            <w:r w:rsidR="00774594">
              <w:rPr>
                <w:b w:val="0"/>
                <w:bCs w:val="0"/>
              </w:rPr>
              <w:t>STEP</w:t>
            </w:r>
            <w:r w:rsidRPr="003B6D2D">
              <w:rPr>
                <w:b w:val="0"/>
                <w:bCs w:val="0"/>
              </w:rPr>
              <w:t xml:space="preserve"> 2</w:t>
            </w:r>
            <w:r w:rsidRPr="003B6D2D">
              <w:rPr>
                <w:rStyle w:val="Hyperlink"/>
                <w:rFonts w:cstheme="minorHAnsi"/>
                <w:color w:val="auto"/>
              </w:rPr>
              <w:fldChar w:fldCharType="end"/>
            </w:r>
          </w:p>
        </w:tc>
        <w:tc>
          <w:tcPr>
            <w:tcW w:w="11394" w:type="dxa"/>
            <w:shd w:val="clear" w:color="auto" w:fill="auto"/>
          </w:tcPr>
          <w:p w14:paraId="76638157" w14:textId="1EBD2C58" w:rsidR="003B6D2D" w:rsidRPr="003B6D2D" w:rsidRDefault="0095357E" w:rsidP="00FF6432">
            <w:pPr>
              <w:pStyle w:val="OverviewTableText"/>
              <w:cnfStyle w:val="000000000000" w:firstRow="0" w:lastRow="0" w:firstColumn="0" w:lastColumn="0" w:oddVBand="0" w:evenVBand="0" w:oddHBand="0" w:evenHBand="0" w:firstRowFirstColumn="0" w:firstRowLastColumn="0" w:lastRowFirstColumn="0" w:lastRowLastColumn="0"/>
              <w:rPr>
                <w:rStyle w:val="Hyperlink"/>
                <w:rFonts w:cstheme="minorHAnsi"/>
                <w:noProof/>
                <w:color w:val="auto"/>
              </w:rPr>
            </w:pPr>
            <w:r w:rsidRPr="00CC3040">
              <w:t>Record progress towards completing each template in the series in</w:t>
            </w:r>
            <w:r>
              <w:t xml:space="preserve"> Table 1-2</w:t>
            </w:r>
            <w:r w:rsidRPr="00CC3040">
              <w:t>, below</w:t>
            </w:r>
            <w:r>
              <w:t>.</w:t>
            </w:r>
          </w:p>
        </w:tc>
      </w:tr>
      <w:tr w:rsidR="003B6D2D" w:rsidRPr="009806BA" w14:paraId="08B28F87" w14:textId="77777777" w:rsidTr="001415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46" w:type="dxa"/>
            <w:gridSpan w:val="2"/>
            <w:shd w:val="clear" w:color="auto" w:fill="auto"/>
          </w:tcPr>
          <w:p w14:paraId="7B3A5A99" w14:textId="4CC350B2" w:rsidR="003B6D2D" w:rsidRPr="003B6D2D" w:rsidRDefault="003B6D2D" w:rsidP="00FF6432">
            <w:pPr>
              <w:pStyle w:val="OverviewTableText"/>
              <w:rPr>
                <w:rStyle w:val="Hyperlink"/>
                <w:rFonts w:cstheme="minorHAnsi"/>
                <w:noProof/>
                <w:color w:val="auto"/>
              </w:rPr>
            </w:pPr>
            <w:r w:rsidRPr="003B6D2D">
              <w:rPr>
                <w:rStyle w:val="Hyperlink"/>
                <w:rFonts w:cstheme="minorHAnsi"/>
                <w:noProof/>
                <w:color w:val="auto"/>
              </w:rPr>
              <w:fldChar w:fldCharType="begin"/>
            </w:r>
            <w:r w:rsidRPr="003B6D2D">
              <w:rPr>
                <w:rStyle w:val="Hyperlink"/>
                <w:rFonts w:cstheme="minorHAnsi"/>
                <w:b w:val="0"/>
                <w:bCs w:val="0"/>
                <w:noProof/>
                <w:color w:val="auto"/>
              </w:rPr>
              <w:instrText xml:space="preserve"> </w:instrText>
            </w:r>
            <w:r w:rsidRPr="003B6D2D">
              <w:rPr>
                <w:rStyle w:val="Hyperlink"/>
                <w:rFonts w:cstheme="minorHAnsi"/>
                <w:noProof/>
                <w:color w:val="auto"/>
              </w:rPr>
              <w:instrText xml:space="preserve">REF </w:instrText>
            </w:r>
            <w:r w:rsidRPr="003B6D2D">
              <w:rPr>
                <w:rStyle w:val="Hyperlink"/>
                <w:rFonts w:cstheme="minorHAnsi"/>
                <w:b w:val="0"/>
                <w:bCs w:val="0"/>
                <w:noProof/>
                <w:color w:val="auto"/>
              </w:rPr>
              <w:instrText xml:space="preserve">_Ref187667381 \h  \* MERGEFORMAT </w:instrText>
            </w:r>
            <w:r w:rsidRPr="003B6D2D">
              <w:rPr>
                <w:rStyle w:val="Hyperlink"/>
                <w:rFonts w:cstheme="minorHAnsi"/>
                <w:noProof/>
                <w:color w:val="auto"/>
              </w:rPr>
            </w:r>
            <w:r w:rsidRPr="003B6D2D">
              <w:rPr>
                <w:rStyle w:val="Hyperlink"/>
                <w:rFonts w:cstheme="minorHAnsi"/>
                <w:noProof/>
                <w:color w:val="auto"/>
              </w:rPr>
              <w:fldChar w:fldCharType="separate"/>
            </w:r>
            <w:r w:rsidRPr="003B6D2D">
              <w:t>Revision History</w:t>
            </w:r>
            <w:r w:rsidRPr="003B6D2D">
              <w:rPr>
                <w:rStyle w:val="Hyperlink"/>
                <w:rFonts w:cstheme="minorHAnsi"/>
                <w:noProof/>
                <w:color w:val="auto"/>
              </w:rPr>
              <w:fldChar w:fldCharType="end"/>
            </w:r>
          </w:p>
        </w:tc>
      </w:tr>
    </w:tbl>
    <w:p w14:paraId="5EDA1832" w14:textId="77777777" w:rsidR="00357684" w:rsidRPr="00357684" w:rsidRDefault="00357684" w:rsidP="00AB7ADE"/>
    <w:p w14:paraId="4DCF6E10" w14:textId="6D97FFCB" w:rsidR="003A180A" w:rsidRDefault="003A180A">
      <w:pPr>
        <w:spacing w:after="200" w:line="276" w:lineRule="auto"/>
      </w:pPr>
      <w:r>
        <w:br w:type="page"/>
      </w:r>
    </w:p>
    <w:p w14:paraId="01CF3023" w14:textId="411C6C2C" w:rsidR="00357684" w:rsidRPr="0005339D" w:rsidRDefault="00357684" w:rsidP="00357684">
      <w:pPr>
        <w:rPr>
          <w:rFonts w:ascii="Calibri" w:hAnsi="Calibri" w:cs="Calibri"/>
          <w:b/>
          <w:bCs/>
          <w:sz w:val="28"/>
          <w:szCs w:val="28"/>
        </w:rPr>
      </w:pPr>
      <w:r w:rsidRPr="00FF6432">
        <w:rPr>
          <w:rStyle w:val="AbbrvHeading"/>
        </w:rPr>
        <w:lastRenderedPageBreak/>
        <w:t>Abbreviations</w:t>
      </w:r>
    </w:p>
    <w:p w14:paraId="7808D149" w14:textId="7D3BC457" w:rsidR="006B15EC" w:rsidRPr="00FF05FA" w:rsidRDefault="006B15EC" w:rsidP="00FF6432">
      <w:pPr>
        <w:pStyle w:val="AbbrvList"/>
      </w:pPr>
      <w:r w:rsidRPr="00FF05FA">
        <w:t>ETF</w:t>
      </w:r>
      <w:r w:rsidRPr="00FF05FA">
        <w:tab/>
      </w:r>
      <w:r w:rsidRPr="00FF05FA">
        <w:tab/>
        <w:t>Enhanced Transparency Framework</w:t>
      </w:r>
    </w:p>
    <w:p w14:paraId="41F3B5CC" w14:textId="329F6AAB" w:rsidR="00DD39E4" w:rsidRPr="00FF05FA" w:rsidRDefault="00DD39E4" w:rsidP="00FF6432">
      <w:pPr>
        <w:pStyle w:val="AbbrvList"/>
      </w:pPr>
      <w:r w:rsidRPr="00FF05FA">
        <w:t>GHG</w:t>
      </w:r>
      <w:r w:rsidRPr="00FF05FA">
        <w:tab/>
      </w:r>
      <w:r w:rsidRPr="00FF05FA">
        <w:tab/>
        <w:t>greenhouse gas</w:t>
      </w:r>
    </w:p>
    <w:p w14:paraId="3B363F33" w14:textId="59FC4334" w:rsidR="00EC4C15" w:rsidRPr="00FF05FA" w:rsidRDefault="00EC4C15" w:rsidP="00FF6432">
      <w:pPr>
        <w:pStyle w:val="AbbrvList"/>
      </w:pPr>
      <w:r w:rsidRPr="00FF05FA">
        <w:t>IPCC</w:t>
      </w:r>
      <w:r w:rsidRPr="00FF05FA">
        <w:tab/>
      </w:r>
      <w:r w:rsidRPr="00FF05FA">
        <w:tab/>
        <w:t>Intergovernmental Panel on Climate Change</w:t>
      </w:r>
    </w:p>
    <w:p w14:paraId="7075FF4A" w14:textId="4F3EE724" w:rsidR="004E45BE" w:rsidRPr="00FF05FA" w:rsidRDefault="004E45BE" w:rsidP="00FF6432">
      <w:pPr>
        <w:pStyle w:val="AbbrvList"/>
      </w:pPr>
      <w:r w:rsidRPr="00FF05FA">
        <w:t>MPG</w:t>
      </w:r>
      <w:r w:rsidRPr="00FF05FA">
        <w:tab/>
      </w:r>
      <w:r w:rsidRPr="00FF05FA">
        <w:tab/>
        <w:t>modalities, procedures, and guidelines</w:t>
      </w:r>
    </w:p>
    <w:p w14:paraId="79CFB25D" w14:textId="77777777" w:rsidR="004E45BE" w:rsidRPr="00FF05FA" w:rsidRDefault="004E45BE" w:rsidP="00FF6432">
      <w:pPr>
        <w:pStyle w:val="AbbrvList"/>
      </w:pPr>
      <w:r w:rsidRPr="00FF05FA">
        <w:t>MRV</w:t>
      </w:r>
      <w:r w:rsidRPr="00FF05FA">
        <w:tab/>
      </w:r>
      <w:r w:rsidRPr="00FF05FA">
        <w:tab/>
        <w:t>measurement, reporting, and verification</w:t>
      </w:r>
    </w:p>
    <w:p w14:paraId="5741FCCE" w14:textId="3D067598" w:rsidR="003A72BE" w:rsidRPr="00FF05FA" w:rsidRDefault="003A72BE" w:rsidP="00FF6432">
      <w:pPr>
        <w:pStyle w:val="AbbrvList"/>
      </w:pPr>
      <w:r w:rsidRPr="00FF05FA">
        <w:t>NDC</w:t>
      </w:r>
      <w:r w:rsidRPr="00FF05FA">
        <w:tab/>
      </w:r>
      <w:r w:rsidRPr="00FF05FA">
        <w:tab/>
        <w:t>nationally determined contribution</w:t>
      </w:r>
    </w:p>
    <w:p w14:paraId="171B4713" w14:textId="793DE9DF" w:rsidR="003A72BE" w:rsidRPr="00FF05FA" w:rsidRDefault="003A72BE" w:rsidP="00FF6432">
      <w:pPr>
        <w:pStyle w:val="AbbrvList"/>
      </w:pPr>
      <w:r w:rsidRPr="00FF05FA">
        <w:t>QA/QC</w:t>
      </w:r>
      <w:r w:rsidRPr="00FF05FA">
        <w:tab/>
      </w:r>
      <w:r w:rsidRPr="00FF05FA">
        <w:tab/>
        <w:t>quality assurance/quality control</w:t>
      </w:r>
    </w:p>
    <w:p w14:paraId="09EF4B60" w14:textId="1BD9128A" w:rsidR="003A72BE" w:rsidRPr="00FF05FA" w:rsidRDefault="003A72BE" w:rsidP="00FF6432">
      <w:pPr>
        <w:pStyle w:val="AbbrvList"/>
      </w:pPr>
      <w:r w:rsidRPr="00FF05FA">
        <w:t>UNFCCC</w:t>
      </w:r>
      <w:r w:rsidRPr="00FF05FA">
        <w:tab/>
        <w:t>United Nations Convention on Climate Change</w:t>
      </w:r>
    </w:p>
    <w:p w14:paraId="12C9FECE" w14:textId="5C082911" w:rsidR="003A180A" w:rsidRDefault="003A180A">
      <w:pPr>
        <w:spacing w:after="200" w:line="276" w:lineRule="auto"/>
      </w:pPr>
      <w:r>
        <w:br w:type="page"/>
      </w:r>
    </w:p>
    <w:p w14:paraId="4C12F124" w14:textId="48A52ABF" w:rsidR="00965248" w:rsidRPr="00CC3040" w:rsidRDefault="00B72C6E" w:rsidP="00602553">
      <w:pPr>
        <w:pStyle w:val="Heading2"/>
      </w:pPr>
      <w:bookmarkStart w:id="0" w:name="_Ref187667340"/>
      <w:r w:rsidRPr="00CC3040">
        <w:lastRenderedPageBreak/>
        <w:t xml:space="preserve">Introduction </w:t>
      </w:r>
      <w:r w:rsidR="00F41A2B" w:rsidRPr="00CC3040">
        <w:t xml:space="preserve">to </w:t>
      </w:r>
      <w:r w:rsidR="00CA4183" w:rsidRPr="00CC3040">
        <w:t>Template</w:t>
      </w:r>
      <w:r w:rsidR="00F41A2B" w:rsidRPr="00CC3040">
        <w:t xml:space="preserve"> 1. </w:t>
      </w:r>
      <w:r w:rsidR="00EF296A" w:rsidRPr="00CC3040">
        <w:t>Inventory Planning</w:t>
      </w:r>
      <w:bookmarkEnd w:id="0"/>
    </w:p>
    <w:p w14:paraId="08A609CC" w14:textId="0B591DBF" w:rsidR="00FF6432" w:rsidRDefault="00FF6432" w:rsidP="00FF6432">
      <w:pPr>
        <w:pStyle w:val="TemplateBodyText"/>
        <w:rPr>
          <w:szCs w:val="24"/>
        </w:rPr>
      </w:pPr>
      <w:r w:rsidRPr="00255446">
        <w:t>The</w:t>
      </w:r>
      <w:r>
        <w:t xml:space="preserve"> </w:t>
      </w:r>
      <w:r w:rsidRPr="00255446">
        <w:t xml:space="preserve">EPA has developed the </w:t>
      </w:r>
      <w:r w:rsidRPr="003C0914">
        <w:rPr>
          <w:i/>
          <w:iCs/>
        </w:rPr>
        <w:t>Toolkit for Building National Greenhouse Gas Inventory Systems</w:t>
      </w:r>
      <w:r w:rsidRPr="00255446">
        <w:t xml:space="preserve"> (‘Toolkit’) to help developing countries build their institutional capacity to establish, maintain, and improve sustainable inventory management systems, which facilitate and support preparing complete, high-quality </w:t>
      </w:r>
      <w:r w:rsidR="009275FA">
        <w:t>greenhouse gas (</w:t>
      </w:r>
      <w:r>
        <w:t>GHG</w:t>
      </w:r>
      <w:r w:rsidR="009275FA">
        <w:t>)</w:t>
      </w:r>
      <w:r w:rsidRPr="00255446">
        <w:t xml:space="preserve"> inventories using the </w:t>
      </w:r>
      <w:hyperlink r:id="rId28" w:history="1">
        <w:r w:rsidRPr="00E25843">
          <w:rPr>
            <w:rStyle w:val="Hyperlink"/>
            <w:i/>
            <w:iCs/>
          </w:rPr>
          <w:t>2006 Intergovernmental Panel on Climate Change Guidelines</w:t>
        </w:r>
      </w:hyperlink>
      <w:r w:rsidRPr="005B53F0">
        <w:t xml:space="preserve"> (</w:t>
      </w:r>
      <w:r w:rsidRPr="00E25843">
        <w:rPr>
          <w:i/>
          <w:iCs/>
        </w:rPr>
        <w:t>2006 IPCC Guidelines</w:t>
      </w:r>
      <w:r w:rsidRPr="005B53F0">
        <w:t xml:space="preserve">) and the </w:t>
      </w:r>
      <w:hyperlink r:id="rId29" w:history="1">
        <w:r w:rsidRPr="00E67863">
          <w:rPr>
            <w:rStyle w:val="Hyperlink"/>
            <w:i/>
            <w:iCs/>
          </w:rPr>
          <w:t>2019 Refinement of the 2006 IPCC Guidelines</w:t>
        </w:r>
      </w:hyperlink>
      <w:r w:rsidRPr="00E67863">
        <w:rPr>
          <w:i/>
          <w:iCs/>
        </w:rPr>
        <w:t xml:space="preserve"> </w:t>
      </w:r>
      <w:r w:rsidRPr="00255446">
        <w:t>(</w:t>
      </w:r>
      <w:r w:rsidRPr="00255446">
        <w:rPr>
          <w:i/>
          <w:iCs/>
        </w:rPr>
        <w:t>2019 Refinement</w:t>
      </w:r>
      <w:r w:rsidRPr="00255446">
        <w:t>) on a biennial basis.</w:t>
      </w:r>
      <w:r>
        <w:rPr>
          <w:rStyle w:val="FootnoteReference"/>
        </w:rPr>
        <w:footnoteReference w:id="2"/>
      </w:r>
    </w:p>
    <w:p w14:paraId="3F501354" w14:textId="37980F49" w:rsidR="003471F6" w:rsidRPr="00CC3040" w:rsidRDefault="001550E9" w:rsidP="00FF6432">
      <w:pPr>
        <w:pStyle w:val="TemplateBodyText"/>
      </w:pPr>
      <w:r w:rsidRPr="352085B5">
        <w:t>In the EPA</w:t>
      </w:r>
      <w:r w:rsidR="00FF6432">
        <w:t xml:space="preserve">’s Toolkit, </w:t>
      </w:r>
      <w:r w:rsidRPr="352085B5">
        <w:t xml:space="preserve">this is Template 1. Its purpose is to explain how to use the </w:t>
      </w:r>
      <w:r w:rsidR="001729D2" w:rsidRPr="00FF05FA">
        <w:t xml:space="preserve">Toolkit </w:t>
      </w:r>
      <w:r w:rsidRPr="352085B5">
        <w:t>and provide</w:t>
      </w:r>
      <w:bookmarkStart w:id="1" w:name="_Hlk49842748"/>
      <w:r w:rsidR="006C3586" w:rsidRPr="352085B5">
        <w:t xml:space="preserve">s </w:t>
      </w:r>
      <w:r w:rsidRPr="352085B5">
        <w:t>table</w:t>
      </w:r>
      <w:r w:rsidR="006C3586" w:rsidRPr="352085B5">
        <w:t>s</w:t>
      </w:r>
      <w:r w:rsidRPr="352085B5">
        <w:t xml:space="preserve"> to </w:t>
      </w:r>
      <w:r w:rsidR="006C3586" w:rsidRPr="352085B5">
        <w:t xml:space="preserve">develop a national GHG inventory schedule and </w:t>
      </w:r>
      <w:r w:rsidRPr="352085B5">
        <w:t xml:space="preserve">track progress with completing </w:t>
      </w:r>
      <w:r w:rsidR="001729D2" w:rsidRPr="352085B5">
        <w:t>each</w:t>
      </w:r>
      <w:r w:rsidRPr="352085B5">
        <w:t xml:space="preserve"> template in the series. </w:t>
      </w:r>
      <w:r w:rsidR="006C3586" w:rsidRPr="352085B5">
        <w:t xml:space="preserve">This </w:t>
      </w:r>
      <w:r w:rsidRPr="352085B5">
        <w:t xml:space="preserve">template </w:t>
      </w:r>
      <w:bookmarkEnd w:id="1"/>
      <w:r w:rsidR="006C3586" w:rsidRPr="352085B5">
        <w:t xml:space="preserve">helps </w:t>
      </w:r>
      <w:r w:rsidRPr="352085B5">
        <w:t xml:space="preserve">the National GHG Inventory Coordinator </w:t>
      </w:r>
      <w:r w:rsidR="006C3586" w:rsidRPr="352085B5">
        <w:t xml:space="preserve">initiate and manage inventory planning and provides </w:t>
      </w:r>
      <w:r w:rsidRPr="352085B5">
        <w:t>a table to record due dates for key compilation stages</w:t>
      </w:r>
      <w:r w:rsidR="006C3586" w:rsidRPr="352085B5">
        <w:t>.</w:t>
      </w:r>
      <w:r w:rsidR="007B47DF" w:rsidRPr="352085B5">
        <w:rPr>
          <w:rStyle w:val="FootnoteReference"/>
          <w:szCs w:val="24"/>
        </w:rPr>
        <w:footnoteReference w:id="3"/>
      </w:r>
      <w:bookmarkStart w:id="2" w:name="_Hlk49842788"/>
      <w:r w:rsidRPr="352085B5">
        <w:t xml:space="preserve"> This template can facilitate GHG inventory planning for current (i.e., Biennial Update Report, National Communications) and future </w:t>
      </w:r>
      <w:r w:rsidR="00A664B9" w:rsidRPr="352085B5">
        <w:t xml:space="preserve">(i.e., Biennial Transparency Report, National Communications) </w:t>
      </w:r>
      <w:r w:rsidRPr="352085B5">
        <w:t>reporting under the Enhanced Transparency Framewor</w:t>
      </w:r>
      <w:r w:rsidR="001C6623" w:rsidRPr="352085B5">
        <w:t>k</w:t>
      </w:r>
      <w:bookmarkEnd w:id="2"/>
      <w:r w:rsidR="0071419D" w:rsidRPr="352085B5">
        <w:rPr>
          <w:rStyle w:val="FootnoteReference"/>
          <w:szCs w:val="24"/>
        </w:rPr>
        <w:footnoteReference w:id="4"/>
      </w:r>
      <w:r w:rsidRPr="352085B5">
        <w:t xml:space="preserve"> to the United Nations Framework Convention on Climate Change (UNFCCC). </w:t>
      </w:r>
    </w:p>
    <w:p w14:paraId="1E9C3303" w14:textId="67865F42" w:rsidR="001729D2" w:rsidRPr="00FF6432" w:rsidRDefault="003C7471" w:rsidP="00FF6432">
      <w:pPr>
        <w:pStyle w:val="TemplateBodyText"/>
        <w:rPr>
          <w:i/>
        </w:rPr>
      </w:pPr>
      <w:r>
        <w:t>Under the Paris Agreement, t</w:t>
      </w:r>
      <w:r w:rsidR="001550E9" w:rsidRPr="00CC3040">
        <w:t>he Enhanced Transparency Framework (ETF</w:t>
      </w:r>
      <w:r w:rsidR="005D20F6" w:rsidRPr="00CC3040">
        <w:t>)</w:t>
      </w:r>
      <w:r w:rsidR="001550E9" w:rsidRPr="00CC3040">
        <w:t xml:space="preserve"> </w:t>
      </w:r>
      <w:r w:rsidR="00787F85">
        <w:t xml:space="preserve">established </w:t>
      </w:r>
      <w:r w:rsidR="0036742F">
        <w:t xml:space="preserve">new common </w:t>
      </w:r>
      <w:r w:rsidR="001550E9" w:rsidRPr="00CC3040">
        <w:t>Modalities, Procedures, and Guidelines (MPGs)</w:t>
      </w:r>
      <w:r w:rsidR="000B46FB">
        <w:t xml:space="preserve"> for reporting under Article 13</w:t>
      </w:r>
      <w:r w:rsidR="001550E9" w:rsidRPr="00CC3040">
        <w:t xml:space="preserve">. The MPGs are based on a set of guiding </w:t>
      </w:r>
      <w:r w:rsidR="00F31FA3" w:rsidRPr="00F31FA3">
        <w:t xml:space="preserve">principles </w:t>
      </w:r>
      <w:r w:rsidR="00F31FA3">
        <w:t>that</w:t>
      </w:r>
      <w:r w:rsidR="00C17BDF">
        <w:t xml:space="preserve"> allow for flexibility</w:t>
      </w:r>
      <w:r w:rsidR="00C86317">
        <w:t xml:space="preserve"> in reporting</w:t>
      </w:r>
      <w:r w:rsidR="0057165B">
        <w:t xml:space="preserve">, </w:t>
      </w:r>
      <w:proofErr w:type="gramStart"/>
      <w:r w:rsidR="0057165B">
        <w:t>in light of</w:t>
      </w:r>
      <w:proofErr w:type="gramEnd"/>
      <w:r w:rsidR="0057165B">
        <w:t xml:space="preserve"> national circumstances,</w:t>
      </w:r>
      <w:r w:rsidR="00C86317">
        <w:t xml:space="preserve"> while promoting </w:t>
      </w:r>
      <w:r w:rsidR="00C16AF7">
        <w:t>the consistency, completeness,</w:t>
      </w:r>
      <w:r w:rsidR="00C86317">
        <w:t xml:space="preserve"> </w:t>
      </w:r>
      <w:r w:rsidR="0001183B">
        <w:t>and reliability of reports. The MPGs</w:t>
      </w:r>
      <w:r w:rsidR="001550E9" w:rsidRPr="00CC3040">
        <w:t xml:space="preserve"> define the reporting information to be provided, the technical expert review</w:t>
      </w:r>
      <w:r w:rsidR="00194A37">
        <w:t xml:space="preserve"> methods</w:t>
      </w:r>
      <w:r w:rsidR="001550E9" w:rsidRPr="00CC3040">
        <w:t xml:space="preserve">, </w:t>
      </w:r>
      <w:r w:rsidR="00AB4E93">
        <w:t>institutional</w:t>
      </w:r>
      <w:r w:rsidR="001550E9" w:rsidRPr="00CC3040">
        <w:t xml:space="preserve"> arrangements, and a </w:t>
      </w:r>
      <w:r w:rsidR="007776C2">
        <w:t xml:space="preserve">process by which nations inform the national community </w:t>
      </w:r>
      <w:r w:rsidR="00AB4E93">
        <w:t>of progress toward their goals</w:t>
      </w:r>
      <w:r w:rsidR="001550E9" w:rsidRPr="00CC3040">
        <w:t>. The ETF provides built-in flexibility to those developing countries that need it</w:t>
      </w:r>
      <w:r w:rsidR="00104123">
        <w:t>,</w:t>
      </w:r>
      <w:r w:rsidR="001550E9" w:rsidRPr="00CC3040">
        <w:t xml:space="preserve"> owing to their national capacities. Through the detailed guidance on the reporting</w:t>
      </w:r>
      <w:r w:rsidR="00BF79A5">
        <w:t xml:space="preserve">, </w:t>
      </w:r>
      <w:r w:rsidR="001550E9" w:rsidRPr="00CC3040">
        <w:t>review</w:t>
      </w:r>
      <w:r w:rsidR="00BF79A5">
        <w:t>, and</w:t>
      </w:r>
      <w:r w:rsidR="001D6805">
        <w:t xml:space="preserve"> </w:t>
      </w:r>
      <w:r w:rsidR="001550E9" w:rsidRPr="00CC3040">
        <w:t xml:space="preserve">consideration </w:t>
      </w:r>
      <w:r w:rsidR="001550E9" w:rsidRPr="00CC3040">
        <w:lastRenderedPageBreak/>
        <w:t xml:space="preserve">processes for the information to be submitted and by making these reports publicly available, the ETF will make it possible to track the progress made by each country. In this way, it will be possible to compare a country’s actions against its plans and ambitions as </w:t>
      </w:r>
      <w:r w:rsidR="00FF6432" w:rsidRPr="00CC3040">
        <w:rPr>
          <w:noProof/>
          <w:szCs w:val="24"/>
        </w:rPr>
        <mc:AlternateContent>
          <mc:Choice Requires="wps">
            <w:drawing>
              <wp:anchor distT="45720" distB="45720" distL="114300" distR="114300" simplePos="0" relativeHeight="251658240" behindDoc="0" locked="0" layoutInCell="1" allowOverlap="1" wp14:anchorId="755A28AF" wp14:editId="0ECB530A">
                <wp:simplePos x="0" y="0"/>
                <wp:positionH relativeFrom="margin">
                  <wp:align>center</wp:align>
                </wp:positionH>
                <wp:positionV relativeFrom="margin">
                  <wp:align>bottom</wp:align>
                </wp:positionV>
                <wp:extent cx="8176260" cy="3848735"/>
                <wp:effectExtent l="0" t="0" r="15240"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6260" cy="3848735"/>
                        </a:xfrm>
                        <a:prstGeom prst="rect">
                          <a:avLst/>
                        </a:prstGeom>
                        <a:solidFill>
                          <a:srgbClr val="FFFFFF"/>
                        </a:solidFill>
                        <a:ln w="9525">
                          <a:solidFill>
                            <a:srgbClr val="000000"/>
                          </a:solidFill>
                          <a:miter lim="800000"/>
                          <a:headEnd/>
                          <a:tailEnd/>
                        </a:ln>
                      </wps:spPr>
                      <wps:txbx>
                        <w:txbxContent>
                          <w:p w14:paraId="01403EF4" w14:textId="3714E964" w:rsidR="00366E18" w:rsidRPr="00CC3040" w:rsidRDefault="00366E18" w:rsidP="00271F84">
                            <w:pPr>
                              <w:jc w:val="center"/>
                              <w:rPr>
                                <w:b/>
                                <w:bCs/>
                              </w:rPr>
                            </w:pPr>
                            <w:r w:rsidRPr="00CC3040">
                              <w:rPr>
                                <w:b/>
                                <w:bCs/>
                              </w:rPr>
                              <w:t>Transition to Enhanced Transparency Framework (ETF)</w:t>
                            </w:r>
                          </w:p>
                          <w:tbl>
                            <w:tblPr>
                              <w:tblStyle w:val="TableGrid"/>
                              <w:tblW w:w="0" w:type="auto"/>
                              <w:tblLook w:val="04A0" w:firstRow="1" w:lastRow="0" w:firstColumn="1" w:lastColumn="0" w:noHBand="0" w:noVBand="1"/>
                            </w:tblPr>
                            <w:tblGrid>
                              <w:gridCol w:w="3529"/>
                              <w:gridCol w:w="9050"/>
                            </w:tblGrid>
                            <w:tr w:rsidR="00EF58A0" w:rsidRPr="00271F84" w14:paraId="5AE100C1" w14:textId="77777777" w:rsidTr="00D21AC9">
                              <w:tc>
                                <w:tcPr>
                                  <w:tcW w:w="4315" w:type="dxa"/>
                                </w:tcPr>
                                <w:p w14:paraId="6B8E721F" w14:textId="24AFB5A2" w:rsidR="00366E18" w:rsidRPr="00CC3040" w:rsidRDefault="00404F46" w:rsidP="001D4D09">
                                  <w:pPr>
                                    <w:pStyle w:val="TemplateBodyText"/>
                                  </w:pPr>
                                  <w:r>
                                    <w:t>Measurement</w:t>
                                  </w:r>
                                  <w:r w:rsidR="00366E18" w:rsidRPr="00CC3040">
                                    <w:t>, reporting, and verification (MRV) activit</w:t>
                                  </w:r>
                                  <w:r w:rsidR="00D32947" w:rsidRPr="00CC3040">
                                    <w:t>ies</w:t>
                                  </w:r>
                                  <w:r w:rsidR="00366E18" w:rsidRPr="00CC3040">
                                    <w:t xml:space="preserve"> under the UNFCCC </w:t>
                                  </w:r>
                                  <w:r w:rsidR="00D32947" w:rsidRPr="00CC3040">
                                    <w:t xml:space="preserve">are </w:t>
                                  </w:r>
                                  <w:r w:rsidR="008B49BF">
                                    <w:t xml:space="preserve">transitioning </w:t>
                                  </w:r>
                                  <w:r w:rsidR="00366E18" w:rsidRPr="00CC3040">
                                    <w:t>to the Enhanced Transparency Framework (ETF) under Article 13 of the Paris Agreement. The ETF establishes a framework for all Parties to operate under a common set of modalities, procedures and guidelines (MPGs)</w:t>
                                  </w:r>
                                  <w:r w:rsidR="003471F6" w:rsidRPr="00CC3040">
                                    <w:t>,</w:t>
                                  </w:r>
                                  <w:r w:rsidR="00366E18" w:rsidRPr="00CC3040">
                                    <w:t xml:space="preserve"> with flexibility for developing country Parties. </w:t>
                                  </w:r>
                                </w:p>
                                <w:p w14:paraId="66A32A37" w14:textId="675BF525" w:rsidR="00366E18" w:rsidRPr="00CC3040" w:rsidRDefault="00366E18" w:rsidP="001D4D09">
                                  <w:pPr>
                                    <w:pStyle w:val="TemplateBodyText"/>
                                  </w:pPr>
                                  <w:r w:rsidRPr="00CC3040">
                                    <w:t xml:space="preserve">A schedule for the ETF transition is </w:t>
                                  </w:r>
                                  <w:r w:rsidR="001F3E77">
                                    <w:t>shown</w:t>
                                  </w:r>
                                  <w:r w:rsidRPr="00CC3040">
                                    <w:t xml:space="preserve"> here. </w:t>
                                  </w:r>
                                </w:p>
                                <w:p w14:paraId="7B689425" w14:textId="77777777" w:rsidR="00366E18" w:rsidRPr="00271F84" w:rsidRDefault="00366E18" w:rsidP="0089203D">
                                  <w:pPr>
                                    <w:rPr>
                                      <w:color w:val="008000"/>
                                    </w:rPr>
                                  </w:pPr>
                                </w:p>
                              </w:tc>
                              <w:tc>
                                <w:tcPr>
                                  <w:tcW w:w="8183" w:type="dxa"/>
                                </w:tcPr>
                                <w:p w14:paraId="76083BB6" w14:textId="7DD48DFC" w:rsidR="00366E18" w:rsidRPr="00271F84" w:rsidRDefault="00366E18" w:rsidP="0089203D">
                                  <w:pPr>
                                    <w:rPr>
                                      <w:color w:val="008000"/>
                                    </w:rPr>
                                  </w:pPr>
                                  <w:r w:rsidRPr="00271F84">
                                    <w:rPr>
                                      <w:noProof/>
                                      <w:color w:val="008000"/>
                                    </w:rPr>
                                    <w:drawing>
                                      <wp:inline distT="0" distB="0" distL="0" distR="0" wp14:anchorId="5CDC4745" wp14:editId="1E40AFA9">
                                        <wp:extent cx="5610023" cy="2628900"/>
                                        <wp:effectExtent l="0" t="0" r="0" b="0"/>
                                        <wp:docPr id="1919773232" name="Picture 1" descr="Timeline&#10;&#10;Description automatically generated">
                                          <a:extLst xmlns:a="http://schemas.openxmlformats.org/drawingml/2006/main">
                                            <a:ext uri="{FF2B5EF4-FFF2-40B4-BE49-F238E27FC236}">
                                              <a16:creationId xmlns:a16="http://schemas.microsoft.com/office/drawing/2014/main" id="{AF8B52CC-505D-4B54-AC45-88B2B11A1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imeline&#10;&#10;Description automatically generated">
                                                  <a:extLst>
                                                    <a:ext uri="{FF2B5EF4-FFF2-40B4-BE49-F238E27FC236}">
                                                      <a16:creationId xmlns:a16="http://schemas.microsoft.com/office/drawing/2014/main" id="{AF8B52CC-505D-4B54-AC45-88B2B11A181F}"/>
                                                    </a:ext>
                                                  </a:extLst>
                                                </pic:cNvPr>
                                                <pic:cNvPicPr>
                                                  <a:picLocks noChangeAspect="1"/>
                                                </pic:cNvPicPr>
                                              </pic:nvPicPr>
                                              <pic:blipFill rotWithShape="1">
                                                <a:blip r:embed="rId30"/>
                                                <a:srcRect l="3314" t="21889" r="1368" b="-1310"/>
                                                <a:stretch/>
                                              </pic:blipFill>
                                              <pic:spPr bwMode="auto">
                                                <a:xfrm>
                                                  <a:off x="0" y="0"/>
                                                  <a:ext cx="5610023" cy="2628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1014F" w14:textId="76F455F8" w:rsidR="00366E18" w:rsidRDefault="00366E18" w:rsidP="008920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A28AF" id="_x0000_t202" coordsize="21600,21600" o:spt="202" path="m,l,21600r21600,l21600,xe">
                <v:stroke joinstyle="miter"/>
                <v:path gradientshapeok="t" o:connecttype="rect"/>
              </v:shapetype>
              <v:shape id="Text Box 2" o:spid="_x0000_s1026" type="#_x0000_t202" style="position:absolute;margin-left:0;margin-top:0;width:643.8pt;height:303.05pt;z-index:251658240;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rQEAIAACAEAAAOAAAAZHJzL2Uyb0RvYy54bWysU9tu2zAMfR+wfxD0vjhJkzQ14hRdugwD&#10;ugvQ7QNoWY6FyaImKbGzrx+luGl2exmmB4EUqUPykFzd9q1mB+m8QlPwyWjMmTQCK2V2Bf/yeftq&#10;yZkPYCrQaGTBj9Lz2/XLF6vO5nKKDepKOkYgxuedLXgTgs2zzItGtuBHaKUhY42uhUCq22WVg47Q&#10;W51Nx+NF1qGrrEMhvafX+5ORrxN+XUsRPta1l4HpglNuId0u3WW8s/UK8p0D2ygxpAH/kEULylDQ&#10;M9Q9BGB7p36DapVw6LEOI4FthnWthEw1UDWT8S/VPDZgZaqFyPH2TJP/f7Diw+HRfnIs9K+xpwam&#10;Irx9QPHVM4ObBsxO3jmHXSOhosCTSFnWWZ8PXyPVPvcRpOzeY0VNhn3ABNTXro2sUJ2M0KkBxzPp&#10;sg9M0ONycr2YLsgkyHa1nC2vr+YpBuRP363z4a3ElkWh4I66muDh8OBDTAfyJ5cYzaNW1VZpnRS3&#10;KzfasQPQBGzTGdB/ctOGdQW/mU/nJwb+CjFO508QrQo0ylq1VNPZCfLI2xtTpUELoPRJppS1GYiM&#10;3J1YDH3Zk2MktMTqSJQ6PI0srRgJDbrvnHU0rgX33/bgJGf6naG23ExmszjfSZnNr6ekuEtLeWkB&#10;Iwiq4IGzk7gJaSciYQbvqH21SsQ+ZzLkSmOY+B5WJs75pZ68nhd7/QMAAP//AwBQSwMEFAAGAAgA&#10;AAAhAF3EoH/dAAAABgEAAA8AAABkcnMvZG93bnJldi54bWxMj8FOwzAQRO9I/QdrK3FB1GlBbprG&#10;qRASCG6lILi68TaJsNfBdtPw97hc4LLSaEYzb8vNaA0b0IfOkYT5LAOGVDvdUSPh7fXhOgcWoiKt&#10;jCOU8I0BNtXkolSFdid6wWEXG5ZKKBRKQhtjX3Ae6hatCjPXIyXv4LxVMUnfcO3VKZVbwxdZJrhV&#10;HaWFVvV432L9uTtaCfnt0/ARnm+277U4mFW8Wg6PX17Ky+l4twYWcYx/YTjjJ3SoEtPeHUkHZiSk&#10;R+LvPXuLfCmA7SWITMyBVyX/j1/9AAAA//8DAFBLAQItABQABgAIAAAAIQC2gziS/gAAAOEBAAAT&#10;AAAAAAAAAAAAAAAAAAAAAABbQ29udGVudF9UeXBlc10ueG1sUEsBAi0AFAAGAAgAAAAhADj9If/W&#10;AAAAlAEAAAsAAAAAAAAAAAAAAAAALwEAAF9yZWxzLy5yZWxzUEsBAi0AFAAGAAgAAAAhAEDtStAQ&#10;AgAAIAQAAA4AAAAAAAAAAAAAAAAALgIAAGRycy9lMm9Eb2MueG1sUEsBAi0AFAAGAAgAAAAhAF3E&#10;oH/dAAAABgEAAA8AAAAAAAAAAAAAAAAAagQAAGRycy9kb3ducmV2LnhtbFBLBQYAAAAABAAEAPMA&#10;AAB0BQAAAAA=&#10;">
                <v:textbox>
                  <w:txbxContent>
                    <w:p w14:paraId="01403EF4" w14:textId="3714E964" w:rsidR="00366E18" w:rsidRPr="00CC3040" w:rsidRDefault="00366E18" w:rsidP="00271F84">
                      <w:pPr>
                        <w:jc w:val="center"/>
                        <w:rPr>
                          <w:b/>
                          <w:bCs/>
                        </w:rPr>
                      </w:pPr>
                      <w:r w:rsidRPr="00CC3040">
                        <w:rPr>
                          <w:b/>
                          <w:bCs/>
                        </w:rPr>
                        <w:t>Transition to Enhanced Transparency Framework (ETF)</w:t>
                      </w:r>
                    </w:p>
                    <w:tbl>
                      <w:tblPr>
                        <w:tblStyle w:val="TableGrid"/>
                        <w:tblW w:w="0" w:type="auto"/>
                        <w:tblLook w:val="04A0" w:firstRow="1" w:lastRow="0" w:firstColumn="1" w:lastColumn="0" w:noHBand="0" w:noVBand="1"/>
                      </w:tblPr>
                      <w:tblGrid>
                        <w:gridCol w:w="3529"/>
                        <w:gridCol w:w="9050"/>
                      </w:tblGrid>
                      <w:tr w:rsidR="00EF58A0" w:rsidRPr="00271F84" w14:paraId="5AE100C1" w14:textId="77777777" w:rsidTr="00D21AC9">
                        <w:tc>
                          <w:tcPr>
                            <w:tcW w:w="4315" w:type="dxa"/>
                          </w:tcPr>
                          <w:p w14:paraId="6B8E721F" w14:textId="24AFB5A2" w:rsidR="00366E18" w:rsidRPr="00CC3040" w:rsidRDefault="00404F46" w:rsidP="001D4D09">
                            <w:pPr>
                              <w:pStyle w:val="TemplateBodyText"/>
                            </w:pPr>
                            <w:r>
                              <w:t>Measurement</w:t>
                            </w:r>
                            <w:r w:rsidR="00366E18" w:rsidRPr="00CC3040">
                              <w:t>, reporting, and verification (MRV) activit</w:t>
                            </w:r>
                            <w:r w:rsidR="00D32947" w:rsidRPr="00CC3040">
                              <w:t>ies</w:t>
                            </w:r>
                            <w:r w:rsidR="00366E18" w:rsidRPr="00CC3040">
                              <w:t xml:space="preserve"> under the UNFCCC </w:t>
                            </w:r>
                            <w:r w:rsidR="00D32947" w:rsidRPr="00CC3040">
                              <w:t xml:space="preserve">are </w:t>
                            </w:r>
                            <w:r w:rsidR="008B49BF">
                              <w:t xml:space="preserve">transitioning </w:t>
                            </w:r>
                            <w:r w:rsidR="00366E18" w:rsidRPr="00CC3040">
                              <w:t>to the Enhanced Transparency Framework (ETF) under Article 13 of the Paris Agreement. The ETF establishes a framework for all Parties to operate under a common set of modalities, procedures and guidelines (MPGs)</w:t>
                            </w:r>
                            <w:r w:rsidR="003471F6" w:rsidRPr="00CC3040">
                              <w:t>,</w:t>
                            </w:r>
                            <w:r w:rsidR="00366E18" w:rsidRPr="00CC3040">
                              <w:t xml:space="preserve"> with flexibility for developing country Parties. </w:t>
                            </w:r>
                          </w:p>
                          <w:p w14:paraId="66A32A37" w14:textId="675BF525" w:rsidR="00366E18" w:rsidRPr="00CC3040" w:rsidRDefault="00366E18" w:rsidP="001D4D09">
                            <w:pPr>
                              <w:pStyle w:val="TemplateBodyText"/>
                            </w:pPr>
                            <w:r w:rsidRPr="00CC3040">
                              <w:t xml:space="preserve">A schedule for the ETF transition is </w:t>
                            </w:r>
                            <w:r w:rsidR="001F3E77">
                              <w:t>shown</w:t>
                            </w:r>
                            <w:r w:rsidRPr="00CC3040">
                              <w:t xml:space="preserve"> here. </w:t>
                            </w:r>
                          </w:p>
                          <w:p w14:paraId="7B689425" w14:textId="77777777" w:rsidR="00366E18" w:rsidRPr="00271F84" w:rsidRDefault="00366E18" w:rsidP="0089203D">
                            <w:pPr>
                              <w:rPr>
                                <w:color w:val="008000"/>
                              </w:rPr>
                            </w:pPr>
                          </w:p>
                        </w:tc>
                        <w:tc>
                          <w:tcPr>
                            <w:tcW w:w="8183" w:type="dxa"/>
                          </w:tcPr>
                          <w:p w14:paraId="76083BB6" w14:textId="7DD48DFC" w:rsidR="00366E18" w:rsidRPr="00271F84" w:rsidRDefault="00366E18" w:rsidP="0089203D">
                            <w:pPr>
                              <w:rPr>
                                <w:color w:val="008000"/>
                              </w:rPr>
                            </w:pPr>
                            <w:r w:rsidRPr="00271F84">
                              <w:rPr>
                                <w:noProof/>
                                <w:color w:val="008000"/>
                              </w:rPr>
                              <w:drawing>
                                <wp:inline distT="0" distB="0" distL="0" distR="0" wp14:anchorId="5CDC4745" wp14:editId="1E40AFA9">
                                  <wp:extent cx="5610023" cy="2628900"/>
                                  <wp:effectExtent l="0" t="0" r="0" b="0"/>
                                  <wp:docPr id="1919773232" name="Picture 1" descr="Timeline&#10;&#10;Description automatically generated">
                                    <a:extLst xmlns:a="http://schemas.openxmlformats.org/drawingml/2006/main">
                                      <a:ext uri="{FF2B5EF4-FFF2-40B4-BE49-F238E27FC236}">
                                        <a16:creationId xmlns:a16="http://schemas.microsoft.com/office/drawing/2014/main" id="{AF8B52CC-505D-4B54-AC45-88B2B11A1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imeline&#10;&#10;Description automatically generated">
                                            <a:extLst>
                                              <a:ext uri="{FF2B5EF4-FFF2-40B4-BE49-F238E27FC236}">
                                                <a16:creationId xmlns:a16="http://schemas.microsoft.com/office/drawing/2014/main" id="{AF8B52CC-505D-4B54-AC45-88B2B11A181F}"/>
                                              </a:ext>
                                            </a:extLst>
                                          </pic:cNvPr>
                                          <pic:cNvPicPr>
                                            <a:picLocks noChangeAspect="1"/>
                                          </pic:cNvPicPr>
                                        </pic:nvPicPr>
                                        <pic:blipFill rotWithShape="1">
                                          <a:blip r:embed="rId30"/>
                                          <a:srcRect l="3314" t="21889" r="1368" b="-1310"/>
                                          <a:stretch/>
                                        </pic:blipFill>
                                        <pic:spPr bwMode="auto">
                                          <a:xfrm>
                                            <a:off x="0" y="0"/>
                                            <a:ext cx="5610023" cy="26289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31014F" w14:textId="76F455F8" w:rsidR="00366E18" w:rsidRDefault="00366E18" w:rsidP="0089203D"/>
                  </w:txbxContent>
                </v:textbox>
                <w10:wrap type="square" anchorx="margin" anchory="margin"/>
              </v:shape>
            </w:pict>
          </mc:Fallback>
        </mc:AlternateContent>
      </w:r>
      <w:r w:rsidR="001550E9" w:rsidRPr="00CC3040">
        <w:t>described in its Nationally Determined Contributions (NDCs)</w:t>
      </w:r>
      <w:r w:rsidR="00BE35F8" w:rsidRPr="00CC3040">
        <w:t>.</w:t>
      </w:r>
      <w:r w:rsidR="0079437C" w:rsidRPr="00CC3040">
        <w:rPr>
          <w:rStyle w:val="FootnoteReference"/>
          <w:szCs w:val="24"/>
        </w:rPr>
        <w:footnoteReference w:id="5"/>
      </w:r>
      <w:r w:rsidR="001550E9" w:rsidRPr="00CC3040">
        <w:rPr>
          <w:iCs/>
        </w:rPr>
        <w:t xml:space="preserve"> </w:t>
      </w:r>
    </w:p>
    <w:p w14:paraId="20ED7ACC" w14:textId="06814711" w:rsidR="001729D2" w:rsidRPr="00CC3040" w:rsidRDefault="001729D2" w:rsidP="00CC3040">
      <w:pPr>
        <w:pStyle w:val="Heading2"/>
      </w:pPr>
      <w:r w:rsidRPr="00CC3040">
        <w:lastRenderedPageBreak/>
        <w:t>Instructions for Completing and Customizing Each Template</w:t>
      </w:r>
    </w:p>
    <w:p w14:paraId="0F06E4D6" w14:textId="6F2919DC" w:rsidR="00EB4ABB" w:rsidRPr="00CC3040" w:rsidRDefault="00AC3753" w:rsidP="001D4D09">
      <w:pPr>
        <w:pStyle w:val="TemplateBodyText"/>
      </w:pPr>
      <w:r w:rsidRPr="00CC3040">
        <w:t xml:space="preserve">The intended user of the </w:t>
      </w:r>
      <w:r w:rsidRPr="00FF05FA">
        <w:rPr>
          <w:iCs/>
        </w:rPr>
        <w:t>Toolkit is</w:t>
      </w:r>
      <w:r w:rsidRPr="00CC3040">
        <w:t xml:space="preserve"> a country’s National Inventory Coordinator </w:t>
      </w:r>
      <w:r w:rsidR="00775038" w:rsidRPr="00CC3040">
        <w:t>and</w:t>
      </w:r>
      <w:r w:rsidRPr="00CC3040">
        <w:t xml:space="preserve"> members of its inventory compilation team. </w:t>
      </w:r>
      <w:r w:rsidR="00EB4ABB" w:rsidRPr="00CC3040">
        <w:t xml:space="preserve">The introduction </w:t>
      </w:r>
      <w:r w:rsidR="00940B07">
        <w:t>in</w:t>
      </w:r>
      <w:r w:rsidR="00EB4ABB" w:rsidRPr="00CC3040">
        <w:t xml:space="preserve"> each template </w:t>
      </w:r>
      <w:r w:rsidR="003213BC" w:rsidRPr="00CC3040">
        <w:t>provides</w:t>
      </w:r>
      <w:r w:rsidR="00EB4ABB" w:rsidRPr="00CC3040">
        <w:t xml:space="preserve"> guidance </w:t>
      </w:r>
      <w:r w:rsidR="003213BC" w:rsidRPr="00CC3040">
        <w:t xml:space="preserve">to </w:t>
      </w:r>
      <w:r w:rsidR="004824AC" w:rsidRPr="00CC3040">
        <w:t xml:space="preserve">the user </w:t>
      </w:r>
      <w:r w:rsidR="00EB4ABB" w:rsidRPr="00CC3040">
        <w:t>on how to use</w:t>
      </w:r>
      <w:r w:rsidR="00EB4ABB">
        <w:t xml:space="preserve"> </w:t>
      </w:r>
      <w:r w:rsidR="00940B07">
        <w:t>and complete</w:t>
      </w:r>
      <w:r w:rsidR="00EB4ABB" w:rsidRPr="00CC3040">
        <w:t xml:space="preserve"> the template, such as a list of steps to </w:t>
      </w:r>
      <w:r w:rsidR="00AB781F">
        <w:t>complete</w:t>
      </w:r>
      <w:r w:rsidR="00EB4ABB" w:rsidRPr="00CC3040">
        <w:t xml:space="preserve"> and an explanation of the purpose of each step. </w:t>
      </w:r>
    </w:p>
    <w:p w14:paraId="13C1419E" w14:textId="2200BDC0" w:rsidR="00166EA3" w:rsidRPr="001D4D09" w:rsidRDefault="00940B07" w:rsidP="001D4D09">
      <w:pPr>
        <w:pStyle w:val="TemplateBodyText"/>
      </w:pPr>
      <w:r w:rsidRPr="001D4D09">
        <w:t>E</w:t>
      </w:r>
      <w:r w:rsidR="00A7762C" w:rsidRPr="001D4D09">
        <w:t>ach</w:t>
      </w:r>
      <w:r w:rsidR="001729D2" w:rsidRPr="001D4D09">
        <w:t xml:space="preserve"> </w:t>
      </w:r>
      <w:r w:rsidR="003C7471" w:rsidRPr="001D4D09">
        <w:t xml:space="preserve">template in the </w:t>
      </w:r>
      <w:r w:rsidR="001729D2" w:rsidRPr="001D4D09">
        <w:t>Toolkit</w:t>
      </w:r>
      <w:r w:rsidR="00087BA4" w:rsidRPr="001D4D09">
        <w:t xml:space="preserve"> </w:t>
      </w:r>
      <w:r w:rsidR="00166EA3" w:rsidRPr="001D4D09">
        <w:t>include</w:t>
      </w:r>
      <w:r w:rsidR="0060083A" w:rsidRPr="001D4D09">
        <w:t>s</w:t>
      </w:r>
      <w:r w:rsidR="00166EA3" w:rsidRPr="001D4D09">
        <w:t xml:space="preserve"> tables</w:t>
      </w:r>
      <w:r w:rsidR="00B839B6" w:rsidRPr="001D4D09">
        <w:t xml:space="preserve"> </w:t>
      </w:r>
      <w:r w:rsidR="005A12FA" w:rsidRPr="001D4D09">
        <w:t>to be</w:t>
      </w:r>
      <w:r w:rsidR="00B839B6" w:rsidRPr="001D4D09">
        <w:t xml:space="preserve"> </w:t>
      </w:r>
      <w:r w:rsidR="0017483A" w:rsidRPr="001D4D09">
        <w:t xml:space="preserve">filled in with </w:t>
      </w:r>
      <w:r w:rsidR="00B839B6" w:rsidRPr="001D4D09">
        <w:t xml:space="preserve">information about the national GHG inventory system that </w:t>
      </w:r>
      <w:r w:rsidR="005A12FA" w:rsidRPr="001D4D09">
        <w:t>is being</w:t>
      </w:r>
      <w:r w:rsidR="00B839B6" w:rsidRPr="001D4D09">
        <w:t xml:space="preserve"> buil</w:t>
      </w:r>
      <w:r w:rsidR="005A12FA" w:rsidRPr="001D4D09">
        <w:t xml:space="preserve">t </w:t>
      </w:r>
      <w:r w:rsidR="00B839B6" w:rsidRPr="001D4D09">
        <w:t>or improv</w:t>
      </w:r>
      <w:r w:rsidR="005A12FA" w:rsidRPr="001D4D09">
        <w:t>ed</w:t>
      </w:r>
      <w:r w:rsidR="00B839B6" w:rsidRPr="001D4D09">
        <w:t xml:space="preserve">. </w:t>
      </w:r>
      <w:r w:rsidR="005A12FA" w:rsidRPr="001D4D09">
        <w:t>T</w:t>
      </w:r>
      <w:r w:rsidR="00B839B6" w:rsidRPr="001D4D09">
        <w:t xml:space="preserve">hese tables </w:t>
      </w:r>
      <w:r w:rsidR="005A12FA" w:rsidRPr="001D4D09">
        <w:t xml:space="preserve">may be customized </w:t>
      </w:r>
      <w:r w:rsidR="00B839B6" w:rsidRPr="001D4D09">
        <w:t>by adding</w:t>
      </w:r>
      <w:r w:rsidR="003C7471" w:rsidRPr="001D4D09">
        <w:t xml:space="preserve">, </w:t>
      </w:r>
      <w:r w:rsidR="00B839B6" w:rsidRPr="001D4D09">
        <w:t>removing</w:t>
      </w:r>
      <w:r w:rsidR="003C7471" w:rsidRPr="001D4D09">
        <w:t>, or modifying</w:t>
      </w:r>
      <w:r w:rsidR="00B839B6" w:rsidRPr="001D4D09">
        <w:t xml:space="preserve"> columns or rows </w:t>
      </w:r>
      <w:r w:rsidR="004A0F89" w:rsidRPr="001D4D09">
        <w:t>to better reflect</w:t>
      </w:r>
      <w:r w:rsidR="00B839B6" w:rsidRPr="001D4D09">
        <w:t xml:space="preserve"> </w:t>
      </w:r>
      <w:r w:rsidR="00856FD6" w:rsidRPr="001D4D09">
        <w:t xml:space="preserve">your </w:t>
      </w:r>
      <w:r w:rsidR="005A12FA" w:rsidRPr="001D4D09">
        <w:t>country’s particular</w:t>
      </w:r>
      <w:r w:rsidR="00B839B6" w:rsidRPr="001D4D09">
        <w:t xml:space="preserve"> needs or circumstances</w:t>
      </w:r>
      <w:r w:rsidR="00166EA3" w:rsidRPr="001D4D09">
        <w:t xml:space="preserve">. </w:t>
      </w:r>
    </w:p>
    <w:tbl>
      <w:tblPr>
        <w:tblStyle w:val="TableGrid"/>
        <w:tblW w:w="0" w:type="auto"/>
        <w:tblCellMar>
          <w:left w:w="0" w:type="dxa"/>
          <w:right w:w="115" w:type="dxa"/>
        </w:tblCellMar>
        <w:tblLook w:val="04A0" w:firstRow="1" w:lastRow="0" w:firstColumn="1" w:lastColumn="0" w:noHBand="0" w:noVBand="1"/>
      </w:tblPr>
      <w:tblGrid>
        <w:gridCol w:w="6300"/>
        <w:gridCol w:w="1296"/>
      </w:tblGrid>
      <w:tr w:rsidR="00166EA3" w:rsidRPr="00C6450A" w14:paraId="66FB0D68" w14:textId="77777777" w:rsidTr="001D4D09">
        <w:tc>
          <w:tcPr>
            <w:tcW w:w="6300" w:type="dxa"/>
            <w:tcBorders>
              <w:top w:val="nil"/>
              <w:left w:val="nil"/>
              <w:bottom w:val="nil"/>
            </w:tcBorders>
            <w:shd w:val="clear" w:color="auto" w:fill="auto"/>
            <w:vAlign w:val="bottom"/>
          </w:tcPr>
          <w:p w14:paraId="77FF0D3B" w14:textId="089E64B5" w:rsidR="00166EA3" w:rsidRPr="00CC3040" w:rsidRDefault="00840633" w:rsidP="001D4D09">
            <w:pPr>
              <w:pStyle w:val="TemplateBodyText"/>
            </w:pPr>
            <w:bookmarkStart w:id="3" w:name="_Hlk187950537"/>
            <w:r w:rsidRPr="00F7692F">
              <w:t>C</w:t>
            </w:r>
            <w:r w:rsidR="00886D57" w:rsidRPr="00F7692F">
              <w:t xml:space="preserve">omplete the </w:t>
            </w:r>
            <w:r w:rsidR="005A12FA" w:rsidRPr="00CC3040">
              <w:t xml:space="preserve">cells that are </w:t>
            </w:r>
            <w:r w:rsidR="00166EA3" w:rsidRPr="00CC3040">
              <w:t>shaded this color:</w:t>
            </w:r>
          </w:p>
        </w:tc>
        <w:tc>
          <w:tcPr>
            <w:tcW w:w="1296" w:type="dxa"/>
            <w:shd w:val="clear" w:color="auto" w:fill="FFF2CC" w:themeFill="accent4" w:themeFillTint="33"/>
          </w:tcPr>
          <w:p w14:paraId="0EAB918A" w14:textId="77777777" w:rsidR="00166EA3" w:rsidRPr="00CC3040" w:rsidRDefault="00166EA3" w:rsidP="001D4D09">
            <w:pPr>
              <w:pStyle w:val="TemplateBodyText"/>
            </w:pPr>
          </w:p>
        </w:tc>
      </w:tr>
    </w:tbl>
    <w:bookmarkEnd w:id="3"/>
    <w:p w14:paraId="517795FD" w14:textId="420D7754" w:rsidR="00CC69B5" w:rsidRPr="00CC3040" w:rsidRDefault="00E12F61" w:rsidP="001D4D09">
      <w:pPr>
        <w:pStyle w:val="TemplateBodyText"/>
      </w:pPr>
      <w:r w:rsidRPr="00CC3040">
        <w:t>E</w:t>
      </w:r>
      <w:r w:rsidR="00CC69B5" w:rsidRPr="00CC3040">
        <w:t xml:space="preserve">nter </w:t>
      </w:r>
      <w:r w:rsidR="00952526" w:rsidRPr="00CC3040">
        <w:t xml:space="preserve">new </w:t>
      </w:r>
      <w:r w:rsidR="00CC69B5" w:rsidRPr="00CC3040">
        <w:t xml:space="preserve">information </w:t>
      </w:r>
      <w:r w:rsidRPr="00CC3040">
        <w:t xml:space="preserve">about your inventory </w:t>
      </w:r>
      <w:r w:rsidR="00CC69B5" w:rsidRPr="00CC3040">
        <w:t xml:space="preserve">in black text. </w:t>
      </w:r>
    </w:p>
    <w:p w14:paraId="483E4A6A" w14:textId="77B5E352" w:rsidR="00166EA3" w:rsidRPr="00CC3040" w:rsidRDefault="001729D2" w:rsidP="001D4D09">
      <w:pPr>
        <w:pStyle w:val="TemplateBodyText"/>
      </w:pPr>
      <w:r w:rsidRPr="00CC3040">
        <w:t xml:space="preserve">The </w:t>
      </w:r>
      <w:r w:rsidR="002252F7" w:rsidRPr="00CC3040">
        <w:t>b</w:t>
      </w:r>
      <w:r w:rsidR="002E2566" w:rsidRPr="00CC3040">
        <w:t>lue</w:t>
      </w:r>
      <w:r w:rsidRPr="00CC3040">
        <w:t xml:space="preserve"> text throughout each template provide</w:t>
      </w:r>
      <w:r w:rsidR="00E84BE7" w:rsidRPr="00CC3040">
        <w:t>s</w:t>
      </w:r>
      <w:r w:rsidR="00952526" w:rsidRPr="00CC3040">
        <w:t xml:space="preserve"> detailed</w:t>
      </w:r>
      <w:r w:rsidRPr="00CC3040">
        <w:t xml:space="preserve"> instructions</w:t>
      </w:r>
      <w:r w:rsidR="00CC69B5" w:rsidRPr="00CC3040">
        <w:t xml:space="preserve"> </w:t>
      </w:r>
      <w:r w:rsidR="00C55E6F" w:rsidRPr="00CC3040">
        <w:t xml:space="preserve">and </w:t>
      </w:r>
      <w:r w:rsidRPr="00CC3040">
        <w:t xml:space="preserve">example </w:t>
      </w:r>
      <w:r w:rsidR="00D03A31" w:rsidRPr="00CC3040">
        <w:t>responses</w:t>
      </w:r>
      <w:r w:rsidRPr="00CC3040">
        <w:t xml:space="preserve"> </w:t>
      </w:r>
      <w:r w:rsidR="009C63B1" w:rsidRPr="00CC3040">
        <w:t xml:space="preserve">to help </w:t>
      </w:r>
      <w:r w:rsidR="00CD12BA" w:rsidRPr="00CC3040">
        <w:t>you</w:t>
      </w:r>
      <w:r w:rsidR="00C52611" w:rsidRPr="00CC3040">
        <w:t xml:space="preserve"> complete the tables</w:t>
      </w:r>
      <w:r w:rsidRPr="00CC3040">
        <w:t xml:space="preserve">. </w:t>
      </w:r>
      <w:r w:rsidR="005A1808" w:rsidRPr="00CC3040">
        <w:t xml:space="preserve">Once the </w:t>
      </w:r>
      <w:r w:rsidR="007D4C68" w:rsidRPr="00CC3040">
        <w:t>tables are complete</w:t>
      </w:r>
      <w:r w:rsidRPr="00CC3040">
        <w:t xml:space="preserve">, delete </w:t>
      </w:r>
      <w:r w:rsidR="002E2566" w:rsidRPr="00CC3040">
        <w:t xml:space="preserve">all </w:t>
      </w:r>
      <w:r w:rsidRPr="00CC3040">
        <w:t xml:space="preserve">the </w:t>
      </w:r>
      <w:r w:rsidR="002E2566" w:rsidRPr="00CC3040">
        <w:t>blue</w:t>
      </w:r>
      <w:r w:rsidRPr="00CC3040">
        <w:t xml:space="preserve"> text throughout the template. </w:t>
      </w:r>
      <w:r w:rsidR="007D4C68" w:rsidRPr="00CC3040">
        <w:t xml:space="preserve">The </w:t>
      </w:r>
      <w:r w:rsidR="005A1808" w:rsidRPr="00CC3040">
        <w:t>remaining text or tables</w:t>
      </w:r>
      <w:r w:rsidR="007D4C68" w:rsidRPr="00CC3040">
        <w:t xml:space="preserve"> in black text may be used</w:t>
      </w:r>
      <w:r w:rsidR="005A1808" w:rsidRPr="00CC3040">
        <w:t xml:space="preserve"> for reporting or </w:t>
      </w:r>
      <w:r w:rsidR="006434E1" w:rsidRPr="00CC3040">
        <w:t xml:space="preserve">to </w:t>
      </w:r>
      <w:r w:rsidR="00042532" w:rsidRPr="00CC3040">
        <w:t>contribute to</w:t>
      </w:r>
      <w:r w:rsidR="005A1808" w:rsidRPr="00CC3040">
        <w:t xml:space="preserve"> </w:t>
      </w:r>
      <w:r w:rsidR="007D4C68" w:rsidRPr="00CC3040">
        <w:t>a</w:t>
      </w:r>
      <w:r w:rsidR="005A1808" w:rsidRPr="00CC3040">
        <w:t xml:space="preserve"> National GHG Inventory System Manual.</w:t>
      </w:r>
    </w:p>
    <w:p w14:paraId="0EC33282" w14:textId="3234C8C2" w:rsidR="00237086" w:rsidRPr="00CC3040" w:rsidRDefault="00237086" w:rsidP="00AA7A9B">
      <w:pPr>
        <w:pStyle w:val="Heading3"/>
      </w:pPr>
      <w:r w:rsidRPr="00CC3040">
        <w:t>Suggested Roles and Responsibilities</w:t>
      </w:r>
    </w:p>
    <w:p w14:paraId="17B4D4C0" w14:textId="27C6FB77" w:rsidR="005E281C" w:rsidRPr="00F7692F" w:rsidRDefault="00F31116" w:rsidP="00CC3040">
      <w:pPr>
        <w:rPr>
          <w:rFonts w:cstheme="minorHAnsi"/>
          <w:u w:val="single"/>
        </w:rPr>
      </w:pPr>
      <w:r w:rsidRPr="00CC3040">
        <w:rPr>
          <w:rFonts w:cstheme="minorHAnsi"/>
        </w:rPr>
        <w:t xml:space="preserve">Template 1 </w:t>
      </w:r>
      <w:r w:rsidR="00125F6C" w:rsidRPr="00CC3040">
        <w:rPr>
          <w:rFonts w:cstheme="minorHAnsi"/>
        </w:rPr>
        <w:t>help</w:t>
      </w:r>
      <w:r w:rsidR="009C07F3" w:rsidRPr="00CC3040">
        <w:rPr>
          <w:rFonts w:cstheme="minorHAnsi"/>
        </w:rPr>
        <w:t>s</w:t>
      </w:r>
      <w:r w:rsidR="00125F6C" w:rsidRPr="00CC3040">
        <w:rPr>
          <w:rFonts w:cstheme="minorHAnsi"/>
        </w:rPr>
        <w:t xml:space="preserve"> the National Inventory Coordinator </w:t>
      </w:r>
      <w:r w:rsidR="004178B6" w:rsidRPr="00CC3040">
        <w:rPr>
          <w:rFonts w:cstheme="minorHAnsi"/>
        </w:rPr>
        <w:t xml:space="preserve">prepare an overview of the inventory </w:t>
      </w:r>
      <w:r w:rsidR="00D32947" w:rsidRPr="00CC3040">
        <w:rPr>
          <w:rFonts w:cstheme="minorHAnsi"/>
        </w:rPr>
        <w:t xml:space="preserve">compilation </w:t>
      </w:r>
      <w:r w:rsidR="004178B6" w:rsidRPr="00CC3040">
        <w:rPr>
          <w:rFonts w:cstheme="minorHAnsi"/>
        </w:rPr>
        <w:t>schedule</w:t>
      </w:r>
      <w:r w:rsidR="003471F6" w:rsidRPr="00CC3040">
        <w:rPr>
          <w:rFonts w:cstheme="minorHAnsi"/>
        </w:rPr>
        <w:t xml:space="preserve"> </w:t>
      </w:r>
      <w:r w:rsidR="00D32947" w:rsidRPr="00CC3040">
        <w:rPr>
          <w:rFonts w:cstheme="minorHAnsi"/>
        </w:rPr>
        <w:t xml:space="preserve">and </w:t>
      </w:r>
      <w:r w:rsidR="004178B6" w:rsidRPr="00CC3040">
        <w:rPr>
          <w:rFonts w:cstheme="minorHAnsi"/>
        </w:rPr>
        <w:t>cycle</w:t>
      </w:r>
      <w:r w:rsidR="001F1199" w:rsidRPr="00CC3040">
        <w:rPr>
          <w:rFonts w:cstheme="minorHAnsi"/>
        </w:rPr>
        <w:t xml:space="preserve">. </w:t>
      </w:r>
      <w:r w:rsidR="00040CA1" w:rsidRPr="00CC3040">
        <w:rPr>
          <w:rFonts w:cstheme="minorHAnsi"/>
        </w:rPr>
        <w:t>To</w:t>
      </w:r>
      <w:r w:rsidR="004A7FC8" w:rsidRPr="00CC3040">
        <w:rPr>
          <w:rFonts w:cstheme="minorHAnsi"/>
        </w:rPr>
        <w:t xml:space="preserve"> complete this template</w:t>
      </w:r>
      <w:r w:rsidR="004178B6" w:rsidRPr="00CC3040">
        <w:rPr>
          <w:rFonts w:cstheme="minorHAnsi"/>
        </w:rPr>
        <w:t xml:space="preserve">, the </w:t>
      </w:r>
      <w:r w:rsidR="00DE6649" w:rsidRPr="00CC3040">
        <w:rPr>
          <w:rFonts w:cstheme="minorHAnsi"/>
        </w:rPr>
        <w:t>National Inventory Coordinator</w:t>
      </w:r>
      <w:r w:rsidR="004178B6" w:rsidRPr="00CC3040">
        <w:rPr>
          <w:rFonts w:cstheme="minorHAnsi"/>
        </w:rPr>
        <w:t xml:space="preserve"> </w:t>
      </w:r>
      <w:r w:rsidR="006F6BF3" w:rsidRPr="00CC3040">
        <w:rPr>
          <w:rFonts w:cstheme="minorHAnsi"/>
        </w:rPr>
        <w:t xml:space="preserve">will </w:t>
      </w:r>
      <w:r w:rsidR="004178B6" w:rsidRPr="00CC3040">
        <w:rPr>
          <w:rFonts w:cstheme="minorHAnsi"/>
        </w:rPr>
        <w:t xml:space="preserve">carry out the steps </w:t>
      </w:r>
      <w:r w:rsidR="00297C0B" w:rsidRPr="00CC3040">
        <w:rPr>
          <w:rFonts w:cstheme="minorHAnsi"/>
        </w:rPr>
        <w:t>defined</w:t>
      </w:r>
      <w:r w:rsidR="003471F6" w:rsidRPr="00CC3040">
        <w:rPr>
          <w:rFonts w:cstheme="minorHAnsi"/>
        </w:rPr>
        <w:t xml:space="preserve"> </w:t>
      </w:r>
      <w:r w:rsidR="004178B6" w:rsidRPr="00CC3040">
        <w:rPr>
          <w:rFonts w:cstheme="minorHAnsi"/>
        </w:rPr>
        <w:t xml:space="preserve">below and follow the instructions </w:t>
      </w:r>
      <w:r w:rsidR="00DD44A7" w:rsidRPr="00CC3040">
        <w:rPr>
          <w:rFonts w:cstheme="minorHAnsi"/>
        </w:rPr>
        <w:t>throughout the remainder of</w:t>
      </w:r>
      <w:r w:rsidR="004178B6" w:rsidRPr="00CC3040">
        <w:rPr>
          <w:rFonts w:cstheme="minorHAnsi"/>
        </w:rPr>
        <w:t xml:space="preserve"> this template.</w:t>
      </w:r>
      <w:r w:rsidR="00EA748B" w:rsidRPr="00CC3040">
        <w:rPr>
          <w:rFonts w:cstheme="minorHAnsi"/>
        </w:rPr>
        <w:t xml:space="preserve"> Suggested roles and responsibilities for this template are</w:t>
      </w:r>
      <w:r w:rsidR="005E281C" w:rsidRPr="00CC3040">
        <w:rPr>
          <w:rFonts w:cstheme="minorHAnsi"/>
        </w:rPr>
        <w:t>:</w:t>
      </w:r>
    </w:p>
    <w:p w14:paraId="4CDA4646" w14:textId="7082B86B" w:rsidR="00B752F0" w:rsidRDefault="00B01D7B" w:rsidP="00B01D7B">
      <w:pPr>
        <w:pStyle w:val="RolesIndent"/>
      </w:pPr>
      <w:r w:rsidRPr="7138D68E">
        <w:rPr>
          <w:u w:val="single"/>
        </w:rPr>
        <w:t>Role:</w:t>
      </w:r>
      <w:r>
        <w:t xml:space="preserve"> </w:t>
      </w:r>
      <w:r w:rsidR="00D63C7C">
        <w:t>National Inventory Coordinator</w:t>
      </w:r>
    </w:p>
    <w:p w14:paraId="451EBF17" w14:textId="05DC9F06" w:rsidR="00B01D7B" w:rsidRPr="00B80FD2" w:rsidRDefault="00B01D7B" w:rsidP="7138D68E">
      <w:pPr>
        <w:pStyle w:val="RolesIndent"/>
        <w:rPr>
          <w:u w:val="single"/>
        </w:rPr>
      </w:pPr>
      <w:r w:rsidRPr="7138D68E">
        <w:rPr>
          <w:u w:val="single"/>
        </w:rPr>
        <w:t>Responsibilities:</w:t>
      </w:r>
    </w:p>
    <w:p w14:paraId="22CEF00B" w14:textId="6496715C" w:rsidR="00D63C7C" w:rsidRPr="00CC3040" w:rsidRDefault="00D63C7C" w:rsidP="00B01D7B">
      <w:pPr>
        <w:pStyle w:val="RolesList"/>
      </w:pPr>
      <w:r w:rsidRPr="00E151D6">
        <w:t xml:space="preserve">Complete </w:t>
      </w:r>
      <w:r w:rsidR="000837A3">
        <w:t>the template</w:t>
      </w:r>
    </w:p>
    <w:p w14:paraId="08CDECA4" w14:textId="77777777" w:rsidR="00DF1A57" w:rsidRDefault="00DF1A57" w:rsidP="00DF1A57">
      <w:pPr>
        <w:pStyle w:val="TemplateBodyText"/>
      </w:pPr>
      <w:bookmarkStart w:id="4" w:name="_Ref187667348"/>
    </w:p>
    <w:p w14:paraId="1163EF21" w14:textId="2AE0B008" w:rsidR="00912303" w:rsidRPr="00CC3040" w:rsidRDefault="00912303" w:rsidP="003B6D2D">
      <w:pPr>
        <w:pStyle w:val="Heading3"/>
      </w:pPr>
      <w:r w:rsidRPr="00CC3040">
        <w:lastRenderedPageBreak/>
        <w:t>Overview of Steps</w:t>
      </w:r>
      <w:bookmarkEnd w:id="4"/>
    </w:p>
    <w:tbl>
      <w:tblPr>
        <w:tblStyle w:val="GridTable6Colorful-Accent6"/>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top w:w="58" w:type="dxa"/>
          <w:bottom w:w="58" w:type="dxa"/>
        </w:tblCellMar>
        <w:tblLook w:val="04A0" w:firstRow="1" w:lastRow="0" w:firstColumn="1" w:lastColumn="0" w:noHBand="0" w:noVBand="1"/>
      </w:tblPr>
      <w:tblGrid>
        <w:gridCol w:w="5924"/>
        <w:gridCol w:w="7030"/>
      </w:tblGrid>
      <w:tr w:rsidR="003D4190" w:rsidRPr="00270395" w14:paraId="50BB50F8" w14:textId="77777777" w:rsidTr="00357E4B">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6117" w:type="dxa"/>
            <w:tcBorders>
              <w:bottom w:val="none" w:sz="0" w:space="0" w:color="auto"/>
            </w:tcBorders>
            <w:shd w:val="clear" w:color="auto" w:fill="auto"/>
            <w:vAlign w:val="bottom"/>
          </w:tcPr>
          <w:p w14:paraId="20723CF1" w14:textId="3695C4A6" w:rsidR="009E46AF" w:rsidRPr="001D4D09" w:rsidRDefault="009E46AF" w:rsidP="001D4D09">
            <w:pPr>
              <w:pStyle w:val="TableHeader"/>
              <w:rPr>
                <w:b/>
                <w:bCs w:val="0"/>
              </w:rPr>
            </w:pPr>
            <w:r w:rsidRPr="001D4D09">
              <w:rPr>
                <w:b/>
                <w:bCs w:val="0"/>
              </w:rPr>
              <w:t>Step</w:t>
            </w:r>
          </w:p>
        </w:tc>
        <w:tc>
          <w:tcPr>
            <w:tcW w:w="7310" w:type="dxa"/>
            <w:tcBorders>
              <w:bottom w:val="none" w:sz="0" w:space="0" w:color="auto"/>
            </w:tcBorders>
            <w:shd w:val="clear" w:color="auto" w:fill="auto"/>
            <w:vAlign w:val="bottom"/>
          </w:tcPr>
          <w:p w14:paraId="5998A9EA" w14:textId="1EC60551" w:rsidR="009E46AF" w:rsidRPr="001D4D09" w:rsidRDefault="009E46AF" w:rsidP="001D4D09">
            <w:pPr>
              <w:pStyle w:val="TableHeader"/>
              <w:cnfStyle w:val="100000000000" w:firstRow="1" w:lastRow="0" w:firstColumn="0" w:lastColumn="0" w:oddVBand="0" w:evenVBand="0" w:oddHBand="0" w:evenHBand="0" w:firstRowFirstColumn="0" w:firstRowLastColumn="0" w:lastRowFirstColumn="0" w:lastRowLastColumn="0"/>
              <w:rPr>
                <w:b/>
                <w:bCs w:val="0"/>
              </w:rPr>
            </w:pPr>
            <w:r w:rsidRPr="001D4D09">
              <w:rPr>
                <w:b/>
                <w:bCs w:val="0"/>
              </w:rPr>
              <w:t>Purpose</w:t>
            </w:r>
          </w:p>
        </w:tc>
      </w:tr>
      <w:tr w:rsidR="003D4190" w:rsidRPr="00270395" w14:paraId="096D6C66" w14:textId="77777777" w:rsidTr="0035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shd w:val="clear" w:color="auto" w:fill="auto"/>
          </w:tcPr>
          <w:p w14:paraId="48E0A79D" w14:textId="37780A44" w:rsidR="009E46AF" w:rsidRPr="001D4D09" w:rsidRDefault="009E46AF" w:rsidP="001D4D09">
            <w:pPr>
              <w:pStyle w:val="OverviewStepText"/>
              <w:rPr>
                <w:b/>
                <w:bCs/>
              </w:rPr>
            </w:pPr>
            <w:r w:rsidRPr="001D4D09">
              <w:rPr>
                <w:b/>
                <w:bCs/>
              </w:rPr>
              <w:t xml:space="preserve">After reading this template, browse the other six templates in the </w:t>
            </w:r>
            <w:r w:rsidR="001729D2" w:rsidRPr="00DE6649">
              <w:rPr>
                <w:b/>
                <w:bCs/>
                <w:iCs/>
              </w:rPr>
              <w:t>Toolkit</w:t>
            </w:r>
            <w:r w:rsidRPr="00DE6649">
              <w:rPr>
                <w:b/>
                <w:bCs/>
                <w:iCs/>
              </w:rPr>
              <w:t>.</w:t>
            </w:r>
          </w:p>
        </w:tc>
        <w:tc>
          <w:tcPr>
            <w:tcW w:w="7310" w:type="dxa"/>
            <w:shd w:val="clear" w:color="auto" w:fill="auto"/>
          </w:tcPr>
          <w:p w14:paraId="6D8B05E1" w14:textId="1B7C385A" w:rsidR="009E46AF" w:rsidRPr="00CC3040" w:rsidRDefault="003471F6"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B</w:t>
            </w:r>
            <w:r w:rsidR="009E46AF" w:rsidRPr="00CC3040">
              <w:t xml:space="preserve">ecome familiar with all the elements in the series and develop a sense of their purpose that will facilitate you and your team’s completion of the </w:t>
            </w:r>
            <w:r w:rsidR="00AB781F" w:rsidRPr="00CC3040">
              <w:t>template</w:t>
            </w:r>
            <w:r w:rsidRPr="00CC3040">
              <w:t xml:space="preserve">. </w:t>
            </w:r>
            <w:r w:rsidR="00AB781F" w:rsidRPr="00CC3040">
              <w:t>Prepare to p</w:t>
            </w:r>
            <w:r w:rsidR="009E46AF" w:rsidRPr="00CC3040">
              <w:t xml:space="preserve">roduce a manual describing your inventory </w:t>
            </w:r>
            <w:r w:rsidR="00025390" w:rsidRPr="00CC3040">
              <w:t xml:space="preserve">management </w:t>
            </w:r>
            <w:r w:rsidR="009E46AF" w:rsidRPr="00CC3040">
              <w:t>system.</w:t>
            </w:r>
          </w:p>
        </w:tc>
      </w:tr>
      <w:tr w:rsidR="003D4190" w:rsidRPr="00270395" w14:paraId="3CB22B45" w14:textId="77777777" w:rsidTr="00357E4B">
        <w:tc>
          <w:tcPr>
            <w:cnfStyle w:val="001000000000" w:firstRow="0" w:lastRow="0" w:firstColumn="1" w:lastColumn="0" w:oddVBand="0" w:evenVBand="0" w:oddHBand="0" w:evenHBand="0" w:firstRowFirstColumn="0" w:firstRowLastColumn="0" w:lastRowFirstColumn="0" w:lastRowLastColumn="0"/>
            <w:tcW w:w="6117" w:type="dxa"/>
            <w:shd w:val="clear" w:color="auto" w:fill="auto"/>
          </w:tcPr>
          <w:p w14:paraId="5CF8267E" w14:textId="2BD0A1FC" w:rsidR="009E46AF" w:rsidRPr="001D4D09" w:rsidRDefault="009E46AF" w:rsidP="001D4D09">
            <w:pPr>
              <w:pStyle w:val="OverviewStepText"/>
              <w:rPr>
                <w:b/>
                <w:bCs/>
              </w:rPr>
            </w:pPr>
            <w:r w:rsidRPr="001D4D09">
              <w:rPr>
                <w:b/>
                <w:bCs/>
              </w:rPr>
              <w:t>Explain to all GHG inventory team members the purpose and intended outcomes of using these templates.</w:t>
            </w:r>
          </w:p>
        </w:tc>
        <w:tc>
          <w:tcPr>
            <w:tcW w:w="7310" w:type="dxa"/>
            <w:shd w:val="clear" w:color="auto" w:fill="auto"/>
          </w:tcPr>
          <w:p w14:paraId="36E9A6D6" w14:textId="70218BF7" w:rsidR="009E46AF" w:rsidRPr="00CC3040" w:rsidRDefault="00AB781F"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 xml:space="preserve">Ensure a consistent </w:t>
            </w:r>
            <w:r w:rsidR="009E46AF" w:rsidRPr="00CC3040">
              <w:t xml:space="preserve">understanding and approach of the whole team to </w:t>
            </w:r>
            <w:r w:rsidRPr="00CC3040">
              <w:t xml:space="preserve">completing </w:t>
            </w:r>
            <w:r w:rsidR="009E46AF" w:rsidRPr="00CC3040">
              <w:t>these templates</w:t>
            </w:r>
            <w:r w:rsidR="003471F6" w:rsidRPr="00CC3040">
              <w:t>. M</w:t>
            </w:r>
            <w:r w:rsidR="009E46AF" w:rsidRPr="00CC3040">
              <w:t xml:space="preserve">aximize the extent and quality of information </w:t>
            </w:r>
            <w:r w:rsidR="003471F6" w:rsidRPr="00CC3040">
              <w:t xml:space="preserve">that </w:t>
            </w:r>
            <w:r w:rsidR="009E46AF" w:rsidRPr="00CC3040">
              <w:t xml:space="preserve">the team </w:t>
            </w:r>
            <w:r w:rsidRPr="00CC3040">
              <w:t>documents in the templates</w:t>
            </w:r>
            <w:r w:rsidR="009E46AF" w:rsidRPr="00CC3040">
              <w:t>.</w:t>
            </w:r>
          </w:p>
        </w:tc>
      </w:tr>
      <w:tr w:rsidR="003D4190" w:rsidRPr="00270395" w14:paraId="661F94DD" w14:textId="77777777" w:rsidTr="00357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7" w:type="dxa"/>
            <w:shd w:val="clear" w:color="auto" w:fill="auto"/>
          </w:tcPr>
          <w:p w14:paraId="2AE8C2BF" w14:textId="6359FC33" w:rsidR="009E46AF" w:rsidRPr="001D4D09" w:rsidDel="00810CC4" w:rsidRDefault="009E46AF" w:rsidP="001D4D09">
            <w:pPr>
              <w:pStyle w:val="OverviewStepText"/>
              <w:rPr>
                <w:b/>
                <w:bCs/>
              </w:rPr>
            </w:pPr>
            <w:r w:rsidRPr="001D4D09">
              <w:rPr>
                <w:b/>
                <w:bCs/>
              </w:rPr>
              <w:t>Complete the tables in this template.</w:t>
            </w:r>
          </w:p>
        </w:tc>
        <w:tc>
          <w:tcPr>
            <w:tcW w:w="7310" w:type="dxa"/>
            <w:shd w:val="clear" w:color="auto" w:fill="auto"/>
          </w:tcPr>
          <w:p w14:paraId="3E83ECC8" w14:textId="68E01DE1" w:rsidR="009E46AF" w:rsidRPr="00CC3040" w:rsidRDefault="009E46AF"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The tables in this template will provide you and the inventory team with an overview of progress towards completing the template</w:t>
            </w:r>
            <w:r w:rsidR="00025390" w:rsidRPr="00CC3040">
              <w:t>s</w:t>
            </w:r>
            <w:r w:rsidRPr="00CC3040">
              <w:t xml:space="preserve"> </w:t>
            </w:r>
            <w:r w:rsidR="00E41E29" w:rsidRPr="00CC3040">
              <w:t>and documenting your inventory management system</w:t>
            </w:r>
            <w:r w:rsidRPr="00CC3040">
              <w:t>.</w:t>
            </w:r>
          </w:p>
        </w:tc>
      </w:tr>
      <w:tr w:rsidR="003D4190" w:rsidRPr="00270395" w14:paraId="5D343FBF" w14:textId="77777777" w:rsidTr="00357E4B">
        <w:tc>
          <w:tcPr>
            <w:cnfStyle w:val="001000000000" w:firstRow="0" w:lastRow="0" w:firstColumn="1" w:lastColumn="0" w:oddVBand="0" w:evenVBand="0" w:oddHBand="0" w:evenHBand="0" w:firstRowFirstColumn="0" w:firstRowLastColumn="0" w:lastRowFirstColumn="0" w:lastRowLastColumn="0"/>
            <w:tcW w:w="6117" w:type="dxa"/>
            <w:shd w:val="clear" w:color="auto" w:fill="auto"/>
          </w:tcPr>
          <w:p w14:paraId="39F15A4C" w14:textId="5E248091" w:rsidR="009E46AF" w:rsidRPr="001D4D09" w:rsidRDefault="009E46AF" w:rsidP="001D4D09">
            <w:pPr>
              <w:pStyle w:val="OverviewStepText"/>
              <w:rPr>
                <w:b/>
                <w:bCs/>
              </w:rPr>
            </w:pPr>
            <w:r w:rsidRPr="001D4D09">
              <w:rPr>
                <w:b/>
                <w:bCs/>
              </w:rPr>
              <w:t xml:space="preserve">Periodically return to and update </w:t>
            </w:r>
            <w:r w:rsidR="0052577E" w:rsidRPr="001D4D09">
              <w:rPr>
                <w:b/>
                <w:bCs/>
              </w:rPr>
              <w:t>Table 1-2 Overall Template Progress</w:t>
            </w:r>
            <w:r w:rsidRPr="001D4D09">
              <w:rPr>
                <w:b/>
                <w:bCs/>
              </w:rPr>
              <w:t>.</w:t>
            </w:r>
          </w:p>
        </w:tc>
        <w:tc>
          <w:tcPr>
            <w:tcW w:w="7310" w:type="dxa"/>
            <w:shd w:val="clear" w:color="auto" w:fill="auto"/>
          </w:tcPr>
          <w:p w14:paraId="7B21DD50" w14:textId="1A0E37CE" w:rsidR="009E46AF" w:rsidRPr="00CC3040" w:rsidRDefault="003471F6"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M</w:t>
            </w:r>
            <w:r w:rsidR="009E46AF" w:rsidRPr="00CC3040">
              <w:t>aximize the benefit</w:t>
            </w:r>
            <w:r w:rsidR="00285CC9" w:rsidRPr="00CC3040">
              <w:t>s</w:t>
            </w:r>
            <w:r w:rsidR="009E46AF" w:rsidRPr="00CC3040">
              <w:t xml:space="preserve"> from </w:t>
            </w:r>
            <w:r w:rsidR="00285CC9" w:rsidRPr="00CC3040">
              <w:t xml:space="preserve">completing </w:t>
            </w:r>
            <w:r w:rsidR="009E46AF" w:rsidRPr="00CC3040">
              <w:t>these templates</w:t>
            </w:r>
            <w:r w:rsidR="00302FBD" w:rsidRPr="00CC3040">
              <w:t xml:space="preserve"> and use them as a </w:t>
            </w:r>
            <w:r w:rsidR="009E46AF" w:rsidRPr="00CC3040">
              <w:t xml:space="preserve">resource for you and the inventory team throughout the inventory </w:t>
            </w:r>
            <w:r w:rsidR="00025390" w:rsidRPr="00CC3040">
              <w:t xml:space="preserve">compilation </w:t>
            </w:r>
            <w:r w:rsidR="009E46AF" w:rsidRPr="00CC3040">
              <w:t xml:space="preserve">process and for each subsequent inventory. EPA recommends </w:t>
            </w:r>
            <w:r w:rsidR="006617AB" w:rsidRPr="00CC3040">
              <w:t xml:space="preserve">including </w:t>
            </w:r>
            <w:r w:rsidR="009E46AF" w:rsidRPr="00CC3040">
              <w:t xml:space="preserve">time in the national GHG </w:t>
            </w:r>
            <w:r w:rsidR="00025390" w:rsidRPr="00CC3040">
              <w:t>i</w:t>
            </w:r>
            <w:r w:rsidR="009E46AF" w:rsidRPr="00CC3040">
              <w:t xml:space="preserve">nventory schedule at the </w:t>
            </w:r>
            <w:r w:rsidR="00025390" w:rsidRPr="00CC3040">
              <w:t xml:space="preserve">beginning </w:t>
            </w:r>
            <w:r w:rsidR="009E46AF" w:rsidRPr="00CC3040">
              <w:t>of each cycle and during compilation as appropriate to review and update the templates.</w:t>
            </w:r>
          </w:p>
        </w:tc>
      </w:tr>
    </w:tbl>
    <w:p w14:paraId="194C667B" w14:textId="0ECC3619" w:rsidR="00BA79EE" w:rsidRPr="004832C6" w:rsidRDefault="00BA79EE" w:rsidP="00CC3040">
      <w:pPr>
        <w:pStyle w:val="Heading3"/>
      </w:pPr>
      <w:r w:rsidRPr="00DE36E8">
        <w:lastRenderedPageBreak/>
        <w:t xml:space="preserve">National GHG Inventory </w:t>
      </w:r>
      <w:r w:rsidRPr="00D17F18">
        <w:t>Schedule</w:t>
      </w:r>
    </w:p>
    <w:p w14:paraId="036E9B99" w14:textId="1C0D337C" w:rsidR="00025390" w:rsidRPr="003C7471" w:rsidRDefault="00CC3040" w:rsidP="001D4D09">
      <w:pPr>
        <w:pStyle w:val="TemplateBodyText"/>
      </w:pPr>
      <w:r w:rsidRPr="001D4D09">
        <w:rPr>
          <w:rStyle w:val="Emphasis"/>
          <w:noProof/>
        </w:rPr>
        <mc:AlternateContent>
          <mc:Choice Requires="wps">
            <w:drawing>
              <wp:anchor distT="45720" distB="45720" distL="114300" distR="114300" simplePos="0" relativeHeight="251658241" behindDoc="0" locked="0" layoutInCell="1" allowOverlap="1" wp14:anchorId="2104FF39" wp14:editId="58908B8B">
                <wp:simplePos x="0" y="0"/>
                <wp:positionH relativeFrom="margin">
                  <wp:posOffset>5867400</wp:posOffset>
                </wp:positionH>
                <wp:positionV relativeFrom="margin">
                  <wp:posOffset>838200</wp:posOffset>
                </wp:positionV>
                <wp:extent cx="2346960" cy="2583180"/>
                <wp:effectExtent l="0" t="0" r="1524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583180"/>
                        </a:xfrm>
                        <a:prstGeom prst="rect">
                          <a:avLst/>
                        </a:prstGeom>
                        <a:solidFill>
                          <a:srgbClr val="FFFFFF"/>
                        </a:solidFill>
                        <a:ln w="9525">
                          <a:solidFill>
                            <a:schemeClr val="accent5"/>
                          </a:solidFill>
                          <a:miter lim="800000"/>
                          <a:headEnd/>
                          <a:tailEnd/>
                        </a:ln>
                      </wps:spPr>
                      <wps:txbx>
                        <w:txbxContent>
                          <w:p w14:paraId="06434754" w14:textId="494D3B8C" w:rsidR="00C53508" w:rsidRPr="00CC3040" w:rsidRDefault="00C53508" w:rsidP="00C53508">
                            <w:pPr>
                              <w:rPr>
                                <w:rFonts w:cstheme="minorHAnsi"/>
                              </w:rPr>
                            </w:pPr>
                            <w:r w:rsidRPr="00CC3040">
                              <w:rPr>
                                <w:rFonts w:cstheme="minorHAnsi"/>
                              </w:rPr>
                              <w:t xml:space="preserve">The IPCC Inventory </w:t>
                            </w:r>
                            <w:r w:rsidR="003471F6" w:rsidRPr="00CC3040">
                              <w:rPr>
                                <w:rFonts w:cstheme="minorHAnsi"/>
                              </w:rPr>
                              <w:t>S</w:t>
                            </w:r>
                            <w:r w:rsidRPr="00CC3040">
                              <w:rPr>
                                <w:rFonts w:cstheme="minorHAnsi"/>
                              </w:rPr>
                              <w:t xml:space="preserve">oftware is a free tool which </w:t>
                            </w:r>
                            <w:r w:rsidR="003471F6" w:rsidRPr="00CC3040">
                              <w:rPr>
                                <w:rFonts w:cstheme="minorHAnsi"/>
                              </w:rPr>
                              <w:t xml:space="preserve">helps </w:t>
                            </w:r>
                            <w:r w:rsidRPr="00CC3040">
                              <w:rPr>
                                <w:rFonts w:cstheme="minorHAnsi"/>
                              </w:rPr>
                              <w:t xml:space="preserve">countries create and report their GHG inventories. It </w:t>
                            </w:r>
                            <w:r w:rsidR="003471F6" w:rsidRPr="00CC3040">
                              <w:rPr>
                                <w:rFonts w:cstheme="minorHAnsi"/>
                              </w:rPr>
                              <w:t xml:space="preserve">promotes </w:t>
                            </w:r>
                            <w:r w:rsidRPr="00CC3040">
                              <w:rPr>
                                <w:rFonts w:cstheme="minorHAnsi"/>
                              </w:rPr>
                              <w:t>efficient inventory compilation by providing default emission factors, directly calculat</w:t>
                            </w:r>
                            <w:r w:rsidR="0010177B">
                              <w:rPr>
                                <w:rFonts w:cstheme="minorHAnsi"/>
                              </w:rPr>
                              <w:t>ing</w:t>
                            </w:r>
                            <w:r w:rsidRPr="00CC3040">
                              <w:rPr>
                                <w:rFonts w:cstheme="minorHAnsi"/>
                              </w:rPr>
                              <w:t xml:space="preserve"> emissions</w:t>
                            </w:r>
                            <w:r w:rsidR="00C5598F">
                              <w:rPr>
                                <w:rFonts w:cstheme="minorHAnsi"/>
                              </w:rPr>
                              <w:t>,</w:t>
                            </w:r>
                            <w:r w:rsidRPr="00CC3040">
                              <w:rPr>
                                <w:rFonts w:cstheme="minorHAnsi"/>
                              </w:rPr>
                              <w:t xml:space="preserve"> identif</w:t>
                            </w:r>
                            <w:r w:rsidR="00C5598F">
                              <w:rPr>
                                <w:rFonts w:cstheme="minorHAnsi"/>
                              </w:rPr>
                              <w:t>y</w:t>
                            </w:r>
                            <w:r w:rsidRPr="00CC3040">
                              <w:rPr>
                                <w:rFonts w:cstheme="minorHAnsi"/>
                              </w:rPr>
                              <w:t>i</w:t>
                            </w:r>
                            <w:r w:rsidR="00C5598F">
                              <w:rPr>
                                <w:rFonts w:cstheme="minorHAnsi"/>
                              </w:rPr>
                              <w:t>ng</w:t>
                            </w:r>
                            <w:r w:rsidRPr="00CC3040">
                              <w:rPr>
                                <w:rFonts w:cstheme="minorHAnsi"/>
                              </w:rPr>
                              <w:t xml:space="preserve"> Key Categories, and support</w:t>
                            </w:r>
                            <w:r w:rsidR="00C5598F">
                              <w:rPr>
                                <w:rFonts w:cstheme="minorHAnsi"/>
                              </w:rPr>
                              <w:t>ing</w:t>
                            </w:r>
                            <w:r w:rsidRPr="00CC3040">
                              <w:rPr>
                                <w:rFonts w:cstheme="minorHAnsi"/>
                              </w:rPr>
                              <w:t xml:space="preserve"> sector expert collaboration and archiving. </w:t>
                            </w:r>
                            <w:r w:rsidR="003471F6" w:rsidRPr="00CC3040">
                              <w:rPr>
                                <w:rFonts w:cstheme="minorHAnsi"/>
                              </w:rPr>
                              <w:t>The software is available for download</w:t>
                            </w:r>
                            <w:r w:rsidR="00BA4327" w:rsidRPr="00CC3040">
                              <w:rPr>
                                <w:rFonts w:cstheme="minorHAnsi"/>
                              </w:rPr>
                              <w:t xml:space="preserve"> at </w:t>
                            </w:r>
                            <w:hyperlink r:id="rId31" w:history="1">
                              <w:r w:rsidR="00BA4327" w:rsidRPr="00CC3040">
                                <w:rPr>
                                  <w:rStyle w:val="Hyperlink"/>
                                  <w:rFonts w:cstheme="minorHAnsi"/>
                                </w:rPr>
                                <w:t>https://www.ipcc-nggip.iges.or.jp/software/</w:t>
                              </w:r>
                            </w:hyperlink>
                            <w:r w:rsidR="003471F6" w:rsidRPr="00CC3040">
                              <w:rPr>
                                <w:rStyle w:val="Hyperlink"/>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FF39" id="_x0000_s1027" type="#_x0000_t202" style="position:absolute;margin-left:462pt;margin-top:66pt;width:184.8pt;height:203.4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C8GwIAACoEAAAOAAAAZHJzL2Uyb0RvYy54bWysU9uO2yAQfa/Uf0C8N068SZpYcVbbbFNV&#10;2l6kbT8AA45RMUOBxN5+/Q7Ym023farKA5ph4DBz5szmum81OUnnFZiSziZTSqThIJQ5lPT7t/2b&#10;FSU+MCOYBiNL+iA9vd6+frXpbCFzaEAL6QiCGF90tqRNCLbIMs8b2TI/ASsNBmtwLQvoukMmHOsQ&#10;vdVZPp0usw6csA649B5Pb4cg3Sb8upY8fKlrLwPRJcXcQtpd2qu4Z9sNKw6O2UbxMQ32D1m0TBn8&#10;9Ax1ywIjR6f+gGoVd+ChDhMObQZ1rbhMNWA1s+mLau4bZmWqBcnx9kyT/3+w/PPp3n51JPTvoMcG&#10;piK8vQP+wxMDu4aZg7xxDrpGMoEfzyJlWWd9MT6NVPvCR5Cq+wQCm8yOARJQX7s2soJ1EkTHBjyc&#10;SZd9IBwP86v5cr3EEMdYvlhdzVapLRkrnp5b58MHCS2JRkkddjXBs9OdDzEdVjxdib950ErsldbJ&#10;cYdqpx05MVTAPq1UwYtr2pCupOtFvhgY+A0iilGeQRjn0oTF31BaFVDNWrUlXU3jGvQVqXtvRNJa&#10;YEoPNmatzchlpG8gMvRVT5QYiY7UViAekFwHg3hx2NBowP2ipEPhltT/PDInKdEfDTZoPZvPo9KT&#10;M1+8zdFxl5HqMsIMR6iSBkoGcxfSdETqDNxgI2uVKH7OZEwZBZmYH4cnKv7ST7eeR3z7CAAA//8D&#10;AFBLAwQUAAYACAAAACEAwELmWOEAAAAMAQAADwAAAGRycy9kb3ducmV2LnhtbEyPzU7DMBCE70i8&#10;g7VI3KjzA1ES4lSoUoU4cCAgwdGNlyQlXkex2waenu0Jbrua0cw31Xqxozji7AdHCuJVBAKpdWag&#10;TsHb6/YmB+GDJqNHR6jgGz2s68uLSpfGnegFj03oBIeQL7WCPoSplNK3PVrtV25CYu3TzVYHfudO&#10;mlmfONyOMomiTFo9EDf0esJNj+1Xc7BcUthGf/wsWf8Yv+8dxc9PezJKXV8tD/cgAi7hzwxnfEaH&#10;mpl27kDGi1FBkdzylsBCmvBxdiRFmoHYKbhL8xxkXcn/I+pfAAAA//8DAFBLAQItABQABgAIAAAA&#10;IQC2gziS/gAAAOEBAAATAAAAAAAAAAAAAAAAAAAAAABbQ29udGVudF9UeXBlc10ueG1sUEsBAi0A&#10;FAAGAAgAAAAhADj9If/WAAAAlAEAAAsAAAAAAAAAAAAAAAAALwEAAF9yZWxzLy5yZWxzUEsBAi0A&#10;FAAGAAgAAAAhAIPhsLwbAgAAKgQAAA4AAAAAAAAAAAAAAAAALgIAAGRycy9lMm9Eb2MueG1sUEsB&#10;Ai0AFAAGAAgAAAAhAMBC5ljhAAAADAEAAA8AAAAAAAAAAAAAAAAAdQQAAGRycy9kb3ducmV2Lnht&#10;bFBLBQYAAAAABAAEAPMAAACDBQAAAAA=&#10;" strokecolor="#4472c4 [3208]">
                <v:textbox>
                  <w:txbxContent>
                    <w:p w14:paraId="06434754" w14:textId="494D3B8C" w:rsidR="00C53508" w:rsidRPr="00CC3040" w:rsidRDefault="00C53508" w:rsidP="00C53508">
                      <w:pPr>
                        <w:rPr>
                          <w:rFonts w:cstheme="minorHAnsi"/>
                        </w:rPr>
                      </w:pPr>
                      <w:r w:rsidRPr="00CC3040">
                        <w:rPr>
                          <w:rFonts w:cstheme="minorHAnsi"/>
                        </w:rPr>
                        <w:t xml:space="preserve">The IPCC Inventory </w:t>
                      </w:r>
                      <w:r w:rsidR="003471F6" w:rsidRPr="00CC3040">
                        <w:rPr>
                          <w:rFonts w:cstheme="minorHAnsi"/>
                        </w:rPr>
                        <w:t>S</w:t>
                      </w:r>
                      <w:r w:rsidRPr="00CC3040">
                        <w:rPr>
                          <w:rFonts w:cstheme="minorHAnsi"/>
                        </w:rPr>
                        <w:t xml:space="preserve">oftware is a free tool which </w:t>
                      </w:r>
                      <w:r w:rsidR="003471F6" w:rsidRPr="00CC3040">
                        <w:rPr>
                          <w:rFonts w:cstheme="minorHAnsi"/>
                        </w:rPr>
                        <w:t xml:space="preserve">helps </w:t>
                      </w:r>
                      <w:r w:rsidRPr="00CC3040">
                        <w:rPr>
                          <w:rFonts w:cstheme="minorHAnsi"/>
                        </w:rPr>
                        <w:t xml:space="preserve">countries create and report their GHG inventories. It </w:t>
                      </w:r>
                      <w:r w:rsidR="003471F6" w:rsidRPr="00CC3040">
                        <w:rPr>
                          <w:rFonts w:cstheme="minorHAnsi"/>
                        </w:rPr>
                        <w:t xml:space="preserve">promotes </w:t>
                      </w:r>
                      <w:r w:rsidRPr="00CC3040">
                        <w:rPr>
                          <w:rFonts w:cstheme="minorHAnsi"/>
                        </w:rPr>
                        <w:t>efficient inventory compilation by providing default emission factors, directly calculat</w:t>
                      </w:r>
                      <w:r w:rsidR="0010177B">
                        <w:rPr>
                          <w:rFonts w:cstheme="minorHAnsi"/>
                        </w:rPr>
                        <w:t>ing</w:t>
                      </w:r>
                      <w:r w:rsidRPr="00CC3040">
                        <w:rPr>
                          <w:rFonts w:cstheme="minorHAnsi"/>
                        </w:rPr>
                        <w:t xml:space="preserve"> emissions</w:t>
                      </w:r>
                      <w:r w:rsidR="00C5598F">
                        <w:rPr>
                          <w:rFonts w:cstheme="minorHAnsi"/>
                        </w:rPr>
                        <w:t>,</w:t>
                      </w:r>
                      <w:r w:rsidRPr="00CC3040">
                        <w:rPr>
                          <w:rFonts w:cstheme="minorHAnsi"/>
                        </w:rPr>
                        <w:t xml:space="preserve"> identif</w:t>
                      </w:r>
                      <w:r w:rsidR="00C5598F">
                        <w:rPr>
                          <w:rFonts w:cstheme="minorHAnsi"/>
                        </w:rPr>
                        <w:t>y</w:t>
                      </w:r>
                      <w:r w:rsidRPr="00CC3040">
                        <w:rPr>
                          <w:rFonts w:cstheme="minorHAnsi"/>
                        </w:rPr>
                        <w:t>i</w:t>
                      </w:r>
                      <w:r w:rsidR="00C5598F">
                        <w:rPr>
                          <w:rFonts w:cstheme="minorHAnsi"/>
                        </w:rPr>
                        <w:t>ng</w:t>
                      </w:r>
                      <w:r w:rsidRPr="00CC3040">
                        <w:rPr>
                          <w:rFonts w:cstheme="minorHAnsi"/>
                        </w:rPr>
                        <w:t xml:space="preserve"> Key Categories, and support</w:t>
                      </w:r>
                      <w:r w:rsidR="00C5598F">
                        <w:rPr>
                          <w:rFonts w:cstheme="minorHAnsi"/>
                        </w:rPr>
                        <w:t>ing</w:t>
                      </w:r>
                      <w:r w:rsidRPr="00CC3040">
                        <w:rPr>
                          <w:rFonts w:cstheme="minorHAnsi"/>
                        </w:rPr>
                        <w:t xml:space="preserve"> sector expert collaboration and archiving. </w:t>
                      </w:r>
                      <w:r w:rsidR="003471F6" w:rsidRPr="00CC3040">
                        <w:rPr>
                          <w:rFonts w:cstheme="minorHAnsi"/>
                        </w:rPr>
                        <w:t>The software is available for download</w:t>
                      </w:r>
                      <w:r w:rsidR="00BA4327" w:rsidRPr="00CC3040">
                        <w:rPr>
                          <w:rFonts w:cstheme="minorHAnsi"/>
                        </w:rPr>
                        <w:t xml:space="preserve"> at </w:t>
                      </w:r>
                      <w:hyperlink r:id="rId32" w:history="1">
                        <w:r w:rsidR="00BA4327" w:rsidRPr="00CC3040">
                          <w:rPr>
                            <w:rStyle w:val="Hyperlink"/>
                            <w:rFonts w:cstheme="minorHAnsi"/>
                          </w:rPr>
                          <w:t>https://www.ipcc-nggip.iges.or.jp/software/</w:t>
                        </w:r>
                      </w:hyperlink>
                      <w:r w:rsidR="003471F6" w:rsidRPr="00CC3040">
                        <w:rPr>
                          <w:rStyle w:val="Hyperlink"/>
                          <w:rFonts w:cstheme="minorHAnsi"/>
                        </w:rPr>
                        <w:t>.</w:t>
                      </w:r>
                    </w:p>
                  </w:txbxContent>
                </v:textbox>
                <w10:wrap type="square" anchorx="margin" anchory="margin"/>
              </v:shape>
            </w:pict>
          </mc:Fallback>
        </mc:AlternateContent>
      </w:r>
      <w:r w:rsidR="00490958" w:rsidRPr="001D4D09">
        <w:rPr>
          <w:rStyle w:val="Emphasis"/>
        </w:rPr>
        <w:t>Table 1-1</w:t>
      </w:r>
      <w:r w:rsidR="00490958" w:rsidRPr="352085B5">
        <w:rPr>
          <w:b/>
          <w:bCs/>
        </w:rPr>
        <w:t xml:space="preserve"> </w:t>
      </w:r>
      <w:r w:rsidR="00C53508" w:rsidRPr="352085B5">
        <w:t xml:space="preserve">below notes when each stage of the current national GHG inventory cycle should conclude. In establishing these due dates, the National Inventory Coordinator </w:t>
      </w:r>
      <w:r w:rsidR="00025390" w:rsidRPr="352085B5">
        <w:t xml:space="preserve">should </w:t>
      </w:r>
      <w:r w:rsidR="00C53508" w:rsidRPr="352085B5">
        <w:t xml:space="preserve">consult with the inventory agency management, other inventory team members, and stakeholders to select the most suitable dates. </w:t>
      </w:r>
    </w:p>
    <w:p w14:paraId="5E140807" w14:textId="29650B2A" w:rsidR="00C53508" w:rsidRPr="003C7471" w:rsidRDefault="00C53508" w:rsidP="001D4D09">
      <w:pPr>
        <w:pStyle w:val="TemplateBodyText"/>
      </w:pPr>
      <w:r w:rsidRPr="003C7471">
        <w:t>To the extent possible, the N</w:t>
      </w:r>
      <w:r w:rsidR="00B518F7">
        <w:t>ational Inventory Coordinator</w:t>
      </w:r>
      <w:r w:rsidRPr="003C7471">
        <w:t xml:space="preserve"> and </w:t>
      </w:r>
      <w:r w:rsidR="00025390" w:rsidRPr="003C7471">
        <w:t xml:space="preserve">inventory team should </w:t>
      </w:r>
      <w:r w:rsidRPr="003C7471">
        <w:t>recognize that data providers have their own schedules for the publication of relevant information and data</w:t>
      </w:r>
      <w:r w:rsidR="00FF041E" w:rsidRPr="003C7471">
        <w:t xml:space="preserve">, so </w:t>
      </w:r>
      <w:r w:rsidRPr="003C7471">
        <w:t xml:space="preserve">the schedule </w:t>
      </w:r>
      <w:r w:rsidR="000A0246" w:rsidRPr="003C7471">
        <w:t xml:space="preserve">should </w:t>
      </w:r>
      <w:r w:rsidRPr="003C7471">
        <w:t xml:space="preserve">include time for consultations with data providers and </w:t>
      </w:r>
      <w:r w:rsidR="00FF041E" w:rsidRPr="003C7471">
        <w:t xml:space="preserve">for </w:t>
      </w:r>
      <w:r w:rsidRPr="003C7471">
        <w:t xml:space="preserve">collecting data. This </w:t>
      </w:r>
      <w:r w:rsidR="00AD3C9A" w:rsidRPr="003C7471">
        <w:t xml:space="preserve">also </w:t>
      </w:r>
      <w:r w:rsidRPr="003C7471">
        <w:t xml:space="preserve">accounts for time </w:t>
      </w:r>
      <w:r w:rsidR="004B5C78" w:rsidRPr="003C7471">
        <w:t xml:space="preserve">needed </w:t>
      </w:r>
      <w:r w:rsidRPr="003C7471">
        <w:t xml:space="preserve">for communications and outreach regarding data and information needs to compile and review the inventory, and </w:t>
      </w:r>
      <w:r w:rsidR="004B5C78" w:rsidRPr="003C7471">
        <w:t xml:space="preserve">to </w:t>
      </w:r>
      <w:r w:rsidRPr="003C7471">
        <w:t xml:space="preserve">share </w:t>
      </w:r>
      <w:r w:rsidR="004B5C78" w:rsidRPr="003C7471">
        <w:t xml:space="preserve">inventory </w:t>
      </w:r>
      <w:r w:rsidRPr="003C7471">
        <w:t>results when complete</w:t>
      </w:r>
      <w:r w:rsidR="004B5C78" w:rsidRPr="003C7471">
        <w:t>d</w:t>
      </w:r>
      <w:r w:rsidRPr="003C7471">
        <w:t xml:space="preserve">. </w:t>
      </w:r>
      <w:r w:rsidRPr="00B42804">
        <w:rPr>
          <w:rStyle w:val="Emphasis"/>
        </w:rPr>
        <w:t xml:space="preserve">Figure </w:t>
      </w:r>
      <w:r w:rsidR="00B42804" w:rsidRPr="00B42804">
        <w:rPr>
          <w:rStyle w:val="Emphasis"/>
        </w:rPr>
        <w:t>1-</w:t>
      </w:r>
      <w:r w:rsidRPr="00B42804">
        <w:rPr>
          <w:rStyle w:val="Emphasis"/>
        </w:rPr>
        <w:t>1</w:t>
      </w:r>
      <w:r w:rsidRPr="003C7471">
        <w:t xml:space="preserve"> illustrates the </w:t>
      </w:r>
      <w:r w:rsidR="00025390" w:rsidRPr="003C7471">
        <w:t xml:space="preserve">stages </w:t>
      </w:r>
      <w:r w:rsidRPr="003C7471">
        <w:t>of the overall GHG inventory compilation cycle.</w:t>
      </w:r>
    </w:p>
    <w:p w14:paraId="5BB86909" w14:textId="2435C258" w:rsidR="0010177B" w:rsidRPr="003C7471" w:rsidRDefault="00C53508" w:rsidP="001D4D09">
      <w:pPr>
        <w:pStyle w:val="TemplateBodyText"/>
      </w:pPr>
      <w:r w:rsidRPr="003C7471">
        <w:t xml:space="preserve">During each stage of inventory </w:t>
      </w:r>
      <w:r w:rsidR="00C92C19" w:rsidRPr="003C7471">
        <w:t>compilation</w:t>
      </w:r>
      <w:r w:rsidRPr="003C7471">
        <w:t xml:space="preserve">, efforts are made to improve the current inventory, relative to the previous inventory. Note that Quality Assurance and Quality Control (QA/QC) do not appear in the table below because they should occur throughout the inventory preparation cycle. Even so, </w:t>
      </w:r>
      <w:r w:rsidR="00CC31EB" w:rsidRPr="003C7471">
        <w:t xml:space="preserve">it is </w:t>
      </w:r>
      <w:r w:rsidR="00C219EC" w:rsidRPr="003C7471">
        <w:t xml:space="preserve">useful to </w:t>
      </w:r>
      <w:r w:rsidRPr="003C7471">
        <w:t xml:space="preserve">have a final due date for submitting completed </w:t>
      </w:r>
      <w:r w:rsidR="00C219EC" w:rsidRPr="003C7471">
        <w:t xml:space="preserve">QA/QC </w:t>
      </w:r>
      <w:r w:rsidRPr="003C7471">
        <w:t xml:space="preserve">checklists and findings from </w:t>
      </w:r>
      <w:r w:rsidR="00025390" w:rsidRPr="003C7471">
        <w:t xml:space="preserve">QC </w:t>
      </w:r>
      <w:r w:rsidRPr="003C7471">
        <w:t>checks to the N</w:t>
      </w:r>
      <w:r w:rsidR="00B518F7">
        <w:t>ational Inventory Coordinator</w:t>
      </w:r>
      <w:r w:rsidRPr="003C7471">
        <w:t xml:space="preserve"> or QA/QC Coordinator (e.g., end of the “Review” stage shown in </w:t>
      </w:r>
      <w:r w:rsidRPr="00F42484">
        <w:rPr>
          <w:rStyle w:val="Emphasis"/>
        </w:rPr>
        <w:t>Table 1-1</w:t>
      </w:r>
      <w:r w:rsidRPr="003C7471">
        <w:t xml:space="preserve">). </w:t>
      </w:r>
      <w:r w:rsidR="004B5C78" w:rsidRPr="003C7471">
        <w:t>D</w:t>
      </w:r>
      <w:r w:rsidRPr="003C7471">
        <w:t>ocumentation of how QA and QC findings are addressed should be collected and archived with each completed inventory.</w:t>
      </w:r>
    </w:p>
    <w:p w14:paraId="721D8FBD" w14:textId="3010123D" w:rsidR="00166EA3" w:rsidRPr="00CC3040" w:rsidRDefault="00524035" w:rsidP="002123FB">
      <w:pPr>
        <w:pStyle w:val="Heading4"/>
        <w:spacing w:before="360"/>
        <w:rPr>
          <w:szCs w:val="24"/>
        </w:rPr>
      </w:pPr>
      <w:bookmarkStart w:id="5" w:name="Step_1"/>
      <w:r w:rsidRPr="00CC3040">
        <w:rPr>
          <w:szCs w:val="24"/>
        </w:rPr>
        <w:t xml:space="preserve">STEP </w:t>
      </w:r>
      <w:r w:rsidR="00BA79EE" w:rsidRPr="00CC3040">
        <w:rPr>
          <w:szCs w:val="24"/>
        </w:rPr>
        <w:t>1</w:t>
      </w:r>
      <w:bookmarkEnd w:id="5"/>
      <w:r w:rsidR="00BA79EE" w:rsidRPr="00CC3040">
        <w:rPr>
          <w:szCs w:val="24"/>
        </w:rPr>
        <w:t>: Record the due dates for each stag</w:t>
      </w:r>
      <w:r w:rsidR="00CA4183" w:rsidRPr="00CC3040">
        <w:rPr>
          <w:szCs w:val="24"/>
        </w:rPr>
        <w:t>e of national GH</w:t>
      </w:r>
      <w:r w:rsidR="00BA79EE" w:rsidRPr="00CC3040">
        <w:rPr>
          <w:szCs w:val="24"/>
        </w:rPr>
        <w:t>G inventory preparation</w:t>
      </w:r>
      <w:r w:rsidR="00586F50" w:rsidRPr="00CC3040">
        <w:rPr>
          <w:szCs w:val="24"/>
        </w:rPr>
        <w:t xml:space="preserve"> cycle</w:t>
      </w:r>
      <w:r w:rsidR="00BA79EE" w:rsidRPr="00CC3040">
        <w:rPr>
          <w:szCs w:val="24"/>
        </w:rPr>
        <w:t xml:space="preserve"> in</w:t>
      </w:r>
      <w:r w:rsidR="00490958">
        <w:rPr>
          <w:szCs w:val="24"/>
        </w:rPr>
        <w:t xml:space="preserve"> Table 1-1</w:t>
      </w:r>
      <w:r w:rsidR="00BA79EE" w:rsidRPr="00CC3040">
        <w:rPr>
          <w:szCs w:val="24"/>
        </w:rPr>
        <w:t>, below.</w:t>
      </w:r>
    </w:p>
    <w:tbl>
      <w:tblPr>
        <w:tblStyle w:val="GridTable6Colorful-Accent5"/>
        <w:tblW w:w="5000" w:type="pct"/>
        <w:tblLook w:val="0480" w:firstRow="0" w:lastRow="0" w:firstColumn="1" w:lastColumn="0" w:noHBand="0" w:noVBand="1"/>
      </w:tblPr>
      <w:tblGrid>
        <w:gridCol w:w="2598"/>
        <w:gridCol w:w="10352"/>
      </w:tblGrid>
      <w:tr w:rsidR="00206FD7" w:rsidRPr="004832C6" w14:paraId="51335B5F" w14:textId="77777777" w:rsidTr="001D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73204C01" w14:textId="77777777" w:rsidR="00166EA3" w:rsidRPr="00CC3040" w:rsidRDefault="00166EA3" w:rsidP="001D4D09">
            <w:pPr>
              <w:pStyle w:val="TemplateTableText"/>
            </w:pPr>
            <w:r w:rsidRPr="00CC3040">
              <w:t>Purpose</w:t>
            </w:r>
          </w:p>
        </w:tc>
        <w:tc>
          <w:tcPr>
            <w:tcW w:w="3997" w:type="pct"/>
          </w:tcPr>
          <w:p w14:paraId="3910B66E" w14:textId="77777777" w:rsidR="00166EA3" w:rsidRPr="00CC3040" w:rsidRDefault="00166EA3"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To determine and record when each stage of inventory preparation should be completed</w:t>
            </w:r>
          </w:p>
        </w:tc>
      </w:tr>
      <w:tr w:rsidR="00206FD7" w:rsidRPr="004832C6" w14:paraId="310714C9" w14:textId="77777777" w:rsidTr="001D4D09">
        <w:tc>
          <w:tcPr>
            <w:cnfStyle w:val="001000000000" w:firstRow="0" w:lastRow="0" w:firstColumn="1" w:lastColumn="0" w:oddVBand="0" w:evenVBand="0" w:oddHBand="0" w:evenHBand="0" w:firstRowFirstColumn="0" w:firstRowLastColumn="0" w:lastRowFirstColumn="0" w:lastRowLastColumn="0"/>
            <w:tcW w:w="1003" w:type="pct"/>
          </w:tcPr>
          <w:p w14:paraId="463B11C5" w14:textId="77777777" w:rsidR="00166EA3" w:rsidRPr="00CC3040" w:rsidRDefault="00166EA3" w:rsidP="001D4D09">
            <w:pPr>
              <w:pStyle w:val="TemplateTableText"/>
            </w:pPr>
            <w:r w:rsidRPr="00CC3040">
              <w:t>How to use it when done</w:t>
            </w:r>
          </w:p>
        </w:tc>
        <w:tc>
          <w:tcPr>
            <w:tcW w:w="3997" w:type="pct"/>
          </w:tcPr>
          <w:p w14:paraId="6325825D" w14:textId="2C63B983" w:rsidR="00166EA3" w:rsidRPr="00CC3040" w:rsidRDefault="00166EA3"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 xml:space="preserve">The </w:t>
            </w:r>
            <w:r w:rsidR="00B518F7">
              <w:t>National Inventory Coordinator</w:t>
            </w:r>
            <w:r w:rsidRPr="00CC3040">
              <w:t xml:space="preserve"> may return to this template periodically for a reminder of due dates or share this template with others who may need to know when each stage of inventory </w:t>
            </w:r>
            <w:r w:rsidR="00025390">
              <w:t xml:space="preserve">compilation </w:t>
            </w:r>
            <w:r w:rsidRPr="00CC3040">
              <w:t>is due.</w:t>
            </w:r>
          </w:p>
        </w:tc>
      </w:tr>
      <w:tr w:rsidR="00206FD7" w:rsidRPr="004832C6" w14:paraId="36490C4F" w14:textId="77777777" w:rsidTr="001D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 w:type="pct"/>
          </w:tcPr>
          <w:p w14:paraId="77B5252E" w14:textId="4F0C2946" w:rsidR="00166EA3" w:rsidRPr="00CC3040" w:rsidRDefault="00166EA3" w:rsidP="001D4D09">
            <w:pPr>
              <w:pStyle w:val="TemplateTableText"/>
            </w:pPr>
            <w:r w:rsidRPr="00CC3040">
              <w:lastRenderedPageBreak/>
              <w:t>Instructions</w:t>
            </w:r>
          </w:p>
        </w:tc>
        <w:tc>
          <w:tcPr>
            <w:tcW w:w="3997" w:type="pct"/>
          </w:tcPr>
          <w:p w14:paraId="1FDD282F" w14:textId="67DE3455" w:rsidR="004E7F25" w:rsidRPr="00CC3040" w:rsidRDefault="001D4D09" w:rsidP="001D4D09">
            <w:pPr>
              <w:pStyle w:val="TemplateTableText"/>
              <w:cnfStyle w:val="000000100000" w:firstRow="0" w:lastRow="0" w:firstColumn="0" w:lastColumn="0" w:oddVBand="0" w:evenVBand="0" w:oddHBand="1" w:evenHBand="0" w:firstRowFirstColumn="0" w:firstRowLastColumn="0" w:lastRowFirstColumn="0" w:lastRowLastColumn="0"/>
            </w:pPr>
            <w:r>
              <w:t xml:space="preserve">1. </w:t>
            </w:r>
            <w:r w:rsidR="004E7F25" w:rsidRPr="00CC3040">
              <w:t xml:space="preserve">As needed, consult with the Inventory Agency management, </w:t>
            </w:r>
            <w:r w:rsidR="00025390">
              <w:t>S</w:t>
            </w:r>
            <w:r w:rsidR="004E7F25" w:rsidRPr="00CC3040">
              <w:t xml:space="preserve">ector </w:t>
            </w:r>
            <w:r w:rsidR="00025390">
              <w:t>L</w:t>
            </w:r>
            <w:r w:rsidR="004E7F25" w:rsidRPr="00CC3040">
              <w:t xml:space="preserve">eads, and </w:t>
            </w:r>
            <w:r w:rsidR="00025390">
              <w:t>D</w:t>
            </w:r>
            <w:r w:rsidR="00831A51" w:rsidRPr="00CC3040">
              <w:t xml:space="preserve">ata </w:t>
            </w:r>
            <w:r w:rsidR="00025390">
              <w:t>P</w:t>
            </w:r>
            <w:r w:rsidR="00831A51" w:rsidRPr="00CC3040">
              <w:t>roviders</w:t>
            </w:r>
            <w:r w:rsidR="004E7F25" w:rsidRPr="00CC3040">
              <w:t xml:space="preserve"> to select the most suitable due dates</w:t>
            </w:r>
            <w:r w:rsidR="00831A51" w:rsidRPr="00CC3040">
              <w:t>,</w:t>
            </w:r>
            <w:r w:rsidR="004E7F25" w:rsidRPr="00CC3040">
              <w:t xml:space="preserve"> based on your target date to finalize and </w:t>
            </w:r>
            <w:r w:rsidR="006A77FD">
              <w:t>submit</w:t>
            </w:r>
            <w:r w:rsidR="004E7F25" w:rsidRPr="00CC3040">
              <w:t xml:space="preserve"> your inventory. When you have the information you need, fill in the table below. Note that data providers may have different schedules for the publication of relevant information and data</w:t>
            </w:r>
            <w:r w:rsidR="008A420C" w:rsidRPr="00CC3040">
              <w:t>, so</w:t>
            </w:r>
            <w:r w:rsidR="004E7F25" w:rsidRPr="00CC3040">
              <w:t xml:space="preserve"> </w:t>
            </w:r>
            <w:r w:rsidR="007738D2" w:rsidRPr="00CC3040">
              <w:t xml:space="preserve">plan for </w:t>
            </w:r>
            <w:r w:rsidR="004E7F25" w:rsidRPr="00CC3040">
              <w:t>adequate time for data collection, including any communication or outreach. Sometimes agencies may be able to provide preliminary information and data in advance of final release of information so that review and draft write-ups of estimates are not delayed.</w:t>
            </w:r>
          </w:p>
          <w:p w14:paraId="7B603E75" w14:textId="168F55B7" w:rsidR="00166EA3" w:rsidRPr="00CC3040" w:rsidRDefault="001D4D09" w:rsidP="001D4D09">
            <w:pPr>
              <w:pStyle w:val="TemplateTableText"/>
              <w:cnfStyle w:val="000000100000" w:firstRow="0" w:lastRow="0" w:firstColumn="0" w:lastColumn="0" w:oddVBand="0" w:evenVBand="0" w:oddHBand="1" w:evenHBand="0" w:firstRowFirstColumn="0" w:firstRowLastColumn="0" w:lastRowFirstColumn="0" w:lastRowLastColumn="0"/>
            </w:pPr>
            <w:r>
              <w:t xml:space="preserve">2. </w:t>
            </w:r>
            <w:r w:rsidR="004E7F25" w:rsidRPr="00CC3040">
              <w:t xml:space="preserve">Once due dates are recorded here, add them to the supporting template, </w:t>
            </w:r>
            <w:bookmarkStart w:id="6" w:name="_Hlk46765799"/>
            <w:r w:rsidR="004E7F25" w:rsidRPr="00CC3040">
              <w:rPr>
                <w:i/>
              </w:rPr>
              <w:t>National GHG Inventory Inception Memorandum Template</w:t>
            </w:r>
            <w:r w:rsidR="004E7F25" w:rsidRPr="00CC3040">
              <w:t>,</w:t>
            </w:r>
            <w:bookmarkEnd w:id="6"/>
            <w:r w:rsidR="004E7F25" w:rsidRPr="00CC3040">
              <w:t xml:space="preserve"> specifically the “Work Plan and Schedule for Inventory Development” in Section 2 of that resource. </w:t>
            </w:r>
            <w:r w:rsidR="001E0A1A" w:rsidRPr="00CC3040">
              <w:t xml:space="preserve">The </w:t>
            </w:r>
            <w:r w:rsidR="0095049B" w:rsidRPr="00CC3040">
              <w:t xml:space="preserve">completed </w:t>
            </w:r>
            <w:r w:rsidR="004C2245" w:rsidRPr="00CC3040">
              <w:rPr>
                <w:i/>
              </w:rPr>
              <w:t xml:space="preserve">Inventory </w:t>
            </w:r>
            <w:r w:rsidR="001E0A1A" w:rsidRPr="00CC3040">
              <w:rPr>
                <w:i/>
              </w:rPr>
              <w:t>Inception Memorandum</w:t>
            </w:r>
            <w:r w:rsidR="001E0A1A" w:rsidRPr="00CC3040">
              <w:t xml:space="preserve"> </w:t>
            </w:r>
            <w:r w:rsidR="00545D29" w:rsidRPr="00CC3040">
              <w:t xml:space="preserve">supporting template </w:t>
            </w:r>
            <w:r w:rsidR="006612D8" w:rsidRPr="00CC3040">
              <w:t xml:space="preserve">is a resource you can use to </w:t>
            </w:r>
            <w:r w:rsidR="004E7F25" w:rsidRPr="00CC3040">
              <w:t xml:space="preserve">establish the overall inventory work plan </w:t>
            </w:r>
            <w:r w:rsidR="006612D8" w:rsidRPr="00CC3040">
              <w:t xml:space="preserve">which </w:t>
            </w:r>
            <w:r w:rsidR="004E7F25" w:rsidRPr="00CC3040">
              <w:t xml:space="preserve">you may distribute to </w:t>
            </w:r>
            <w:r w:rsidR="00025390">
              <w:t>S</w:t>
            </w:r>
            <w:r w:rsidR="004E7F25" w:rsidRPr="00CC3040">
              <w:t xml:space="preserve">ector </w:t>
            </w:r>
            <w:r w:rsidR="00025390">
              <w:t>L</w:t>
            </w:r>
            <w:r w:rsidR="004E7F25" w:rsidRPr="00CC3040">
              <w:t xml:space="preserve">eads, the QA/QC </w:t>
            </w:r>
            <w:r w:rsidR="00025390">
              <w:t>C</w:t>
            </w:r>
            <w:r w:rsidR="004E7F25" w:rsidRPr="00CC3040">
              <w:t xml:space="preserve">oordinator, the </w:t>
            </w:r>
            <w:r w:rsidR="00025390">
              <w:t>U</w:t>
            </w:r>
            <w:r w:rsidR="004E7F25" w:rsidRPr="00CC3040">
              <w:t xml:space="preserve">ncertainty </w:t>
            </w:r>
            <w:r w:rsidR="00025390">
              <w:t>C</w:t>
            </w:r>
            <w:r w:rsidR="004E7F25" w:rsidRPr="00CC3040">
              <w:t xml:space="preserve">oordinator, and other relevant staff and consultants. The completed </w:t>
            </w:r>
            <w:r w:rsidR="004C2245" w:rsidRPr="00CC3040">
              <w:t xml:space="preserve">Inventory </w:t>
            </w:r>
            <w:r w:rsidR="004E7F25" w:rsidRPr="00CC3040">
              <w:t>Inception Memorandum can be annexed to this completed Overview section as a resource for future teams to update and maintain in future inventory cycles.</w:t>
            </w:r>
            <w:r w:rsidR="001C00BE" w:rsidRPr="00CC3040">
              <w:t xml:space="preserve"> </w:t>
            </w:r>
            <w:r w:rsidR="00545D29" w:rsidRPr="00CC3040">
              <w:t xml:space="preserve">The </w:t>
            </w:r>
            <w:r w:rsidR="00025390" w:rsidRPr="00CC3040">
              <w:rPr>
                <w:i/>
                <w:iCs/>
              </w:rPr>
              <w:t>National GHG</w:t>
            </w:r>
            <w:r w:rsidR="00025390">
              <w:t xml:space="preserve"> </w:t>
            </w:r>
            <w:r w:rsidR="004C2245" w:rsidRPr="00CC3040">
              <w:rPr>
                <w:i/>
              </w:rPr>
              <w:t xml:space="preserve">Inventory </w:t>
            </w:r>
            <w:r w:rsidR="00545D29" w:rsidRPr="00CC3040">
              <w:rPr>
                <w:i/>
              </w:rPr>
              <w:t>Inception Memorandum</w:t>
            </w:r>
            <w:r w:rsidR="00545D29" w:rsidRPr="00CC3040">
              <w:t xml:space="preserve"> </w:t>
            </w:r>
            <w:r w:rsidR="00025390" w:rsidRPr="00CC3040">
              <w:rPr>
                <w:i/>
                <w:iCs/>
              </w:rPr>
              <w:t>Template</w:t>
            </w:r>
            <w:r w:rsidR="00025390">
              <w:t xml:space="preserve"> </w:t>
            </w:r>
            <w:r w:rsidR="00545D29" w:rsidRPr="00CC3040">
              <w:t xml:space="preserve">is available </w:t>
            </w:r>
            <w:r w:rsidR="00025390">
              <w:t xml:space="preserve">here: </w:t>
            </w:r>
            <w:hyperlink r:id="rId33" w:history="1">
              <w:r w:rsidR="00025390" w:rsidRPr="00CC3040">
                <w:rPr>
                  <w:rStyle w:val="Hyperlink"/>
                </w:rPr>
                <w:t>https://www.epa.gov/ghgemissions/toolkit-building-national-ghg-inventory-systems</w:t>
              </w:r>
            </w:hyperlink>
            <w:r w:rsidR="00545D29" w:rsidRPr="00CC3040">
              <w:t>.</w:t>
            </w:r>
          </w:p>
        </w:tc>
      </w:tr>
    </w:tbl>
    <w:p w14:paraId="39A654A6" w14:textId="77777777" w:rsidR="0086080A" w:rsidRDefault="0086080A" w:rsidP="0086080A">
      <w:pPr>
        <w:pStyle w:val="TemplateBodyText"/>
      </w:pPr>
      <w:bookmarkStart w:id="7" w:name="_Ref518655930"/>
      <w:bookmarkStart w:id="8" w:name="_Ref518658327"/>
    </w:p>
    <w:p w14:paraId="0501E627" w14:textId="26A59733" w:rsidR="001555A8" w:rsidRPr="004832C6" w:rsidRDefault="001555A8" w:rsidP="001555A8">
      <w:pPr>
        <w:pStyle w:val="Caption"/>
      </w:pPr>
      <w:r w:rsidRPr="004832C6">
        <w:t xml:space="preserve">Table </w:t>
      </w:r>
      <w:r w:rsidR="00EA0278">
        <w:t>1-1</w:t>
      </w:r>
      <w:bookmarkEnd w:id="7"/>
      <w:r w:rsidRPr="004832C6">
        <w:t xml:space="preserve">. </w:t>
      </w:r>
      <w:bookmarkStart w:id="9" w:name="_Ref518657936"/>
      <w:r w:rsidRPr="004832C6">
        <w:t xml:space="preserve">Inventory </w:t>
      </w:r>
      <w:r w:rsidR="003E7719" w:rsidRPr="004832C6">
        <w:t>Compil</w:t>
      </w:r>
      <w:r w:rsidRPr="004832C6">
        <w:t>ation</w:t>
      </w:r>
      <w:bookmarkEnd w:id="8"/>
      <w:bookmarkEnd w:id="9"/>
      <w:r w:rsidR="00D115CA" w:rsidRPr="004832C6">
        <w:t xml:space="preserve"> Schedule</w:t>
      </w:r>
    </w:p>
    <w:tbl>
      <w:tblPr>
        <w:tblStyle w:val="TableGrid"/>
        <w:tblW w:w="5000" w:type="pct"/>
        <w:tblLook w:val="04A0" w:firstRow="1" w:lastRow="0" w:firstColumn="1" w:lastColumn="0" w:noHBand="0" w:noVBand="1"/>
      </w:tblPr>
      <w:tblGrid>
        <w:gridCol w:w="584"/>
        <w:gridCol w:w="2246"/>
        <w:gridCol w:w="3369"/>
        <w:gridCol w:w="6751"/>
      </w:tblGrid>
      <w:tr w:rsidR="00D96CD5" w:rsidRPr="004832C6" w14:paraId="33A9F8EF" w14:textId="7AD93A4B" w:rsidTr="00A73779">
        <w:tc>
          <w:tcPr>
            <w:tcW w:w="576" w:type="dxa"/>
            <w:vMerge w:val="restart"/>
            <w:shd w:val="clear" w:color="auto" w:fill="0066CC"/>
            <w:textDirection w:val="btLr"/>
          </w:tcPr>
          <w:p w14:paraId="1E4D5D5C" w14:textId="77777777" w:rsidR="00D96CD5" w:rsidRPr="004832C6" w:rsidDel="002F080B" w:rsidRDefault="00D96CD5" w:rsidP="001D4D09">
            <w:pPr>
              <w:pStyle w:val="DataEntryTblHeader"/>
              <w:rPr>
                <w:lang w:val="en-GB" w:eastAsia="zh-CN"/>
              </w:rPr>
            </w:pPr>
            <w:r w:rsidRPr="004832C6">
              <w:rPr>
                <w:lang w:val="en-GB" w:eastAsia="zh-CN"/>
              </w:rPr>
              <w:t>Improve</w:t>
            </w:r>
          </w:p>
        </w:tc>
        <w:tc>
          <w:tcPr>
            <w:tcW w:w="2216" w:type="dxa"/>
            <w:shd w:val="clear" w:color="auto" w:fill="0066CC"/>
            <w:vAlign w:val="center"/>
          </w:tcPr>
          <w:p w14:paraId="1903508A" w14:textId="77777777" w:rsidR="00D96CD5" w:rsidRPr="004832C6" w:rsidRDefault="00D96CD5" w:rsidP="00A73779">
            <w:pPr>
              <w:pStyle w:val="DataEntryTblHeader"/>
              <w:rPr>
                <w:lang w:val="en-GB" w:eastAsia="zh-CN"/>
              </w:rPr>
            </w:pPr>
            <w:r w:rsidRPr="004832C6">
              <w:rPr>
                <w:lang w:val="en-GB" w:eastAsia="zh-CN"/>
              </w:rPr>
              <w:t>Stage</w:t>
            </w:r>
          </w:p>
        </w:tc>
        <w:tc>
          <w:tcPr>
            <w:tcW w:w="3323" w:type="dxa"/>
            <w:shd w:val="clear" w:color="auto" w:fill="0066CC"/>
            <w:vAlign w:val="center"/>
          </w:tcPr>
          <w:p w14:paraId="54419BC7" w14:textId="7E4FD6A5" w:rsidR="00025390" w:rsidRDefault="00D96CD5" w:rsidP="00A73779">
            <w:pPr>
              <w:pStyle w:val="DataEntryTblHeader"/>
              <w:rPr>
                <w:lang w:val="en-GB" w:eastAsia="zh-CN"/>
              </w:rPr>
            </w:pPr>
            <w:r w:rsidRPr="004832C6">
              <w:rPr>
                <w:lang w:val="en-GB" w:eastAsia="zh-CN"/>
              </w:rPr>
              <w:t>Due date</w:t>
            </w:r>
          </w:p>
          <w:p w14:paraId="2F3587DD" w14:textId="2A81E52C" w:rsidR="00D96CD5" w:rsidRPr="004832C6" w:rsidRDefault="00D96CD5" w:rsidP="00A73779">
            <w:pPr>
              <w:pStyle w:val="DataEntryTblHeader"/>
              <w:rPr>
                <w:lang w:val="en-GB" w:eastAsia="zh-CN"/>
              </w:rPr>
            </w:pPr>
            <w:r w:rsidRPr="004832C6">
              <w:rPr>
                <w:lang w:val="en-GB" w:eastAsia="zh-CN"/>
              </w:rPr>
              <w:t>(e.g., Month</w:t>
            </w:r>
            <w:r w:rsidR="00025390">
              <w:rPr>
                <w:lang w:val="en-GB" w:eastAsia="zh-CN"/>
              </w:rPr>
              <w:t>, day,</w:t>
            </w:r>
            <w:r w:rsidRPr="004832C6">
              <w:rPr>
                <w:lang w:val="en-GB" w:eastAsia="zh-CN"/>
              </w:rPr>
              <w:t xml:space="preserve"> and year)</w:t>
            </w:r>
          </w:p>
        </w:tc>
        <w:tc>
          <w:tcPr>
            <w:tcW w:w="6660" w:type="dxa"/>
            <w:shd w:val="clear" w:color="auto" w:fill="0066CC"/>
            <w:vAlign w:val="center"/>
          </w:tcPr>
          <w:p w14:paraId="7A9E554B" w14:textId="42BE32DA" w:rsidR="00D96CD5" w:rsidRPr="004832C6" w:rsidRDefault="00D96CD5" w:rsidP="00A73779">
            <w:pPr>
              <w:pStyle w:val="DataEntryTblHeader"/>
              <w:rPr>
                <w:lang w:val="en-GB" w:eastAsia="zh-CN"/>
              </w:rPr>
            </w:pPr>
            <w:r w:rsidRPr="004832C6">
              <w:rPr>
                <w:lang w:val="en-GB" w:eastAsia="zh-CN"/>
              </w:rPr>
              <w:t>Comments</w:t>
            </w:r>
          </w:p>
        </w:tc>
      </w:tr>
      <w:tr w:rsidR="00D96CD5" w:rsidRPr="004832C6" w14:paraId="23F051A4" w14:textId="273B0D5E" w:rsidTr="0086080A">
        <w:tc>
          <w:tcPr>
            <w:tcW w:w="576" w:type="dxa"/>
            <w:vMerge/>
            <w:shd w:val="clear" w:color="auto" w:fill="0066CC"/>
          </w:tcPr>
          <w:p w14:paraId="1ABFC5E3" w14:textId="77777777" w:rsidR="00D96CD5" w:rsidRPr="00C07AFD" w:rsidRDefault="00D96CD5" w:rsidP="008C6EC4">
            <w:pPr>
              <w:spacing w:after="0"/>
              <w:rPr>
                <w:sz w:val="20"/>
                <w:szCs w:val="20"/>
                <w:lang w:val="en-GB" w:eastAsia="zh-CN"/>
              </w:rPr>
            </w:pPr>
          </w:p>
        </w:tc>
        <w:tc>
          <w:tcPr>
            <w:tcW w:w="2216" w:type="dxa"/>
          </w:tcPr>
          <w:p w14:paraId="4A175FDE" w14:textId="77777777" w:rsidR="00D96CD5" w:rsidRPr="00C07AFD" w:rsidRDefault="00D96CD5" w:rsidP="001D4D09">
            <w:pPr>
              <w:pStyle w:val="TemplateTableText"/>
              <w:rPr>
                <w:lang w:val="en-GB" w:eastAsia="zh-CN"/>
              </w:rPr>
            </w:pPr>
            <w:r w:rsidRPr="00C07AFD">
              <w:rPr>
                <w:lang w:val="en-GB" w:eastAsia="zh-CN"/>
              </w:rPr>
              <w:t>Plan</w:t>
            </w:r>
          </w:p>
        </w:tc>
        <w:tc>
          <w:tcPr>
            <w:tcW w:w="3323" w:type="dxa"/>
            <w:shd w:val="clear" w:color="auto" w:fill="FFF2CC" w:themeFill="accent4" w:themeFillTint="33"/>
          </w:tcPr>
          <w:p w14:paraId="7DC5AFA5" w14:textId="4B369CEA" w:rsidR="00D96CD5" w:rsidRPr="00CC3040" w:rsidRDefault="002F6136" w:rsidP="001D4D09">
            <w:pPr>
              <w:pStyle w:val="TemplateTableText"/>
              <w:rPr>
                <w:lang w:val="en-GB" w:eastAsia="zh-CN"/>
              </w:rPr>
            </w:pPr>
            <w:r w:rsidRPr="00CC3040">
              <w:rPr>
                <w:iCs/>
                <w:lang w:val="en-GB" w:eastAsia="zh-CN"/>
              </w:rPr>
              <w:t xml:space="preserve">[Enter </w:t>
            </w:r>
            <w:r w:rsidR="001D4D09">
              <w:rPr>
                <w:iCs/>
                <w:lang w:val="en-GB" w:eastAsia="zh-CN"/>
              </w:rPr>
              <w:t>t</w:t>
            </w:r>
            <w:r w:rsidRPr="00CC3040">
              <w:rPr>
                <w:iCs/>
                <w:lang w:val="en-GB" w:eastAsia="zh-CN"/>
              </w:rPr>
              <w:t>ext]</w:t>
            </w:r>
          </w:p>
        </w:tc>
        <w:tc>
          <w:tcPr>
            <w:tcW w:w="6660" w:type="dxa"/>
            <w:shd w:val="clear" w:color="auto" w:fill="FFF2CC" w:themeFill="accent4" w:themeFillTint="33"/>
          </w:tcPr>
          <w:p w14:paraId="1F7C9103" w14:textId="77777777" w:rsidR="00D96CD5" w:rsidRPr="00FA4F1E" w:rsidRDefault="00D96CD5" w:rsidP="001D4D09">
            <w:pPr>
              <w:pStyle w:val="TemplateTableText"/>
              <w:rPr>
                <w:i/>
                <w:color w:val="008000"/>
                <w:lang w:val="en-GB" w:eastAsia="zh-CN"/>
              </w:rPr>
            </w:pPr>
          </w:p>
        </w:tc>
      </w:tr>
      <w:tr w:rsidR="00D96CD5" w:rsidRPr="004832C6" w14:paraId="66ABF73F" w14:textId="08D3ECF8" w:rsidTr="0086080A">
        <w:tc>
          <w:tcPr>
            <w:tcW w:w="576" w:type="dxa"/>
            <w:vMerge/>
            <w:shd w:val="clear" w:color="auto" w:fill="0066CC"/>
          </w:tcPr>
          <w:p w14:paraId="5578CE6D" w14:textId="77777777" w:rsidR="00D96CD5" w:rsidRPr="00C07AFD" w:rsidRDefault="00D96CD5" w:rsidP="008C6EC4">
            <w:pPr>
              <w:spacing w:after="0"/>
              <w:rPr>
                <w:sz w:val="20"/>
                <w:szCs w:val="20"/>
                <w:lang w:val="en-GB" w:eastAsia="zh-CN"/>
              </w:rPr>
            </w:pPr>
          </w:p>
        </w:tc>
        <w:tc>
          <w:tcPr>
            <w:tcW w:w="2216" w:type="dxa"/>
          </w:tcPr>
          <w:p w14:paraId="1694213D" w14:textId="77777777" w:rsidR="00D96CD5" w:rsidRPr="00C07AFD" w:rsidRDefault="00D96CD5" w:rsidP="001D4D09">
            <w:pPr>
              <w:pStyle w:val="TemplateTableText"/>
              <w:rPr>
                <w:lang w:val="en-GB" w:eastAsia="zh-CN"/>
              </w:rPr>
            </w:pPr>
            <w:r w:rsidRPr="00C07AFD">
              <w:rPr>
                <w:lang w:val="en-GB" w:eastAsia="zh-CN"/>
              </w:rPr>
              <w:t>Collect</w:t>
            </w:r>
          </w:p>
        </w:tc>
        <w:tc>
          <w:tcPr>
            <w:tcW w:w="3323" w:type="dxa"/>
            <w:shd w:val="clear" w:color="auto" w:fill="FFF2CC" w:themeFill="accent4" w:themeFillTint="33"/>
          </w:tcPr>
          <w:p w14:paraId="4BCBDB61" w14:textId="77777777" w:rsidR="00D96CD5" w:rsidRPr="00C07AFD" w:rsidRDefault="00D96CD5" w:rsidP="001D4D09">
            <w:pPr>
              <w:pStyle w:val="TemplateTableText"/>
              <w:rPr>
                <w:lang w:val="en-GB" w:eastAsia="zh-CN"/>
              </w:rPr>
            </w:pPr>
          </w:p>
        </w:tc>
        <w:tc>
          <w:tcPr>
            <w:tcW w:w="6660" w:type="dxa"/>
            <w:shd w:val="clear" w:color="auto" w:fill="FFF2CC" w:themeFill="accent4" w:themeFillTint="33"/>
          </w:tcPr>
          <w:p w14:paraId="4536A782" w14:textId="77777777" w:rsidR="00D96CD5" w:rsidRPr="00C07AFD" w:rsidRDefault="00D96CD5" w:rsidP="001D4D09">
            <w:pPr>
              <w:pStyle w:val="TemplateTableText"/>
              <w:rPr>
                <w:lang w:val="en-GB" w:eastAsia="zh-CN"/>
              </w:rPr>
            </w:pPr>
          </w:p>
        </w:tc>
      </w:tr>
      <w:tr w:rsidR="00D96CD5" w:rsidRPr="004832C6" w14:paraId="16FAC93B" w14:textId="5CC4EFA8" w:rsidTr="0086080A">
        <w:tc>
          <w:tcPr>
            <w:tcW w:w="576" w:type="dxa"/>
            <w:vMerge/>
            <w:shd w:val="clear" w:color="auto" w:fill="0066CC"/>
          </w:tcPr>
          <w:p w14:paraId="6E391203" w14:textId="77777777" w:rsidR="00D96CD5" w:rsidRPr="00C07AFD" w:rsidRDefault="00D96CD5" w:rsidP="008C6EC4">
            <w:pPr>
              <w:spacing w:after="0"/>
              <w:rPr>
                <w:sz w:val="20"/>
                <w:szCs w:val="20"/>
                <w:lang w:val="en-GB" w:eastAsia="zh-CN"/>
              </w:rPr>
            </w:pPr>
          </w:p>
        </w:tc>
        <w:tc>
          <w:tcPr>
            <w:tcW w:w="2216" w:type="dxa"/>
          </w:tcPr>
          <w:p w14:paraId="1E74ED09" w14:textId="77777777" w:rsidR="00D96CD5" w:rsidRPr="00C07AFD" w:rsidRDefault="00D96CD5" w:rsidP="001D4D09">
            <w:pPr>
              <w:pStyle w:val="TemplateTableText"/>
              <w:rPr>
                <w:lang w:val="en-GB" w:eastAsia="zh-CN"/>
              </w:rPr>
            </w:pPr>
            <w:r w:rsidRPr="00C07AFD">
              <w:rPr>
                <w:lang w:val="en-GB" w:eastAsia="zh-CN"/>
              </w:rPr>
              <w:t>Estimate</w:t>
            </w:r>
          </w:p>
        </w:tc>
        <w:tc>
          <w:tcPr>
            <w:tcW w:w="3323" w:type="dxa"/>
            <w:shd w:val="clear" w:color="auto" w:fill="FFF2CC" w:themeFill="accent4" w:themeFillTint="33"/>
          </w:tcPr>
          <w:p w14:paraId="06B63423" w14:textId="77777777" w:rsidR="00D96CD5" w:rsidRPr="00C07AFD" w:rsidRDefault="00D96CD5" w:rsidP="001D4D09">
            <w:pPr>
              <w:pStyle w:val="TemplateTableText"/>
              <w:rPr>
                <w:lang w:val="en-GB" w:eastAsia="zh-CN"/>
              </w:rPr>
            </w:pPr>
          </w:p>
        </w:tc>
        <w:tc>
          <w:tcPr>
            <w:tcW w:w="6660" w:type="dxa"/>
            <w:shd w:val="clear" w:color="auto" w:fill="FFF2CC" w:themeFill="accent4" w:themeFillTint="33"/>
          </w:tcPr>
          <w:p w14:paraId="0A2ADA2C" w14:textId="77777777" w:rsidR="00D96CD5" w:rsidRPr="00C07AFD" w:rsidRDefault="00D96CD5" w:rsidP="001D4D09">
            <w:pPr>
              <w:pStyle w:val="TemplateTableText"/>
              <w:rPr>
                <w:lang w:val="en-GB" w:eastAsia="zh-CN"/>
              </w:rPr>
            </w:pPr>
          </w:p>
        </w:tc>
      </w:tr>
      <w:tr w:rsidR="00D96CD5" w:rsidRPr="004832C6" w14:paraId="4B3958DD" w14:textId="2900912B" w:rsidTr="0086080A">
        <w:tc>
          <w:tcPr>
            <w:tcW w:w="576" w:type="dxa"/>
            <w:vMerge/>
            <w:shd w:val="clear" w:color="auto" w:fill="0066CC"/>
          </w:tcPr>
          <w:p w14:paraId="2E069DD9" w14:textId="77777777" w:rsidR="00D96CD5" w:rsidRPr="00C07AFD" w:rsidRDefault="00D96CD5" w:rsidP="008C6EC4">
            <w:pPr>
              <w:spacing w:after="0"/>
              <w:rPr>
                <w:sz w:val="20"/>
                <w:szCs w:val="20"/>
                <w:lang w:val="en-GB" w:eastAsia="zh-CN"/>
              </w:rPr>
            </w:pPr>
          </w:p>
        </w:tc>
        <w:tc>
          <w:tcPr>
            <w:tcW w:w="2216" w:type="dxa"/>
          </w:tcPr>
          <w:p w14:paraId="4EE25743" w14:textId="77777777" w:rsidR="00D96CD5" w:rsidRPr="00C07AFD" w:rsidRDefault="00D96CD5" w:rsidP="001D4D09">
            <w:pPr>
              <w:pStyle w:val="TemplateTableText"/>
              <w:rPr>
                <w:lang w:val="en-GB" w:eastAsia="zh-CN"/>
              </w:rPr>
            </w:pPr>
            <w:r w:rsidRPr="00C07AFD">
              <w:rPr>
                <w:lang w:val="en-GB" w:eastAsia="zh-CN"/>
              </w:rPr>
              <w:t>Write</w:t>
            </w:r>
          </w:p>
        </w:tc>
        <w:tc>
          <w:tcPr>
            <w:tcW w:w="3323" w:type="dxa"/>
            <w:shd w:val="clear" w:color="auto" w:fill="FFF2CC" w:themeFill="accent4" w:themeFillTint="33"/>
          </w:tcPr>
          <w:p w14:paraId="5C3A7F7A" w14:textId="77777777" w:rsidR="00D96CD5" w:rsidRPr="00C07AFD" w:rsidRDefault="00D96CD5" w:rsidP="001D4D09">
            <w:pPr>
              <w:pStyle w:val="TemplateTableText"/>
              <w:rPr>
                <w:lang w:val="en-GB" w:eastAsia="zh-CN"/>
              </w:rPr>
            </w:pPr>
          </w:p>
        </w:tc>
        <w:tc>
          <w:tcPr>
            <w:tcW w:w="6660" w:type="dxa"/>
            <w:shd w:val="clear" w:color="auto" w:fill="FFF2CC" w:themeFill="accent4" w:themeFillTint="33"/>
          </w:tcPr>
          <w:p w14:paraId="15CDE787" w14:textId="77777777" w:rsidR="00D96CD5" w:rsidRPr="00C07AFD" w:rsidRDefault="00D96CD5" w:rsidP="001D4D09">
            <w:pPr>
              <w:pStyle w:val="TemplateTableText"/>
              <w:rPr>
                <w:lang w:val="en-GB" w:eastAsia="zh-CN"/>
              </w:rPr>
            </w:pPr>
          </w:p>
        </w:tc>
      </w:tr>
      <w:tr w:rsidR="00D96CD5" w:rsidRPr="004832C6" w14:paraId="75C68637" w14:textId="1737F5C5" w:rsidTr="0086080A">
        <w:tc>
          <w:tcPr>
            <w:tcW w:w="576" w:type="dxa"/>
            <w:vMerge/>
            <w:shd w:val="clear" w:color="auto" w:fill="0066CC"/>
          </w:tcPr>
          <w:p w14:paraId="7213058D" w14:textId="77777777" w:rsidR="00D96CD5" w:rsidRPr="00C07AFD" w:rsidRDefault="00D96CD5" w:rsidP="008C6EC4">
            <w:pPr>
              <w:spacing w:after="0"/>
              <w:rPr>
                <w:sz w:val="20"/>
                <w:szCs w:val="20"/>
                <w:lang w:val="en-GB" w:eastAsia="zh-CN"/>
              </w:rPr>
            </w:pPr>
          </w:p>
        </w:tc>
        <w:tc>
          <w:tcPr>
            <w:tcW w:w="2216" w:type="dxa"/>
          </w:tcPr>
          <w:p w14:paraId="5EC8E84F" w14:textId="77777777" w:rsidR="00D96CD5" w:rsidRPr="00C07AFD" w:rsidRDefault="00D96CD5" w:rsidP="001D4D09">
            <w:pPr>
              <w:pStyle w:val="TemplateTableText"/>
              <w:rPr>
                <w:lang w:val="en-GB" w:eastAsia="zh-CN"/>
              </w:rPr>
            </w:pPr>
            <w:r w:rsidRPr="00C07AFD">
              <w:rPr>
                <w:lang w:val="en-GB" w:eastAsia="zh-CN"/>
              </w:rPr>
              <w:t xml:space="preserve">Review </w:t>
            </w:r>
          </w:p>
        </w:tc>
        <w:tc>
          <w:tcPr>
            <w:tcW w:w="3323" w:type="dxa"/>
            <w:shd w:val="clear" w:color="auto" w:fill="FFF2CC" w:themeFill="accent4" w:themeFillTint="33"/>
          </w:tcPr>
          <w:p w14:paraId="5C8502BA" w14:textId="77777777" w:rsidR="00D96CD5" w:rsidRPr="00C07AFD" w:rsidRDefault="00D96CD5" w:rsidP="001D4D09">
            <w:pPr>
              <w:pStyle w:val="TemplateTableText"/>
              <w:rPr>
                <w:lang w:val="en-GB" w:eastAsia="zh-CN"/>
              </w:rPr>
            </w:pPr>
          </w:p>
        </w:tc>
        <w:tc>
          <w:tcPr>
            <w:tcW w:w="6660" w:type="dxa"/>
            <w:shd w:val="clear" w:color="auto" w:fill="FFF2CC" w:themeFill="accent4" w:themeFillTint="33"/>
          </w:tcPr>
          <w:p w14:paraId="58DC443B" w14:textId="77777777" w:rsidR="00D96CD5" w:rsidRPr="00C07AFD" w:rsidRDefault="00D96CD5" w:rsidP="001D4D09">
            <w:pPr>
              <w:pStyle w:val="TemplateTableText"/>
              <w:rPr>
                <w:lang w:val="en-GB" w:eastAsia="zh-CN"/>
              </w:rPr>
            </w:pPr>
          </w:p>
        </w:tc>
      </w:tr>
      <w:tr w:rsidR="00D96CD5" w:rsidRPr="004832C6" w14:paraId="076159EF" w14:textId="15327815" w:rsidTr="0086080A">
        <w:tc>
          <w:tcPr>
            <w:tcW w:w="576" w:type="dxa"/>
            <w:vMerge/>
            <w:shd w:val="clear" w:color="auto" w:fill="0066CC"/>
          </w:tcPr>
          <w:p w14:paraId="5C17D45B" w14:textId="77777777" w:rsidR="00D96CD5" w:rsidRPr="00C07AFD" w:rsidRDefault="00D96CD5" w:rsidP="008C6EC4">
            <w:pPr>
              <w:spacing w:after="0"/>
              <w:rPr>
                <w:sz w:val="20"/>
                <w:szCs w:val="20"/>
                <w:lang w:val="en-GB" w:eastAsia="zh-CN"/>
              </w:rPr>
            </w:pPr>
          </w:p>
        </w:tc>
        <w:tc>
          <w:tcPr>
            <w:tcW w:w="2216" w:type="dxa"/>
          </w:tcPr>
          <w:p w14:paraId="193A81F3" w14:textId="744C43D5" w:rsidR="00D96CD5" w:rsidRPr="00FA4F1E" w:rsidRDefault="00D96CD5" w:rsidP="001D4D09">
            <w:pPr>
              <w:pStyle w:val="TemplateTableText"/>
              <w:rPr>
                <w:lang w:val="en-GB" w:eastAsia="zh-CN"/>
              </w:rPr>
            </w:pPr>
            <w:r w:rsidRPr="00C07AFD">
              <w:rPr>
                <w:lang w:val="en-GB" w:eastAsia="zh-CN"/>
              </w:rPr>
              <w:t xml:space="preserve">Finalize </w:t>
            </w:r>
            <w:r w:rsidR="00643AB1">
              <w:rPr>
                <w:lang w:val="en-GB" w:eastAsia="zh-CN"/>
              </w:rPr>
              <w:t>and</w:t>
            </w:r>
            <w:r w:rsidRPr="00C07AFD">
              <w:rPr>
                <w:lang w:val="en-GB" w:eastAsia="zh-CN"/>
              </w:rPr>
              <w:t xml:space="preserve"> </w:t>
            </w:r>
            <w:proofErr w:type="gramStart"/>
            <w:r w:rsidR="00643AB1">
              <w:rPr>
                <w:lang w:val="en-GB" w:eastAsia="zh-CN"/>
              </w:rPr>
              <w:t>Submit</w:t>
            </w:r>
            <w:proofErr w:type="gramEnd"/>
          </w:p>
        </w:tc>
        <w:tc>
          <w:tcPr>
            <w:tcW w:w="3323" w:type="dxa"/>
            <w:shd w:val="clear" w:color="auto" w:fill="FFF2CC" w:themeFill="accent4" w:themeFillTint="33"/>
          </w:tcPr>
          <w:p w14:paraId="7498076A" w14:textId="77777777" w:rsidR="00D96CD5" w:rsidRPr="00FA4F1E" w:rsidRDefault="00D96CD5" w:rsidP="001D4D09">
            <w:pPr>
              <w:pStyle w:val="TemplateTableText"/>
              <w:rPr>
                <w:lang w:val="en-GB" w:eastAsia="zh-CN"/>
              </w:rPr>
            </w:pPr>
          </w:p>
        </w:tc>
        <w:tc>
          <w:tcPr>
            <w:tcW w:w="6660" w:type="dxa"/>
            <w:shd w:val="clear" w:color="auto" w:fill="FFF2CC" w:themeFill="accent4" w:themeFillTint="33"/>
          </w:tcPr>
          <w:p w14:paraId="4C357FA4" w14:textId="77777777" w:rsidR="00D96CD5" w:rsidRPr="00FA4F1E" w:rsidRDefault="00D96CD5" w:rsidP="001D4D09">
            <w:pPr>
              <w:pStyle w:val="TemplateTableText"/>
              <w:rPr>
                <w:lang w:val="en-GB" w:eastAsia="zh-CN"/>
              </w:rPr>
            </w:pPr>
          </w:p>
        </w:tc>
      </w:tr>
      <w:tr w:rsidR="00D96CD5" w:rsidRPr="004832C6" w14:paraId="206B0642" w14:textId="10AB5078" w:rsidTr="0086080A">
        <w:trPr>
          <w:trHeight w:val="64"/>
        </w:trPr>
        <w:tc>
          <w:tcPr>
            <w:tcW w:w="576" w:type="dxa"/>
            <w:vMerge/>
            <w:shd w:val="clear" w:color="auto" w:fill="0066CC"/>
          </w:tcPr>
          <w:p w14:paraId="64000690" w14:textId="77777777" w:rsidR="00D96CD5" w:rsidRPr="00C07AFD" w:rsidRDefault="00D96CD5" w:rsidP="008C6EC4">
            <w:pPr>
              <w:spacing w:after="0"/>
              <w:rPr>
                <w:sz w:val="20"/>
                <w:szCs w:val="20"/>
                <w:lang w:val="en-GB" w:eastAsia="zh-CN"/>
              </w:rPr>
            </w:pPr>
          </w:p>
        </w:tc>
        <w:tc>
          <w:tcPr>
            <w:tcW w:w="2216" w:type="dxa"/>
            <w:shd w:val="clear" w:color="auto" w:fill="auto"/>
          </w:tcPr>
          <w:p w14:paraId="7008B925" w14:textId="77777777" w:rsidR="00D96CD5" w:rsidRPr="00C07AFD" w:rsidRDefault="00D96CD5" w:rsidP="001D4D09">
            <w:pPr>
              <w:pStyle w:val="TemplateTableText"/>
              <w:rPr>
                <w:lang w:val="en-GB" w:eastAsia="zh-CN"/>
              </w:rPr>
            </w:pPr>
            <w:r w:rsidRPr="00C07AFD">
              <w:rPr>
                <w:lang w:val="en-GB" w:eastAsia="zh-CN"/>
              </w:rPr>
              <w:t>Archive</w:t>
            </w:r>
          </w:p>
        </w:tc>
        <w:tc>
          <w:tcPr>
            <w:tcW w:w="3323" w:type="dxa"/>
            <w:shd w:val="clear" w:color="auto" w:fill="FFF2CC" w:themeFill="accent4" w:themeFillTint="33"/>
          </w:tcPr>
          <w:p w14:paraId="19B3C3CB" w14:textId="032A407D" w:rsidR="00D96CD5" w:rsidRPr="00C07AFD" w:rsidRDefault="00D96CD5" w:rsidP="001D4D09">
            <w:pPr>
              <w:pStyle w:val="TemplateTableText"/>
              <w:rPr>
                <w:lang w:val="en-GB" w:eastAsia="zh-CN"/>
              </w:rPr>
            </w:pPr>
          </w:p>
        </w:tc>
        <w:tc>
          <w:tcPr>
            <w:tcW w:w="6660" w:type="dxa"/>
            <w:shd w:val="clear" w:color="auto" w:fill="FFF2CC" w:themeFill="accent4" w:themeFillTint="33"/>
          </w:tcPr>
          <w:p w14:paraId="173AB854" w14:textId="77777777" w:rsidR="00D96CD5" w:rsidRPr="00C07AFD" w:rsidRDefault="00D96CD5" w:rsidP="001D4D09">
            <w:pPr>
              <w:pStyle w:val="TemplateTableText"/>
              <w:rPr>
                <w:lang w:val="en-GB" w:eastAsia="zh-CN"/>
              </w:rPr>
            </w:pPr>
          </w:p>
        </w:tc>
      </w:tr>
    </w:tbl>
    <w:p w14:paraId="3F17CA0B" w14:textId="78547FD5" w:rsidR="003E7719" w:rsidRDefault="003E7719" w:rsidP="007823DA"/>
    <w:p w14:paraId="7629E8C5" w14:textId="77777777" w:rsidR="00CC3040" w:rsidRDefault="00CC3040">
      <w:pPr>
        <w:spacing w:after="200" w:line="276" w:lineRule="auto"/>
        <w:rPr>
          <w:b/>
          <w:bCs/>
        </w:rPr>
      </w:pPr>
      <w:r>
        <w:rPr>
          <w:b/>
          <w:bCs/>
        </w:rPr>
        <w:br w:type="page"/>
      </w:r>
    </w:p>
    <w:p w14:paraId="0C6C6AAA" w14:textId="64628E84" w:rsidR="00941A2F" w:rsidRDefault="00941A2F" w:rsidP="009A4A3F">
      <w:pPr>
        <w:pStyle w:val="CaptionExample"/>
      </w:pPr>
      <w:r w:rsidRPr="00941A2F">
        <w:lastRenderedPageBreak/>
        <w:t xml:space="preserve">Figure </w:t>
      </w:r>
      <w:r w:rsidR="001D4D09">
        <w:t>1-</w:t>
      </w:r>
      <w:r w:rsidRPr="00941A2F">
        <w:t>1. Inventory Compilation Cycle</w:t>
      </w:r>
      <w:r>
        <w:t xml:space="preserve"> </w:t>
      </w:r>
      <w:r w:rsidRPr="00CC3040">
        <w:rPr>
          <w:rFonts w:eastAsiaTheme="majorEastAsia"/>
        </w:rPr>
        <w:t>[</w:t>
      </w:r>
      <w:r w:rsidR="003D557E">
        <w:rPr>
          <w:rFonts w:eastAsiaTheme="majorEastAsia"/>
        </w:rPr>
        <w:t>I</w:t>
      </w:r>
      <w:r w:rsidRPr="00CC3040">
        <w:rPr>
          <w:rFonts w:eastAsiaTheme="majorEastAsia"/>
        </w:rPr>
        <w:t xml:space="preserve">nsert </w:t>
      </w:r>
      <w:r w:rsidR="00242D4B" w:rsidRPr="00CC3040">
        <w:rPr>
          <w:rFonts w:eastAsiaTheme="majorEastAsia"/>
        </w:rPr>
        <w:t xml:space="preserve">a </w:t>
      </w:r>
      <w:r w:rsidR="0095357E">
        <w:rPr>
          <w:rFonts w:eastAsiaTheme="majorEastAsia"/>
        </w:rPr>
        <w:t>F</w:t>
      </w:r>
      <w:r w:rsidR="00242D4B" w:rsidRPr="00CC3040">
        <w:rPr>
          <w:rFonts w:eastAsiaTheme="majorEastAsia"/>
        </w:rPr>
        <w:t xml:space="preserve">igure </w:t>
      </w:r>
      <w:r w:rsidR="0095357E">
        <w:rPr>
          <w:rFonts w:eastAsiaTheme="majorEastAsia"/>
        </w:rPr>
        <w:t>S</w:t>
      </w:r>
      <w:r w:rsidR="00242D4B" w:rsidRPr="00CC3040">
        <w:rPr>
          <w:rFonts w:eastAsiaTheme="majorEastAsia"/>
        </w:rPr>
        <w:t xml:space="preserve">pecific to </w:t>
      </w:r>
      <w:r w:rsidR="0095357E">
        <w:rPr>
          <w:rFonts w:eastAsiaTheme="majorEastAsia"/>
        </w:rPr>
        <w:t>Y</w:t>
      </w:r>
      <w:r w:rsidRPr="00CC3040">
        <w:rPr>
          <w:rFonts w:eastAsiaTheme="majorEastAsia"/>
        </w:rPr>
        <w:t xml:space="preserve">our </w:t>
      </w:r>
      <w:r w:rsidR="0095357E">
        <w:rPr>
          <w:rFonts w:eastAsiaTheme="majorEastAsia"/>
        </w:rPr>
        <w:t>C</w:t>
      </w:r>
      <w:r w:rsidRPr="00CC3040">
        <w:rPr>
          <w:rFonts w:eastAsiaTheme="majorEastAsia"/>
        </w:rPr>
        <w:t>ountry</w:t>
      </w:r>
      <w:r w:rsidR="00BF7C1F">
        <w:rPr>
          <w:rFonts w:eastAsiaTheme="majorEastAsia"/>
        </w:rPr>
        <w:t>.</w:t>
      </w:r>
      <w:r w:rsidRPr="00CC3040">
        <w:rPr>
          <w:rFonts w:eastAsiaTheme="majorEastAsia"/>
        </w:rPr>
        <w:t>]</w:t>
      </w:r>
    </w:p>
    <w:p w14:paraId="49027CA5" w14:textId="55C99414" w:rsidR="00941A2F" w:rsidRPr="00CC3040" w:rsidRDefault="00D77991" w:rsidP="001D4D09">
      <w:pPr>
        <w:pStyle w:val="TemplateBodyText"/>
        <w:rPr>
          <w:rFonts w:eastAsiaTheme="majorEastAsia"/>
        </w:rPr>
      </w:pPr>
      <w:r w:rsidRPr="00CC3040">
        <w:rPr>
          <w:rFonts w:eastAsiaTheme="majorEastAsia"/>
        </w:rPr>
        <w:t xml:space="preserve">Below are examples of inventory compilation cycle graphics from </w:t>
      </w:r>
      <w:r w:rsidR="00554704" w:rsidRPr="00CC3040">
        <w:rPr>
          <w:rFonts w:eastAsiaTheme="majorEastAsia"/>
        </w:rPr>
        <w:t>t</w:t>
      </w:r>
      <w:r w:rsidR="00596953" w:rsidRPr="00CC3040">
        <w:rPr>
          <w:rFonts w:eastAsiaTheme="majorEastAsia"/>
        </w:rPr>
        <w:t xml:space="preserve">he </w:t>
      </w:r>
      <w:r w:rsidR="00554704" w:rsidRPr="00CC3040">
        <w:rPr>
          <w:rFonts w:eastAsiaTheme="majorEastAsia"/>
        </w:rPr>
        <w:t>U.S. and Chile</w:t>
      </w:r>
      <w:r w:rsidR="00E20483" w:rsidRPr="00CC3040">
        <w:rPr>
          <w:rFonts w:eastAsiaTheme="majorEastAsia"/>
        </w:rPr>
        <w:t xml:space="preserve">. Develop </w:t>
      </w:r>
      <w:r w:rsidR="00554704" w:rsidRPr="00CC3040">
        <w:rPr>
          <w:rFonts w:eastAsiaTheme="majorEastAsia"/>
        </w:rPr>
        <w:t xml:space="preserve">a graphic </w:t>
      </w:r>
      <w:r w:rsidR="00E20483" w:rsidRPr="00CC3040">
        <w:rPr>
          <w:rFonts w:eastAsiaTheme="majorEastAsia"/>
        </w:rPr>
        <w:t xml:space="preserve">specific to </w:t>
      </w:r>
      <w:r w:rsidR="00554704" w:rsidRPr="00CC3040">
        <w:rPr>
          <w:rFonts w:eastAsiaTheme="majorEastAsia"/>
        </w:rPr>
        <w:t xml:space="preserve">your </w:t>
      </w:r>
      <w:r w:rsidR="00E20483" w:rsidRPr="00CC3040">
        <w:rPr>
          <w:rFonts w:eastAsiaTheme="majorEastAsia"/>
        </w:rPr>
        <w:t xml:space="preserve">country’s </w:t>
      </w:r>
      <w:r w:rsidR="00554704" w:rsidRPr="00CC3040">
        <w:rPr>
          <w:rFonts w:eastAsiaTheme="majorEastAsia"/>
        </w:rPr>
        <w:t xml:space="preserve">compilation </w:t>
      </w:r>
      <w:r w:rsidR="00E20483" w:rsidRPr="00CC3040">
        <w:rPr>
          <w:rFonts w:eastAsiaTheme="majorEastAsia"/>
        </w:rPr>
        <w:t>cycle</w:t>
      </w:r>
      <w:r w:rsidR="00B12F6E" w:rsidRPr="00CC3040">
        <w:rPr>
          <w:rFonts w:eastAsiaTheme="majorEastAsia"/>
        </w:rPr>
        <w:t>.</w:t>
      </w:r>
    </w:p>
    <w:p w14:paraId="14D2A25F" w14:textId="7167571B" w:rsidR="00F0715E" w:rsidRPr="00596953" w:rsidRDefault="00E20483" w:rsidP="009A4A3F">
      <w:pPr>
        <w:pStyle w:val="CaptionExample"/>
        <w:rPr>
          <w:rFonts w:eastAsiaTheme="majorEastAsia"/>
          <w:color w:val="008000"/>
        </w:rPr>
      </w:pPr>
      <w:r w:rsidRPr="00CC3040">
        <w:rPr>
          <w:rFonts w:eastAsiaTheme="majorEastAsia"/>
        </w:rPr>
        <w:t xml:space="preserve">Figure </w:t>
      </w:r>
      <w:r w:rsidR="001D4D09">
        <w:rPr>
          <w:rFonts w:eastAsiaTheme="majorEastAsia"/>
        </w:rPr>
        <w:t>1-</w:t>
      </w:r>
      <w:r w:rsidR="00C25C46">
        <w:rPr>
          <w:rFonts w:eastAsiaTheme="majorEastAsia"/>
        </w:rPr>
        <w:t>2</w:t>
      </w:r>
      <w:r w:rsidRPr="00CC3040">
        <w:rPr>
          <w:rFonts w:eastAsiaTheme="majorEastAsia"/>
        </w:rPr>
        <w:t xml:space="preserve">. Example Inventory Compilation Cycle from </w:t>
      </w:r>
      <w:r w:rsidR="00FA0A9A">
        <w:rPr>
          <w:rFonts w:eastAsiaTheme="majorEastAsia"/>
        </w:rPr>
        <w:t xml:space="preserve">the </w:t>
      </w:r>
      <w:r w:rsidR="003E7A04" w:rsidRPr="00CC3040">
        <w:rPr>
          <w:rFonts w:eastAsiaTheme="majorEastAsia"/>
        </w:rPr>
        <w:t>U.S.</w:t>
      </w:r>
      <w:r w:rsidR="00643AB1">
        <w:rPr>
          <w:rFonts w:eastAsiaTheme="majorEastAsia"/>
        </w:rPr>
        <w:t xml:space="preserve"> </w:t>
      </w:r>
      <w:r w:rsidR="0095357E">
        <w:rPr>
          <w:rFonts w:eastAsiaTheme="majorEastAsia"/>
        </w:rPr>
        <w:t>[</w:t>
      </w:r>
      <w:r w:rsidR="00643AB1">
        <w:rPr>
          <w:rFonts w:eastAsiaTheme="majorEastAsia"/>
        </w:rPr>
        <w:t xml:space="preserve">Delete </w:t>
      </w:r>
      <w:r w:rsidR="0095357E">
        <w:rPr>
          <w:rFonts w:eastAsiaTheme="majorEastAsia"/>
        </w:rPr>
        <w:t>A</w:t>
      </w:r>
      <w:r w:rsidRPr="00CC3040">
        <w:rPr>
          <w:rFonts w:eastAsiaTheme="majorEastAsia"/>
        </w:rPr>
        <w:t xml:space="preserve">fter </w:t>
      </w:r>
      <w:r w:rsidR="0095357E">
        <w:rPr>
          <w:rFonts w:eastAsiaTheme="majorEastAsia"/>
        </w:rPr>
        <w:t>I</w:t>
      </w:r>
      <w:r w:rsidRPr="00CC3040">
        <w:rPr>
          <w:rFonts w:eastAsiaTheme="majorEastAsia"/>
        </w:rPr>
        <w:t xml:space="preserve">nserting </w:t>
      </w:r>
      <w:r w:rsidR="0095357E">
        <w:rPr>
          <w:rFonts w:eastAsiaTheme="majorEastAsia"/>
        </w:rPr>
        <w:t>F</w:t>
      </w:r>
      <w:r w:rsidRPr="00CC3040">
        <w:rPr>
          <w:rFonts w:eastAsiaTheme="majorEastAsia"/>
        </w:rPr>
        <w:t xml:space="preserve">igure </w:t>
      </w:r>
      <w:r w:rsidR="0095357E">
        <w:rPr>
          <w:rFonts w:eastAsiaTheme="majorEastAsia"/>
        </w:rPr>
        <w:t>S</w:t>
      </w:r>
      <w:r w:rsidRPr="00CC3040">
        <w:rPr>
          <w:rFonts w:eastAsiaTheme="majorEastAsia"/>
        </w:rPr>
        <w:t xml:space="preserve">pecific to </w:t>
      </w:r>
      <w:r w:rsidR="0095357E">
        <w:rPr>
          <w:rFonts w:eastAsiaTheme="majorEastAsia"/>
        </w:rPr>
        <w:t>Y</w:t>
      </w:r>
      <w:r w:rsidRPr="00CC3040">
        <w:rPr>
          <w:rFonts w:eastAsiaTheme="majorEastAsia"/>
        </w:rPr>
        <w:t xml:space="preserve">our </w:t>
      </w:r>
      <w:r w:rsidR="0095357E">
        <w:rPr>
          <w:rFonts w:eastAsiaTheme="majorEastAsia"/>
        </w:rPr>
        <w:t>C</w:t>
      </w:r>
      <w:r w:rsidRPr="00CC3040">
        <w:rPr>
          <w:rFonts w:eastAsiaTheme="majorEastAsia"/>
        </w:rPr>
        <w:t>ountry</w:t>
      </w:r>
      <w:r w:rsidR="00643AB1">
        <w:rPr>
          <w:rFonts w:eastAsiaTheme="majorEastAsia"/>
        </w:rPr>
        <w:t>.</w:t>
      </w:r>
      <w:r w:rsidR="0095357E">
        <w:rPr>
          <w:rFonts w:eastAsiaTheme="majorEastAsia"/>
        </w:rPr>
        <w:t>]</w:t>
      </w:r>
    </w:p>
    <w:p w14:paraId="504F0E6C" w14:textId="3DED7052" w:rsidR="009E6539" w:rsidRDefault="00A62CDA" w:rsidP="007823DA">
      <w:pPr>
        <w:rPr>
          <w:rFonts w:eastAsiaTheme="majorEastAsia" w:cstheme="majorBidi"/>
          <w:b/>
          <w:bCs/>
          <w:color w:val="008000"/>
        </w:rPr>
      </w:pPr>
      <w:r>
        <w:rPr>
          <w:rFonts w:eastAsiaTheme="majorEastAsia" w:cstheme="majorBidi"/>
          <w:b/>
          <w:bCs/>
          <w:noProof/>
          <w:color w:val="008000"/>
        </w:rPr>
        <w:drawing>
          <wp:inline distT="0" distB="0" distL="0" distR="0" wp14:anchorId="43893FD0" wp14:editId="7211AA9A">
            <wp:extent cx="8284965" cy="4086225"/>
            <wp:effectExtent l="0" t="0" r="190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1569" cy="4094414"/>
                    </a:xfrm>
                    <a:prstGeom prst="rect">
                      <a:avLst/>
                    </a:prstGeom>
                    <a:noFill/>
                  </pic:spPr>
                </pic:pic>
              </a:graphicData>
            </a:graphic>
          </wp:inline>
        </w:drawing>
      </w:r>
    </w:p>
    <w:p w14:paraId="14709F98" w14:textId="77777777" w:rsidR="00CC3040" w:rsidRDefault="00CC3040" w:rsidP="007823DA">
      <w:pPr>
        <w:rPr>
          <w:rFonts w:eastAsiaTheme="majorEastAsia" w:cstheme="majorBidi"/>
          <w:b/>
          <w:bCs/>
        </w:rPr>
      </w:pPr>
    </w:p>
    <w:p w14:paraId="5CB8FCE6" w14:textId="437154CE" w:rsidR="00941A2F" w:rsidRPr="00CC3040" w:rsidRDefault="00941A2F" w:rsidP="009A4A3F">
      <w:pPr>
        <w:pStyle w:val="CaptionExample"/>
        <w:rPr>
          <w:rFonts w:eastAsiaTheme="majorEastAsia"/>
        </w:rPr>
      </w:pPr>
      <w:r w:rsidRPr="00CC3040">
        <w:rPr>
          <w:rFonts w:eastAsiaTheme="majorEastAsia"/>
        </w:rPr>
        <w:lastRenderedPageBreak/>
        <w:t xml:space="preserve">Figure </w:t>
      </w:r>
      <w:r w:rsidR="001D4D09">
        <w:rPr>
          <w:rFonts w:eastAsiaTheme="majorEastAsia"/>
        </w:rPr>
        <w:t>1-</w:t>
      </w:r>
      <w:r w:rsidR="00C25C46">
        <w:rPr>
          <w:rFonts w:eastAsiaTheme="majorEastAsia"/>
        </w:rPr>
        <w:t>3</w:t>
      </w:r>
      <w:r w:rsidRPr="00CC3040">
        <w:rPr>
          <w:rFonts w:eastAsiaTheme="majorEastAsia"/>
        </w:rPr>
        <w:t>. Example Inventory Compilation Cycle from Chile for 2017-2018</w:t>
      </w:r>
      <w:r w:rsidR="00643AB1">
        <w:rPr>
          <w:rFonts w:eastAsiaTheme="majorEastAsia"/>
        </w:rPr>
        <w:t xml:space="preserve">. </w:t>
      </w:r>
      <w:r w:rsidR="0095357E">
        <w:rPr>
          <w:rFonts w:eastAsiaTheme="majorEastAsia"/>
        </w:rPr>
        <w:t>[Delete A</w:t>
      </w:r>
      <w:r w:rsidR="0095357E" w:rsidRPr="00CC3040">
        <w:rPr>
          <w:rFonts w:eastAsiaTheme="majorEastAsia"/>
        </w:rPr>
        <w:t xml:space="preserve">fter </w:t>
      </w:r>
      <w:r w:rsidR="0095357E">
        <w:rPr>
          <w:rFonts w:eastAsiaTheme="majorEastAsia"/>
        </w:rPr>
        <w:t>I</w:t>
      </w:r>
      <w:r w:rsidR="0095357E" w:rsidRPr="00CC3040">
        <w:rPr>
          <w:rFonts w:eastAsiaTheme="majorEastAsia"/>
        </w:rPr>
        <w:t xml:space="preserve">nserting </w:t>
      </w:r>
      <w:r w:rsidR="0095357E">
        <w:rPr>
          <w:rFonts w:eastAsiaTheme="majorEastAsia"/>
        </w:rPr>
        <w:t>F</w:t>
      </w:r>
      <w:r w:rsidR="0095357E" w:rsidRPr="00CC3040">
        <w:rPr>
          <w:rFonts w:eastAsiaTheme="majorEastAsia"/>
        </w:rPr>
        <w:t xml:space="preserve">igure </w:t>
      </w:r>
      <w:r w:rsidR="0095357E">
        <w:rPr>
          <w:rFonts w:eastAsiaTheme="majorEastAsia"/>
        </w:rPr>
        <w:t>S</w:t>
      </w:r>
      <w:r w:rsidR="0095357E" w:rsidRPr="00CC3040">
        <w:rPr>
          <w:rFonts w:eastAsiaTheme="majorEastAsia"/>
        </w:rPr>
        <w:t xml:space="preserve">pecific to </w:t>
      </w:r>
      <w:r w:rsidR="0095357E">
        <w:rPr>
          <w:rFonts w:eastAsiaTheme="majorEastAsia"/>
        </w:rPr>
        <w:t>Y</w:t>
      </w:r>
      <w:r w:rsidR="0095357E" w:rsidRPr="00CC3040">
        <w:rPr>
          <w:rFonts w:eastAsiaTheme="majorEastAsia"/>
        </w:rPr>
        <w:t xml:space="preserve">our </w:t>
      </w:r>
      <w:r w:rsidR="0095357E">
        <w:rPr>
          <w:rFonts w:eastAsiaTheme="majorEastAsia"/>
        </w:rPr>
        <w:t>C</w:t>
      </w:r>
      <w:r w:rsidR="0095357E" w:rsidRPr="00CC3040">
        <w:rPr>
          <w:rFonts w:eastAsiaTheme="majorEastAsia"/>
        </w:rPr>
        <w:t>ountry</w:t>
      </w:r>
      <w:r w:rsidR="00643AB1">
        <w:rPr>
          <w:rFonts w:eastAsiaTheme="majorEastAsia"/>
        </w:rPr>
        <w:t>.</w:t>
      </w:r>
      <w:r w:rsidR="0095357E">
        <w:rPr>
          <w:rFonts w:eastAsiaTheme="majorEastAsia"/>
        </w:rPr>
        <w:t>]</w:t>
      </w:r>
    </w:p>
    <w:p w14:paraId="3A7F9F28" w14:textId="5DDAE1E5" w:rsidR="00941A2F" w:rsidRPr="00941A2F" w:rsidRDefault="00941A2F" w:rsidP="007823DA">
      <w:pPr>
        <w:rPr>
          <w:rFonts w:eastAsiaTheme="majorEastAsia" w:cstheme="majorBidi"/>
          <w:b/>
          <w:bCs/>
          <w:color w:val="008000"/>
        </w:rPr>
      </w:pPr>
      <w:r>
        <w:rPr>
          <w:noProof/>
        </w:rPr>
        <w:drawing>
          <wp:inline distT="0" distB="0" distL="0" distR="0" wp14:anchorId="046C5F42" wp14:editId="49818343">
            <wp:extent cx="6162676" cy="3737671"/>
            <wp:effectExtent l="0" t="0" r="0" b="0"/>
            <wp:docPr id="11" name="Picture 11" descr="Image showing steps in compilation phase and updating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6162676" cy="3737671"/>
                    </a:xfrm>
                    <a:prstGeom prst="rect">
                      <a:avLst/>
                    </a:prstGeom>
                  </pic:spPr>
                </pic:pic>
              </a:graphicData>
            </a:graphic>
          </wp:inline>
        </w:drawing>
      </w:r>
    </w:p>
    <w:p w14:paraId="00ECB0FD" w14:textId="5686BE5A" w:rsidR="00941A2F" w:rsidRPr="00CC3040" w:rsidRDefault="00941A2F" w:rsidP="007823DA">
      <w:pPr>
        <w:rPr>
          <w:sz w:val="20"/>
          <w:szCs w:val="20"/>
        </w:rPr>
      </w:pPr>
      <w:bookmarkStart w:id="10" w:name="_Hlk48041781"/>
      <w:r w:rsidRPr="00CC3040">
        <w:rPr>
          <w:sz w:val="20"/>
          <w:szCs w:val="20"/>
        </w:rPr>
        <w:t>Source: Technical Team Coordinator, Ministry of Environment (</w:t>
      </w:r>
      <w:r w:rsidR="001010FC" w:rsidRPr="00CC3040">
        <w:rPr>
          <w:sz w:val="20"/>
          <w:szCs w:val="20"/>
        </w:rPr>
        <w:t>Ministerio del Medio Ambiente (</w:t>
      </w:r>
      <w:r w:rsidRPr="00CC3040">
        <w:rPr>
          <w:sz w:val="20"/>
          <w:szCs w:val="20"/>
        </w:rPr>
        <w:t>MMA</w:t>
      </w:r>
      <w:r w:rsidR="001010FC" w:rsidRPr="00CC3040">
        <w:rPr>
          <w:sz w:val="20"/>
          <w:szCs w:val="20"/>
        </w:rPr>
        <w:t>)</w:t>
      </w:r>
      <w:r w:rsidRPr="00CC3040">
        <w:rPr>
          <w:sz w:val="20"/>
          <w:szCs w:val="20"/>
        </w:rPr>
        <w:t>)</w:t>
      </w:r>
    </w:p>
    <w:bookmarkEnd w:id="10"/>
    <w:p w14:paraId="1CACC671" w14:textId="2E90F298" w:rsidR="000964F2" w:rsidRPr="003C7471" w:rsidRDefault="003E7719" w:rsidP="001D4D09">
      <w:pPr>
        <w:pStyle w:val="TemplateBodyText"/>
      </w:pPr>
      <w:r w:rsidRPr="003C7471">
        <w:t xml:space="preserve">Each stage of Inventory </w:t>
      </w:r>
      <w:r w:rsidR="00FA4F1E" w:rsidRPr="003C7471">
        <w:t xml:space="preserve">compilation </w:t>
      </w:r>
      <w:r w:rsidRPr="003C7471">
        <w:t>involves</w:t>
      </w:r>
      <w:r w:rsidR="00FA4F1E" w:rsidRPr="003C7471">
        <w:t xml:space="preserve"> a series of activities and outputs. </w:t>
      </w:r>
      <w:r w:rsidRPr="003C7471">
        <w:t>A more detailed work</w:t>
      </w:r>
      <w:r w:rsidR="00FA4F1E" w:rsidRPr="003C7471">
        <w:t xml:space="preserve"> </w:t>
      </w:r>
      <w:r w:rsidRPr="003C7471">
        <w:t xml:space="preserve">plan, including interim deadlines for </w:t>
      </w:r>
      <w:r w:rsidR="00FA4F1E" w:rsidRPr="003C7471">
        <w:t>activities</w:t>
      </w:r>
      <w:r w:rsidR="001C00BE" w:rsidRPr="003C7471">
        <w:t xml:space="preserve"> during each stage</w:t>
      </w:r>
      <w:r w:rsidR="00FA4F1E" w:rsidRPr="003C7471">
        <w:t>,</w:t>
      </w:r>
      <w:r w:rsidRPr="003C7471">
        <w:t xml:space="preserve"> is outlined</w:t>
      </w:r>
      <w:r w:rsidR="00FA4F1E" w:rsidRPr="003C7471">
        <w:t xml:space="preserve"> in the </w:t>
      </w:r>
      <w:r w:rsidR="00643AB1" w:rsidRPr="003C7471">
        <w:t>National GHG Inventory Inception Memorandum</w:t>
      </w:r>
      <w:r w:rsidRPr="003C7471">
        <w:t xml:space="preserve">.  </w:t>
      </w:r>
    </w:p>
    <w:p w14:paraId="26421522" w14:textId="77777777" w:rsidR="00053F34" w:rsidRDefault="00053F34" w:rsidP="007823DA">
      <w:pPr>
        <w:rPr>
          <w:b/>
          <w:sz w:val="28"/>
          <w:szCs w:val="28"/>
        </w:rPr>
      </w:pPr>
    </w:p>
    <w:p w14:paraId="33915824" w14:textId="77777777" w:rsidR="00CC3040" w:rsidRDefault="00CC3040">
      <w:pPr>
        <w:spacing w:after="200" w:line="276" w:lineRule="auto"/>
        <w:rPr>
          <w:b/>
          <w:sz w:val="28"/>
          <w:szCs w:val="28"/>
        </w:rPr>
      </w:pPr>
      <w:r>
        <w:br w:type="page"/>
      </w:r>
    </w:p>
    <w:p w14:paraId="7CFE38FC" w14:textId="154C84DA" w:rsidR="007823DA" w:rsidRPr="004832C6" w:rsidRDefault="007823DA" w:rsidP="00CC3040">
      <w:pPr>
        <w:pStyle w:val="Heading3"/>
      </w:pPr>
      <w:r w:rsidRPr="004832C6">
        <w:lastRenderedPageBreak/>
        <w:t>Overall Template Progress</w:t>
      </w:r>
    </w:p>
    <w:p w14:paraId="052C3C5E" w14:textId="18EF05DB" w:rsidR="007823DA" w:rsidRPr="003C7471" w:rsidRDefault="00D15EEC" w:rsidP="001D4D09">
      <w:pPr>
        <w:pStyle w:val="TemplateBodyText"/>
      </w:pPr>
      <w:r w:rsidRPr="001D4D09">
        <w:rPr>
          <w:rStyle w:val="Emphasis"/>
        </w:rPr>
        <w:t>Table 1-2</w:t>
      </w:r>
      <w:r w:rsidRPr="003C7471">
        <w:rPr>
          <w:b/>
        </w:rPr>
        <w:t xml:space="preserve"> </w:t>
      </w:r>
      <w:r w:rsidR="00C37DD6" w:rsidRPr="003C7471">
        <w:t>presents a summary of progress towards completing each template in the</w:t>
      </w:r>
      <w:r w:rsidR="0095357E">
        <w:rPr>
          <w:i/>
          <w:iCs/>
        </w:rPr>
        <w:t xml:space="preserve"> </w:t>
      </w:r>
      <w:r w:rsidR="0095357E">
        <w:t>Toolkit.</w:t>
      </w:r>
      <w:r w:rsidR="00C37DD6" w:rsidRPr="003C7471">
        <w:t xml:space="preserve"> </w:t>
      </w:r>
      <w:r w:rsidR="00ED48B7" w:rsidRPr="003C7471">
        <w:t xml:space="preserve">The table also includes space to document </w:t>
      </w:r>
      <w:r w:rsidR="00C37DD6" w:rsidRPr="003C7471">
        <w:t>obstacles encountered while completing the templates</w:t>
      </w:r>
      <w:r w:rsidR="00716100" w:rsidRPr="003C7471">
        <w:t xml:space="preserve"> and the statu</w:t>
      </w:r>
      <w:r w:rsidR="00C37DD6" w:rsidRPr="003C7471">
        <w:t>s of each template</w:t>
      </w:r>
      <w:r w:rsidR="00ED48B7" w:rsidRPr="003C7471">
        <w:t>.</w:t>
      </w:r>
    </w:p>
    <w:p w14:paraId="0DA1386C" w14:textId="6A6EB79A" w:rsidR="007823DA" w:rsidRPr="00CC3040" w:rsidRDefault="00524035" w:rsidP="00CC3040">
      <w:pPr>
        <w:pStyle w:val="Heading4"/>
        <w:rPr>
          <w:szCs w:val="24"/>
        </w:rPr>
      </w:pPr>
      <w:bookmarkStart w:id="11" w:name="Step_2"/>
      <w:r w:rsidRPr="00CC3040">
        <w:rPr>
          <w:szCs w:val="24"/>
        </w:rPr>
        <w:t xml:space="preserve">STEP </w:t>
      </w:r>
      <w:r w:rsidR="007823DA" w:rsidRPr="00CC3040">
        <w:rPr>
          <w:szCs w:val="24"/>
        </w:rPr>
        <w:t>2</w:t>
      </w:r>
      <w:bookmarkEnd w:id="11"/>
      <w:r w:rsidR="007823DA" w:rsidRPr="00CC3040">
        <w:rPr>
          <w:szCs w:val="24"/>
        </w:rPr>
        <w:t xml:space="preserve">: Record </w:t>
      </w:r>
      <w:r w:rsidR="00716100" w:rsidRPr="00CC3040">
        <w:rPr>
          <w:szCs w:val="24"/>
        </w:rPr>
        <w:t>progress towards completing each template in the series in</w:t>
      </w:r>
      <w:r w:rsidR="00D15EEC">
        <w:rPr>
          <w:szCs w:val="24"/>
        </w:rPr>
        <w:t xml:space="preserve"> Table 1-2</w:t>
      </w:r>
      <w:r w:rsidR="007823DA" w:rsidRPr="00CC3040">
        <w:rPr>
          <w:szCs w:val="24"/>
        </w:rPr>
        <w:t>, below.</w:t>
      </w:r>
    </w:p>
    <w:tbl>
      <w:tblPr>
        <w:tblStyle w:val="GridTable6Colorful-Accent5"/>
        <w:tblW w:w="5000" w:type="pct"/>
        <w:tblLook w:val="0480" w:firstRow="0" w:lastRow="0" w:firstColumn="1" w:lastColumn="0" w:noHBand="0" w:noVBand="1"/>
      </w:tblPr>
      <w:tblGrid>
        <w:gridCol w:w="2155"/>
        <w:gridCol w:w="10795"/>
      </w:tblGrid>
      <w:tr w:rsidR="00595862" w:rsidRPr="00FA4F1E" w14:paraId="4D92D3B7" w14:textId="77777777" w:rsidTr="001D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1B84314D" w14:textId="77777777" w:rsidR="004B257B" w:rsidRPr="00CC3040" w:rsidRDefault="004B257B" w:rsidP="001D4D09">
            <w:pPr>
              <w:pStyle w:val="TemplateTableText"/>
            </w:pPr>
            <w:r w:rsidRPr="00CC3040">
              <w:t>Purpose</w:t>
            </w:r>
          </w:p>
        </w:tc>
        <w:tc>
          <w:tcPr>
            <w:tcW w:w="4168" w:type="pct"/>
          </w:tcPr>
          <w:p w14:paraId="396407FA" w14:textId="69C8850D" w:rsidR="004B257B" w:rsidRPr="00CC3040" w:rsidRDefault="004B257B"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To track progress towards completing all the templates in the series</w:t>
            </w:r>
          </w:p>
        </w:tc>
      </w:tr>
      <w:tr w:rsidR="00595862" w:rsidRPr="00FA4F1E" w14:paraId="65D93B60" w14:textId="77777777" w:rsidTr="001D4D09">
        <w:tc>
          <w:tcPr>
            <w:cnfStyle w:val="001000000000" w:firstRow="0" w:lastRow="0" w:firstColumn="1" w:lastColumn="0" w:oddVBand="0" w:evenVBand="0" w:oddHBand="0" w:evenHBand="0" w:firstRowFirstColumn="0" w:firstRowLastColumn="0" w:lastRowFirstColumn="0" w:lastRowLastColumn="0"/>
            <w:tcW w:w="832" w:type="pct"/>
          </w:tcPr>
          <w:p w14:paraId="6EA1758E" w14:textId="77777777" w:rsidR="004B257B" w:rsidRPr="00CC3040" w:rsidRDefault="004B257B" w:rsidP="001D4D09">
            <w:pPr>
              <w:pStyle w:val="TemplateTableText"/>
            </w:pPr>
            <w:r w:rsidRPr="00CC3040">
              <w:t>When to fill it in</w:t>
            </w:r>
          </w:p>
        </w:tc>
        <w:tc>
          <w:tcPr>
            <w:tcW w:w="4168" w:type="pct"/>
          </w:tcPr>
          <w:p w14:paraId="4327B861" w14:textId="47135465" w:rsidR="004B257B" w:rsidRPr="00CC3040" w:rsidRDefault="004B257B"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 xml:space="preserve">The </w:t>
            </w:r>
            <w:r w:rsidR="00B518F7">
              <w:t>National Inventory Coordinator</w:t>
            </w:r>
            <w:r w:rsidRPr="00CC3040">
              <w:t xml:space="preserve"> should update this table periodically throughout the inventory compilation cycle.</w:t>
            </w:r>
          </w:p>
        </w:tc>
      </w:tr>
      <w:tr w:rsidR="00595862" w:rsidRPr="00FA4F1E" w14:paraId="384043CD" w14:textId="77777777" w:rsidTr="001D4D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Pr>
          <w:p w14:paraId="59C7BF6B" w14:textId="77777777" w:rsidR="004B257B" w:rsidRPr="00CC3040" w:rsidRDefault="004B257B" w:rsidP="001D4D09">
            <w:pPr>
              <w:pStyle w:val="TemplateTableText"/>
            </w:pPr>
            <w:r w:rsidRPr="00CC3040">
              <w:t>How to use it when done</w:t>
            </w:r>
          </w:p>
        </w:tc>
        <w:tc>
          <w:tcPr>
            <w:tcW w:w="4168" w:type="pct"/>
          </w:tcPr>
          <w:p w14:paraId="5F075B23" w14:textId="5A96134E" w:rsidR="004B257B" w:rsidRPr="00CC3040" w:rsidRDefault="004B257B"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 xml:space="preserve">The </w:t>
            </w:r>
            <w:r w:rsidR="00B518F7">
              <w:t>National Inventory Coordinator</w:t>
            </w:r>
            <w:r w:rsidRPr="00CC3040">
              <w:t xml:space="preserve"> may find it useful to consult this table before starting </w:t>
            </w:r>
            <w:r w:rsidR="00643AB1">
              <w:t xml:space="preserve">the next </w:t>
            </w:r>
            <w:r w:rsidRPr="00CC3040">
              <w:t xml:space="preserve">inventory </w:t>
            </w:r>
            <w:proofErr w:type="gramStart"/>
            <w:r w:rsidRPr="00CC3040">
              <w:t>in order to</w:t>
            </w:r>
            <w:proofErr w:type="gramEnd"/>
            <w:r w:rsidRPr="00CC3040">
              <w:t xml:space="preserve"> recall the obstacles faced while preparing the present inventory. </w:t>
            </w:r>
            <w:r w:rsidR="00CA656C" w:rsidRPr="00CC3040">
              <w:t>By doing so</w:t>
            </w:r>
            <w:r w:rsidRPr="00CC3040">
              <w:t xml:space="preserve">, the </w:t>
            </w:r>
            <w:r w:rsidR="00B518F7">
              <w:t>National Inventory Coordinator</w:t>
            </w:r>
            <w:r w:rsidRPr="00CC3040">
              <w:t xml:space="preserve"> may be able to avoid these obstacles in the future.</w:t>
            </w:r>
          </w:p>
        </w:tc>
      </w:tr>
      <w:tr w:rsidR="00595862" w:rsidRPr="00FA4F1E" w14:paraId="2BC10DD1" w14:textId="77777777" w:rsidTr="001D4D09">
        <w:tc>
          <w:tcPr>
            <w:cnfStyle w:val="001000000000" w:firstRow="0" w:lastRow="0" w:firstColumn="1" w:lastColumn="0" w:oddVBand="0" w:evenVBand="0" w:oddHBand="0" w:evenHBand="0" w:firstRowFirstColumn="0" w:firstRowLastColumn="0" w:lastRowFirstColumn="0" w:lastRowLastColumn="0"/>
            <w:tcW w:w="832" w:type="pct"/>
          </w:tcPr>
          <w:p w14:paraId="1475F381" w14:textId="77777777" w:rsidR="004B257B" w:rsidRPr="00CC3040" w:rsidRDefault="004B257B" w:rsidP="001D4D09">
            <w:pPr>
              <w:pStyle w:val="TemplateTableText"/>
            </w:pPr>
            <w:r w:rsidRPr="00CC3040">
              <w:t>Instructions</w:t>
            </w:r>
          </w:p>
        </w:tc>
        <w:tc>
          <w:tcPr>
            <w:tcW w:w="4168" w:type="pct"/>
          </w:tcPr>
          <w:p w14:paraId="0C0B6226" w14:textId="11886343" w:rsidR="004B257B" w:rsidRPr="00CC3040" w:rsidRDefault="00A56B5E"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 xml:space="preserve">Communicate </w:t>
            </w:r>
            <w:r w:rsidR="004B257B" w:rsidRPr="00CC3040">
              <w:t xml:space="preserve">with those responsible for completing the templates </w:t>
            </w:r>
            <w:r w:rsidR="009D121E" w:rsidRPr="00CC3040">
              <w:t xml:space="preserve">as needed </w:t>
            </w:r>
            <w:r w:rsidR="004B257B" w:rsidRPr="00CC3040">
              <w:t>to obtain the information need</w:t>
            </w:r>
            <w:r w:rsidR="00643AB1">
              <w:t>ed</w:t>
            </w:r>
            <w:r w:rsidR="004B257B" w:rsidRPr="00CC3040">
              <w:t xml:space="preserve"> to complete this template. When you have the information you need, fill in the table below.</w:t>
            </w:r>
          </w:p>
        </w:tc>
      </w:tr>
      <w:tr w:rsidR="00595862" w:rsidRPr="00FA4F1E" w14:paraId="408F3F58" w14:textId="77777777" w:rsidTr="001D4D09">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32" w:type="pct"/>
            <w:vMerge w:val="restart"/>
          </w:tcPr>
          <w:p w14:paraId="283BE5BE" w14:textId="77777777" w:rsidR="004B257B" w:rsidRPr="00CC3040" w:rsidRDefault="004B257B" w:rsidP="001D4D09">
            <w:pPr>
              <w:pStyle w:val="TemplateTableText"/>
            </w:pPr>
            <w:r w:rsidRPr="00CC3040">
              <w:t>Instructions by column</w:t>
            </w:r>
          </w:p>
        </w:tc>
        <w:tc>
          <w:tcPr>
            <w:tcW w:w="4168" w:type="pct"/>
          </w:tcPr>
          <w:p w14:paraId="1CE96332" w14:textId="16475D8C" w:rsidR="004B257B" w:rsidRPr="00CC3040" w:rsidRDefault="004B257B"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 xml:space="preserve">Summary of progress towards completing the </w:t>
            </w:r>
            <w:r w:rsidR="005B43B0" w:rsidRPr="00CC3040">
              <w:t>template</w:t>
            </w:r>
            <w:r w:rsidRPr="00CC3040">
              <w:t xml:space="preserve">: Record the most important steps taken to complete </w:t>
            </w:r>
            <w:r w:rsidR="000F2C64" w:rsidRPr="00CC3040">
              <w:t xml:space="preserve">each </w:t>
            </w:r>
            <w:r w:rsidR="00C37DD6" w:rsidRPr="00CC3040">
              <w:t>template in the left-most column</w:t>
            </w:r>
            <w:r w:rsidRPr="00CC3040">
              <w:t>. Use bullet points or sentences, according to your preference.</w:t>
            </w:r>
          </w:p>
        </w:tc>
      </w:tr>
      <w:tr w:rsidR="00595862" w:rsidRPr="00FA4F1E" w14:paraId="0738143F" w14:textId="77777777" w:rsidTr="001D4D09">
        <w:trPr>
          <w:trHeight w:val="76"/>
        </w:trPr>
        <w:tc>
          <w:tcPr>
            <w:cnfStyle w:val="001000000000" w:firstRow="0" w:lastRow="0" w:firstColumn="1" w:lastColumn="0" w:oddVBand="0" w:evenVBand="0" w:oddHBand="0" w:evenHBand="0" w:firstRowFirstColumn="0" w:firstRowLastColumn="0" w:lastRowFirstColumn="0" w:lastRowLastColumn="0"/>
            <w:tcW w:w="832" w:type="pct"/>
            <w:vMerge/>
          </w:tcPr>
          <w:p w14:paraId="527DE610" w14:textId="77777777" w:rsidR="004B257B" w:rsidRPr="00CC3040" w:rsidRDefault="004B257B" w:rsidP="001D4D09">
            <w:pPr>
              <w:pStyle w:val="TemplateTableText"/>
            </w:pPr>
          </w:p>
        </w:tc>
        <w:tc>
          <w:tcPr>
            <w:tcW w:w="4168" w:type="pct"/>
          </w:tcPr>
          <w:p w14:paraId="42EFDE83" w14:textId="185EC27A" w:rsidR="004B257B" w:rsidRPr="00CC3040" w:rsidRDefault="004B257B" w:rsidP="001D4D09">
            <w:pPr>
              <w:pStyle w:val="TemplateTableText"/>
              <w:cnfStyle w:val="000000000000" w:firstRow="0" w:lastRow="0" w:firstColumn="0" w:lastColumn="0" w:oddVBand="0" w:evenVBand="0" w:oddHBand="0" w:evenHBand="0" w:firstRowFirstColumn="0" w:firstRowLastColumn="0" w:lastRowFirstColumn="0" w:lastRowLastColumn="0"/>
            </w:pPr>
            <w:r w:rsidRPr="00CC3040">
              <w:t>Obstacles</w:t>
            </w:r>
            <w:r w:rsidR="009908A1" w:rsidRPr="00CC3040">
              <w:t xml:space="preserve"> and possible solutions</w:t>
            </w:r>
            <w:r w:rsidRPr="00CC3040">
              <w:t xml:space="preserve">: Record the most important obstacles </w:t>
            </w:r>
            <w:r w:rsidR="009908A1" w:rsidRPr="00CC3040">
              <w:t xml:space="preserve">and possible solutions </w:t>
            </w:r>
            <w:r w:rsidRPr="00CC3040">
              <w:t xml:space="preserve">to completing the </w:t>
            </w:r>
            <w:r w:rsidR="00FA4F1E" w:rsidRPr="00CC3040">
              <w:t>template</w:t>
            </w:r>
            <w:r w:rsidRPr="00CC3040">
              <w:t>.</w:t>
            </w:r>
          </w:p>
        </w:tc>
      </w:tr>
      <w:tr w:rsidR="00595862" w:rsidRPr="00FA4F1E" w14:paraId="4596AF10" w14:textId="77777777" w:rsidTr="001D4D09">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32" w:type="pct"/>
            <w:vMerge/>
          </w:tcPr>
          <w:p w14:paraId="0D6D6166" w14:textId="77777777" w:rsidR="004B257B" w:rsidRPr="00CC3040" w:rsidRDefault="004B257B" w:rsidP="001D4D09">
            <w:pPr>
              <w:pStyle w:val="TemplateTableText"/>
            </w:pPr>
          </w:p>
        </w:tc>
        <w:tc>
          <w:tcPr>
            <w:tcW w:w="4168" w:type="pct"/>
          </w:tcPr>
          <w:p w14:paraId="383E357C" w14:textId="1B7E2B11" w:rsidR="004B257B" w:rsidRPr="00CC3040" w:rsidRDefault="004B257B" w:rsidP="001D4D09">
            <w:pPr>
              <w:pStyle w:val="TemplateTableText"/>
              <w:cnfStyle w:val="000000100000" w:firstRow="0" w:lastRow="0" w:firstColumn="0" w:lastColumn="0" w:oddVBand="0" w:evenVBand="0" w:oddHBand="1" w:evenHBand="0" w:firstRowFirstColumn="0" w:firstRowLastColumn="0" w:lastRowFirstColumn="0" w:lastRowLastColumn="0"/>
            </w:pPr>
            <w:r w:rsidRPr="00CC3040">
              <w:t>Status: Indicate when the chapter is “Complete</w:t>
            </w:r>
            <w:r w:rsidR="00643AB1">
              <w:t>d</w:t>
            </w:r>
            <w:r w:rsidRPr="00CC3040">
              <w:t>,” “In Progress,” “Not Started,” or “Not Used.”</w:t>
            </w:r>
          </w:p>
        </w:tc>
      </w:tr>
    </w:tbl>
    <w:p w14:paraId="02805FA2" w14:textId="77777777" w:rsidR="0095357E" w:rsidRDefault="0095357E" w:rsidP="0095357E">
      <w:pPr>
        <w:pStyle w:val="TemplateBodyText"/>
      </w:pPr>
      <w:bookmarkStart w:id="12" w:name="_Ref518657963"/>
      <w:bookmarkStart w:id="13" w:name="_Ref518656999"/>
    </w:p>
    <w:p w14:paraId="23FC3D5A" w14:textId="77777777" w:rsidR="00715473" w:rsidRDefault="00715473">
      <w:pPr>
        <w:spacing w:before="0" w:after="200" w:line="276" w:lineRule="auto"/>
        <w:rPr>
          <w:b/>
          <w:bCs/>
          <w:color w:val="auto"/>
        </w:rPr>
      </w:pPr>
      <w:r>
        <w:br w:type="page"/>
      </w:r>
    </w:p>
    <w:p w14:paraId="3D2F7476" w14:textId="7E01BEA8" w:rsidR="00D80918" w:rsidRPr="004832C6" w:rsidRDefault="004B257B" w:rsidP="00D80918">
      <w:pPr>
        <w:pStyle w:val="Caption"/>
      </w:pPr>
      <w:r w:rsidRPr="004832C6">
        <w:lastRenderedPageBreak/>
        <w:t xml:space="preserve">Table </w:t>
      </w:r>
      <w:r w:rsidR="00AB6759">
        <w:t>1-2</w:t>
      </w:r>
      <w:bookmarkEnd w:id="12"/>
      <w:r w:rsidRPr="004832C6">
        <w:t xml:space="preserve">. </w:t>
      </w:r>
      <w:bookmarkStart w:id="14" w:name="_Ref518657970"/>
      <w:r w:rsidRPr="004832C6">
        <w:t>Overall Template Progress</w:t>
      </w:r>
      <w:bookmarkEnd w:id="13"/>
      <w:bookmarkEnd w:id="14"/>
      <w:r w:rsidR="00D80918">
        <w:t xml:space="preserve">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Look w:val="0000" w:firstRow="0" w:lastRow="0" w:firstColumn="0" w:lastColumn="0" w:noHBand="0" w:noVBand="0"/>
      </w:tblPr>
      <w:tblGrid>
        <w:gridCol w:w="2080"/>
        <w:gridCol w:w="4712"/>
        <w:gridCol w:w="4259"/>
        <w:gridCol w:w="1903"/>
      </w:tblGrid>
      <w:tr w:rsidR="00B02804" w:rsidRPr="004832C6" w14:paraId="4B42CE98" w14:textId="77777777" w:rsidTr="0086080A">
        <w:trPr>
          <w:tblHeader/>
          <w:jc w:val="center"/>
        </w:trPr>
        <w:tc>
          <w:tcPr>
            <w:tcW w:w="2067" w:type="dxa"/>
            <w:shd w:val="clear" w:color="auto" w:fill="0070C0"/>
            <w:noWrap/>
            <w:vAlign w:val="center"/>
          </w:tcPr>
          <w:p w14:paraId="5ACDAEE9" w14:textId="6C6A4A22" w:rsidR="00B02804" w:rsidRPr="004832C6" w:rsidRDefault="004B257B" w:rsidP="001D4D09">
            <w:pPr>
              <w:pStyle w:val="DataEntryTblHeader"/>
              <w:rPr>
                <w:lang w:val="en-GB" w:eastAsia="zh-CN"/>
              </w:rPr>
            </w:pPr>
            <w:r w:rsidRPr="004832C6">
              <w:rPr>
                <w:lang w:val="en-GB" w:eastAsia="zh-CN"/>
              </w:rPr>
              <w:t>Template</w:t>
            </w:r>
          </w:p>
        </w:tc>
        <w:tc>
          <w:tcPr>
            <w:tcW w:w="4680" w:type="dxa"/>
            <w:shd w:val="clear" w:color="auto" w:fill="0070C0"/>
            <w:vAlign w:val="center"/>
          </w:tcPr>
          <w:p w14:paraId="0A26317B" w14:textId="621A9623" w:rsidR="00B02804" w:rsidRPr="004832C6" w:rsidRDefault="00B02804" w:rsidP="001D4D09">
            <w:pPr>
              <w:pStyle w:val="DataEntryTblHeader"/>
              <w:rPr>
                <w:lang w:val="en-GB" w:eastAsia="zh-CN"/>
              </w:rPr>
            </w:pPr>
            <w:r w:rsidRPr="004832C6">
              <w:rPr>
                <w:lang w:val="en-GB" w:eastAsia="zh-CN"/>
              </w:rPr>
              <w:t xml:space="preserve">Summary of progress towards completing the </w:t>
            </w:r>
            <w:r w:rsidR="004B257B" w:rsidRPr="004832C6">
              <w:rPr>
                <w:lang w:val="en-GB" w:eastAsia="zh-CN"/>
              </w:rPr>
              <w:t>template</w:t>
            </w:r>
          </w:p>
        </w:tc>
        <w:tc>
          <w:tcPr>
            <w:tcW w:w="4230" w:type="dxa"/>
            <w:shd w:val="clear" w:color="auto" w:fill="0070C0"/>
            <w:vAlign w:val="center"/>
          </w:tcPr>
          <w:p w14:paraId="7644EE1B" w14:textId="21C6E9DF" w:rsidR="00B02804" w:rsidRPr="004832C6" w:rsidRDefault="00020C35" w:rsidP="001D4D09">
            <w:pPr>
              <w:pStyle w:val="DataEntryTblHeader"/>
              <w:rPr>
                <w:lang w:val="en-GB" w:eastAsia="zh-CN"/>
              </w:rPr>
            </w:pPr>
            <w:r w:rsidRPr="00020C35">
              <w:rPr>
                <w:lang w:val="en-GB" w:eastAsia="zh-CN"/>
              </w:rPr>
              <w:t>Obstacles and possible solutions</w:t>
            </w:r>
          </w:p>
        </w:tc>
        <w:tc>
          <w:tcPr>
            <w:tcW w:w="1890" w:type="dxa"/>
            <w:shd w:val="clear" w:color="auto" w:fill="0070C0"/>
            <w:vAlign w:val="center"/>
          </w:tcPr>
          <w:p w14:paraId="4D6F8B60" w14:textId="08C0CF6D" w:rsidR="00B02804" w:rsidRPr="004832C6" w:rsidRDefault="00B02804" w:rsidP="001D4D09">
            <w:pPr>
              <w:pStyle w:val="DataEntryTblHeader"/>
              <w:rPr>
                <w:lang w:val="en-GB" w:eastAsia="zh-CN"/>
              </w:rPr>
            </w:pPr>
            <w:r w:rsidRPr="004832C6">
              <w:rPr>
                <w:lang w:val="en-GB" w:eastAsia="zh-CN"/>
              </w:rPr>
              <w:t>Status</w:t>
            </w:r>
          </w:p>
        </w:tc>
      </w:tr>
      <w:tr w:rsidR="00B02804" w:rsidRPr="004832C6" w14:paraId="3E6BB5B8" w14:textId="77777777" w:rsidTr="0086080A">
        <w:trPr>
          <w:jc w:val="center"/>
        </w:trPr>
        <w:tc>
          <w:tcPr>
            <w:tcW w:w="2067" w:type="dxa"/>
            <w:tcBorders>
              <w:bottom w:val="nil"/>
            </w:tcBorders>
            <w:shd w:val="clear" w:color="auto" w:fill="auto"/>
            <w:noWrap/>
          </w:tcPr>
          <w:p w14:paraId="5CFC8C90" w14:textId="738AF33D" w:rsidR="00B02804" w:rsidRPr="004832C6" w:rsidRDefault="00B02804" w:rsidP="0095357E">
            <w:pPr>
              <w:pStyle w:val="TemplateTableText"/>
            </w:pPr>
            <w:r w:rsidRPr="004832C6">
              <w:t xml:space="preserve">1. </w:t>
            </w:r>
            <w:r w:rsidR="00643AB1">
              <w:t>Inventory Planning</w:t>
            </w:r>
          </w:p>
        </w:tc>
        <w:tc>
          <w:tcPr>
            <w:tcW w:w="4680" w:type="dxa"/>
            <w:shd w:val="clear" w:color="auto" w:fill="FFF2CC" w:themeFill="accent4" w:themeFillTint="33"/>
          </w:tcPr>
          <w:p w14:paraId="7C15D145" w14:textId="2AFDBBC6" w:rsidR="00B02804" w:rsidRPr="00CC3040" w:rsidRDefault="007375E2" w:rsidP="001D4D09">
            <w:pPr>
              <w:pStyle w:val="TemplateTableText"/>
            </w:pPr>
            <w:r w:rsidRPr="00CC3040">
              <w:t xml:space="preserve">[Enter </w:t>
            </w:r>
            <w:r w:rsidR="001D4D09">
              <w:t>t</w:t>
            </w:r>
            <w:r w:rsidRPr="00CC3040">
              <w:t>ext]</w:t>
            </w:r>
          </w:p>
        </w:tc>
        <w:tc>
          <w:tcPr>
            <w:tcW w:w="4230" w:type="dxa"/>
            <w:shd w:val="clear" w:color="auto" w:fill="FFF2CC" w:themeFill="accent4" w:themeFillTint="33"/>
          </w:tcPr>
          <w:p w14:paraId="6C0A3116" w14:textId="473529B6" w:rsidR="00B02804" w:rsidRPr="00CC3040" w:rsidRDefault="00B02804" w:rsidP="001D4D09">
            <w:pPr>
              <w:pStyle w:val="TemplateTableText"/>
            </w:pPr>
          </w:p>
        </w:tc>
        <w:tc>
          <w:tcPr>
            <w:tcW w:w="1890" w:type="dxa"/>
            <w:shd w:val="clear" w:color="auto" w:fill="FFF2CC" w:themeFill="accent4" w:themeFillTint="33"/>
          </w:tcPr>
          <w:p w14:paraId="7C901467" w14:textId="70FA7BA6" w:rsidR="00B02804" w:rsidRPr="00CC3040" w:rsidRDefault="00B02804" w:rsidP="001D4D09">
            <w:pPr>
              <w:pStyle w:val="TemplateTableText"/>
              <w:rPr>
                <w:iCs/>
              </w:rPr>
            </w:pPr>
          </w:p>
        </w:tc>
      </w:tr>
      <w:tr w:rsidR="00B02804" w:rsidRPr="004832C6" w14:paraId="0A8F0A02" w14:textId="77777777" w:rsidTr="0086080A">
        <w:trPr>
          <w:jc w:val="center"/>
        </w:trPr>
        <w:tc>
          <w:tcPr>
            <w:tcW w:w="2067" w:type="dxa"/>
            <w:tcBorders>
              <w:bottom w:val="nil"/>
            </w:tcBorders>
            <w:shd w:val="clear" w:color="auto" w:fill="auto"/>
            <w:noWrap/>
          </w:tcPr>
          <w:p w14:paraId="452728E3" w14:textId="20E23C94" w:rsidR="00B02804" w:rsidRPr="004832C6" w:rsidRDefault="00B02804" w:rsidP="0095357E">
            <w:pPr>
              <w:pStyle w:val="TemplateTableText"/>
            </w:pPr>
            <w:r w:rsidRPr="004832C6">
              <w:t>2. Institutional Arrangements</w:t>
            </w:r>
          </w:p>
        </w:tc>
        <w:tc>
          <w:tcPr>
            <w:tcW w:w="4680" w:type="dxa"/>
            <w:shd w:val="clear" w:color="auto" w:fill="FFF2CC" w:themeFill="accent4" w:themeFillTint="33"/>
          </w:tcPr>
          <w:p w14:paraId="7D482545" w14:textId="77777777" w:rsidR="00B02804" w:rsidRPr="00CC3040" w:rsidRDefault="00B02804" w:rsidP="001D4D09">
            <w:pPr>
              <w:pStyle w:val="TemplateTableText"/>
            </w:pPr>
          </w:p>
        </w:tc>
        <w:tc>
          <w:tcPr>
            <w:tcW w:w="4230" w:type="dxa"/>
            <w:shd w:val="clear" w:color="auto" w:fill="FFF2CC" w:themeFill="accent4" w:themeFillTint="33"/>
          </w:tcPr>
          <w:p w14:paraId="53CACB0A" w14:textId="77777777" w:rsidR="00B02804" w:rsidRPr="00CC3040" w:rsidRDefault="00B02804" w:rsidP="001D4D09">
            <w:pPr>
              <w:pStyle w:val="TemplateTableText"/>
            </w:pPr>
          </w:p>
        </w:tc>
        <w:tc>
          <w:tcPr>
            <w:tcW w:w="1890" w:type="dxa"/>
            <w:shd w:val="clear" w:color="auto" w:fill="FFF2CC" w:themeFill="accent4" w:themeFillTint="33"/>
          </w:tcPr>
          <w:p w14:paraId="25DC2BF5" w14:textId="77777777" w:rsidR="00B02804" w:rsidRPr="00CC3040" w:rsidRDefault="00B02804" w:rsidP="001D4D09">
            <w:pPr>
              <w:pStyle w:val="TemplateTableText"/>
            </w:pPr>
          </w:p>
        </w:tc>
      </w:tr>
      <w:tr w:rsidR="00B02804" w:rsidRPr="004832C6" w14:paraId="39FCE628" w14:textId="77777777" w:rsidTr="0086080A">
        <w:trPr>
          <w:jc w:val="center"/>
        </w:trPr>
        <w:tc>
          <w:tcPr>
            <w:tcW w:w="2067" w:type="dxa"/>
            <w:shd w:val="clear" w:color="auto" w:fill="auto"/>
            <w:noWrap/>
          </w:tcPr>
          <w:p w14:paraId="2C7FA474" w14:textId="2A87137A" w:rsidR="00B02804" w:rsidRPr="004832C6" w:rsidRDefault="00B02804" w:rsidP="0095357E">
            <w:pPr>
              <w:pStyle w:val="TemplateTableText"/>
            </w:pPr>
            <w:r w:rsidRPr="004832C6">
              <w:t>3. Methods and Data Documentation</w:t>
            </w:r>
          </w:p>
        </w:tc>
        <w:tc>
          <w:tcPr>
            <w:tcW w:w="4680" w:type="dxa"/>
            <w:shd w:val="clear" w:color="auto" w:fill="FFF2CC" w:themeFill="accent4" w:themeFillTint="33"/>
          </w:tcPr>
          <w:p w14:paraId="75D7B46B" w14:textId="77777777" w:rsidR="00B02804" w:rsidRPr="000373F2" w:rsidRDefault="00B02804" w:rsidP="001D4D09">
            <w:pPr>
              <w:pStyle w:val="TemplateTableText"/>
            </w:pPr>
          </w:p>
        </w:tc>
        <w:tc>
          <w:tcPr>
            <w:tcW w:w="4230" w:type="dxa"/>
            <w:shd w:val="clear" w:color="auto" w:fill="FFF2CC" w:themeFill="accent4" w:themeFillTint="33"/>
          </w:tcPr>
          <w:p w14:paraId="6F316CB2" w14:textId="77777777" w:rsidR="00B02804" w:rsidRPr="000373F2" w:rsidRDefault="00B02804" w:rsidP="001D4D09">
            <w:pPr>
              <w:pStyle w:val="TemplateTableText"/>
            </w:pPr>
          </w:p>
        </w:tc>
        <w:tc>
          <w:tcPr>
            <w:tcW w:w="1890" w:type="dxa"/>
            <w:shd w:val="clear" w:color="auto" w:fill="FFF2CC" w:themeFill="accent4" w:themeFillTint="33"/>
          </w:tcPr>
          <w:p w14:paraId="5623E45F" w14:textId="77777777" w:rsidR="00B02804" w:rsidRPr="000373F2" w:rsidRDefault="00B02804" w:rsidP="001D4D09">
            <w:pPr>
              <w:pStyle w:val="TemplateTableText"/>
            </w:pPr>
          </w:p>
        </w:tc>
      </w:tr>
      <w:tr w:rsidR="00B02804" w:rsidRPr="004832C6" w14:paraId="60270262" w14:textId="77777777" w:rsidTr="0086080A">
        <w:trPr>
          <w:jc w:val="center"/>
        </w:trPr>
        <w:tc>
          <w:tcPr>
            <w:tcW w:w="2067" w:type="dxa"/>
            <w:shd w:val="clear" w:color="auto" w:fill="auto"/>
            <w:noWrap/>
          </w:tcPr>
          <w:p w14:paraId="3616579C" w14:textId="34A252B6" w:rsidR="00B02804" w:rsidRPr="004832C6" w:rsidRDefault="00B02804" w:rsidP="0095357E">
            <w:pPr>
              <w:pStyle w:val="TemplateTableText"/>
            </w:pPr>
            <w:r w:rsidRPr="004832C6">
              <w:t>4. QA/QC Procedures</w:t>
            </w:r>
          </w:p>
        </w:tc>
        <w:tc>
          <w:tcPr>
            <w:tcW w:w="4680" w:type="dxa"/>
            <w:shd w:val="clear" w:color="auto" w:fill="FFF2CC" w:themeFill="accent4" w:themeFillTint="33"/>
          </w:tcPr>
          <w:p w14:paraId="36B09401" w14:textId="77777777" w:rsidR="00B02804" w:rsidRPr="004832C6" w:rsidRDefault="00B02804" w:rsidP="00602553">
            <w:pPr>
              <w:spacing w:after="0"/>
              <w:rPr>
                <w:sz w:val="20"/>
                <w:szCs w:val="20"/>
              </w:rPr>
            </w:pPr>
          </w:p>
        </w:tc>
        <w:tc>
          <w:tcPr>
            <w:tcW w:w="4230" w:type="dxa"/>
            <w:shd w:val="clear" w:color="auto" w:fill="FFF2CC" w:themeFill="accent4" w:themeFillTint="33"/>
          </w:tcPr>
          <w:p w14:paraId="2F2ABB83" w14:textId="77777777" w:rsidR="00B02804" w:rsidRPr="004832C6" w:rsidRDefault="00B02804" w:rsidP="00602553">
            <w:pPr>
              <w:spacing w:after="0"/>
              <w:rPr>
                <w:sz w:val="20"/>
                <w:szCs w:val="20"/>
              </w:rPr>
            </w:pPr>
          </w:p>
        </w:tc>
        <w:tc>
          <w:tcPr>
            <w:tcW w:w="1890" w:type="dxa"/>
            <w:shd w:val="clear" w:color="auto" w:fill="FFF2CC" w:themeFill="accent4" w:themeFillTint="33"/>
          </w:tcPr>
          <w:p w14:paraId="15685F91" w14:textId="77777777" w:rsidR="00B02804" w:rsidRPr="004832C6" w:rsidRDefault="00B02804" w:rsidP="00602553">
            <w:pPr>
              <w:spacing w:after="0"/>
              <w:rPr>
                <w:sz w:val="20"/>
                <w:szCs w:val="20"/>
              </w:rPr>
            </w:pPr>
          </w:p>
        </w:tc>
      </w:tr>
      <w:tr w:rsidR="00B02804" w:rsidRPr="004832C6" w14:paraId="2577E895" w14:textId="77777777" w:rsidTr="0086080A">
        <w:trPr>
          <w:jc w:val="center"/>
        </w:trPr>
        <w:tc>
          <w:tcPr>
            <w:tcW w:w="2067" w:type="dxa"/>
            <w:shd w:val="clear" w:color="auto" w:fill="auto"/>
            <w:noWrap/>
          </w:tcPr>
          <w:p w14:paraId="53935918" w14:textId="524BEB27" w:rsidR="00B02804" w:rsidRPr="004832C6" w:rsidRDefault="00B02804" w:rsidP="0095357E">
            <w:pPr>
              <w:pStyle w:val="TemplateTableText"/>
            </w:pPr>
            <w:r w:rsidRPr="004832C6">
              <w:t>5. Archiving System</w:t>
            </w:r>
          </w:p>
        </w:tc>
        <w:tc>
          <w:tcPr>
            <w:tcW w:w="4680" w:type="dxa"/>
            <w:shd w:val="clear" w:color="auto" w:fill="FFF2CC" w:themeFill="accent4" w:themeFillTint="33"/>
          </w:tcPr>
          <w:p w14:paraId="310B7800" w14:textId="77777777" w:rsidR="00B02804" w:rsidRPr="004832C6" w:rsidRDefault="00B02804" w:rsidP="00602553">
            <w:pPr>
              <w:spacing w:after="0"/>
              <w:rPr>
                <w:sz w:val="20"/>
                <w:szCs w:val="20"/>
              </w:rPr>
            </w:pPr>
          </w:p>
        </w:tc>
        <w:tc>
          <w:tcPr>
            <w:tcW w:w="4230" w:type="dxa"/>
            <w:shd w:val="clear" w:color="auto" w:fill="FFF2CC" w:themeFill="accent4" w:themeFillTint="33"/>
          </w:tcPr>
          <w:p w14:paraId="20075F69" w14:textId="77777777" w:rsidR="00B02804" w:rsidRPr="004832C6" w:rsidRDefault="00B02804" w:rsidP="00602553">
            <w:pPr>
              <w:spacing w:after="0"/>
              <w:rPr>
                <w:sz w:val="20"/>
                <w:szCs w:val="20"/>
              </w:rPr>
            </w:pPr>
          </w:p>
        </w:tc>
        <w:tc>
          <w:tcPr>
            <w:tcW w:w="1890" w:type="dxa"/>
            <w:shd w:val="clear" w:color="auto" w:fill="FFF2CC" w:themeFill="accent4" w:themeFillTint="33"/>
          </w:tcPr>
          <w:p w14:paraId="55E3F697" w14:textId="77777777" w:rsidR="00B02804" w:rsidRPr="004832C6" w:rsidRDefault="00B02804" w:rsidP="00602553">
            <w:pPr>
              <w:spacing w:after="0"/>
              <w:rPr>
                <w:sz w:val="20"/>
                <w:szCs w:val="20"/>
              </w:rPr>
            </w:pPr>
          </w:p>
        </w:tc>
      </w:tr>
      <w:tr w:rsidR="00B02804" w:rsidRPr="004832C6" w14:paraId="0E40F260" w14:textId="77777777" w:rsidTr="0086080A">
        <w:trPr>
          <w:jc w:val="center"/>
        </w:trPr>
        <w:tc>
          <w:tcPr>
            <w:tcW w:w="2067" w:type="dxa"/>
            <w:shd w:val="clear" w:color="auto" w:fill="auto"/>
            <w:noWrap/>
          </w:tcPr>
          <w:p w14:paraId="04225AEC" w14:textId="0967ED47" w:rsidR="00B02804" w:rsidRPr="004832C6" w:rsidRDefault="00B02804" w:rsidP="0095357E">
            <w:pPr>
              <w:pStyle w:val="TemplateTableText"/>
            </w:pPr>
            <w:r w:rsidRPr="004832C6">
              <w:t>6. Key Category Analysis</w:t>
            </w:r>
          </w:p>
        </w:tc>
        <w:tc>
          <w:tcPr>
            <w:tcW w:w="4680" w:type="dxa"/>
            <w:shd w:val="clear" w:color="auto" w:fill="FFF2CC" w:themeFill="accent4" w:themeFillTint="33"/>
          </w:tcPr>
          <w:p w14:paraId="60B7F210" w14:textId="77777777" w:rsidR="00B02804" w:rsidRPr="004832C6" w:rsidRDefault="00B02804" w:rsidP="00602553">
            <w:pPr>
              <w:spacing w:after="0"/>
              <w:rPr>
                <w:sz w:val="20"/>
                <w:szCs w:val="20"/>
              </w:rPr>
            </w:pPr>
          </w:p>
        </w:tc>
        <w:tc>
          <w:tcPr>
            <w:tcW w:w="4230" w:type="dxa"/>
            <w:shd w:val="clear" w:color="auto" w:fill="FFF2CC" w:themeFill="accent4" w:themeFillTint="33"/>
          </w:tcPr>
          <w:p w14:paraId="0BCE3040" w14:textId="77777777" w:rsidR="00B02804" w:rsidRPr="004832C6" w:rsidRDefault="00B02804" w:rsidP="00602553">
            <w:pPr>
              <w:spacing w:after="0"/>
              <w:rPr>
                <w:sz w:val="20"/>
                <w:szCs w:val="20"/>
              </w:rPr>
            </w:pPr>
          </w:p>
        </w:tc>
        <w:tc>
          <w:tcPr>
            <w:tcW w:w="1890" w:type="dxa"/>
            <w:shd w:val="clear" w:color="auto" w:fill="FFF2CC" w:themeFill="accent4" w:themeFillTint="33"/>
          </w:tcPr>
          <w:p w14:paraId="001DB1F7" w14:textId="77777777" w:rsidR="00B02804" w:rsidRPr="004832C6" w:rsidRDefault="00B02804" w:rsidP="00602553">
            <w:pPr>
              <w:spacing w:after="0"/>
              <w:rPr>
                <w:sz w:val="20"/>
                <w:szCs w:val="20"/>
              </w:rPr>
            </w:pPr>
          </w:p>
        </w:tc>
      </w:tr>
      <w:tr w:rsidR="00B02804" w:rsidRPr="004832C6" w14:paraId="3921B3F0" w14:textId="77777777" w:rsidTr="0086080A">
        <w:trPr>
          <w:jc w:val="center"/>
        </w:trPr>
        <w:tc>
          <w:tcPr>
            <w:tcW w:w="2067" w:type="dxa"/>
            <w:shd w:val="clear" w:color="auto" w:fill="auto"/>
            <w:noWrap/>
          </w:tcPr>
          <w:p w14:paraId="6AE5F64E" w14:textId="45892B9B" w:rsidR="00B02804" w:rsidRPr="004832C6" w:rsidRDefault="00B02804" w:rsidP="0095357E">
            <w:pPr>
              <w:pStyle w:val="TemplateTableText"/>
            </w:pPr>
            <w:r w:rsidRPr="004832C6">
              <w:t>7</w:t>
            </w:r>
            <w:r w:rsidR="00F605E6">
              <w:t>.</w:t>
            </w:r>
            <w:r w:rsidRPr="004832C6">
              <w:t xml:space="preserve"> National Inventory Improvement Plan</w:t>
            </w:r>
          </w:p>
        </w:tc>
        <w:tc>
          <w:tcPr>
            <w:tcW w:w="4680" w:type="dxa"/>
            <w:shd w:val="clear" w:color="auto" w:fill="FFF2CC" w:themeFill="accent4" w:themeFillTint="33"/>
          </w:tcPr>
          <w:p w14:paraId="1326F597" w14:textId="77777777" w:rsidR="00B02804" w:rsidRPr="004832C6" w:rsidRDefault="00B02804" w:rsidP="004B257B">
            <w:pPr>
              <w:spacing w:after="0"/>
              <w:rPr>
                <w:sz w:val="20"/>
                <w:szCs w:val="20"/>
              </w:rPr>
            </w:pPr>
          </w:p>
        </w:tc>
        <w:tc>
          <w:tcPr>
            <w:tcW w:w="4230" w:type="dxa"/>
            <w:shd w:val="clear" w:color="auto" w:fill="FFF2CC" w:themeFill="accent4" w:themeFillTint="33"/>
          </w:tcPr>
          <w:p w14:paraId="58A86C68" w14:textId="77777777" w:rsidR="00B02804" w:rsidRPr="004832C6" w:rsidRDefault="00B02804" w:rsidP="004B257B">
            <w:pPr>
              <w:spacing w:after="0"/>
              <w:rPr>
                <w:sz w:val="20"/>
                <w:szCs w:val="20"/>
              </w:rPr>
            </w:pPr>
          </w:p>
        </w:tc>
        <w:tc>
          <w:tcPr>
            <w:tcW w:w="1890" w:type="dxa"/>
            <w:shd w:val="clear" w:color="auto" w:fill="FFF2CC" w:themeFill="accent4" w:themeFillTint="33"/>
          </w:tcPr>
          <w:p w14:paraId="5053C7B8" w14:textId="77777777" w:rsidR="00B02804" w:rsidRPr="004832C6" w:rsidRDefault="00B02804" w:rsidP="004B257B">
            <w:pPr>
              <w:spacing w:after="0"/>
              <w:rPr>
                <w:sz w:val="20"/>
                <w:szCs w:val="20"/>
              </w:rPr>
            </w:pPr>
          </w:p>
        </w:tc>
      </w:tr>
    </w:tbl>
    <w:p w14:paraId="134B258C" w14:textId="7E44BFE0" w:rsidR="0095357E" w:rsidRDefault="0095357E" w:rsidP="005A5923">
      <w:pPr>
        <w:spacing w:after="200" w:line="276" w:lineRule="auto"/>
      </w:pPr>
    </w:p>
    <w:p w14:paraId="2E81E97D" w14:textId="77777777" w:rsidR="0095357E" w:rsidRDefault="0095357E">
      <w:pPr>
        <w:spacing w:before="0" w:after="200" w:line="276" w:lineRule="auto"/>
      </w:pPr>
      <w:r>
        <w:br w:type="page"/>
      </w:r>
    </w:p>
    <w:p w14:paraId="05C70B8E" w14:textId="6FCF6B50" w:rsidR="50B16780" w:rsidRPr="00507765" w:rsidRDefault="50B16780" w:rsidP="00FF05FA">
      <w:pPr>
        <w:pStyle w:val="Heading2"/>
      </w:pPr>
      <w:bookmarkStart w:id="15" w:name="_Ref187667381"/>
      <w:r w:rsidRPr="00CC3040">
        <w:lastRenderedPageBreak/>
        <w:t xml:space="preserve">Revision </w:t>
      </w:r>
      <w:r w:rsidRPr="00FF05FA">
        <w:t>History</w:t>
      </w:r>
      <w:bookmarkEnd w:id="15"/>
    </w:p>
    <w:p w14:paraId="5C59B4C2" w14:textId="3B00A97E" w:rsidR="00826849" w:rsidRPr="009226AE" w:rsidRDefault="00826849" w:rsidP="0095357E">
      <w:pPr>
        <w:pStyle w:val="TemplateBodyText"/>
        <w:rPr>
          <w:rFonts w:eastAsia="Calibri"/>
        </w:rPr>
      </w:pPr>
      <w:r w:rsidRPr="00826849">
        <w:rPr>
          <w:rFonts w:eastAsia="Calibri"/>
        </w:rPr>
        <w:t>January 2025: Updated formatting to add layout and list of abbreviations to be consistent with other toolbox template updates</w:t>
      </w:r>
      <w:r w:rsidR="00C65164">
        <w:rPr>
          <w:rFonts w:eastAsia="Calibri"/>
        </w:rPr>
        <w:t>.</w:t>
      </w:r>
    </w:p>
    <w:sectPr w:rsidR="00826849" w:rsidRPr="009226AE" w:rsidSect="003165CD">
      <w:headerReference w:type="default" r:id="rId36"/>
      <w:footerReference w:type="default" r:id="rId37"/>
      <w:footerReference w:type="first" r:id="rId38"/>
      <w:pgSz w:w="15840" w:h="12240" w:orient="landscape"/>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9B4C7" w14:textId="77777777" w:rsidR="004D2EC7" w:rsidRDefault="004D2EC7" w:rsidP="00DE3026">
      <w:r>
        <w:separator/>
      </w:r>
    </w:p>
  </w:endnote>
  <w:endnote w:type="continuationSeparator" w:id="0">
    <w:p w14:paraId="6B5E75A0" w14:textId="77777777" w:rsidR="004D2EC7" w:rsidRDefault="004D2EC7" w:rsidP="00DE3026">
      <w:r>
        <w:continuationSeparator/>
      </w:r>
    </w:p>
  </w:endnote>
  <w:endnote w:type="continuationNotice" w:id="1">
    <w:p w14:paraId="455DCEC6" w14:textId="77777777" w:rsidR="004D2EC7" w:rsidRDefault="004D2E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ED13" w14:textId="377C5636" w:rsidR="00366E18" w:rsidRPr="00CE5CDE" w:rsidRDefault="00000000" w:rsidP="00F80091">
    <w:pPr>
      <w:pStyle w:val="Footer"/>
      <w:tabs>
        <w:tab w:val="center" w:pos="6480"/>
        <w:tab w:val="right" w:pos="12960"/>
      </w:tabs>
    </w:pPr>
    <w:sdt>
      <w:sdtPr>
        <w:id w:val="1908575178"/>
        <w:docPartObj>
          <w:docPartGallery w:val="Page Numbers (Bottom of Page)"/>
          <w:docPartUnique/>
        </w:docPartObj>
      </w:sdtPr>
      <w:sdtEndPr>
        <w:rPr>
          <w:noProof/>
        </w:rPr>
      </w:sdtEndPr>
      <w:sdtContent>
        <w:r w:rsidR="00366E18">
          <w:tab/>
        </w:r>
        <w:r w:rsidR="00366E18">
          <w:tab/>
        </w:r>
        <w:r w:rsidR="00E178A4">
          <w:t xml:space="preserve">Inventory Planning </w:t>
        </w:r>
        <w:r w:rsidR="00FF05FA">
          <w:rPr>
            <w:rFonts w:cstheme="minorHAnsi"/>
          </w:rPr>
          <w:t xml:space="preserve">— </w:t>
        </w:r>
        <w:r w:rsidR="00366E18" w:rsidRPr="00602553">
          <w:fldChar w:fldCharType="begin"/>
        </w:r>
        <w:r w:rsidR="00366E18" w:rsidRPr="00602553">
          <w:instrText xml:space="preserve"> PAGE   \* MERGEFORMAT </w:instrText>
        </w:r>
        <w:r w:rsidR="00366E18" w:rsidRPr="00602553">
          <w:fldChar w:fldCharType="separate"/>
        </w:r>
        <w:r w:rsidR="00366E18">
          <w:rPr>
            <w:noProof/>
          </w:rPr>
          <w:t>5</w:t>
        </w:r>
        <w:r w:rsidR="00366E18" w:rsidRPr="00602553">
          <w:rPr>
            <w:noProof/>
          </w:rPr>
          <w:fldChar w:fldCharType="end"/>
        </w:r>
      </w:sdtContent>
    </w:sdt>
    <w:r w:rsidR="00366E18">
      <w:tab/>
    </w:r>
    <w:r w:rsidR="00366E18">
      <w:tab/>
    </w:r>
    <w:r w:rsidR="00366E18" w:rsidRPr="00CE5CDE">
      <w:t xml:space="preserve">Updated </w:t>
    </w:r>
    <w:r w:rsidR="009A7AA9">
      <w:t>J</w:t>
    </w:r>
    <w:r w:rsidR="009E6192">
      <w:t>anuary</w:t>
    </w:r>
    <w:r w:rsidR="00366E18">
      <w:t xml:space="preserve"> </w:t>
    </w:r>
    <w:r w:rsidR="00366E18" w:rsidRPr="00CE5CDE">
      <w:t>202</w:t>
    </w:r>
    <w:r w:rsidR="009E6192">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FF5A" w14:textId="74DC9243" w:rsidR="00366E18" w:rsidRDefault="00366E18" w:rsidP="00761E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9F085" w14:textId="77777777" w:rsidR="004D2EC7" w:rsidRDefault="004D2EC7" w:rsidP="00DE3026">
      <w:r>
        <w:separator/>
      </w:r>
    </w:p>
  </w:footnote>
  <w:footnote w:type="continuationSeparator" w:id="0">
    <w:p w14:paraId="71024AA8" w14:textId="77777777" w:rsidR="004D2EC7" w:rsidRDefault="004D2EC7" w:rsidP="00DE3026">
      <w:r>
        <w:continuationSeparator/>
      </w:r>
    </w:p>
  </w:footnote>
  <w:footnote w:type="continuationNotice" w:id="1">
    <w:p w14:paraId="443E4079" w14:textId="77777777" w:rsidR="004D2EC7" w:rsidRDefault="004D2EC7">
      <w:pPr>
        <w:spacing w:after="0"/>
      </w:pPr>
    </w:p>
  </w:footnote>
  <w:footnote w:id="2">
    <w:p w14:paraId="7EA7F0CE" w14:textId="77777777" w:rsidR="00FF6432" w:rsidRDefault="00FF6432" w:rsidP="00FF6432">
      <w:pPr>
        <w:pStyle w:val="FootnoteText"/>
      </w:pPr>
      <w:r>
        <w:rPr>
          <w:rStyle w:val="FootnoteReference"/>
        </w:rPr>
        <w:footnoteRef/>
      </w:r>
      <w:r>
        <w:t xml:space="preserve">   </w:t>
      </w:r>
      <w:r w:rsidRPr="00196F06">
        <w:t xml:space="preserve">The EPA Toolkit for Building National GHG Inventory Systems is available at </w:t>
      </w:r>
      <w:hyperlink r:id="rId1" w:history="1">
        <w:r w:rsidRPr="000A00C5">
          <w:rPr>
            <w:rStyle w:val="Hyperlink"/>
          </w:rPr>
          <w:t>https://www.epa.gov/ghgemissions/toolkit-building-national-ghg-inventory-systems</w:t>
        </w:r>
      </w:hyperlink>
      <w:r>
        <w:t xml:space="preserve">. </w:t>
      </w:r>
    </w:p>
  </w:footnote>
  <w:footnote w:id="3">
    <w:p w14:paraId="78B7ACC3" w14:textId="79C01D6B" w:rsidR="007B47DF" w:rsidRPr="00CC3040" w:rsidRDefault="007B47DF" w:rsidP="007B47DF">
      <w:pPr>
        <w:pStyle w:val="FootnoteText"/>
      </w:pPr>
      <w:r w:rsidRPr="00CC3040">
        <w:rPr>
          <w:iCs/>
          <w:vertAlign w:val="superscript"/>
        </w:rPr>
        <w:footnoteRef/>
      </w:r>
      <w:r w:rsidRPr="00CC3040">
        <w:rPr>
          <w:iCs/>
          <w:vertAlign w:val="superscript"/>
        </w:rPr>
        <w:t xml:space="preserve"> </w:t>
      </w:r>
      <w:r w:rsidRPr="00CC3040">
        <w:rPr>
          <w:iCs/>
        </w:rPr>
        <w:t xml:space="preserve">See </w:t>
      </w:r>
      <w:r w:rsidRPr="00CC3040">
        <w:rPr>
          <w:i/>
        </w:rPr>
        <w:t>Introduction</w:t>
      </w:r>
      <w:r w:rsidR="00022903">
        <w:rPr>
          <w:i/>
        </w:rPr>
        <w:t xml:space="preserve"> to</w:t>
      </w:r>
      <w:r w:rsidRPr="00CC3040">
        <w:rPr>
          <w:i/>
        </w:rPr>
        <w:t xml:space="preserve"> U.S. EPA Toolkit for Building National GHG Inventory Systems</w:t>
      </w:r>
      <w:r w:rsidRPr="00CC3040">
        <w:rPr>
          <w:iCs/>
        </w:rPr>
        <w:t xml:space="preserve"> for more information about the national GHG inventory compilation cycle, </w:t>
      </w:r>
      <w:r w:rsidR="00A02795">
        <w:rPr>
          <w:iCs/>
        </w:rPr>
        <w:t xml:space="preserve">available </w:t>
      </w:r>
      <w:r w:rsidR="00A02795" w:rsidRPr="00ED1642">
        <w:rPr>
          <w:iCs/>
        </w:rPr>
        <w:t>at</w:t>
      </w:r>
      <w:r w:rsidR="00A02795" w:rsidRPr="00CC3040">
        <w:rPr>
          <w:iCs/>
          <w:color w:val="0000FF"/>
        </w:rPr>
        <w:t xml:space="preserve"> </w:t>
      </w:r>
      <w:hyperlink r:id="rId2" w:history="1">
        <w:r w:rsidR="00EC4FDC" w:rsidRPr="00CC3040">
          <w:rPr>
            <w:rStyle w:val="Hyperlink"/>
          </w:rPr>
          <w:t>https://www.epa.gov/ghgemissions/toolkit-building-national-ghg-inventory-systems</w:t>
        </w:r>
      </w:hyperlink>
      <w:r w:rsidR="00EC4FDC">
        <w:rPr>
          <w:iCs/>
        </w:rPr>
        <w:t xml:space="preserve">.  </w:t>
      </w:r>
    </w:p>
  </w:footnote>
  <w:footnote w:id="4">
    <w:p w14:paraId="30758CCC" w14:textId="08EEED34" w:rsidR="0071419D" w:rsidRPr="00CC3040" w:rsidRDefault="0071419D" w:rsidP="0071419D">
      <w:pPr>
        <w:pStyle w:val="FootnoteText"/>
        <w:rPr>
          <w:iCs/>
        </w:rPr>
      </w:pPr>
      <w:r w:rsidRPr="00CC3040">
        <w:rPr>
          <w:iCs/>
          <w:vertAlign w:val="superscript"/>
        </w:rPr>
        <w:footnoteRef/>
      </w:r>
      <w:r w:rsidRPr="00CC3040">
        <w:rPr>
          <w:iCs/>
          <w:vertAlign w:val="superscript"/>
        </w:rPr>
        <w:t xml:space="preserve"> </w:t>
      </w:r>
      <w:r w:rsidR="00D35623" w:rsidRPr="004A35D9">
        <w:t xml:space="preserve">See 18/CMA.1, </w:t>
      </w:r>
      <w:r w:rsidR="00D35623" w:rsidRPr="004A35D9">
        <w:rPr>
          <w:i/>
        </w:rPr>
        <w:t>Modalities, Procedures and Guidelines (MPGs)</w:t>
      </w:r>
      <w:r w:rsidR="00D35623" w:rsidRPr="004A35D9">
        <w:t xml:space="preserve">, Annex Chapter II, Section B. National Circumstances and Institutional Arrangements </w:t>
      </w:r>
      <w:r w:rsidR="00D35623" w:rsidRPr="004A35D9">
        <w:rPr>
          <w:rFonts w:ascii="Calibri" w:hAnsi="Calibri"/>
        </w:rPr>
        <w:t>guidance</w:t>
      </w:r>
      <w:r w:rsidR="00D35623" w:rsidRPr="004A35D9">
        <w:t xml:space="preserve"> for National Greenhouse Gas Inventory Report, available at </w:t>
      </w:r>
      <w:hyperlink r:id="rId3" w:history="1">
        <w:r w:rsidR="005B6484" w:rsidRPr="00CC3040">
          <w:rPr>
            <w:rStyle w:val="Hyperlink"/>
          </w:rPr>
          <w:t>https://unfccc.int/sites/default/files/resource/CMA2018_03a02E.pdf</w:t>
        </w:r>
      </w:hyperlink>
      <w:r w:rsidR="00D35623" w:rsidRPr="004A35D9">
        <w:t>.</w:t>
      </w:r>
    </w:p>
  </w:footnote>
  <w:footnote w:id="5">
    <w:p w14:paraId="2AA9061D" w14:textId="7C01FB01" w:rsidR="0079437C" w:rsidRDefault="0079437C">
      <w:pPr>
        <w:pStyle w:val="FootnoteText"/>
      </w:pPr>
      <w:r w:rsidRPr="00CC3040">
        <w:rPr>
          <w:rStyle w:val="FootnoteReference"/>
        </w:rPr>
        <w:footnoteRef/>
      </w:r>
      <w:r w:rsidR="00F43194">
        <w:t xml:space="preserve"> </w:t>
      </w:r>
      <w:r w:rsidR="003C7471" w:rsidRPr="003C7471">
        <w:t>For more information, s</w:t>
      </w:r>
      <w:r w:rsidR="00F43194" w:rsidRPr="00CC3040">
        <w:t xml:space="preserve">ee </w:t>
      </w:r>
      <w:hyperlink r:id="rId4" w:history="1">
        <w:r w:rsidR="00F43194" w:rsidRPr="00CC3040">
          <w:rPr>
            <w:rStyle w:val="Hyperlink"/>
          </w:rPr>
          <w:t>https://unfccc.int/process-and-meetings/transparency-and-reporting/reporting-and-review-under-the-paris-agreement</w:t>
        </w:r>
      </w:hyperlink>
      <w:r w:rsidR="00550D6D" w:rsidRPr="003C7471">
        <w:rPr>
          <w:rStyle w:val="Hyperlink"/>
          <w:u w:val="none"/>
        </w:rPr>
        <w:t>.</w:t>
      </w:r>
      <w:r w:rsidR="00FF219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3A169" w14:textId="2BA7EBA4" w:rsidR="00366E18" w:rsidRDefault="3D89922B" w:rsidP="00F76548">
    <w:pPr>
      <w:pStyle w:val="Headericon"/>
    </w:pPr>
    <w:r>
      <w:drawing>
        <wp:inline distT="0" distB="0" distL="0" distR="0" wp14:anchorId="36D59FB1" wp14:editId="1531F2D9">
          <wp:extent cx="592300" cy="581660"/>
          <wp:effectExtent l="0" t="0" r="0" b="8890"/>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2300" cy="581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76F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5736B"/>
    <w:multiLevelType w:val="hybridMultilevel"/>
    <w:tmpl w:val="268A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4B5A"/>
    <w:multiLevelType w:val="hybridMultilevel"/>
    <w:tmpl w:val="966E789C"/>
    <w:lvl w:ilvl="0" w:tplc="0B2AAB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D68E5"/>
    <w:multiLevelType w:val="hybridMultilevel"/>
    <w:tmpl w:val="BF04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15DF8"/>
    <w:multiLevelType w:val="hybridMultilevel"/>
    <w:tmpl w:val="6D44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DE2AA2"/>
    <w:multiLevelType w:val="hybridMultilevel"/>
    <w:tmpl w:val="6950A68A"/>
    <w:lvl w:ilvl="0" w:tplc="736085D2">
      <w:start w:val="1"/>
      <w:numFmt w:val="decimal"/>
      <w:lvlText w:val="%1. "/>
      <w:lvlJc w:val="left"/>
      <w:pPr>
        <w:tabs>
          <w:tab w:val="num" w:pos="360"/>
        </w:tabs>
        <w:ind w:left="360" w:hanging="360"/>
      </w:pPr>
      <w:rPr>
        <w:rFonts w:hint="default"/>
      </w:rPr>
    </w:lvl>
    <w:lvl w:ilvl="1" w:tplc="681EA364">
      <w:start w:val="1"/>
      <w:numFmt w:val="bullet"/>
      <w:lvlText w:val="-"/>
      <w:lvlJc w:val="left"/>
      <w:pPr>
        <w:tabs>
          <w:tab w:val="num" w:pos="720"/>
        </w:tabs>
        <w:ind w:left="720" w:hanging="360"/>
      </w:pPr>
      <w:rPr>
        <w:rFonts w:ascii="Times New Roman" w:hAnsi="Times New Roman" w:cs="Times New Roman" w:hint="default"/>
      </w:rPr>
    </w:lvl>
    <w:lvl w:ilvl="2" w:tplc="D55CCB74">
      <w:start w:val="1"/>
      <w:numFmt w:val="bullet"/>
      <w:lvlText w:val=""/>
      <w:lvlJc w:val="left"/>
      <w:pPr>
        <w:tabs>
          <w:tab w:val="num" w:pos="1080"/>
        </w:tabs>
        <w:ind w:left="1080" w:hanging="360"/>
      </w:pPr>
      <w:rPr>
        <w:rFonts w:ascii="Wingdings" w:hAnsi="Wingdings" w:hint="default"/>
      </w:rPr>
    </w:lvl>
    <w:lvl w:ilvl="3" w:tplc="A0AA0A6A">
      <w:start w:val="1"/>
      <w:numFmt w:val="bullet"/>
      <w:lvlText w:val=""/>
      <w:lvlJc w:val="left"/>
      <w:pPr>
        <w:tabs>
          <w:tab w:val="num" w:pos="1440"/>
        </w:tabs>
        <w:ind w:left="1440" w:hanging="360"/>
      </w:pPr>
      <w:rPr>
        <w:rFonts w:ascii="Symbol" w:hAnsi="Symbol" w:hint="default"/>
      </w:rPr>
    </w:lvl>
    <w:lvl w:ilvl="4" w:tplc="E23CCB70">
      <w:start w:val="1"/>
      <w:numFmt w:val="bullet"/>
      <w:lvlText w:val=""/>
      <w:lvlJc w:val="left"/>
      <w:pPr>
        <w:tabs>
          <w:tab w:val="num" w:pos="1800"/>
        </w:tabs>
        <w:ind w:left="1800" w:hanging="360"/>
      </w:pPr>
      <w:rPr>
        <w:rFonts w:ascii="Symbol" w:hAnsi="Symbol" w:hint="default"/>
      </w:rPr>
    </w:lvl>
    <w:lvl w:ilvl="5" w:tplc="2A603354">
      <w:start w:val="1"/>
      <w:numFmt w:val="bullet"/>
      <w:lvlText w:val=""/>
      <w:lvlJc w:val="left"/>
      <w:pPr>
        <w:tabs>
          <w:tab w:val="num" w:pos="2160"/>
        </w:tabs>
        <w:ind w:left="2160" w:hanging="360"/>
      </w:pPr>
      <w:rPr>
        <w:rFonts w:ascii="Wingdings" w:hAnsi="Wingdings" w:hint="default"/>
      </w:rPr>
    </w:lvl>
    <w:lvl w:ilvl="6" w:tplc="7B3C0E4A">
      <w:start w:val="1"/>
      <w:numFmt w:val="bullet"/>
      <w:lvlText w:val=""/>
      <w:lvlJc w:val="left"/>
      <w:pPr>
        <w:tabs>
          <w:tab w:val="num" w:pos="2520"/>
        </w:tabs>
        <w:ind w:left="2520" w:hanging="360"/>
      </w:pPr>
      <w:rPr>
        <w:rFonts w:ascii="Wingdings" w:hAnsi="Wingdings" w:hint="default"/>
      </w:rPr>
    </w:lvl>
    <w:lvl w:ilvl="7" w:tplc="7EF2743E">
      <w:start w:val="1"/>
      <w:numFmt w:val="bullet"/>
      <w:lvlText w:val=""/>
      <w:lvlJc w:val="left"/>
      <w:pPr>
        <w:tabs>
          <w:tab w:val="num" w:pos="2880"/>
        </w:tabs>
        <w:ind w:left="2880" w:hanging="360"/>
      </w:pPr>
      <w:rPr>
        <w:rFonts w:ascii="Symbol" w:hAnsi="Symbol" w:hint="default"/>
      </w:rPr>
    </w:lvl>
    <w:lvl w:ilvl="8" w:tplc="F9106234">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F816B03"/>
    <w:multiLevelType w:val="hybridMultilevel"/>
    <w:tmpl w:val="45543158"/>
    <w:lvl w:ilvl="0" w:tplc="0409000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95250A"/>
    <w:multiLevelType w:val="hybridMultilevel"/>
    <w:tmpl w:val="7020E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633FF"/>
    <w:multiLevelType w:val="hybridMultilevel"/>
    <w:tmpl w:val="EDCC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467277"/>
    <w:multiLevelType w:val="hybridMultilevel"/>
    <w:tmpl w:val="017C2E2E"/>
    <w:lvl w:ilvl="0" w:tplc="FFFFFFFF">
      <w:start w:val="1"/>
      <w:numFmt w:val="bullet"/>
      <w:pStyle w:val="Guide"/>
      <w:lvlText w:val=""/>
      <w:lvlJc w:val="left"/>
      <w:pPr>
        <w:ind w:left="720" w:hanging="360"/>
      </w:pPr>
      <w:rPr>
        <w:rFonts w:ascii="Symbol" w:hAnsi="Symbol" w:hint="default"/>
        <w:color w:val="4472C4" w:themeColor="accent5"/>
      </w:rPr>
    </w:lvl>
    <w:lvl w:ilvl="1" w:tplc="11C03230">
      <w:start w:val="1"/>
      <w:numFmt w:val="bullet"/>
      <w:lvlText w:val="o"/>
      <w:lvlJc w:val="left"/>
      <w:pPr>
        <w:ind w:left="1080" w:hanging="360"/>
      </w:pPr>
      <w:rPr>
        <w:rFonts w:ascii="Courier New" w:hAnsi="Courier New" w:cs="Courier New" w:hint="default"/>
        <w:color w:val="4472C4" w:themeColor="accent5"/>
      </w:rPr>
    </w:lvl>
    <w:lvl w:ilvl="2" w:tplc="0382DE78">
      <w:start w:val="1"/>
      <w:numFmt w:val="bullet"/>
      <w:lvlText w:val=""/>
      <w:lvlJc w:val="left"/>
      <w:pPr>
        <w:ind w:left="1800" w:hanging="360"/>
      </w:pPr>
      <w:rPr>
        <w:rFonts w:ascii="Wingdings" w:hAnsi="Wingdings" w:hint="default"/>
      </w:rPr>
    </w:lvl>
    <w:lvl w:ilvl="3" w:tplc="3E42CCF2" w:tentative="1">
      <w:start w:val="1"/>
      <w:numFmt w:val="bullet"/>
      <w:lvlText w:val=""/>
      <w:lvlJc w:val="left"/>
      <w:pPr>
        <w:ind w:left="2520" w:hanging="360"/>
      </w:pPr>
      <w:rPr>
        <w:rFonts w:ascii="Symbol" w:hAnsi="Symbol" w:hint="default"/>
      </w:rPr>
    </w:lvl>
    <w:lvl w:ilvl="4" w:tplc="F23C75E8" w:tentative="1">
      <w:start w:val="1"/>
      <w:numFmt w:val="bullet"/>
      <w:lvlText w:val="o"/>
      <w:lvlJc w:val="left"/>
      <w:pPr>
        <w:ind w:left="3240" w:hanging="360"/>
      </w:pPr>
      <w:rPr>
        <w:rFonts w:ascii="Courier New" w:hAnsi="Courier New" w:cs="Courier New" w:hint="default"/>
      </w:rPr>
    </w:lvl>
    <w:lvl w:ilvl="5" w:tplc="AA200E7A" w:tentative="1">
      <w:start w:val="1"/>
      <w:numFmt w:val="bullet"/>
      <w:lvlText w:val=""/>
      <w:lvlJc w:val="left"/>
      <w:pPr>
        <w:ind w:left="3960" w:hanging="360"/>
      </w:pPr>
      <w:rPr>
        <w:rFonts w:ascii="Wingdings" w:hAnsi="Wingdings" w:hint="default"/>
      </w:rPr>
    </w:lvl>
    <w:lvl w:ilvl="6" w:tplc="BEB6DF4A" w:tentative="1">
      <w:start w:val="1"/>
      <w:numFmt w:val="bullet"/>
      <w:lvlText w:val=""/>
      <w:lvlJc w:val="left"/>
      <w:pPr>
        <w:ind w:left="4680" w:hanging="360"/>
      </w:pPr>
      <w:rPr>
        <w:rFonts w:ascii="Symbol" w:hAnsi="Symbol" w:hint="default"/>
      </w:rPr>
    </w:lvl>
    <w:lvl w:ilvl="7" w:tplc="D2E41ED4" w:tentative="1">
      <w:start w:val="1"/>
      <w:numFmt w:val="bullet"/>
      <w:lvlText w:val="o"/>
      <w:lvlJc w:val="left"/>
      <w:pPr>
        <w:ind w:left="5400" w:hanging="360"/>
      </w:pPr>
      <w:rPr>
        <w:rFonts w:ascii="Courier New" w:hAnsi="Courier New" w:cs="Courier New" w:hint="default"/>
      </w:rPr>
    </w:lvl>
    <w:lvl w:ilvl="8" w:tplc="2C2C1966" w:tentative="1">
      <w:start w:val="1"/>
      <w:numFmt w:val="bullet"/>
      <w:lvlText w:val=""/>
      <w:lvlJc w:val="left"/>
      <w:pPr>
        <w:ind w:left="6120" w:hanging="360"/>
      </w:pPr>
      <w:rPr>
        <w:rFonts w:ascii="Wingdings" w:hAnsi="Wingdings" w:hint="default"/>
      </w:rPr>
    </w:lvl>
  </w:abstractNum>
  <w:abstractNum w:abstractNumId="10" w15:restartNumberingAfterBreak="0">
    <w:nsid w:val="26331EA5"/>
    <w:multiLevelType w:val="multilevel"/>
    <w:tmpl w:val="47C0EB66"/>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1"/>
      <w:lvlJc w:val="left"/>
      <w:pPr>
        <w:ind w:left="0" w:firstLine="0"/>
      </w:pPr>
      <w:rPr>
        <w:rFonts w:ascii="Calibri" w:hAnsi="Calibri" w:hint="default"/>
        <w:b/>
        <w:i w:val="0"/>
        <w:color w:val="auto"/>
        <w:sz w:val="32"/>
        <w:u w:val="none"/>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28191076"/>
    <w:multiLevelType w:val="hybridMultilevel"/>
    <w:tmpl w:val="859AE834"/>
    <w:lvl w:ilvl="0" w:tplc="AE8CC8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CE57B5"/>
    <w:multiLevelType w:val="hybridMultilevel"/>
    <w:tmpl w:val="E8E8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04305"/>
    <w:multiLevelType w:val="hybridMultilevel"/>
    <w:tmpl w:val="AB3C8B78"/>
    <w:lvl w:ilvl="0" w:tplc="348E9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421195"/>
    <w:multiLevelType w:val="hybridMultilevel"/>
    <w:tmpl w:val="6ABABA34"/>
    <w:lvl w:ilvl="0" w:tplc="F79CB1C6">
      <w:start w:val="1"/>
      <w:numFmt w:val="decimal"/>
      <w:pStyle w:val="OverviewStepText"/>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322C0D79"/>
    <w:multiLevelType w:val="multilevel"/>
    <w:tmpl w:val="5840268A"/>
    <w:lvl w:ilvl="0">
      <w:start w:val="6"/>
      <w:numFmt w:val="decimal"/>
      <w:lvlText w:val="%1."/>
      <w:lvlJc w:val="left"/>
      <w:pPr>
        <w:ind w:left="360" w:hanging="360"/>
      </w:pPr>
      <w:rPr>
        <w:rFonts w:cs="Times New Roman" w:hint="default"/>
      </w:rPr>
    </w:lvl>
    <w:lvl w:ilvl="1">
      <w:start w:val="1"/>
      <w:numFmt w:val="decimal"/>
      <w:suff w:val="space"/>
      <w:lvlText w:val="%1.%2."/>
      <w:lvlJc w:val="left"/>
      <w:pPr>
        <w:ind w:left="504" w:hanging="504"/>
      </w:pPr>
      <w:rPr>
        <w:rFonts w:cs="Times New Roman" w:hint="default"/>
      </w:rPr>
    </w:lvl>
    <w:lvl w:ilvl="2">
      <w:start w:val="1"/>
      <w:numFmt w:val="decimal"/>
      <w:suff w:val="space"/>
      <w:lvlText w:val="%1.%2.%3."/>
      <w:lvlJc w:val="left"/>
      <w:pPr>
        <w:ind w:left="864" w:hanging="360"/>
      </w:pPr>
      <w:rPr>
        <w:rFonts w:cs="Times New Roman" w:hint="default"/>
      </w:rPr>
    </w:lvl>
    <w:lvl w:ilvl="3">
      <w:start w:val="1"/>
      <w:numFmt w:val="decimal"/>
      <w:suff w:val="space"/>
      <w:lvlText w:val="%1.%2.%3.%4."/>
      <w:lvlJc w:val="left"/>
      <w:pPr>
        <w:ind w:left="1728" w:hanging="576"/>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35096842"/>
    <w:multiLevelType w:val="hybridMultilevel"/>
    <w:tmpl w:val="963E38D8"/>
    <w:lvl w:ilvl="0" w:tplc="7B28155A">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D41FAC"/>
    <w:multiLevelType w:val="hybridMultilevel"/>
    <w:tmpl w:val="75A47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E64CB"/>
    <w:multiLevelType w:val="hybridMultilevel"/>
    <w:tmpl w:val="FF2AA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AA1466"/>
    <w:multiLevelType w:val="hybridMultilevel"/>
    <w:tmpl w:val="BE6A7C54"/>
    <w:lvl w:ilvl="0" w:tplc="25BC03A2">
      <w:numFmt w:val="decimal"/>
      <w:lvlText w:val="%1."/>
      <w:lvlJc w:val="left"/>
      <w:pPr>
        <w:ind w:left="720" w:hanging="360"/>
      </w:pPr>
      <w:rPr>
        <w:b w:val="0"/>
      </w:rPr>
    </w:lvl>
    <w:lvl w:ilvl="1" w:tplc="973A0E70">
      <w:start w:val="1"/>
      <w:numFmt w:val="lowerLetter"/>
      <w:lvlText w:val="%2."/>
      <w:lvlJc w:val="left"/>
      <w:pPr>
        <w:ind w:left="1440" w:hanging="360"/>
      </w:pPr>
    </w:lvl>
    <w:lvl w:ilvl="2" w:tplc="1AF0E42E">
      <w:start w:val="1"/>
      <w:numFmt w:val="lowerRoman"/>
      <w:lvlText w:val="%3."/>
      <w:lvlJc w:val="right"/>
      <w:pPr>
        <w:ind w:left="2160" w:hanging="180"/>
      </w:pPr>
    </w:lvl>
    <w:lvl w:ilvl="3" w:tplc="5E6A7084">
      <w:start w:val="1"/>
      <w:numFmt w:val="decimal"/>
      <w:lvlText w:val="%4."/>
      <w:lvlJc w:val="left"/>
      <w:pPr>
        <w:ind w:left="2880" w:hanging="360"/>
      </w:pPr>
    </w:lvl>
    <w:lvl w:ilvl="4" w:tplc="0612616C">
      <w:start w:val="1"/>
      <w:numFmt w:val="lowerLetter"/>
      <w:lvlText w:val="%5."/>
      <w:lvlJc w:val="left"/>
      <w:pPr>
        <w:ind w:left="3600" w:hanging="360"/>
      </w:pPr>
    </w:lvl>
    <w:lvl w:ilvl="5" w:tplc="C81A2636">
      <w:start w:val="1"/>
      <w:numFmt w:val="lowerRoman"/>
      <w:lvlText w:val="%6."/>
      <w:lvlJc w:val="right"/>
      <w:pPr>
        <w:ind w:left="4320" w:hanging="180"/>
      </w:pPr>
    </w:lvl>
    <w:lvl w:ilvl="6" w:tplc="3A2AB680">
      <w:start w:val="1"/>
      <w:numFmt w:val="decimal"/>
      <w:lvlText w:val="%7."/>
      <w:lvlJc w:val="left"/>
      <w:pPr>
        <w:ind w:left="5040" w:hanging="360"/>
      </w:pPr>
    </w:lvl>
    <w:lvl w:ilvl="7" w:tplc="C53AE854">
      <w:start w:val="1"/>
      <w:numFmt w:val="lowerLetter"/>
      <w:lvlText w:val="%8."/>
      <w:lvlJc w:val="left"/>
      <w:pPr>
        <w:ind w:left="5760" w:hanging="360"/>
      </w:pPr>
    </w:lvl>
    <w:lvl w:ilvl="8" w:tplc="9ED6E696">
      <w:start w:val="1"/>
      <w:numFmt w:val="lowerRoman"/>
      <w:lvlText w:val="%9."/>
      <w:lvlJc w:val="right"/>
      <w:pPr>
        <w:ind w:left="6480" w:hanging="180"/>
      </w:pPr>
    </w:lvl>
  </w:abstractNum>
  <w:abstractNum w:abstractNumId="21" w15:restartNumberingAfterBreak="0">
    <w:nsid w:val="38F13B8B"/>
    <w:multiLevelType w:val="hybridMultilevel"/>
    <w:tmpl w:val="FB3E3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B1121"/>
    <w:multiLevelType w:val="hybridMultilevel"/>
    <w:tmpl w:val="6EA429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834F1E"/>
    <w:multiLevelType w:val="hybridMultilevel"/>
    <w:tmpl w:val="5A84163A"/>
    <w:lvl w:ilvl="0" w:tplc="05A60934">
      <w:start w:val="1"/>
      <w:numFmt w:val="bullet"/>
      <w:pStyle w:val="Bullet"/>
      <w:lvlText w:val=""/>
      <w:lvlJc w:val="left"/>
      <w:pPr>
        <w:ind w:left="720" w:hanging="360"/>
      </w:pPr>
      <w:rPr>
        <w:rFonts w:ascii="Symbol" w:hAnsi="Symbol" w:hint="default"/>
        <w:caps w:val="0"/>
        <w:strike w:val="0"/>
        <w:dstrike w:val="0"/>
        <w:vanish w:val="0"/>
        <w:color w:val="008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01B56"/>
    <w:multiLevelType w:val="hybridMultilevel"/>
    <w:tmpl w:val="B64E8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D1DC9"/>
    <w:multiLevelType w:val="hybridMultilevel"/>
    <w:tmpl w:val="DE0C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64A01"/>
    <w:multiLevelType w:val="multilevel"/>
    <w:tmpl w:val="10BEB100"/>
    <w:styleLink w:val="Instruction"/>
    <w:lvl w:ilvl="0">
      <w:start w:val="1"/>
      <w:numFmt w:val="bullet"/>
      <w:lvlText w:val=""/>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341F51"/>
    <w:multiLevelType w:val="hybridMultilevel"/>
    <w:tmpl w:val="46F6D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45D7533"/>
    <w:multiLevelType w:val="hybridMultilevel"/>
    <w:tmpl w:val="CBF2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CA24E4"/>
    <w:multiLevelType w:val="hybridMultilevel"/>
    <w:tmpl w:val="07A8F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682984"/>
    <w:multiLevelType w:val="hybridMultilevel"/>
    <w:tmpl w:val="7578F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800DA"/>
    <w:multiLevelType w:val="hybridMultilevel"/>
    <w:tmpl w:val="38C06786"/>
    <w:lvl w:ilvl="0" w:tplc="194E309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985976"/>
    <w:multiLevelType w:val="hybridMultilevel"/>
    <w:tmpl w:val="78CA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225398"/>
    <w:multiLevelType w:val="hybridMultilevel"/>
    <w:tmpl w:val="69A2DC12"/>
    <w:lvl w:ilvl="0" w:tplc="3B8029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3015AF"/>
    <w:multiLevelType w:val="hybridMultilevel"/>
    <w:tmpl w:val="D3388DA0"/>
    <w:lvl w:ilvl="0" w:tplc="DFC89C6E">
      <w:start w:val="1"/>
      <w:numFmt w:val="bullet"/>
      <w:pStyle w:val="ListParagraph"/>
      <w:lvlText w:val=""/>
      <w:lvlJc w:val="left"/>
      <w:pPr>
        <w:ind w:left="489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5" w15:restartNumberingAfterBreak="0">
    <w:nsid w:val="57604751"/>
    <w:multiLevelType w:val="hybridMultilevel"/>
    <w:tmpl w:val="B80C55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AEA085A"/>
    <w:multiLevelType w:val="hybridMultilevel"/>
    <w:tmpl w:val="A94A2C42"/>
    <w:lvl w:ilvl="0" w:tplc="6F4ACCE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6755C3"/>
    <w:multiLevelType w:val="hybridMultilevel"/>
    <w:tmpl w:val="684E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39" w15:restartNumberingAfterBreak="0">
    <w:nsid w:val="6DF7757C"/>
    <w:multiLevelType w:val="hybridMultilevel"/>
    <w:tmpl w:val="E44A9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8435E0"/>
    <w:multiLevelType w:val="hybridMultilevel"/>
    <w:tmpl w:val="68DC1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300760"/>
    <w:multiLevelType w:val="hybridMultilevel"/>
    <w:tmpl w:val="31308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16469E1"/>
    <w:multiLevelType w:val="hybridMultilevel"/>
    <w:tmpl w:val="C9543A4A"/>
    <w:lvl w:ilvl="0" w:tplc="A308DF78">
      <w:start w:val="1"/>
      <w:numFmt w:val="decimal"/>
      <w:lvlText w:val="%1."/>
      <w:lvlJc w:val="left"/>
      <w:pPr>
        <w:ind w:left="5940" w:hanging="360"/>
      </w:pPr>
      <w:rPr>
        <w:rFonts w:hint="default"/>
      </w:rPr>
    </w:lvl>
    <w:lvl w:ilvl="1" w:tplc="CC04505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AE5D9E"/>
    <w:multiLevelType w:val="hybridMultilevel"/>
    <w:tmpl w:val="B8563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0032A1"/>
    <w:multiLevelType w:val="hybridMultilevel"/>
    <w:tmpl w:val="D35A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965DDC"/>
    <w:multiLevelType w:val="hybridMultilevel"/>
    <w:tmpl w:val="349A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34535C"/>
    <w:multiLevelType w:val="hybridMultilevel"/>
    <w:tmpl w:val="9244B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9E3B04"/>
    <w:multiLevelType w:val="hybridMultilevel"/>
    <w:tmpl w:val="8F9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6A1E97"/>
    <w:multiLevelType w:val="hybridMultilevel"/>
    <w:tmpl w:val="782E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C2922"/>
    <w:multiLevelType w:val="hybridMultilevel"/>
    <w:tmpl w:val="BF500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654816">
    <w:abstractNumId w:val="42"/>
  </w:num>
  <w:num w:numId="2" w16cid:durableId="717239530">
    <w:abstractNumId w:val="11"/>
  </w:num>
  <w:num w:numId="3" w16cid:durableId="1319848020">
    <w:abstractNumId w:val="30"/>
  </w:num>
  <w:num w:numId="4" w16cid:durableId="911350816">
    <w:abstractNumId w:val="28"/>
  </w:num>
  <w:num w:numId="5" w16cid:durableId="1094788433">
    <w:abstractNumId w:val="12"/>
  </w:num>
  <w:num w:numId="6" w16cid:durableId="746194540">
    <w:abstractNumId w:val="3"/>
  </w:num>
  <w:num w:numId="7" w16cid:durableId="1555265123">
    <w:abstractNumId w:val="45"/>
  </w:num>
  <w:num w:numId="8" w16cid:durableId="2143620174">
    <w:abstractNumId w:val="18"/>
  </w:num>
  <w:num w:numId="9" w16cid:durableId="1110779470">
    <w:abstractNumId w:val="0"/>
  </w:num>
  <w:num w:numId="10" w16cid:durableId="1181355395">
    <w:abstractNumId w:val="19"/>
  </w:num>
  <w:num w:numId="11" w16cid:durableId="742684939">
    <w:abstractNumId w:val="21"/>
  </w:num>
  <w:num w:numId="12" w16cid:durableId="1873837132">
    <w:abstractNumId w:val="32"/>
  </w:num>
  <w:num w:numId="13" w16cid:durableId="22748745">
    <w:abstractNumId w:val="2"/>
  </w:num>
  <w:num w:numId="14" w16cid:durableId="2134051259">
    <w:abstractNumId w:val="9"/>
  </w:num>
  <w:num w:numId="15" w16cid:durableId="1923906328">
    <w:abstractNumId w:val="25"/>
  </w:num>
  <w:num w:numId="16" w16cid:durableId="501899082">
    <w:abstractNumId w:val="6"/>
  </w:num>
  <w:num w:numId="17" w16cid:durableId="38238784">
    <w:abstractNumId w:val="35"/>
  </w:num>
  <w:num w:numId="18" w16cid:durableId="1030649847">
    <w:abstractNumId w:val="22"/>
  </w:num>
  <w:num w:numId="19" w16cid:durableId="1016266931">
    <w:abstractNumId w:val="36"/>
  </w:num>
  <w:num w:numId="20" w16cid:durableId="1965694639">
    <w:abstractNumId w:val="24"/>
  </w:num>
  <w:num w:numId="21" w16cid:durableId="1253389833">
    <w:abstractNumId w:val="47"/>
  </w:num>
  <w:num w:numId="22" w16cid:durableId="1728801901">
    <w:abstractNumId w:val="48"/>
  </w:num>
  <w:num w:numId="23" w16cid:durableId="817501677">
    <w:abstractNumId w:val="27"/>
  </w:num>
  <w:num w:numId="24" w16cid:durableId="745342924">
    <w:abstractNumId w:val="41"/>
  </w:num>
  <w:num w:numId="25" w16cid:durableId="1530483169">
    <w:abstractNumId w:val="9"/>
  </w:num>
  <w:num w:numId="26" w16cid:durableId="1088693877">
    <w:abstractNumId w:val="23"/>
  </w:num>
  <w:num w:numId="27" w16cid:durableId="742684018">
    <w:abstractNumId w:val="49"/>
  </w:num>
  <w:num w:numId="28" w16cid:durableId="1969046810">
    <w:abstractNumId w:val="44"/>
  </w:num>
  <w:num w:numId="29" w16cid:durableId="1690182258">
    <w:abstractNumId w:val="20"/>
  </w:num>
  <w:num w:numId="30" w16cid:durableId="1053575216">
    <w:abstractNumId w:val="31"/>
  </w:num>
  <w:num w:numId="31" w16cid:durableId="535626922">
    <w:abstractNumId w:val="13"/>
  </w:num>
  <w:num w:numId="32" w16cid:durableId="1276139127">
    <w:abstractNumId w:val="40"/>
  </w:num>
  <w:num w:numId="33" w16cid:durableId="1963412453">
    <w:abstractNumId w:val="46"/>
  </w:num>
  <w:num w:numId="34" w16cid:durableId="591352562">
    <w:abstractNumId w:val="8"/>
  </w:num>
  <w:num w:numId="35" w16cid:durableId="675304407">
    <w:abstractNumId w:val="42"/>
  </w:num>
  <w:num w:numId="36" w16cid:durableId="264773915">
    <w:abstractNumId w:val="39"/>
  </w:num>
  <w:num w:numId="37" w16cid:durableId="1046880622">
    <w:abstractNumId w:val="37"/>
  </w:num>
  <w:num w:numId="38" w16cid:durableId="1501583295">
    <w:abstractNumId w:val="4"/>
  </w:num>
  <w:num w:numId="39" w16cid:durableId="1920433536">
    <w:abstractNumId w:val="1"/>
  </w:num>
  <w:num w:numId="40" w16cid:durableId="291979442">
    <w:abstractNumId w:val="10"/>
  </w:num>
  <w:num w:numId="41" w16cid:durableId="688483080">
    <w:abstractNumId w:val="5"/>
  </w:num>
  <w:num w:numId="42" w16cid:durableId="862011960">
    <w:abstractNumId w:val="16"/>
  </w:num>
  <w:num w:numId="43" w16cid:durableId="1637418524">
    <w:abstractNumId w:val="10"/>
  </w:num>
  <w:num w:numId="44" w16cid:durableId="23606392">
    <w:abstractNumId w:val="29"/>
  </w:num>
  <w:num w:numId="45" w16cid:durableId="746535365">
    <w:abstractNumId w:val="33"/>
  </w:num>
  <w:num w:numId="46" w16cid:durableId="1129938502">
    <w:abstractNumId w:val="43"/>
  </w:num>
  <w:num w:numId="47" w16cid:durableId="631251976">
    <w:abstractNumId w:val="17"/>
  </w:num>
  <w:num w:numId="48" w16cid:durableId="1235895879">
    <w:abstractNumId w:val="7"/>
  </w:num>
  <w:num w:numId="49" w16cid:durableId="1227573429">
    <w:abstractNumId w:val="9"/>
  </w:num>
  <w:num w:numId="50" w16cid:durableId="113796607">
    <w:abstractNumId w:val="26"/>
  </w:num>
  <w:num w:numId="51" w16cid:durableId="1131485397">
    <w:abstractNumId w:val="15"/>
  </w:num>
  <w:num w:numId="52" w16cid:durableId="1791387980">
    <w:abstractNumId w:val="34"/>
  </w:num>
  <w:num w:numId="53" w16cid:durableId="1425223465">
    <w:abstractNumId w:val="34"/>
  </w:num>
  <w:num w:numId="54" w16cid:durableId="1746683385">
    <w:abstractNumId w:val="34"/>
  </w:num>
  <w:num w:numId="55" w16cid:durableId="570047036">
    <w:abstractNumId w:val="38"/>
  </w:num>
  <w:num w:numId="56" w16cid:durableId="1146698525">
    <w:abstractNumId w:val="38"/>
  </w:num>
  <w:num w:numId="57" w16cid:durableId="45645349">
    <w:abstractNumId w:val="38"/>
  </w:num>
  <w:num w:numId="58" w16cid:durableId="846676822">
    <w:abstractNumId w:val="38"/>
  </w:num>
  <w:num w:numId="59" w16cid:durableId="2139762524">
    <w:abstractNumId w:val="34"/>
  </w:num>
  <w:num w:numId="60" w16cid:durableId="1037896912">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80"/>
    <w:rsid w:val="00001383"/>
    <w:rsid w:val="00007928"/>
    <w:rsid w:val="0000798F"/>
    <w:rsid w:val="00010234"/>
    <w:rsid w:val="00011341"/>
    <w:rsid w:val="0001183B"/>
    <w:rsid w:val="00013510"/>
    <w:rsid w:val="00014314"/>
    <w:rsid w:val="000202D7"/>
    <w:rsid w:val="00020685"/>
    <w:rsid w:val="00020B62"/>
    <w:rsid w:val="00020C35"/>
    <w:rsid w:val="0002289F"/>
    <w:rsid w:val="00022903"/>
    <w:rsid w:val="00024743"/>
    <w:rsid w:val="0002480F"/>
    <w:rsid w:val="00025390"/>
    <w:rsid w:val="0002671A"/>
    <w:rsid w:val="00027DB3"/>
    <w:rsid w:val="00030EED"/>
    <w:rsid w:val="000312B0"/>
    <w:rsid w:val="00031800"/>
    <w:rsid w:val="00035A51"/>
    <w:rsid w:val="000373F2"/>
    <w:rsid w:val="0003741A"/>
    <w:rsid w:val="00040CA1"/>
    <w:rsid w:val="0004160B"/>
    <w:rsid w:val="00041A48"/>
    <w:rsid w:val="00041EC8"/>
    <w:rsid w:val="00041F27"/>
    <w:rsid w:val="00042532"/>
    <w:rsid w:val="00043D84"/>
    <w:rsid w:val="00045E50"/>
    <w:rsid w:val="00050378"/>
    <w:rsid w:val="0005131A"/>
    <w:rsid w:val="000524E3"/>
    <w:rsid w:val="0005339D"/>
    <w:rsid w:val="0005359A"/>
    <w:rsid w:val="00053F34"/>
    <w:rsid w:val="00060C58"/>
    <w:rsid w:val="00061DA7"/>
    <w:rsid w:val="00062193"/>
    <w:rsid w:val="00062635"/>
    <w:rsid w:val="00062A22"/>
    <w:rsid w:val="00064468"/>
    <w:rsid w:val="00064750"/>
    <w:rsid w:val="00064A6B"/>
    <w:rsid w:val="00065CE2"/>
    <w:rsid w:val="00067051"/>
    <w:rsid w:val="00067B54"/>
    <w:rsid w:val="00070C67"/>
    <w:rsid w:val="000714A2"/>
    <w:rsid w:val="0007171F"/>
    <w:rsid w:val="00072649"/>
    <w:rsid w:val="00072C3E"/>
    <w:rsid w:val="00073A7A"/>
    <w:rsid w:val="0007686B"/>
    <w:rsid w:val="0008349F"/>
    <w:rsid w:val="000837A3"/>
    <w:rsid w:val="00083CA3"/>
    <w:rsid w:val="00083D21"/>
    <w:rsid w:val="00084682"/>
    <w:rsid w:val="00084C8B"/>
    <w:rsid w:val="00085E0F"/>
    <w:rsid w:val="00086311"/>
    <w:rsid w:val="0008721F"/>
    <w:rsid w:val="00087BA4"/>
    <w:rsid w:val="00091510"/>
    <w:rsid w:val="00092D45"/>
    <w:rsid w:val="00093940"/>
    <w:rsid w:val="00095A59"/>
    <w:rsid w:val="000964F2"/>
    <w:rsid w:val="000A0246"/>
    <w:rsid w:val="000A0F1A"/>
    <w:rsid w:val="000A1340"/>
    <w:rsid w:val="000A15E4"/>
    <w:rsid w:val="000A1A74"/>
    <w:rsid w:val="000A26DD"/>
    <w:rsid w:val="000A33D1"/>
    <w:rsid w:val="000A4261"/>
    <w:rsid w:val="000A7F57"/>
    <w:rsid w:val="000B2BE2"/>
    <w:rsid w:val="000B2EA5"/>
    <w:rsid w:val="000B46FB"/>
    <w:rsid w:val="000B4EF8"/>
    <w:rsid w:val="000B6271"/>
    <w:rsid w:val="000B6C53"/>
    <w:rsid w:val="000B7D29"/>
    <w:rsid w:val="000C06A8"/>
    <w:rsid w:val="000C11AF"/>
    <w:rsid w:val="000C1720"/>
    <w:rsid w:val="000C18E5"/>
    <w:rsid w:val="000C45C7"/>
    <w:rsid w:val="000C4846"/>
    <w:rsid w:val="000C5BC3"/>
    <w:rsid w:val="000D145E"/>
    <w:rsid w:val="000D32CA"/>
    <w:rsid w:val="000D640D"/>
    <w:rsid w:val="000D6611"/>
    <w:rsid w:val="000D712C"/>
    <w:rsid w:val="000E04A8"/>
    <w:rsid w:val="000E1052"/>
    <w:rsid w:val="000E129E"/>
    <w:rsid w:val="000E3CA1"/>
    <w:rsid w:val="000E3EE7"/>
    <w:rsid w:val="000E421C"/>
    <w:rsid w:val="000E55E2"/>
    <w:rsid w:val="000E5CCE"/>
    <w:rsid w:val="000F0EBD"/>
    <w:rsid w:val="000F2308"/>
    <w:rsid w:val="000F2C64"/>
    <w:rsid w:val="000F2DE8"/>
    <w:rsid w:val="000F3151"/>
    <w:rsid w:val="000F35CC"/>
    <w:rsid w:val="000F454E"/>
    <w:rsid w:val="000F727F"/>
    <w:rsid w:val="000F775C"/>
    <w:rsid w:val="001009C5"/>
    <w:rsid w:val="001010FC"/>
    <w:rsid w:val="0010177B"/>
    <w:rsid w:val="001018A1"/>
    <w:rsid w:val="00102D2F"/>
    <w:rsid w:val="00104123"/>
    <w:rsid w:val="001049A4"/>
    <w:rsid w:val="00104BE7"/>
    <w:rsid w:val="00105D0A"/>
    <w:rsid w:val="001065E8"/>
    <w:rsid w:val="001079DC"/>
    <w:rsid w:val="00107C7A"/>
    <w:rsid w:val="0011095E"/>
    <w:rsid w:val="0011790B"/>
    <w:rsid w:val="00121994"/>
    <w:rsid w:val="00123552"/>
    <w:rsid w:val="00125558"/>
    <w:rsid w:val="00125B68"/>
    <w:rsid w:val="00125F6C"/>
    <w:rsid w:val="001268DB"/>
    <w:rsid w:val="00127799"/>
    <w:rsid w:val="0013359F"/>
    <w:rsid w:val="00134069"/>
    <w:rsid w:val="00134240"/>
    <w:rsid w:val="0013424D"/>
    <w:rsid w:val="00134896"/>
    <w:rsid w:val="00134AA7"/>
    <w:rsid w:val="00135BD1"/>
    <w:rsid w:val="0013711E"/>
    <w:rsid w:val="00137A53"/>
    <w:rsid w:val="00137B95"/>
    <w:rsid w:val="0014039E"/>
    <w:rsid w:val="00140420"/>
    <w:rsid w:val="00140699"/>
    <w:rsid w:val="001419AB"/>
    <w:rsid w:val="00142706"/>
    <w:rsid w:val="00143055"/>
    <w:rsid w:val="0014306A"/>
    <w:rsid w:val="00144718"/>
    <w:rsid w:val="00145C8B"/>
    <w:rsid w:val="00146801"/>
    <w:rsid w:val="001472E2"/>
    <w:rsid w:val="00151A9B"/>
    <w:rsid w:val="00152458"/>
    <w:rsid w:val="00152CEC"/>
    <w:rsid w:val="00152F62"/>
    <w:rsid w:val="001550E9"/>
    <w:rsid w:val="001555A8"/>
    <w:rsid w:val="001557CB"/>
    <w:rsid w:val="00156FDA"/>
    <w:rsid w:val="0015776E"/>
    <w:rsid w:val="00160478"/>
    <w:rsid w:val="00160B67"/>
    <w:rsid w:val="0016235B"/>
    <w:rsid w:val="0016373B"/>
    <w:rsid w:val="00163774"/>
    <w:rsid w:val="00163C3B"/>
    <w:rsid w:val="00166EA3"/>
    <w:rsid w:val="0017043B"/>
    <w:rsid w:val="00172101"/>
    <w:rsid w:val="001729D2"/>
    <w:rsid w:val="001729DF"/>
    <w:rsid w:val="0017483A"/>
    <w:rsid w:val="00174B0C"/>
    <w:rsid w:val="00176CFE"/>
    <w:rsid w:val="00176F3F"/>
    <w:rsid w:val="00177B2B"/>
    <w:rsid w:val="001810FE"/>
    <w:rsid w:val="00181CA3"/>
    <w:rsid w:val="00181CD4"/>
    <w:rsid w:val="00183D30"/>
    <w:rsid w:val="00185BF0"/>
    <w:rsid w:val="00190A80"/>
    <w:rsid w:val="00190EB6"/>
    <w:rsid w:val="0019248B"/>
    <w:rsid w:val="0019384D"/>
    <w:rsid w:val="00193C47"/>
    <w:rsid w:val="00194A37"/>
    <w:rsid w:val="00195307"/>
    <w:rsid w:val="00195E24"/>
    <w:rsid w:val="001963D7"/>
    <w:rsid w:val="001A29A8"/>
    <w:rsid w:val="001A4053"/>
    <w:rsid w:val="001A4185"/>
    <w:rsid w:val="001A4497"/>
    <w:rsid w:val="001A45F9"/>
    <w:rsid w:val="001A5465"/>
    <w:rsid w:val="001A6BC8"/>
    <w:rsid w:val="001A7CBA"/>
    <w:rsid w:val="001B10D3"/>
    <w:rsid w:val="001B46AF"/>
    <w:rsid w:val="001B7A99"/>
    <w:rsid w:val="001B7EFB"/>
    <w:rsid w:val="001C00BE"/>
    <w:rsid w:val="001C0254"/>
    <w:rsid w:val="001C0DF0"/>
    <w:rsid w:val="001C1922"/>
    <w:rsid w:val="001C2CD5"/>
    <w:rsid w:val="001C32BC"/>
    <w:rsid w:val="001C3DE8"/>
    <w:rsid w:val="001C46B9"/>
    <w:rsid w:val="001C5AED"/>
    <w:rsid w:val="001C5BA2"/>
    <w:rsid w:val="001C6623"/>
    <w:rsid w:val="001C6860"/>
    <w:rsid w:val="001D2786"/>
    <w:rsid w:val="001D2DE9"/>
    <w:rsid w:val="001D3B46"/>
    <w:rsid w:val="001D4586"/>
    <w:rsid w:val="001D4A70"/>
    <w:rsid w:val="001D4D09"/>
    <w:rsid w:val="001D5BB3"/>
    <w:rsid w:val="001D6805"/>
    <w:rsid w:val="001D7033"/>
    <w:rsid w:val="001D7D65"/>
    <w:rsid w:val="001E0A1A"/>
    <w:rsid w:val="001E0C47"/>
    <w:rsid w:val="001E134B"/>
    <w:rsid w:val="001E1979"/>
    <w:rsid w:val="001E44E9"/>
    <w:rsid w:val="001E51D7"/>
    <w:rsid w:val="001E79F2"/>
    <w:rsid w:val="001F1199"/>
    <w:rsid w:val="001F3939"/>
    <w:rsid w:val="001F3E77"/>
    <w:rsid w:val="001F564B"/>
    <w:rsid w:val="00200D7B"/>
    <w:rsid w:val="00201E26"/>
    <w:rsid w:val="00202306"/>
    <w:rsid w:val="00202711"/>
    <w:rsid w:val="00203A92"/>
    <w:rsid w:val="002044E1"/>
    <w:rsid w:val="00204AA7"/>
    <w:rsid w:val="00206FD7"/>
    <w:rsid w:val="002123FB"/>
    <w:rsid w:val="00213DAE"/>
    <w:rsid w:val="002148B0"/>
    <w:rsid w:val="002149D2"/>
    <w:rsid w:val="00215ED4"/>
    <w:rsid w:val="002205B6"/>
    <w:rsid w:val="00220BB1"/>
    <w:rsid w:val="00221BAE"/>
    <w:rsid w:val="00222A31"/>
    <w:rsid w:val="00222CE7"/>
    <w:rsid w:val="002243A7"/>
    <w:rsid w:val="00224A2B"/>
    <w:rsid w:val="00225206"/>
    <w:rsid w:val="002252F7"/>
    <w:rsid w:val="002255AF"/>
    <w:rsid w:val="00226E49"/>
    <w:rsid w:val="00227879"/>
    <w:rsid w:val="00227996"/>
    <w:rsid w:val="0023431B"/>
    <w:rsid w:val="00234596"/>
    <w:rsid w:val="00237086"/>
    <w:rsid w:val="00237A44"/>
    <w:rsid w:val="002402B0"/>
    <w:rsid w:val="00241A37"/>
    <w:rsid w:val="00242860"/>
    <w:rsid w:val="00242D4B"/>
    <w:rsid w:val="002430DE"/>
    <w:rsid w:val="00244846"/>
    <w:rsid w:val="00246A74"/>
    <w:rsid w:val="002514F3"/>
    <w:rsid w:val="00252BD5"/>
    <w:rsid w:val="00253146"/>
    <w:rsid w:val="00253827"/>
    <w:rsid w:val="002539B9"/>
    <w:rsid w:val="0025555A"/>
    <w:rsid w:val="002573A8"/>
    <w:rsid w:val="00257416"/>
    <w:rsid w:val="0026030A"/>
    <w:rsid w:val="002629E6"/>
    <w:rsid w:val="002636DD"/>
    <w:rsid w:val="00263891"/>
    <w:rsid w:val="00265431"/>
    <w:rsid w:val="00267426"/>
    <w:rsid w:val="00270395"/>
    <w:rsid w:val="00271DEE"/>
    <w:rsid w:val="00271F84"/>
    <w:rsid w:val="00272310"/>
    <w:rsid w:val="00272F62"/>
    <w:rsid w:val="00274099"/>
    <w:rsid w:val="002742A5"/>
    <w:rsid w:val="002753B9"/>
    <w:rsid w:val="00285CC9"/>
    <w:rsid w:val="0028739C"/>
    <w:rsid w:val="002909D4"/>
    <w:rsid w:val="002918A9"/>
    <w:rsid w:val="00291BF0"/>
    <w:rsid w:val="00294332"/>
    <w:rsid w:val="00295063"/>
    <w:rsid w:val="002967AC"/>
    <w:rsid w:val="00297C0B"/>
    <w:rsid w:val="002A0A09"/>
    <w:rsid w:val="002A1310"/>
    <w:rsid w:val="002A45F3"/>
    <w:rsid w:val="002A49B1"/>
    <w:rsid w:val="002A6DD1"/>
    <w:rsid w:val="002B4AA4"/>
    <w:rsid w:val="002B4F02"/>
    <w:rsid w:val="002B5500"/>
    <w:rsid w:val="002B67EF"/>
    <w:rsid w:val="002B7560"/>
    <w:rsid w:val="002C13D9"/>
    <w:rsid w:val="002C25B6"/>
    <w:rsid w:val="002C3362"/>
    <w:rsid w:val="002C3AC6"/>
    <w:rsid w:val="002C4E45"/>
    <w:rsid w:val="002C5B75"/>
    <w:rsid w:val="002D013D"/>
    <w:rsid w:val="002D14FE"/>
    <w:rsid w:val="002D1D4C"/>
    <w:rsid w:val="002D318D"/>
    <w:rsid w:val="002D402E"/>
    <w:rsid w:val="002D4BF0"/>
    <w:rsid w:val="002D5FFD"/>
    <w:rsid w:val="002D619C"/>
    <w:rsid w:val="002D6E79"/>
    <w:rsid w:val="002D7A3E"/>
    <w:rsid w:val="002E1DED"/>
    <w:rsid w:val="002E2566"/>
    <w:rsid w:val="002E29AC"/>
    <w:rsid w:val="002E3C6A"/>
    <w:rsid w:val="002E5E41"/>
    <w:rsid w:val="002E6410"/>
    <w:rsid w:val="002E79E6"/>
    <w:rsid w:val="002E7C5E"/>
    <w:rsid w:val="002F04D7"/>
    <w:rsid w:val="002F0E5F"/>
    <w:rsid w:val="002F1E60"/>
    <w:rsid w:val="002F2074"/>
    <w:rsid w:val="002F2F04"/>
    <w:rsid w:val="002F3C6E"/>
    <w:rsid w:val="002F4889"/>
    <w:rsid w:val="002F4A31"/>
    <w:rsid w:val="002F6136"/>
    <w:rsid w:val="00302DD2"/>
    <w:rsid w:val="00302FBD"/>
    <w:rsid w:val="0030311E"/>
    <w:rsid w:val="00303738"/>
    <w:rsid w:val="00306B4B"/>
    <w:rsid w:val="003071C9"/>
    <w:rsid w:val="003110F2"/>
    <w:rsid w:val="00311D02"/>
    <w:rsid w:val="0031205D"/>
    <w:rsid w:val="00312869"/>
    <w:rsid w:val="003165CD"/>
    <w:rsid w:val="003213BC"/>
    <w:rsid w:val="003223DE"/>
    <w:rsid w:val="003251CC"/>
    <w:rsid w:val="0032585E"/>
    <w:rsid w:val="00326F3C"/>
    <w:rsid w:val="00327148"/>
    <w:rsid w:val="00330582"/>
    <w:rsid w:val="00331607"/>
    <w:rsid w:val="00332889"/>
    <w:rsid w:val="00332CD8"/>
    <w:rsid w:val="003339D2"/>
    <w:rsid w:val="00333EB2"/>
    <w:rsid w:val="00334040"/>
    <w:rsid w:val="00335580"/>
    <w:rsid w:val="0033613F"/>
    <w:rsid w:val="0033668A"/>
    <w:rsid w:val="0034086F"/>
    <w:rsid w:val="003415DD"/>
    <w:rsid w:val="003448D9"/>
    <w:rsid w:val="00345EA4"/>
    <w:rsid w:val="003466C3"/>
    <w:rsid w:val="00346D45"/>
    <w:rsid w:val="003471F6"/>
    <w:rsid w:val="00350B57"/>
    <w:rsid w:val="00350D0E"/>
    <w:rsid w:val="0035377D"/>
    <w:rsid w:val="003539D2"/>
    <w:rsid w:val="00353D1B"/>
    <w:rsid w:val="00354E8F"/>
    <w:rsid w:val="00355416"/>
    <w:rsid w:val="00355DE1"/>
    <w:rsid w:val="00357684"/>
    <w:rsid w:val="00357863"/>
    <w:rsid w:val="00357D41"/>
    <w:rsid w:val="00357E4B"/>
    <w:rsid w:val="00357EC6"/>
    <w:rsid w:val="00360F55"/>
    <w:rsid w:val="003611D8"/>
    <w:rsid w:val="00363D4F"/>
    <w:rsid w:val="00366E18"/>
    <w:rsid w:val="0036742F"/>
    <w:rsid w:val="0036764A"/>
    <w:rsid w:val="0037080F"/>
    <w:rsid w:val="003754C1"/>
    <w:rsid w:val="00375CA1"/>
    <w:rsid w:val="00375D59"/>
    <w:rsid w:val="00376153"/>
    <w:rsid w:val="0037645B"/>
    <w:rsid w:val="00380115"/>
    <w:rsid w:val="003812E5"/>
    <w:rsid w:val="00381E71"/>
    <w:rsid w:val="003827E5"/>
    <w:rsid w:val="00382CBB"/>
    <w:rsid w:val="00384FDC"/>
    <w:rsid w:val="00385307"/>
    <w:rsid w:val="003857D3"/>
    <w:rsid w:val="00386ABC"/>
    <w:rsid w:val="00386D42"/>
    <w:rsid w:val="00390FA4"/>
    <w:rsid w:val="003920AD"/>
    <w:rsid w:val="003940F1"/>
    <w:rsid w:val="00394AFE"/>
    <w:rsid w:val="003A02FB"/>
    <w:rsid w:val="003A0F41"/>
    <w:rsid w:val="003A180A"/>
    <w:rsid w:val="003A1E36"/>
    <w:rsid w:val="003A2076"/>
    <w:rsid w:val="003A20B9"/>
    <w:rsid w:val="003A372C"/>
    <w:rsid w:val="003A38A5"/>
    <w:rsid w:val="003A41CE"/>
    <w:rsid w:val="003A510D"/>
    <w:rsid w:val="003A5922"/>
    <w:rsid w:val="003A66DD"/>
    <w:rsid w:val="003A6B3A"/>
    <w:rsid w:val="003A6F38"/>
    <w:rsid w:val="003A72BE"/>
    <w:rsid w:val="003A76CD"/>
    <w:rsid w:val="003A7D3C"/>
    <w:rsid w:val="003B2562"/>
    <w:rsid w:val="003B4975"/>
    <w:rsid w:val="003B6379"/>
    <w:rsid w:val="003B65E3"/>
    <w:rsid w:val="003B670D"/>
    <w:rsid w:val="003B6D2D"/>
    <w:rsid w:val="003B7BBC"/>
    <w:rsid w:val="003C02DB"/>
    <w:rsid w:val="003C2AA2"/>
    <w:rsid w:val="003C38CD"/>
    <w:rsid w:val="003C39AB"/>
    <w:rsid w:val="003C40A4"/>
    <w:rsid w:val="003C477B"/>
    <w:rsid w:val="003C554F"/>
    <w:rsid w:val="003C713D"/>
    <w:rsid w:val="003C7471"/>
    <w:rsid w:val="003C7BC3"/>
    <w:rsid w:val="003D1F84"/>
    <w:rsid w:val="003D203D"/>
    <w:rsid w:val="003D23C1"/>
    <w:rsid w:val="003D2476"/>
    <w:rsid w:val="003D390A"/>
    <w:rsid w:val="003D3DC5"/>
    <w:rsid w:val="003D4190"/>
    <w:rsid w:val="003D557E"/>
    <w:rsid w:val="003D66B2"/>
    <w:rsid w:val="003D723F"/>
    <w:rsid w:val="003D75FD"/>
    <w:rsid w:val="003E041D"/>
    <w:rsid w:val="003E18D4"/>
    <w:rsid w:val="003E368A"/>
    <w:rsid w:val="003E3CB8"/>
    <w:rsid w:val="003E5E3F"/>
    <w:rsid w:val="003E7719"/>
    <w:rsid w:val="003E7A04"/>
    <w:rsid w:val="003F063A"/>
    <w:rsid w:val="003F1E82"/>
    <w:rsid w:val="003F2B1A"/>
    <w:rsid w:val="003F371E"/>
    <w:rsid w:val="003F45A6"/>
    <w:rsid w:val="003F4934"/>
    <w:rsid w:val="003F5548"/>
    <w:rsid w:val="003F604B"/>
    <w:rsid w:val="00401827"/>
    <w:rsid w:val="00401AD4"/>
    <w:rsid w:val="00401E64"/>
    <w:rsid w:val="00402936"/>
    <w:rsid w:val="00402A4F"/>
    <w:rsid w:val="00402D38"/>
    <w:rsid w:val="00403092"/>
    <w:rsid w:val="00404F46"/>
    <w:rsid w:val="004056EC"/>
    <w:rsid w:val="004061D7"/>
    <w:rsid w:val="004064DF"/>
    <w:rsid w:val="00406F70"/>
    <w:rsid w:val="00411184"/>
    <w:rsid w:val="00412D71"/>
    <w:rsid w:val="004139A0"/>
    <w:rsid w:val="004161A3"/>
    <w:rsid w:val="004161C5"/>
    <w:rsid w:val="004172C6"/>
    <w:rsid w:val="004176BC"/>
    <w:rsid w:val="004178B6"/>
    <w:rsid w:val="00417BEA"/>
    <w:rsid w:val="0042370A"/>
    <w:rsid w:val="00423905"/>
    <w:rsid w:val="004243E0"/>
    <w:rsid w:val="00427011"/>
    <w:rsid w:val="004270FB"/>
    <w:rsid w:val="00430AF0"/>
    <w:rsid w:val="00431E4D"/>
    <w:rsid w:val="00431EBE"/>
    <w:rsid w:val="00431F31"/>
    <w:rsid w:val="00432C71"/>
    <w:rsid w:val="00432E3E"/>
    <w:rsid w:val="00434066"/>
    <w:rsid w:val="004356DB"/>
    <w:rsid w:val="00436A86"/>
    <w:rsid w:val="00441293"/>
    <w:rsid w:val="00442EB6"/>
    <w:rsid w:val="00443934"/>
    <w:rsid w:val="00444D5C"/>
    <w:rsid w:val="00445185"/>
    <w:rsid w:val="00446143"/>
    <w:rsid w:val="00446A83"/>
    <w:rsid w:val="004519C2"/>
    <w:rsid w:val="00452294"/>
    <w:rsid w:val="0045322A"/>
    <w:rsid w:val="00454561"/>
    <w:rsid w:val="004554E8"/>
    <w:rsid w:val="00455575"/>
    <w:rsid w:val="00455D47"/>
    <w:rsid w:val="00456588"/>
    <w:rsid w:val="00457A80"/>
    <w:rsid w:val="0046032C"/>
    <w:rsid w:val="00461B10"/>
    <w:rsid w:val="00461D04"/>
    <w:rsid w:val="004654B0"/>
    <w:rsid w:val="00466870"/>
    <w:rsid w:val="0046735A"/>
    <w:rsid w:val="00471638"/>
    <w:rsid w:val="00471D5B"/>
    <w:rsid w:val="00471F9E"/>
    <w:rsid w:val="0047264F"/>
    <w:rsid w:val="00472B52"/>
    <w:rsid w:val="00472D36"/>
    <w:rsid w:val="0047408B"/>
    <w:rsid w:val="00474639"/>
    <w:rsid w:val="004806B0"/>
    <w:rsid w:val="0048172A"/>
    <w:rsid w:val="004824AC"/>
    <w:rsid w:val="004832C6"/>
    <w:rsid w:val="004835A8"/>
    <w:rsid w:val="004835DE"/>
    <w:rsid w:val="00483B55"/>
    <w:rsid w:val="00484979"/>
    <w:rsid w:val="00484DB7"/>
    <w:rsid w:val="004877CC"/>
    <w:rsid w:val="00487CCC"/>
    <w:rsid w:val="00490296"/>
    <w:rsid w:val="00490958"/>
    <w:rsid w:val="00492CAD"/>
    <w:rsid w:val="00495026"/>
    <w:rsid w:val="004964F8"/>
    <w:rsid w:val="004974AE"/>
    <w:rsid w:val="004A0F89"/>
    <w:rsid w:val="004A2DC0"/>
    <w:rsid w:val="004A58D5"/>
    <w:rsid w:val="004A6BB6"/>
    <w:rsid w:val="004A7FC8"/>
    <w:rsid w:val="004B03F8"/>
    <w:rsid w:val="004B1423"/>
    <w:rsid w:val="004B257B"/>
    <w:rsid w:val="004B42EA"/>
    <w:rsid w:val="004B5C78"/>
    <w:rsid w:val="004B6B8C"/>
    <w:rsid w:val="004C0254"/>
    <w:rsid w:val="004C0CE8"/>
    <w:rsid w:val="004C116C"/>
    <w:rsid w:val="004C220B"/>
    <w:rsid w:val="004C2245"/>
    <w:rsid w:val="004C433C"/>
    <w:rsid w:val="004C4BE8"/>
    <w:rsid w:val="004C53EA"/>
    <w:rsid w:val="004C5BFA"/>
    <w:rsid w:val="004D278C"/>
    <w:rsid w:val="004D2EC7"/>
    <w:rsid w:val="004D52BA"/>
    <w:rsid w:val="004D5C82"/>
    <w:rsid w:val="004D6316"/>
    <w:rsid w:val="004D6CCB"/>
    <w:rsid w:val="004E02A0"/>
    <w:rsid w:val="004E0C30"/>
    <w:rsid w:val="004E1056"/>
    <w:rsid w:val="004E1E4E"/>
    <w:rsid w:val="004E3E5F"/>
    <w:rsid w:val="004E45BE"/>
    <w:rsid w:val="004E7263"/>
    <w:rsid w:val="004E7F25"/>
    <w:rsid w:val="004F1E11"/>
    <w:rsid w:val="004F66AB"/>
    <w:rsid w:val="004F7146"/>
    <w:rsid w:val="005003FF"/>
    <w:rsid w:val="00507765"/>
    <w:rsid w:val="00510F74"/>
    <w:rsid w:val="00511B44"/>
    <w:rsid w:val="00511D58"/>
    <w:rsid w:val="00512CED"/>
    <w:rsid w:val="005138DF"/>
    <w:rsid w:val="00514FF9"/>
    <w:rsid w:val="005155D1"/>
    <w:rsid w:val="005174D8"/>
    <w:rsid w:val="005201F7"/>
    <w:rsid w:val="00520BAF"/>
    <w:rsid w:val="00523A73"/>
    <w:rsid w:val="00523D6E"/>
    <w:rsid w:val="00524035"/>
    <w:rsid w:val="0052577E"/>
    <w:rsid w:val="00525CE0"/>
    <w:rsid w:val="0053200C"/>
    <w:rsid w:val="00532924"/>
    <w:rsid w:val="00532A3D"/>
    <w:rsid w:val="00533E36"/>
    <w:rsid w:val="00533E7D"/>
    <w:rsid w:val="00536A7D"/>
    <w:rsid w:val="005420C2"/>
    <w:rsid w:val="0054257C"/>
    <w:rsid w:val="00542708"/>
    <w:rsid w:val="005455B3"/>
    <w:rsid w:val="00545D29"/>
    <w:rsid w:val="00545F38"/>
    <w:rsid w:val="00547549"/>
    <w:rsid w:val="00550D6D"/>
    <w:rsid w:val="00554704"/>
    <w:rsid w:val="00554C9D"/>
    <w:rsid w:val="00554FAE"/>
    <w:rsid w:val="00557923"/>
    <w:rsid w:val="0056059C"/>
    <w:rsid w:val="00563E59"/>
    <w:rsid w:val="00565597"/>
    <w:rsid w:val="00565714"/>
    <w:rsid w:val="005713DA"/>
    <w:rsid w:val="0057165B"/>
    <w:rsid w:val="005720B5"/>
    <w:rsid w:val="00572207"/>
    <w:rsid w:val="005725B5"/>
    <w:rsid w:val="00572748"/>
    <w:rsid w:val="00573737"/>
    <w:rsid w:val="0057456F"/>
    <w:rsid w:val="0057576B"/>
    <w:rsid w:val="00575B3C"/>
    <w:rsid w:val="00576D3D"/>
    <w:rsid w:val="00577FE8"/>
    <w:rsid w:val="00582C35"/>
    <w:rsid w:val="005849CE"/>
    <w:rsid w:val="00585F1B"/>
    <w:rsid w:val="005868D2"/>
    <w:rsid w:val="00586F50"/>
    <w:rsid w:val="005878C8"/>
    <w:rsid w:val="00590F3A"/>
    <w:rsid w:val="00590F93"/>
    <w:rsid w:val="0059340B"/>
    <w:rsid w:val="00593417"/>
    <w:rsid w:val="005934CA"/>
    <w:rsid w:val="00593D92"/>
    <w:rsid w:val="0059402A"/>
    <w:rsid w:val="00595862"/>
    <w:rsid w:val="00596111"/>
    <w:rsid w:val="005962A0"/>
    <w:rsid w:val="00596953"/>
    <w:rsid w:val="005975D8"/>
    <w:rsid w:val="005A0E58"/>
    <w:rsid w:val="005A12FA"/>
    <w:rsid w:val="005A1639"/>
    <w:rsid w:val="005A1808"/>
    <w:rsid w:val="005A2B8D"/>
    <w:rsid w:val="005A3FDB"/>
    <w:rsid w:val="005A4948"/>
    <w:rsid w:val="005A51BE"/>
    <w:rsid w:val="005A5751"/>
    <w:rsid w:val="005A5923"/>
    <w:rsid w:val="005A6D55"/>
    <w:rsid w:val="005A73EC"/>
    <w:rsid w:val="005A75E2"/>
    <w:rsid w:val="005B1C46"/>
    <w:rsid w:val="005B235F"/>
    <w:rsid w:val="005B2467"/>
    <w:rsid w:val="005B2624"/>
    <w:rsid w:val="005B2F76"/>
    <w:rsid w:val="005B3071"/>
    <w:rsid w:val="005B30B0"/>
    <w:rsid w:val="005B43B0"/>
    <w:rsid w:val="005B6484"/>
    <w:rsid w:val="005C1472"/>
    <w:rsid w:val="005C162B"/>
    <w:rsid w:val="005C315F"/>
    <w:rsid w:val="005C3E66"/>
    <w:rsid w:val="005C521C"/>
    <w:rsid w:val="005C640E"/>
    <w:rsid w:val="005D171E"/>
    <w:rsid w:val="005D20F6"/>
    <w:rsid w:val="005D29B3"/>
    <w:rsid w:val="005D2EC1"/>
    <w:rsid w:val="005D3E01"/>
    <w:rsid w:val="005D4E95"/>
    <w:rsid w:val="005D5777"/>
    <w:rsid w:val="005E178C"/>
    <w:rsid w:val="005E2367"/>
    <w:rsid w:val="005E25A6"/>
    <w:rsid w:val="005E25C4"/>
    <w:rsid w:val="005E281C"/>
    <w:rsid w:val="005E2C9D"/>
    <w:rsid w:val="005E52C5"/>
    <w:rsid w:val="005E530A"/>
    <w:rsid w:val="005E5B25"/>
    <w:rsid w:val="005E5F51"/>
    <w:rsid w:val="005E63F0"/>
    <w:rsid w:val="005E73D3"/>
    <w:rsid w:val="005E7DA0"/>
    <w:rsid w:val="005F148E"/>
    <w:rsid w:val="005F44DD"/>
    <w:rsid w:val="005F4E8D"/>
    <w:rsid w:val="005F57C0"/>
    <w:rsid w:val="005F6888"/>
    <w:rsid w:val="005F6B8F"/>
    <w:rsid w:val="005F7B34"/>
    <w:rsid w:val="005F7F5D"/>
    <w:rsid w:val="005F7F9C"/>
    <w:rsid w:val="00600172"/>
    <w:rsid w:val="0060083A"/>
    <w:rsid w:val="00601B0F"/>
    <w:rsid w:val="00602553"/>
    <w:rsid w:val="00604BE3"/>
    <w:rsid w:val="006055B5"/>
    <w:rsid w:val="00606ABB"/>
    <w:rsid w:val="00610B38"/>
    <w:rsid w:val="00616406"/>
    <w:rsid w:val="00616D64"/>
    <w:rsid w:val="00617265"/>
    <w:rsid w:val="00617377"/>
    <w:rsid w:val="006173F8"/>
    <w:rsid w:val="00617856"/>
    <w:rsid w:val="00617DAC"/>
    <w:rsid w:val="0062071B"/>
    <w:rsid w:val="0062200A"/>
    <w:rsid w:val="00623135"/>
    <w:rsid w:val="00626394"/>
    <w:rsid w:val="00634E59"/>
    <w:rsid w:val="00635384"/>
    <w:rsid w:val="0063574E"/>
    <w:rsid w:val="006362F6"/>
    <w:rsid w:val="00636380"/>
    <w:rsid w:val="0063727D"/>
    <w:rsid w:val="00637638"/>
    <w:rsid w:val="0063771C"/>
    <w:rsid w:val="00637D5B"/>
    <w:rsid w:val="00641337"/>
    <w:rsid w:val="006414C2"/>
    <w:rsid w:val="00642900"/>
    <w:rsid w:val="006434E1"/>
    <w:rsid w:val="0064366E"/>
    <w:rsid w:val="00643AB1"/>
    <w:rsid w:val="006463EF"/>
    <w:rsid w:val="00646F0F"/>
    <w:rsid w:val="0065200B"/>
    <w:rsid w:val="00652990"/>
    <w:rsid w:val="00652BF0"/>
    <w:rsid w:val="00653C21"/>
    <w:rsid w:val="00654E83"/>
    <w:rsid w:val="0065686A"/>
    <w:rsid w:val="006612D8"/>
    <w:rsid w:val="006617A7"/>
    <w:rsid w:val="006617AB"/>
    <w:rsid w:val="0066263B"/>
    <w:rsid w:val="0066332A"/>
    <w:rsid w:val="00663BEF"/>
    <w:rsid w:val="00664A8D"/>
    <w:rsid w:val="006660BC"/>
    <w:rsid w:val="0066632D"/>
    <w:rsid w:val="00670428"/>
    <w:rsid w:val="00671F03"/>
    <w:rsid w:val="0067216E"/>
    <w:rsid w:val="006725A9"/>
    <w:rsid w:val="00672C7C"/>
    <w:rsid w:val="00674D5E"/>
    <w:rsid w:val="006751D8"/>
    <w:rsid w:val="006752BF"/>
    <w:rsid w:val="00676551"/>
    <w:rsid w:val="0067703D"/>
    <w:rsid w:val="00677170"/>
    <w:rsid w:val="0068206F"/>
    <w:rsid w:val="00682B05"/>
    <w:rsid w:val="00684BA7"/>
    <w:rsid w:val="00686C4E"/>
    <w:rsid w:val="006930CF"/>
    <w:rsid w:val="00694F49"/>
    <w:rsid w:val="00695FE8"/>
    <w:rsid w:val="006964B0"/>
    <w:rsid w:val="0069696E"/>
    <w:rsid w:val="00696995"/>
    <w:rsid w:val="006973E8"/>
    <w:rsid w:val="006A02C8"/>
    <w:rsid w:val="006A14B8"/>
    <w:rsid w:val="006A31EF"/>
    <w:rsid w:val="006A3996"/>
    <w:rsid w:val="006A463A"/>
    <w:rsid w:val="006A4A88"/>
    <w:rsid w:val="006A5223"/>
    <w:rsid w:val="006A762D"/>
    <w:rsid w:val="006A77FD"/>
    <w:rsid w:val="006B15EC"/>
    <w:rsid w:val="006B7205"/>
    <w:rsid w:val="006B78AC"/>
    <w:rsid w:val="006C3586"/>
    <w:rsid w:val="006C4309"/>
    <w:rsid w:val="006C5A89"/>
    <w:rsid w:val="006C694A"/>
    <w:rsid w:val="006D0B75"/>
    <w:rsid w:val="006D1715"/>
    <w:rsid w:val="006D3144"/>
    <w:rsid w:val="006D529D"/>
    <w:rsid w:val="006D63EE"/>
    <w:rsid w:val="006D6B17"/>
    <w:rsid w:val="006D7BAA"/>
    <w:rsid w:val="006E0148"/>
    <w:rsid w:val="006E4047"/>
    <w:rsid w:val="006E502B"/>
    <w:rsid w:val="006E572A"/>
    <w:rsid w:val="006E5948"/>
    <w:rsid w:val="006F05FE"/>
    <w:rsid w:val="006F0B86"/>
    <w:rsid w:val="006F3007"/>
    <w:rsid w:val="006F3341"/>
    <w:rsid w:val="006F44F3"/>
    <w:rsid w:val="006F6205"/>
    <w:rsid w:val="006F6988"/>
    <w:rsid w:val="006F6BF3"/>
    <w:rsid w:val="006F6F83"/>
    <w:rsid w:val="006F71CE"/>
    <w:rsid w:val="006F77DB"/>
    <w:rsid w:val="00700321"/>
    <w:rsid w:val="00701D9A"/>
    <w:rsid w:val="0070346C"/>
    <w:rsid w:val="00704B4C"/>
    <w:rsid w:val="007121D5"/>
    <w:rsid w:val="007123DB"/>
    <w:rsid w:val="0071327A"/>
    <w:rsid w:val="0071339F"/>
    <w:rsid w:val="00713A29"/>
    <w:rsid w:val="0071419D"/>
    <w:rsid w:val="00715473"/>
    <w:rsid w:val="00716100"/>
    <w:rsid w:val="00716C68"/>
    <w:rsid w:val="00720A71"/>
    <w:rsid w:val="0072139E"/>
    <w:rsid w:val="00722358"/>
    <w:rsid w:val="007233BB"/>
    <w:rsid w:val="00723781"/>
    <w:rsid w:val="007239CA"/>
    <w:rsid w:val="0072419D"/>
    <w:rsid w:val="00725274"/>
    <w:rsid w:val="007326D5"/>
    <w:rsid w:val="00734D65"/>
    <w:rsid w:val="00735382"/>
    <w:rsid w:val="007359C0"/>
    <w:rsid w:val="007375E2"/>
    <w:rsid w:val="00737D93"/>
    <w:rsid w:val="00741474"/>
    <w:rsid w:val="007426FC"/>
    <w:rsid w:val="00742EE7"/>
    <w:rsid w:val="007430F6"/>
    <w:rsid w:val="00743ADB"/>
    <w:rsid w:val="007501FA"/>
    <w:rsid w:val="00750928"/>
    <w:rsid w:val="00753EF5"/>
    <w:rsid w:val="007545BB"/>
    <w:rsid w:val="00756A15"/>
    <w:rsid w:val="00756C7B"/>
    <w:rsid w:val="00760161"/>
    <w:rsid w:val="00761E29"/>
    <w:rsid w:val="00761EAB"/>
    <w:rsid w:val="00762881"/>
    <w:rsid w:val="00762C3F"/>
    <w:rsid w:val="00763677"/>
    <w:rsid w:val="00764624"/>
    <w:rsid w:val="00764923"/>
    <w:rsid w:val="00764927"/>
    <w:rsid w:val="00765940"/>
    <w:rsid w:val="0076678E"/>
    <w:rsid w:val="007738D2"/>
    <w:rsid w:val="00774594"/>
    <w:rsid w:val="00775038"/>
    <w:rsid w:val="007751B0"/>
    <w:rsid w:val="007776C2"/>
    <w:rsid w:val="00780E32"/>
    <w:rsid w:val="007816D1"/>
    <w:rsid w:val="00782274"/>
    <w:rsid w:val="007823DA"/>
    <w:rsid w:val="00783B16"/>
    <w:rsid w:val="00784652"/>
    <w:rsid w:val="00785040"/>
    <w:rsid w:val="00786AD7"/>
    <w:rsid w:val="00787F85"/>
    <w:rsid w:val="0079048B"/>
    <w:rsid w:val="00790AE0"/>
    <w:rsid w:val="00792CE8"/>
    <w:rsid w:val="0079437C"/>
    <w:rsid w:val="00796742"/>
    <w:rsid w:val="00796B25"/>
    <w:rsid w:val="007A1399"/>
    <w:rsid w:val="007A24A4"/>
    <w:rsid w:val="007A31CF"/>
    <w:rsid w:val="007A32E0"/>
    <w:rsid w:val="007A4025"/>
    <w:rsid w:val="007A5251"/>
    <w:rsid w:val="007A5508"/>
    <w:rsid w:val="007A613E"/>
    <w:rsid w:val="007B046B"/>
    <w:rsid w:val="007B133B"/>
    <w:rsid w:val="007B178A"/>
    <w:rsid w:val="007B4515"/>
    <w:rsid w:val="007B47DF"/>
    <w:rsid w:val="007B5C94"/>
    <w:rsid w:val="007B60E3"/>
    <w:rsid w:val="007B775F"/>
    <w:rsid w:val="007C184F"/>
    <w:rsid w:val="007C2C49"/>
    <w:rsid w:val="007D37DF"/>
    <w:rsid w:val="007D3E8D"/>
    <w:rsid w:val="007D4C68"/>
    <w:rsid w:val="007D6500"/>
    <w:rsid w:val="007E03A6"/>
    <w:rsid w:val="007E1994"/>
    <w:rsid w:val="007E1FB6"/>
    <w:rsid w:val="007E2772"/>
    <w:rsid w:val="007E48D5"/>
    <w:rsid w:val="007E53BD"/>
    <w:rsid w:val="007E69EF"/>
    <w:rsid w:val="007E6E37"/>
    <w:rsid w:val="007F0427"/>
    <w:rsid w:val="007F1968"/>
    <w:rsid w:val="007F21E0"/>
    <w:rsid w:val="007F2ACD"/>
    <w:rsid w:val="007F2E71"/>
    <w:rsid w:val="007F3229"/>
    <w:rsid w:val="007F3326"/>
    <w:rsid w:val="007F52DC"/>
    <w:rsid w:val="007F5959"/>
    <w:rsid w:val="007F6CB6"/>
    <w:rsid w:val="007F7017"/>
    <w:rsid w:val="007F7933"/>
    <w:rsid w:val="008046CE"/>
    <w:rsid w:val="008048EE"/>
    <w:rsid w:val="00805139"/>
    <w:rsid w:val="00805628"/>
    <w:rsid w:val="00810CC4"/>
    <w:rsid w:val="00812918"/>
    <w:rsid w:val="008154C5"/>
    <w:rsid w:val="00815659"/>
    <w:rsid w:val="00815ABC"/>
    <w:rsid w:val="0082033E"/>
    <w:rsid w:val="008208EC"/>
    <w:rsid w:val="00822756"/>
    <w:rsid w:val="00822FF0"/>
    <w:rsid w:val="00824A36"/>
    <w:rsid w:val="00826849"/>
    <w:rsid w:val="00827BEF"/>
    <w:rsid w:val="00830E10"/>
    <w:rsid w:val="00831A51"/>
    <w:rsid w:val="0083494C"/>
    <w:rsid w:val="00834C59"/>
    <w:rsid w:val="0084046F"/>
    <w:rsid w:val="00840633"/>
    <w:rsid w:val="00841F01"/>
    <w:rsid w:val="0084218A"/>
    <w:rsid w:val="00842680"/>
    <w:rsid w:val="00842A8A"/>
    <w:rsid w:val="008454CB"/>
    <w:rsid w:val="00845C5C"/>
    <w:rsid w:val="00847123"/>
    <w:rsid w:val="00851647"/>
    <w:rsid w:val="00852346"/>
    <w:rsid w:val="00854087"/>
    <w:rsid w:val="00854757"/>
    <w:rsid w:val="008551F0"/>
    <w:rsid w:val="00856A35"/>
    <w:rsid w:val="00856DA7"/>
    <w:rsid w:val="00856FD6"/>
    <w:rsid w:val="008571C8"/>
    <w:rsid w:val="0086080A"/>
    <w:rsid w:val="00860957"/>
    <w:rsid w:val="00860F3F"/>
    <w:rsid w:val="00861EF6"/>
    <w:rsid w:val="0086473E"/>
    <w:rsid w:val="008651CF"/>
    <w:rsid w:val="00866779"/>
    <w:rsid w:val="008667F6"/>
    <w:rsid w:val="008679E1"/>
    <w:rsid w:val="00867F0C"/>
    <w:rsid w:val="00870B01"/>
    <w:rsid w:val="00870F0A"/>
    <w:rsid w:val="00871567"/>
    <w:rsid w:val="00872CDE"/>
    <w:rsid w:val="0087521A"/>
    <w:rsid w:val="00876136"/>
    <w:rsid w:val="008850A9"/>
    <w:rsid w:val="00886D57"/>
    <w:rsid w:val="0089020E"/>
    <w:rsid w:val="00891350"/>
    <w:rsid w:val="00891752"/>
    <w:rsid w:val="0089203D"/>
    <w:rsid w:val="00892E8A"/>
    <w:rsid w:val="00896127"/>
    <w:rsid w:val="008961EE"/>
    <w:rsid w:val="00896BCE"/>
    <w:rsid w:val="008A1CC2"/>
    <w:rsid w:val="008A21E8"/>
    <w:rsid w:val="008A420C"/>
    <w:rsid w:val="008A44ED"/>
    <w:rsid w:val="008A4F5B"/>
    <w:rsid w:val="008A5283"/>
    <w:rsid w:val="008A624B"/>
    <w:rsid w:val="008A6EA9"/>
    <w:rsid w:val="008B49BF"/>
    <w:rsid w:val="008B6862"/>
    <w:rsid w:val="008C1E89"/>
    <w:rsid w:val="008C24C8"/>
    <w:rsid w:val="008C27A1"/>
    <w:rsid w:val="008C2D95"/>
    <w:rsid w:val="008C328C"/>
    <w:rsid w:val="008C41A1"/>
    <w:rsid w:val="008C6EC4"/>
    <w:rsid w:val="008D1CA2"/>
    <w:rsid w:val="008D2342"/>
    <w:rsid w:val="008D2589"/>
    <w:rsid w:val="008D2E71"/>
    <w:rsid w:val="008D40AA"/>
    <w:rsid w:val="008D4156"/>
    <w:rsid w:val="008D58C7"/>
    <w:rsid w:val="008D6A42"/>
    <w:rsid w:val="008E070A"/>
    <w:rsid w:val="008E095F"/>
    <w:rsid w:val="008E4826"/>
    <w:rsid w:val="008E4D8F"/>
    <w:rsid w:val="008F0879"/>
    <w:rsid w:val="008F2CF2"/>
    <w:rsid w:val="008F365C"/>
    <w:rsid w:val="008F497C"/>
    <w:rsid w:val="008F4FE2"/>
    <w:rsid w:val="008F53F6"/>
    <w:rsid w:val="008F55B0"/>
    <w:rsid w:val="008F5BB9"/>
    <w:rsid w:val="008F606A"/>
    <w:rsid w:val="008F6D57"/>
    <w:rsid w:val="00900BCF"/>
    <w:rsid w:val="009024AA"/>
    <w:rsid w:val="009053DB"/>
    <w:rsid w:val="009055C2"/>
    <w:rsid w:val="00911620"/>
    <w:rsid w:val="00911D38"/>
    <w:rsid w:val="00911F83"/>
    <w:rsid w:val="00912303"/>
    <w:rsid w:val="00912304"/>
    <w:rsid w:val="009123C1"/>
    <w:rsid w:val="009138D9"/>
    <w:rsid w:val="00913E19"/>
    <w:rsid w:val="0091533A"/>
    <w:rsid w:val="009157DD"/>
    <w:rsid w:val="009158C2"/>
    <w:rsid w:val="00915FFD"/>
    <w:rsid w:val="00916871"/>
    <w:rsid w:val="009175E0"/>
    <w:rsid w:val="00920174"/>
    <w:rsid w:val="00920F7A"/>
    <w:rsid w:val="009226AE"/>
    <w:rsid w:val="009229C7"/>
    <w:rsid w:val="00922ED8"/>
    <w:rsid w:val="0092440D"/>
    <w:rsid w:val="009244D9"/>
    <w:rsid w:val="0092570D"/>
    <w:rsid w:val="00925BDF"/>
    <w:rsid w:val="00925F5F"/>
    <w:rsid w:val="00926746"/>
    <w:rsid w:val="009275FA"/>
    <w:rsid w:val="00930EB8"/>
    <w:rsid w:val="009310CC"/>
    <w:rsid w:val="009332C6"/>
    <w:rsid w:val="00933AF5"/>
    <w:rsid w:val="00934671"/>
    <w:rsid w:val="00934F1F"/>
    <w:rsid w:val="0093536D"/>
    <w:rsid w:val="00935E6B"/>
    <w:rsid w:val="0093755B"/>
    <w:rsid w:val="00940B07"/>
    <w:rsid w:val="009419BC"/>
    <w:rsid w:val="00941A2F"/>
    <w:rsid w:val="00942064"/>
    <w:rsid w:val="00943D06"/>
    <w:rsid w:val="00944856"/>
    <w:rsid w:val="009449CE"/>
    <w:rsid w:val="009454FB"/>
    <w:rsid w:val="0095049B"/>
    <w:rsid w:val="00950853"/>
    <w:rsid w:val="0095087E"/>
    <w:rsid w:val="00951E59"/>
    <w:rsid w:val="00952526"/>
    <w:rsid w:val="00952D96"/>
    <w:rsid w:val="0095357E"/>
    <w:rsid w:val="009539B9"/>
    <w:rsid w:val="00953E7B"/>
    <w:rsid w:val="00957529"/>
    <w:rsid w:val="00957EBF"/>
    <w:rsid w:val="00961C68"/>
    <w:rsid w:val="009633B7"/>
    <w:rsid w:val="009633C6"/>
    <w:rsid w:val="00965248"/>
    <w:rsid w:val="009701D3"/>
    <w:rsid w:val="0097141B"/>
    <w:rsid w:val="00971901"/>
    <w:rsid w:val="00971CA5"/>
    <w:rsid w:val="00971F6A"/>
    <w:rsid w:val="0097240E"/>
    <w:rsid w:val="00972E9A"/>
    <w:rsid w:val="00976940"/>
    <w:rsid w:val="009801B8"/>
    <w:rsid w:val="009812C3"/>
    <w:rsid w:val="009821B1"/>
    <w:rsid w:val="00982C12"/>
    <w:rsid w:val="0098396B"/>
    <w:rsid w:val="00985987"/>
    <w:rsid w:val="00985A2D"/>
    <w:rsid w:val="00986818"/>
    <w:rsid w:val="009908A1"/>
    <w:rsid w:val="00991F21"/>
    <w:rsid w:val="009922CD"/>
    <w:rsid w:val="009937F6"/>
    <w:rsid w:val="00995883"/>
    <w:rsid w:val="009966FF"/>
    <w:rsid w:val="00996F67"/>
    <w:rsid w:val="009A1E3F"/>
    <w:rsid w:val="009A22BD"/>
    <w:rsid w:val="009A4A3F"/>
    <w:rsid w:val="009A6345"/>
    <w:rsid w:val="009A7AA9"/>
    <w:rsid w:val="009B0302"/>
    <w:rsid w:val="009B05FA"/>
    <w:rsid w:val="009B13CC"/>
    <w:rsid w:val="009B1AE8"/>
    <w:rsid w:val="009B1D9D"/>
    <w:rsid w:val="009B2060"/>
    <w:rsid w:val="009B2ACE"/>
    <w:rsid w:val="009B3344"/>
    <w:rsid w:val="009B7331"/>
    <w:rsid w:val="009C07F3"/>
    <w:rsid w:val="009C0C1D"/>
    <w:rsid w:val="009C0E1C"/>
    <w:rsid w:val="009C0ED7"/>
    <w:rsid w:val="009C2D9A"/>
    <w:rsid w:val="009C305C"/>
    <w:rsid w:val="009C3F85"/>
    <w:rsid w:val="009C60A5"/>
    <w:rsid w:val="009C63B1"/>
    <w:rsid w:val="009C745B"/>
    <w:rsid w:val="009D0036"/>
    <w:rsid w:val="009D121E"/>
    <w:rsid w:val="009D1B39"/>
    <w:rsid w:val="009D28CE"/>
    <w:rsid w:val="009D3791"/>
    <w:rsid w:val="009D6D04"/>
    <w:rsid w:val="009E17B8"/>
    <w:rsid w:val="009E46AF"/>
    <w:rsid w:val="009E508C"/>
    <w:rsid w:val="009E613E"/>
    <w:rsid w:val="009E6192"/>
    <w:rsid w:val="009E62E1"/>
    <w:rsid w:val="009E6539"/>
    <w:rsid w:val="009E68B1"/>
    <w:rsid w:val="009F03A5"/>
    <w:rsid w:val="009F3235"/>
    <w:rsid w:val="009F36FC"/>
    <w:rsid w:val="009F3AAE"/>
    <w:rsid w:val="009F3FBA"/>
    <w:rsid w:val="009F51F6"/>
    <w:rsid w:val="009F64CD"/>
    <w:rsid w:val="009F67D5"/>
    <w:rsid w:val="009F6DC5"/>
    <w:rsid w:val="00A00C41"/>
    <w:rsid w:val="00A02795"/>
    <w:rsid w:val="00A0397E"/>
    <w:rsid w:val="00A042A9"/>
    <w:rsid w:val="00A052CF"/>
    <w:rsid w:val="00A05AB7"/>
    <w:rsid w:val="00A05DFA"/>
    <w:rsid w:val="00A0780D"/>
    <w:rsid w:val="00A10D7C"/>
    <w:rsid w:val="00A10DC8"/>
    <w:rsid w:val="00A10EC2"/>
    <w:rsid w:val="00A10FCF"/>
    <w:rsid w:val="00A13D61"/>
    <w:rsid w:val="00A1453E"/>
    <w:rsid w:val="00A14F16"/>
    <w:rsid w:val="00A2081F"/>
    <w:rsid w:val="00A20B77"/>
    <w:rsid w:val="00A21574"/>
    <w:rsid w:val="00A22AFA"/>
    <w:rsid w:val="00A26278"/>
    <w:rsid w:val="00A26B8B"/>
    <w:rsid w:val="00A27AB3"/>
    <w:rsid w:val="00A3198C"/>
    <w:rsid w:val="00A43F16"/>
    <w:rsid w:val="00A44844"/>
    <w:rsid w:val="00A45088"/>
    <w:rsid w:val="00A45CC4"/>
    <w:rsid w:val="00A46C13"/>
    <w:rsid w:val="00A471CD"/>
    <w:rsid w:val="00A47244"/>
    <w:rsid w:val="00A54209"/>
    <w:rsid w:val="00A55070"/>
    <w:rsid w:val="00A56148"/>
    <w:rsid w:val="00A56B52"/>
    <w:rsid w:val="00A56B5E"/>
    <w:rsid w:val="00A57F86"/>
    <w:rsid w:val="00A62CDA"/>
    <w:rsid w:val="00A657F1"/>
    <w:rsid w:val="00A661A3"/>
    <w:rsid w:val="00A66427"/>
    <w:rsid w:val="00A664B9"/>
    <w:rsid w:val="00A66555"/>
    <w:rsid w:val="00A729F7"/>
    <w:rsid w:val="00A7345F"/>
    <w:rsid w:val="00A73660"/>
    <w:rsid w:val="00A73779"/>
    <w:rsid w:val="00A74F19"/>
    <w:rsid w:val="00A774F4"/>
    <w:rsid w:val="00A7762C"/>
    <w:rsid w:val="00A80A36"/>
    <w:rsid w:val="00A80BB4"/>
    <w:rsid w:val="00A82EDB"/>
    <w:rsid w:val="00A83967"/>
    <w:rsid w:val="00A86783"/>
    <w:rsid w:val="00A872BC"/>
    <w:rsid w:val="00A87F67"/>
    <w:rsid w:val="00A907BD"/>
    <w:rsid w:val="00A91A24"/>
    <w:rsid w:val="00A924A7"/>
    <w:rsid w:val="00A96E02"/>
    <w:rsid w:val="00AA0A62"/>
    <w:rsid w:val="00AA153F"/>
    <w:rsid w:val="00AA29C2"/>
    <w:rsid w:val="00AA2B55"/>
    <w:rsid w:val="00AA30C5"/>
    <w:rsid w:val="00AA5884"/>
    <w:rsid w:val="00AA58E1"/>
    <w:rsid w:val="00AA75FE"/>
    <w:rsid w:val="00AA7A9B"/>
    <w:rsid w:val="00AA7D04"/>
    <w:rsid w:val="00AB0091"/>
    <w:rsid w:val="00AB0AA3"/>
    <w:rsid w:val="00AB0E37"/>
    <w:rsid w:val="00AB15C1"/>
    <w:rsid w:val="00AB1AE5"/>
    <w:rsid w:val="00AB4D9D"/>
    <w:rsid w:val="00AB4E93"/>
    <w:rsid w:val="00AB590D"/>
    <w:rsid w:val="00AB65BA"/>
    <w:rsid w:val="00AB66AA"/>
    <w:rsid w:val="00AB6759"/>
    <w:rsid w:val="00AB781F"/>
    <w:rsid w:val="00AB7ADE"/>
    <w:rsid w:val="00AC3753"/>
    <w:rsid w:val="00AC73DC"/>
    <w:rsid w:val="00AD0004"/>
    <w:rsid w:val="00AD090C"/>
    <w:rsid w:val="00AD121D"/>
    <w:rsid w:val="00AD343E"/>
    <w:rsid w:val="00AD395B"/>
    <w:rsid w:val="00AD3C9A"/>
    <w:rsid w:val="00AD4D0A"/>
    <w:rsid w:val="00AD547C"/>
    <w:rsid w:val="00AD6A64"/>
    <w:rsid w:val="00AD751B"/>
    <w:rsid w:val="00AE29CE"/>
    <w:rsid w:val="00AE5EEB"/>
    <w:rsid w:val="00AF2D63"/>
    <w:rsid w:val="00AF3CC5"/>
    <w:rsid w:val="00AF4C9D"/>
    <w:rsid w:val="00AF526B"/>
    <w:rsid w:val="00AF5AC7"/>
    <w:rsid w:val="00AF5C08"/>
    <w:rsid w:val="00AF5F59"/>
    <w:rsid w:val="00B002FD"/>
    <w:rsid w:val="00B01D7B"/>
    <w:rsid w:val="00B0208D"/>
    <w:rsid w:val="00B02804"/>
    <w:rsid w:val="00B0496E"/>
    <w:rsid w:val="00B054D4"/>
    <w:rsid w:val="00B07367"/>
    <w:rsid w:val="00B0788A"/>
    <w:rsid w:val="00B102B1"/>
    <w:rsid w:val="00B116C4"/>
    <w:rsid w:val="00B12750"/>
    <w:rsid w:val="00B12F6E"/>
    <w:rsid w:val="00B1439F"/>
    <w:rsid w:val="00B1485C"/>
    <w:rsid w:val="00B1504A"/>
    <w:rsid w:val="00B15344"/>
    <w:rsid w:val="00B22A54"/>
    <w:rsid w:val="00B231AA"/>
    <w:rsid w:val="00B23301"/>
    <w:rsid w:val="00B23643"/>
    <w:rsid w:val="00B2571D"/>
    <w:rsid w:val="00B26C75"/>
    <w:rsid w:val="00B277AE"/>
    <w:rsid w:val="00B279CC"/>
    <w:rsid w:val="00B304B2"/>
    <w:rsid w:val="00B30B11"/>
    <w:rsid w:val="00B31020"/>
    <w:rsid w:val="00B3244E"/>
    <w:rsid w:val="00B370EA"/>
    <w:rsid w:val="00B41824"/>
    <w:rsid w:val="00B42804"/>
    <w:rsid w:val="00B44933"/>
    <w:rsid w:val="00B451C5"/>
    <w:rsid w:val="00B467B5"/>
    <w:rsid w:val="00B50704"/>
    <w:rsid w:val="00B518F7"/>
    <w:rsid w:val="00B5345A"/>
    <w:rsid w:val="00B535E1"/>
    <w:rsid w:val="00B5492D"/>
    <w:rsid w:val="00B5625F"/>
    <w:rsid w:val="00B6198E"/>
    <w:rsid w:val="00B64880"/>
    <w:rsid w:val="00B66F40"/>
    <w:rsid w:val="00B67BFA"/>
    <w:rsid w:val="00B709D8"/>
    <w:rsid w:val="00B711FA"/>
    <w:rsid w:val="00B71D72"/>
    <w:rsid w:val="00B72167"/>
    <w:rsid w:val="00B7260E"/>
    <w:rsid w:val="00B72C6E"/>
    <w:rsid w:val="00B72C90"/>
    <w:rsid w:val="00B735CC"/>
    <w:rsid w:val="00B752F0"/>
    <w:rsid w:val="00B7615D"/>
    <w:rsid w:val="00B77F9F"/>
    <w:rsid w:val="00B80FD2"/>
    <w:rsid w:val="00B82256"/>
    <w:rsid w:val="00B82E55"/>
    <w:rsid w:val="00B839B6"/>
    <w:rsid w:val="00B83B39"/>
    <w:rsid w:val="00B8615C"/>
    <w:rsid w:val="00B90760"/>
    <w:rsid w:val="00B91CA5"/>
    <w:rsid w:val="00B93AC0"/>
    <w:rsid w:val="00B93D1D"/>
    <w:rsid w:val="00B96455"/>
    <w:rsid w:val="00B96EAB"/>
    <w:rsid w:val="00B97534"/>
    <w:rsid w:val="00BA2D18"/>
    <w:rsid w:val="00BA413A"/>
    <w:rsid w:val="00BA4327"/>
    <w:rsid w:val="00BA46CB"/>
    <w:rsid w:val="00BA56CE"/>
    <w:rsid w:val="00BA5A45"/>
    <w:rsid w:val="00BA5A5B"/>
    <w:rsid w:val="00BA5B87"/>
    <w:rsid w:val="00BA5EDC"/>
    <w:rsid w:val="00BA6772"/>
    <w:rsid w:val="00BA736C"/>
    <w:rsid w:val="00BA7713"/>
    <w:rsid w:val="00BA79EE"/>
    <w:rsid w:val="00BB02AC"/>
    <w:rsid w:val="00BB15DA"/>
    <w:rsid w:val="00BB18EF"/>
    <w:rsid w:val="00BB45E9"/>
    <w:rsid w:val="00BB47DC"/>
    <w:rsid w:val="00BC0378"/>
    <w:rsid w:val="00BC1CD4"/>
    <w:rsid w:val="00BC20ED"/>
    <w:rsid w:val="00BC2785"/>
    <w:rsid w:val="00BC5557"/>
    <w:rsid w:val="00BC5D95"/>
    <w:rsid w:val="00BC5E37"/>
    <w:rsid w:val="00BC6286"/>
    <w:rsid w:val="00BD127A"/>
    <w:rsid w:val="00BD2576"/>
    <w:rsid w:val="00BD26FD"/>
    <w:rsid w:val="00BD2C6F"/>
    <w:rsid w:val="00BD37EE"/>
    <w:rsid w:val="00BD461F"/>
    <w:rsid w:val="00BD672C"/>
    <w:rsid w:val="00BD6ED7"/>
    <w:rsid w:val="00BD7D11"/>
    <w:rsid w:val="00BE35F8"/>
    <w:rsid w:val="00BE3BCB"/>
    <w:rsid w:val="00BE465B"/>
    <w:rsid w:val="00BE4ACB"/>
    <w:rsid w:val="00BE5333"/>
    <w:rsid w:val="00BE561D"/>
    <w:rsid w:val="00BE7098"/>
    <w:rsid w:val="00BF0B66"/>
    <w:rsid w:val="00BF2A89"/>
    <w:rsid w:val="00BF6E9C"/>
    <w:rsid w:val="00BF754D"/>
    <w:rsid w:val="00BF79A5"/>
    <w:rsid w:val="00BF7C1F"/>
    <w:rsid w:val="00C001D1"/>
    <w:rsid w:val="00C003AC"/>
    <w:rsid w:val="00C0072A"/>
    <w:rsid w:val="00C01D1D"/>
    <w:rsid w:val="00C03F98"/>
    <w:rsid w:val="00C05E93"/>
    <w:rsid w:val="00C05ED6"/>
    <w:rsid w:val="00C07AFD"/>
    <w:rsid w:val="00C16AF7"/>
    <w:rsid w:val="00C17AD4"/>
    <w:rsid w:val="00C17BDF"/>
    <w:rsid w:val="00C17CB8"/>
    <w:rsid w:val="00C17EBB"/>
    <w:rsid w:val="00C216CA"/>
    <w:rsid w:val="00C219EC"/>
    <w:rsid w:val="00C21E7D"/>
    <w:rsid w:val="00C23CB4"/>
    <w:rsid w:val="00C25C46"/>
    <w:rsid w:val="00C25FC1"/>
    <w:rsid w:val="00C31A87"/>
    <w:rsid w:val="00C32143"/>
    <w:rsid w:val="00C3372B"/>
    <w:rsid w:val="00C3454A"/>
    <w:rsid w:val="00C36DA0"/>
    <w:rsid w:val="00C370AF"/>
    <w:rsid w:val="00C37DD6"/>
    <w:rsid w:val="00C40CDE"/>
    <w:rsid w:val="00C40F50"/>
    <w:rsid w:val="00C43A31"/>
    <w:rsid w:val="00C44554"/>
    <w:rsid w:val="00C44591"/>
    <w:rsid w:val="00C46732"/>
    <w:rsid w:val="00C46D4A"/>
    <w:rsid w:val="00C46D5A"/>
    <w:rsid w:val="00C52611"/>
    <w:rsid w:val="00C53508"/>
    <w:rsid w:val="00C5598F"/>
    <w:rsid w:val="00C55E6F"/>
    <w:rsid w:val="00C56038"/>
    <w:rsid w:val="00C571A4"/>
    <w:rsid w:val="00C57588"/>
    <w:rsid w:val="00C57E45"/>
    <w:rsid w:val="00C60C55"/>
    <w:rsid w:val="00C62842"/>
    <w:rsid w:val="00C62AFC"/>
    <w:rsid w:val="00C636B6"/>
    <w:rsid w:val="00C6450A"/>
    <w:rsid w:val="00C64F6D"/>
    <w:rsid w:val="00C65164"/>
    <w:rsid w:val="00C66439"/>
    <w:rsid w:val="00C707A8"/>
    <w:rsid w:val="00C70CD2"/>
    <w:rsid w:val="00C740C5"/>
    <w:rsid w:val="00C748A6"/>
    <w:rsid w:val="00C74AA1"/>
    <w:rsid w:val="00C756B0"/>
    <w:rsid w:val="00C77D04"/>
    <w:rsid w:val="00C80812"/>
    <w:rsid w:val="00C85C06"/>
    <w:rsid w:val="00C86317"/>
    <w:rsid w:val="00C86884"/>
    <w:rsid w:val="00C8724D"/>
    <w:rsid w:val="00C87A8A"/>
    <w:rsid w:val="00C90524"/>
    <w:rsid w:val="00C91C0D"/>
    <w:rsid w:val="00C92C19"/>
    <w:rsid w:val="00C93393"/>
    <w:rsid w:val="00C93AA0"/>
    <w:rsid w:val="00C93EEA"/>
    <w:rsid w:val="00C96178"/>
    <w:rsid w:val="00C97D67"/>
    <w:rsid w:val="00C97F11"/>
    <w:rsid w:val="00CA04FB"/>
    <w:rsid w:val="00CA254E"/>
    <w:rsid w:val="00CA2B6C"/>
    <w:rsid w:val="00CA2D77"/>
    <w:rsid w:val="00CA4183"/>
    <w:rsid w:val="00CA4AD4"/>
    <w:rsid w:val="00CA656C"/>
    <w:rsid w:val="00CA6CA7"/>
    <w:rsid w:val="00CB0603"/>
    <w:rsid w:val="00CB081B"/>
    <w:rsid w:val="00CB2E69"/>
    <w:rsid w:val="00CB39B3"/>
    <w:rsid w:val="00CB3DE8"/>
    <w:rsid w:val="00CB4154"/>
    <w:rsid w:val="00CB5A41"/>
    <w:rsid w:val="00CB65E6"/>
    <w:rsid w:val="00CC0E5C"/>
    <w:rsid w:val="00CC1810"/>
    <w:rsid w:val="00CC1D93"/>
    <w:rsid w:val="00CC1DB2"/>
    <w:rsid w:val="00CC2DDA"/>
    <w:rsid w:val="00CC3040"/>
    <w:rsid w:val="00CC31AE"/>
    <w:rsid w:val="00CC31EB"/>
    <w:rsid w:val="00CC4A06"/>
    <w:rsid w:val="00CC69B5"/>
    <w:rsid w:val="00CC6CC8"/>
    <w:rsid w:val="00CC7A1D"/>
    <w:rsid w:val="00CC7A58"/>
    <w:rsid w:val="00CD12BA"/>
    <w:rsid w:val="00CD1A90"/>
    <w:rsid w:val="00CD216A"/>
    <w:rsid w:val="00CD26D0"/>
    <w:rsid w:val="00CD4B3A"/>
    <w:rsid w:val="00CD4DBC"/>
    <w:rsid w:val="00CD6F0D"/>
    <w:rsid w:val="00CD7836"/>
    <w:rsid w:val="00CE09AB"/>
    <w:rsid w:val="00CE104B"/>
    <w:rsid w:val="00CE2232"/>
    <w:rsid w:val="00CE246D"/>
    <w:rsid w:val="00CE266F"/>
    <w:rsid w:val="00CE3D44"/>
    <w:rsid w:val="00CE4507"/>
    <w:rsid w:val="00CE5CDE"/>
    <w:rsid w:val="00CE7085"/>
    <w:rsid w:val="00CE71AA"/>
    <w:rsid w:val="00CF0094"/>
    <w:rsid w:val="00CF045B"/>
    <w:rsid w:val="00CF07FF"/>
    <w:rsid w:val="00CF1412"/>
    <w:rsid w:val="00CF33C6"/>
    <w:rsid w:val="00CF3FC9"/>
    <w:rsid w:val="00CF4716"/>
    <w:rsid w:val="00CF49F6"/>
    <w:rsid w:val="00CF518B"/>
    <w:rsid w:val="00CF606E"/>
    <w:rsid w:val="00CF75ED"/>
    <w:rsid w:val="00CF7880"/>
    <w:rsid w:val="00D005B3"/>
    <w:rsid w:val="00D01B96"/>
    <w:rsid w:val="00D02464"/>
    <w:rsid w:val="00D0271C"/>
    <w:rsid w:val="00D02D1D"/>
    <w:rsid w:val="00D02E22"/>
    <w:rsid w:val="00D03A31"/>
    <w:rsid w:val="00D05FFC"/>
    <w:rsid w:val="00D067C1"/>
    <w:rsid w:val="00D11587"/>
    <w:rsid w:val="00D115CA"/>
    <w:rsid w:val="00D15EEC"/>
    <w:rsid w:val="00D17F18"/>
    <w:rsid w:val="00D21AC9"/>
    <w:rsid w:val="00D26F33"/>
    <w:rsid w:val="00D328DD"/>
    <w:rsid w:val="00D32947"/>
    <w:rsid w:val="00D332F4"/>
    <w:rsid w:val="00D35467"/>
    <w:rsid w:val="00D35623"/>
    <w:rsid w:val="00D35DA4"/>
    <w:rsid w:val="00D3610C"/>
    <w:rsid w:val="00D3644C"/>
    <w:rsid w:val="00D367EA"/>
    <w:rsid w:val="00D417AA"/>
    <w:rsid w:val="00D41D78"/>
    <w:rsid w:val="00D4362D"/>
    <w:rsid w:val="00D4422C"/>
    <w:rsid w:val="00D44811"/>
    <w:rsid w:val="00D45E44"/>
    <w:rsid w:val="00D4675B"/>
    <w:rsid w:val="00D4704A"/>
    <w:rsid w:val="00D50EEA"/>
    <w:rsid w:val="00D520E2"/>
    <w:rsid w:val="00D527C7"/>
    <w:rsid w:val="00D535D8"/>
    <w:rsid w:val="00D56138"/>
    <w:rsid w:val="00D56981"/>
    <w:rsid w:val="00D57224"/>
    <w:rsid w:val="00D57343"/>
    <w:rsid w:val="00D61C3C"/>
    <w:rsid w:val="00D63C7C"/>
    <w:rsid w:val="00D66B13"/>
    <w:rsid w:val="00D72848"/>
    <w:rsid w:val="00D728BF"/>
    <w:rsid w:val="00D73391"/>
    <w:rsid w:val="00D746A9"/>
    <w:rsid w:val="00D75D2A"/>
    <w:rsid w:val="00D77991"/>
    <w:rsid w:val="00D80918"/>
    <w:rsid w:val="00D8274D"/>
    <w:rsid w:val="00D836EF"/>
    <w:rsid w:val="00D83D8D"/>
    <w:rsid w:val="00D845D8"/>
    <w:rsid w:val="00D85FE2"/>
    <w:rsid w:val="00D862B4"/>
    <w:rsid w:val="00D875A9"/>
    <w:rsid w:val="00D90818"/>
    <w:rsid w:val="00D90C36"/>
    <w:rsid w:val="00D91391"/>
    <w:rsid w:val="00D9216F"/>
    <w:rsid w:val="00D93485"/>
    <w:rsid w:val="00D943CA"/>
    <w:rsid w:val="00D949AC"/>
    <w:rsid w:val="00D94A90"/>
    <w:rsid w:val="00D96CD5"/>
    <w:rsid w:val="00D973DE"/>
    <w:rsid w:val="00DA103D"/>
    <w:rsid w:val="00DA1885"/>
    <w:rsid w:val="00DA1CB8"/>
    <w:rsid w:val="00DA1F6E"/>
    <w:rsid w:val="00DA306B"/>
    <w:rsid w:val="00DA3D16"/>
    <w:rsid w:val="00DA3DEA"/>
    <w:rsid w:val="00DA3E97"/>
    <w:rsid w:val="00DA6581"/>
    <w:rsid w:val="00DA6BC9"/>
    <w:rsid w:val="00DA7607"/>
    <w:rsid w:val="00DB0003"/>
    <w:rsid w:val="00DB179D"/>
    <w:rsid w:val="00DB1FB9"/>
    <w:rsid w:val="00DB43B1"/>
    <w:rsid w:val="00DB5922"/>
    <w:rsid w:val="00DB5AEF"/>
    <w:rsid w:val="00DB5F3F"/>
    <w:rsid w:val="00DB6965"/>
    <w:rsid w:val="00DB7076"/>
    <w:rsid w:val="00DC28F4"/>
    <w:rsid w:val="00DC2B52"/>
    <w:rsid w:val="00DC2E80"/>
    <w:rsid w:val="00DC5F3C"/>
    <w:rsid w:val="00DD0364"/>
    <w:rsid w:val="00DD36A0"/>
    <w:rsid w:val="00DD39E4"/>
    <w:rsid w:val="00DD44A7"/>
    <w:rsid w:val="00DD53F4"/>
    <w:rsid w:val="00DD6AF7"/>
    <w:rsid w:val="00DD738F"/>
    <w:rsid w:val="00DD769B"/>
    <w:rsid w:val="00DE00B0"/>
    <w:rsid w:val="00DE3026"/>
    <w:rsid w:val="00DE36E8"/>
    <w:rsid w:val="00DE59F6"/>
    <w:rsid w:val="00DE6635"/>
    <w:rsid w:val="00DE6649"/>
    <w:rsid w:val="00DF0ADA"/>
    <w:rsid w:val="00DF1A57"/>
    <w:rsid w:val="00DF3550"/>
    <w:rsid w:val="00DF50A2"/>
    <w:rsid w:val="00DF5791"/>
    <w:rsid w:val="00DF683B"/>
    <w:rsid w:val="00DF6D83"/>
    <w:rsid w:val="00DF7E02"/>
    <w:rsid w:val="00E0056A"/>
    <w:rsid w:val="00E008DE"/>
    <w:rsid w:val="00E021B4"/>
    <w:rsid w:val="00E03521"/>
    <w:rsid w:val="00E046D3"/>
    <w:rsid w:val="00E050FC"/>
    <w:rsid w:val="00E052B8"/>
    <w:rsid w:val="00E05A40"/>
    <w:rsid w:val="00E05D83"/>
    <w:rsid w:val="00E0616E"/>
    <w:rsid w:val="00E104A7"/>
    <w:rsid w:val="00E11D75"/>
    <w:rsid w:val="00E12F61"/>
    <w:rsid w:val="00E151D6"/>
    <w:rsid w:val="00E15489"/>
    <w:rsid w:val="00E15DBD"/>
    <w:rsid w:val="00E178A4"/>
    <w:rsid w:val="00E17DBE"/>
    <w:rsid w:val="00E20483"/>
    <w:rsid w:val="00E20704"/>
    <w:rsid w:val="00E2524E"/>
    <w:rsid w:val="00E259A1"/>
    <w:rsid w:val="00E278FB"/>
    <w:rsid w:val="00E3040B"/>
    <w:rsid w:val="00E3165F"/>
    <w:rsid w:val="00E31EB4"/>
    <w:rsid w:val="00E328BA"/>
    <w:rsid w:val="00E332C6"/>
    <w:rsid w:val="00E33F09"/>
    <w:rsid w:val="00E37687"/>
    <w:rsid w:val="00E4114B"/>
    <w:rsid w:val="00E41953"/>
    <w:rsid w:val="00E41E29"/>
    <w:rsid w:val="00E41E55"/>
    <w:rsid w:val="00E447FD"/>
    <w:rsid w:val="00E4573A"/>
    <w:rsid w:val="00E46B09"/>
    <w:rsid w:val="00E46F7E"/>
    <w:rsid w:val="00E516FC"/>
    <w:rsid w:val="00E51778"/>
    <w:rsid w:val="00E51BA4"/>
    <w:rsid w:val="00E53405"/>
    <w:rsid w:val="00E556D3"/>
    <w:rsid w:val="00E55765"/>
    <w:rsid w:val="00E55951"/>
    <w:rsid w:val="00E55AA6"/>
    <w:rsid w:val="00E56158"/>
    <w:rsid w:val="00E56D96"/>
    <w:rsid w:val="00E56E77"/>
    <w:rsid w:val="00E56EB8"/>
    <w:rsid w:val="00E6456F"/>
    <w:rsid w:val="00E65B32"/>
    <w:rsid w:val="00E65B42"/>
    <w:rsid w:val="00E66676"/>
    <w:rsid w:val="00E74204"/>
    <w:rsid w:val="00E7754D"/>
    <w:rsid w:val="00E80AF8"/>
    <w:rsid w:val="00E81D54"/>
    <w:rsid w:val="00E8200A"/>
    <w:rsid w:val="00E82D42"/>
    <w:rsid w:val="00E84BE7"/>
    <w:rsid w:val="00E84EC8"/>
    <w:rsid w:val="00E85C4D"/>
    <w:rsid w:val="00E874F7"/>
    <w:rsid w:val="00E914EA"/>
    <w:rsid w:val="00E93331"/>
    <w:rsid w:val="00E9372F"/>
    <w:rsid w:val="00E93C41"/>
    <w:rsid w:val="00E93E52"/>
    <w:rsid w:val="00E95CE5"/>
    <w:rsid w:val="00E966B6"/>
    <w:rsid w:val="00EA0278"/>
    <w:rsid w:val="00EA0F80"/>
    <w:rsid w:val="00EA10FD"/>
    <w:rsid w:val="00EA1133"/>
    <w:rsid w:val="00EA54CF"/>
    <w:rsid w:val="00EA748B"/>
    <w:rsid w:val="00EB0EF2"/>
    <w:rsid w:val="00EB228B"/>
    <w:rsid w:val="00EB283B"/>
    <w:rsid w:val="00EB2E4B"/>
    <w:rsid w:val="00EB4ABB"/>
    <w:rsid w:val="00EB4D18"/>
    <w:rsid w:val="00EB6EB6"/>
    <w:rsid w:val="00EC1CD7"/>
    <w:rsid w:val="00EC3E14"/>
    <w:rsid w:val="00EC4C15"/>
    <w:rsid w:val="00EC4FDC"/>
    <w:rsid w:val="00EC6427"/>
    <w:rsid w:val="00EC64DD"/>
    <w:rsid w:val="00ED1642"/>
    <w:rsid w:val="00ED1800"/>
    <w:rsid w:val="00ED3084"/>
    <w:rsid w:val="00ED37B8"/>
    <w:rsid w:val="00ED48B7"/>
    <w:rsid w:val="00ED70CE"/>
    <w:rsid w:val="00EE01D3"/>
    <w:rsid w:val="00EE0EEA"/>
    <w:rsid w:val="00EE1771"/>
    <w:rsid w:val="00EE1F33"/>
    <w:rsid w:val="00EE272E"/>
    <w:rsid w:val="00EE2B91"/>
    <w:rsid w:val="00EE5291"/>
    <w:rsid w:val="00EE5C28"/>
    <w:rsid w:val="00EF296A"/>
    <w:rsid w:val="00EF32F2"/>
    <w:rsid w:val="00EF58A0"/>
    <w:rsid w:val="00EF5CE4"/>
    <w:rsid w:val="00EF6075"/>
    <w:rsid w:val="00EF7401"/>
    <w:rsid w:val="00F01D3D"/>
    <w:rsid w:val="00F03632"/>
    <w:rsid w:val="00F03A2E"/>
    <w:rsid w:val="00F05159"/>
    <w:rsid w:val="00F05364"/>
    <w:rsid w:val="00F0715E"/>
    <w:rsid w:val="00F07812"/>
    <w:rsid w:val="00F10027"/>
    <w:rsid w:val="00F15319"/>
    <w:rsid w:val="00F16B54"/>
    <w:rsid w:val="00F16EF2"/>
    <w:rsid w:val="00F17035"/>
    <w:rsid w:val="00F1714E"/>
    <w:rsid w:val="00F177B6"/>
    <w:rsid w:val="00F2076A"/>
    <w:rsid w:val="00F20E84"/>
    <w:rsid w:val="00F2288E"/>
    <w:rsid w:val="00F22EF2"/>
    <w:rsid w:val="00F25EEB"/>
    <w:rsid w:val="00F272A7"/>
    <w:rsid w:val="00F30051"/>
    <w:rsid w:val="00F30FCE"/>
    <w:rsid w:val="00F31116"/>
    <w:rsid w:val="00F31FA3"/>
    <w:rsid w:val="00F328AA"/>
    <w:rsid w:val="00F3378F"/>
    <w:rsid w:val="00F34297"/>
    <w:rsid w:val="00F34CE3"/>
    <w:rsid w:val="00F35EF6"/>
    <w:rsid w:val="00F36D69"/>
    <w:rsid w:val="00F41A2B"/>
    <w:rsid w:val="00F41F05"/>
    <w:rsid w:val="00F42484"/>
    <w:rsid w:val="00F4259A"/>
    <w:rsid w:val="00F42E94"/>
    <w:rsid w:val="00F43194"/>
    <w:rsid w:val="00F44832"/>
    <w:rsid w:val="00F46332"/>
    <w:rsid w:val="00F4690E"/>
    <w:rsid w:val="00F472BD"/>
    <w:rsid w:val="00F47E13"/>
    <w:rsid w:val="00F51315"/>
    <w:rsid w:val="00F513D1"/>
    <w:rsid w:val="00F51CE5"/>
    <w:rsid w:val="00F5601A"/>
    <w:rsid w:val="00F5617F"/>
    <w:rsid w:val="00F57BB0"/>
    <w:rsid w:val="00F605E6"/>
    <w:rsid w:val="00F6263C"/>
    <w:rsid w:val="00F6267B"/>
    <w:rsid w:val="00F65197"/>
    <w:rsid w:val="00F65452"/>
    <w:rsid w:val="00F65476"/>
    <w:rsid w:val="00F6693A"/>
    <w:rsid w:val="00F6710E"/>
    <w:rsid w:val="00F719FE"/>
    <w:rsid w:val="00F71A03"/>
    <w:rsid w:val="00F71B38"/>
    <w:rsid w:val="00F726A7"/>
    <w:rsid w:val="00F7297A"/>
    <w:rsid w:val="00F74D93"/>
    <w:rsid w:val="00F75E8C"/>
    <w:rsid w:val="00F76548"/>
    <w:rsid w:val="00F7692F"/>
    <w:rsid w:val="00F778F8"/>
    <w:rsid w:val="00F80091"/>
    <w:rsid w:val="00F81EC1"/>
    <w:rsid w:val="00F8236B"/>
    <w:rsid w:val="00F83FA4"/>
    <w:rsid w:val="00F856AB"/>
    <w:rsid w:val="00F8656A"/>
    <w:rsid w:val="00F92165"/>
    <w:rsid w:val="00F9247C"/>
    <w:rsid w:val="00FA0A9A"/>
    <w:rsid w:val="00FA0F66"/>
    <w:rsid w:val="00FA0F84"/>
    <w:rsid w:val="00FA1673"/>
    <w:rsid w:val="00FA19FC"/>
    <w:rsid w:val="00FA262A"/>
    <w:rsid w:val="00FA2911"/>
    <w:rsid w:val="00FA3D79"/>
    <w:rsid w:val="00FA4299"/>
    <w:rsid w:val="00FA47D0"/>
    <w:rsid w:val="00FA4F1E"/>
    <w:rsid w:val="00FB106B"/>
    <w:rsid w:val="00FB14A9"/>
    <w:rsid w:val="00FB2A3C"/>
    <w:rsid w:val="00FB2BA4"/>
    <w:rsid w:val="00FB4892"/>
    <w:rsid w:val="00FB54D6"/>
    <w:rsid w:val="00FB6CAB"/>
    <w:rsid w:val="00FC3CEE"/>
    <w:rsid w:val="00FC3DF1"/>
    <w:rsid w:val="00FC41EB"/>
    <w:rsid w:val="00FC4D74"/>
    <w:rsid w:val="00FC52DD"/>
    <w:rsid w:val="00FC6673"/>
    <w:rsid w:val="00FC7F76"/>
    <w:rsid w:val="00FD093A"/>
    <w:rsid w:val="00FD1879"/>
    <w:rsid w:val="00FD1AB4"/>
    <w:rsid w:val="00FD1E36"/>
    <w:rsid w:val="00FD2002"/>
    <w:rsid w:val="00FD2AA0"/>
    <w:rsid w:val="00FD2E92"/>
    <w:rsid w:val="00FD7DCD"/>
    <w:rsid w:val="00FE2146"/>
    <w:rsid w:val="00FE3A26"/>
    <w:rsid w:val="00FE3E48"/>
    <w:rsid w:val="00FE407B"/>
    <w:rsid w:val="00FE44AE"/>
    <w:rsid w:val="00FF02A8"/>
    <w:rsid w:val="00FF041E"/>
    <w:rsid w:val="00FF05FA"/>
    <w:rsid w:val="00FF0CC5"/>
    <w:rsid w:val="00FF12A7"/>
    <w:rsid w:val="00FF1B05"/>
    <w:rsid w:val="00FF2193"/>
    <w:rsid w:val="00FF26A9"/>
    <w:rsid w:val="00FF2771"/>
    <w:rsid w:val="00FF3D91"/>
    <w:rsid w:val="00FF4237"/>
    <w:rsid w:val="00FF42B1"/>
    <w:rsid w:val="00FF53B1"/>
    <w:rsid w:val="00FF6432"/>
    <w:rsid w:val="00FF79E4"/>
    <w:rsid w:val="0EFD0FD4"/>
    <w:rsid w:val="1BCB5424"/>
    <w:rsid w:val="352085B5"/>
    <w:rsid w:val="3B150B7B"/>
    <w:rsid w:val="3D89922B"/>
    <w:rsid w:val="50B16780"/>
    <w:rsid w:val="5444A5CF"/>
    <w:rsid w:val="65B852AF"/>
    <w:rsid w:val="70241758"/>
    <w:rsid w:val="7138D68E"/>
    <w:rsid w:val="7268DC16"/>
    <w:rsid w:val="734C9227"/>
    <w:rsid w:val="79510277"/>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E1646"/>
  <w15:docId w15:val="{05BBC715-738F-4385-8AED-00A9C8A7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432"/>
    <w:pPr>
      <w:spacing w:before="120" w:after="120" w:line="240" w:lineRule="auto"/>
    </w:pPr>
    <w:rPr>
      <w:rFonts w:eastAsia="Times New Roman" w:cs="Times New Roman"/>
      <w:color w:val="4472C4" w:themeColor="accent5"/>
      <w:sz w:val="24"/>
      <w:szCs w:val="24"/>
    </w:rPr>
  </w:style>
  <w:style w:type="paragraph" w:styleId="Heading1">
    <w:name w:val="heading 1"/>
    <w:basedOn w:val="Normal"/>
    <w:next w:val="Normal"/>
    <w:link w:val="Heading1Char"/>
    <w:qFormat/>
    <w:rsid w:val="00FF6432"/>
    <w:pPr>
      <w:keepNext/>
      <w:spacing w:before="240" w:after="60"/>
      <w:jc w:val="center"/>
      <w:outlineLvl w:val="0"/>
    </w:pPr>
    <w:rPr>
      <w:rFonts w:cs="Arial"/>
      <w:b/>
      <w:bCs/>
      <w:kern w:val="32"/>
      <w:sz w:val="32"/>
      <w:szCs w:val="32"/>
    </w:rPr>
  </w:style>
  <w:style w:type="paragraph" w:styleId="Heading2">
    <w:name w:val="heading 2"/>
    <w:basedOn w:val="Normal"/>
    <w:next w:val="Normal"/>
    <w:link w:val="Heading2Char"/>
    <w:qFormat/>
    <w:rsid w:val="00FF6432"/>
    <w:pPr>
      <w:keepNext/>
      <w:spacing w:before="240" w:after="60"/>
      <w:outlineLvl w:val="1"/>
    </w:pPr>
    <w:rPr>
      <w:rFonts w:cs="Arial"/>
      <w:b/>
      <w:bCs/>
      <w:iCs/>
      <w:sz w:val="28"/>
      <w:szCs w:val="28"/>
    </w:rPr>
  </w:style>
  <w:style w:type="paragraph" w:styleId="Heading3">
    <w:name w:val="heading 3"/>
    <w:basedOn w:val="Normal"/>
    <w:next w:val="Normal"/>
    <w:link w:val="Heading3Char"/>
    <w:qFormat/>
    <w:rsid w:val="00FF6432"/>
    <w:pPr>
      <w:keepNext/>
      <w:spacing w:before="240"/>
      <w:outlineLvl w:val="2"/>
    </w:pPr>
    <w:rPr>
      <w:rFonts w:cs="Arial"/>
      <w:b/>
      <w:bCs/>
      <w:szCs w:val="26"/>
    </w:rPr>
  </w:style>
  <w:style w:type="paragraph" w:styleId="Heading4">
    <w:name w:val="heading 4"/>
    <w:basedOn w:val="Normal"/>
    <w:next w:val="Normal"/>
    <w:link w:val="Heading4Char"/>
    <w:qFormat/>
    <w:rsid w:val="00FF6432"/>
    <w:pPr>
      <w:keepNext/>
      <w:spacing w:before="240"/>
      <w:outlineLvl w:val="3"/>
    </w:pPr>
    <w:rPr>
      <w:b/>
      <w:bCs/>
      <w:szCs w:val="28"/>
    </w:rPr>
  </w:style>
  <w:style w:type="paragraph" w:styleId="Heading5">
    <w:name w:val="heading 5"/>
    <w:basedOn w:val="Normal"/>
    <w:next w:val="Normal"/>
    <w:link w:val="Heading5Char"/>
    <w:qFormat/>
    <w:rsid w:val="00FF6432"/>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FF6432"/>
    <w:pPr>
      <w:spacing w:before="240" w:after="60"/>
      <w:outlineLvl w:val="5"/>
    </w:pPr>
    <w:rPr>
      <w:rFonts w:ascii="Cambria" w:hAnsi="Cambria"/>
      <w:b/>
      <w:bCs/>
      <w:sz w:val="22"/>
      <w:szCs w:val="22"/>
    </w:rPr>
  </w:style>
  <w:style w:type="paragraph" w:styleId="Heading7">
    <w:name w:val="heading 7"/>
    <w:basedOn w:val="Normal"/>
    <w:next w:val="Normal"/>
    <w:link w:val="Heading7Char"/>
    <w:uiPriority w:val="9"/>
    <w:semiHidden/>
    <w:unhideWhenUsed/>
    <w:qFormat/>
    <w:rsid w:val="00F177B6"/>
    <w:pPr>
      <w:keepNext/>
      <w:keepLines/>
      <w:numPr>
        <w:ilvl w:val="6"/>
        <w:numId w:val="40"/>
      </w:numPr>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F177B6"/>
    <w:pPr>
      <w:keepNext/>
      <w:keepLines/>
      <w:numPr>
        <w:ilvl w:val="7"/>
        <w:numId w:val="40"/>
      </w:numPr>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77B6"/>
    <w:pPr>
      <w:keepNext/>
      <w:keepLines/>
      <w:numPr>
        <w:ilvl w:val="8"/>
        <w:numId w:val="40"/>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432"/>
    <w:pPr>
      <w:numPr>
        <w:numId w:val="59"/>
      </w:numPr>
    </w:pPr>
  </w:style>
  <w:style w:type="character" w:styleId="Hyperlink">
    <w:name w:val="Hyperlink"/>
    <w:rsid w:val="00FF6432"/>
    <w:rPr>
      <w:color w:val="0000FF"/>
      <w:u w:val="single"/>
    </w:rPr>
  </w:style>
  <w:style w:type="character" w:styleId="CommentReference">
    <w:name w:val="annotation reference"/>
    <w:uiPriority w:val="99"/>
    <w:rsid w:val="00FF6432"/>
    <w:rPr>
      <w:sz w:val="16"/>
      <w:szCs w:val="16"/>
    </w:rPr>
  </w:style>
  <w:style w:type="paragraph" w:styleId="CommentText">
    <w:name w:val="annotation text"/>
    <w:basedOn w:val="Normal"/>
    <w:link w:val="CommentTextChar"/>
    <w:uiPriority w:val="99"/>
    <w:rsid w:val="00FF6432"/>
    <w:rPr>
      <w:sz w:val="20"/>
      <w:szCs w:val="20"/>
    </w:rPr>
  </w:style>
  <w:style w:type="character" w:customStyle="1" w:styleId="CommentTextChar">
    <w:name w:val="Comment Text Char"/>
    <w:link w:val="CommentText"/>
    <w:uiPriority w:val="99"/>
    <w:rsid w:val="00FF6432"/>
    <w:rPr>
      <w:rFonts w:eastAsia="Times New Roman" w:cs="Times New Roman"/>
      <w:color w:val="4472C4" w:themeColor="accent5"/>
      <w:sz w:val="20"/>
      <w:szCs w:val="20"/>
    </w:rPr>
  </w:style>
  <w:style w:type="paragraph" w:styleId="BalloonText">
    <w:name w:val="Balloon Text"/>
    <w:basedOn w:val="Normal"/>
    <w:link w:val="BalloonTextChar"/>
    <w:semiHidden/>
    <w:rsid w:val="00FF6432"/>
    <w:rPr>
      <w:rFonts w:ascii="Tahoma" w:hAnsi="Tahoma" w:cs="Tahoma"/>
      <w:sz w:val="16"/>
      <w:szCs w:val="16"/>
    </w:rPr>
  </w:style>
  <w:style w:type="character" w:customStyle="1" w:styleId="BalloonTextChar">
    <w:name w:val="Balloon Text Char"/>
    <w:basedOn w:val="DefaultParagraphFont"/>
    <w:link w:val="BalloonText"/>
    <w:semiHidden/>
    <w:rsid w:val="00B64880"/>
    <w:rPr>
      <w:rFonts w:ascii="Tahoma" w:eastAsia="Times New Roman" w:hAnsi="Tahoma" w:cs="Tahoma"/>
      <w:color w:val="4472C4" w:themeColor="accent5"/>
      <w:sz w:val="16"/>
      <w:szCs w:val="16"/>
    </w:rPr>
  </w:style>
  <w:style w:type="character" w:customStyle="1" w:styleId="Heading2Char">
    <w:name w:val="Heading 2 Char"/>
    <w:basedOn w:val="DefaultParagraphFont"/>
    <w:link w:val="Heading2"/>
    <w:rsid w:val="003A180A"/>
    <w:rPr>
      <w:rFonts w:eastAsia="Times New Roman" w:cs="Arial"/>
      <w:b/>
      <w:bCs/>
      <w:iCs/>
      <w:color w:val="4472C4" w:themeColor="accent5"/>
      <w:sz w:val="28"/>
      <w:szCs w:val="28"/>
    </w:rPr>
  </w:style>
  <w:style w:type="character" w:customStyle="1" w:styleId="Heading1Char">
    <w:name w:val="Heading 1 Char"/>
    <w:basedOn w:val="DefaultParagraphFont"/>
    <w:link w:val="Heading1"/>
    <w:rsid w:val="00DA1F6E"/>
    <w:rPr>
      <w:rFonts w:eastAsia="Times New Roman" w:cs="Arial"/>
      <w:b/>
      <w:bCs/>
      <w:color w:val="4472C4" w:themeColor="accent5"/>
      <w:kern w:val="32"/>
      <w:sz w:val="32"/>
      <w:szCs w:val="32"/>
    </w:rPr>
  </w:style>
  <w:style w:type="paragraph" w:styleId="Title">
    <w:name w:val="Title"/>
    <w:basedOn w:val="Normal"/>
    <w:link w:val="TitleChar"/>
    <w:qFormat/>
    <w:rsid w:val="00FF6432"/>
    <w:pPr>
      <w:jc w:val="center"/>
    </w:pPr>
    <w:rPr>
      <w:b/>
      <w:i/>
      <w:szCs w:val="20"/>
    </w:rPr>
  </w:style>
  <w:style w:type="character" w:customStyle="1" w:styleId="TitleChar">
    <w:name w:val="Title Char"/>
    <w:basedOn w:val="DefaultParagraphFont"/>
    <w:link w:val="Title"/>
    <w:rsid w:val="00F01D3D"/>
    <w:rPr>
      <w:rFonts w:eastAsia="Times New Roman" w:cs="Times New Roman"/>
      <w:b/>
      <w:i/>
      <w:color w:val="4472C4" w:themeColor="accent5"/>
      <w:sz w:val="24"/>
      <w:szCs w:val="20"/>
    </w:rPr>
  </w:style>
  <w:style w:type="paragraph" w:styleId="Header">
    <w:name w:val="header"/>
    <w:aliases w:val="Header 0pt"/>
    <w:basedOn w:val="Normal"/>
    <w:link w:val="HeaderChar"/>
    <w:uiPriority w:val="99"/>
    <w:rsid w:val="006F05FE"/>
    <w:pPr>
      <w:tabs>
        <w:tab w:val="center" w:pos="4680"/>
        <w:tab w:val="right" w:pos="9360"/>
      </w:tabs>
      <w:spacing w:before="0" w:after="0"/>
      <w:jc w:val="center"/>
    </w:pPr>
  </w:style>
  <w:style w:type="character" w:customStyle="1" w:styleId="HeaderChar">
    <w:name w:val="Header Char"/>
    <w:aliases w:val="Header 0pt Char"/>
    <w:link w:val="Header"/>
    <w:uiPriority w:val="99"/>
    <w:rsid w:val="006F05FE"/>
    <w:rPr>
      <w:rFonts w:eastAsia="Times New Roman" w:cs="Times New Roman"/>
      <w:color w:val="4472C4" w:themeColor="accent5"/>
      <w:sz w:val="24"/>
      <w:szCs w:val="24"/>
    </w:rPr>
  </w:style>
  <w:style w:type="paragraph" w:styleId="Footer">
    <w:name w:val="footer"/>
    <w:basedOn w:val="Normal"/>
    <w:link w:val="FooterChar"/>
    <w:uiPriority w:val="99"/>
    <w:rsid w:val="00FF6432"/>
    <w:pPr>
      <w:tabs>
        <w:tab w:val="center" w:pos="4680"/>
        <w:tab w:val="right" w:pos="9360"/>
      </w:tabs>
    </w:pPr>
    <w:rPr>
      <w:color w:val="000000" w:themeColor="text1"/>
      <w:sz w:val="20"/>
    </w:rPr>
  </w:style>
  <w:style w:type="character" w:customStyle="1" w:styleId="FooterChar">
    <w:name w:val="Footer Char"/>
    <w:link w:val="Footer"/>
    <w:uiPriority w:val="99"/>
    <w:rsid w:val="00FF6432"/>
    <w:rPr>
      <w:rFonts w:eastAsia="Times New Roman" w:cs="Times New Roman"/>
      <w:color w:val="000000" w:themeColor="text1"/>
      <w:sz w:val="20"/>
      <w:szCs w:val="24"/>
    </w:rPr>
  </w:style>
  <w:style w:type="table" w:styleId="TableGrid">
    <w:name w:val="Table Grid"/>
    <w:basedOn w:val="TableNormal"/>
    <w:uiPriority w:val="39"/>
    <w:rsid w:val="001D4D0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664A8D"/>
    <w:rPr>
      <w:b/>
      <w:bCs/>
      <w:smallCaps/>
      <w:spacing w:val="5"/>
    </w:rPr>
  </w:style>
  <w:style w:type="paragraph" w:styleId="CommentSubject">
    <w:name w:val="annotation subject"/>
    <w:basedOn w:val="CommentText"/>
    <w:next w:val="CommentText"/>
    <w:link w:val="CommentSubjectChar"/>
    <w:rsid w:val="00FF6432"/>
    <w:rPr>
      <w:b/>
      <w:bCs/>
    </w:rPr>
  </w:style>
  <w:style w:type="character" w:customStyle="1" w:styleId="CommentSubjectChar">
    <w:name w:val="Comment Subject Char"/>
    <w:link w:val="CommentSubject"/>
    <w:rsid w:val="00FF6432"/>
    <w:rPr>
      <w:rFonts w:eastAsia="Times New Roman" w:cs="Times New Roman"/>
      <w:b/>
      <w:bCs/>
      <w:color w:val="4472C4" w:themeColor="accent5"/>
      <w:sz w:val="20"/>
      <w:szCs w:val="20"/>
    </w:rPr>
  </w:style>
  <w:style w:type="paragraph" w:styleId="NoSpacing">
    <w:name w:val="No Spacing"/>
    <w:uiPriority w:val="1"/>
    <w:qFormat/>
    <w:rsid w:val="00FF6432"/>
    <w:pPr>
      <w:spacing w:after="0" w:line="240" w:lineRule="auto"/>
    </w:pPr>
    <w:rPr>
      <w:rFonts w:ascii="Calibri" w:eastAsia="Times New Roman" w:hAnsi="Calibri" w:cs="Times New Roman"/>
      <w:sz w:val="24"/>
      <w:szCs w:val="24"/>
    </w:rPr>
  </w:style>
  <w:style w:type="character" w:customStyle="1" w:styleId="Heading3Char">
    <w:name w:val="Heading 3 Char"/>
    <w:basedOn w:val="DefaultParagraphFont"/>
    <w:link w:val="Heading3"/>
    <w:rsid w:val="003B6D2D"/>
    <w:rPr>
      <w:rFonts w:eastAsia="Times New Roman" w:cs="Arial"/>
      <w:b/>
      <w:bCs/>
      <w:color w:val="4472C4" w:themeColor="accent5"/>
      <w:sz w:val="24"/>
      <w:szCs w:val="26"/>
    </w:rPr>
  </w:style>
  <w:style w:type="paragraph" w:styleId="Revision">
    <w:name w:val="Revision"/>
    <w:hidden/>
    <w:uiPriority w:val="99"/>
    <w:semiHidden/>
    <w:rsid w:val="001E0C47"/>
    <w:pPr>
      <w:spacing w:after="0" w:line="240" w:lineRule="auto"/>
    </w:pPr>
  </w:style>
  <w:style w:type="character" w:styleId="FollowedHyperlink">
    <w:name w:val="FollowedHyperlink"/>
    <w:basedOn w:val="DefaultParagraphFont"/>
    <w:rsid w:val="00FF6432"/>
    <w:rPr>
      <w:color w:val="954F72" w:themeColor="followedHyperlink"/>
      <w:u w:val="single"/>
    </w:rPr>
  </w:style>
  <w:style w:type="paragraph" w:styleId="Subtitle">
    <w:name w:val="Subtitle"/>
    <w:basedOn w:val="Normal"/>
    <w:next w:val="Normal"/>
    <w:link w:val="SubtitleChar"/>
    <w:uiPriority w:val="11"/>
    <w:qFormat/>
    <w:rsid w:val="00A26278"/>
    <w:pPr>
      <w:numPr>
        <w:ilvl w:val="1"/>
      </w:numPr>
    </w:pPr>
    <w:rPr>
      <w:rFonts w:eastAsiaTheme="majorEastAsia" w:cstheme="majorBidi"/>
      <w:i/>
      <w:iCs/>
      <w:color w:val="5B9BD5" w:themeColor="accent1"/>
      <w:spacing w:val="15"/>
    </w:rPr>
  </w:style>
  <w:style w:type="character" w:customStyle="1" w:styleId="SubtitleChar">
    <w:name w:val="Subtitle Char"/>
    <w:basedOn w:val="DefaultParagraphFont"/>
    <w:link w:val="Subtitle"/>
    <w:uiPriority w:val="11"/>
    <w:rsid w:val="00A26278"/>
    <w:rPr>
      <w:rFonts w:asciiTheme="majorHAnsi" w:eastAsiaTheme="majorEastAsia" w:hAnsiTheme="majorHAnsi" w:cstheme="majorBidi"/>
      <w:i/>
      <w:iCs/>
      <w:color w:val="5B9BD5" w:themeColor="accent1"/>
      <w:spacing w:val="15"/>
      <w:sz w:val="24"/>
      <w:szCs w:val="24"/>
    </w:rPr>
  </w:style>
  <w:style w:type="paragraph" w:customStyle="1" w:styleId="BodyTextNormal">
    <w:name w:val="Body Text Normal"/>
    <w:basedOn w:val="BodyTextIndent"/>
    <w:rsid w:val="00600172"/>
    <w:pPr>
      <w:spacing w:before="60" w:after="60"/>
      <w:ind w:left="0"/>
    </w:pPr>
    <w:rPr>
      <w:rFonts w:ascii="Times New Roman" w:hAnsi="Times New Roman"/>
      <w:sz w:val="20"/>
      <w:szCs w:val="20"/>
    </w:rPr>
  </w:style>
  <w:style w:type="paragraph" w:styleId="BodyTextIndent">
    <w:name w:val="Body Text Indent"/>
    <w:basedOn w:val="Normal"/>
    <w:link w:val="BodyTextIndentChar"/>
    <w:uiPriority w:val="99"/>
    <w:semiHidden/>
    <w:unhideWhenUsed/>
    <w:rsid w:val="00600172"/>
    <w:pPr>
      <w:ind w:left="360"/>
    </w:pPr>
  </w:style>
  <w:style w:type="character" w:customStyle="1" w:styleId="BodyTextIndentChar">
    <w:name w:val="Body Text Indent Char"/>
    <w:basedOn w:val="DefaultParagraphFont"/>
    <w:link w:val="BodyTextIndent"/>
    <w:uiPriority w:val="99"/>
    <w:semiHidden/>
    <w:rsid w:val="00600172"/>
  </w:style>
  <w:style w:type="paragraph" w:styleId="BodyText">
    <w:name w:val="Body Text"/>
    <w:basedOn w:val="Normal"/>
    <w:link w:val="BodyTextChar"/>
    <w:uiPriority w:val="99"/>
    <w:semiHidden/>
    <w:unhideWhenUsed/>
    <w:rsid w:val="00C44554"/>
  </w:style>
  <w:style w:type="character" w:customStyle="1" w:styleId="BodyTextChar">
    <w:name w:val="Body Text Char"/>
    <w:basedOn w:val="DefaultParagraphFont"/>
    <w:link w:val="BodyText"/>
    <w:uiPriority w:val="99"/>
    <w:semiHidden/>
    <w:rsid w:val="00C44554"/>
  </w:style>
  <w:style w:type="paragraph" w:styleId="List">
    <w:name w:val="List"/>
    <w:basedOn w:val="Normal"/>
    <w:rsid w:val="00DE3026"/>
    <w:pPr>
      <w:tabs>
        <w:tab w:val="left" w:pos="0"/>
      </w:tabs>
      <w:ind w:left="360" w:hanging="360"/>
    </w:pPr>
    <w:rPr>
      <w:rFonts w:ascii="Times New Roman" w:hAnsi="Times New Roman"/>
      <w:snapToGrid w:val="0"/>
      <w:sz w:val="20"/>
      <w:szCs w:val="20"/>
    </w:rPr>
  </w:style>
  <w:style w:type="paragraph" w:styleId="NormalWeb">
    <w:name w:val="Normal (Web)"/>
    <w:basedOn w:val="Normal"/>
    <w:uiPriority w:val="99"/>
    <w:semiHidden/>
    <w:unhideWhenUsed/>
    <w:rsid w:val="002514F3"/>
    <w:pPr>
      <w:spacing w:before="100" w:beforeAutospacing="1" w:after="100" w:afterAutospacing="1"/>
    </w:pPr>
    <w:rPr>
      <w:rFonts w:ascii="Times New Roman" w:hAnsi="Times New Roman"/>
    </w:rPr>
  </w:style>
  <w:style w:type="paragraph" w:styleId="ListBullet">
    <w:name w:val="List Bullet"/>
    <w:basedOn w:val="Normal"/>
    <w:rsid w:val="00FF6432"/>
    <w:pPr>
      <w:numPr>
        <w:ilvl w:val="1"/>
        <w:numId w:val="51"/>
      </w:numPr>
    </w:pPr>
  </w:style>
  <w:style w:type="paragraph" w:styleId="FootnoteText">
    <w:name w:val="footnote text"/>
    <w:basedOn w:val="Normal"/>
    <w:link w:val="FootnoteTextChar"/>
    <w:uiPriority w:val="99"/>
    <w:semiHidden/>
    <w:rsid w:val="00FF6432"/>
    <w:rPr>
      <w:sz w:val="20"/>
      <w:szCs w:val="20"/>
    </w:rPr>
  </w:style>
  <w:style w:type="character" w:customStyle="1" w:styleId="FootnoteTextChar">
    <w:name w:val="Footnote Text Char"/>
    <w:basedOn w:val="DefaultParagraphFont"/>
    <w:link w:val="FootnoteText"/>
    <w:uiPriority w:val="99"/>
    <w:semiHidden/>
    <w:rsid w:val="00FF6432"/>
    <w:rPr>
      <w:rFonts w:eastAsia="Times New Roman" w:cs="Times New Roman"/>
      <w:color w:val="4472C4" w:themeColor="accent5"/>
      <w:sz w:val="20"/>
      <w:szCs w:val="20"/>
    </w:rPr>
  </w:style>
  <w:style w:type="character" w:styleId="FootnoteReference">
    <w:name w:val="footnote reference"/>
    <w:uiPriority w:val="99"/>
    <w:semiHidden/>
    <w:rsid w:val="00FF6432"/>
    <w:rPr>
      <w:vertAlign w:val="superscript"/>
    </w:rPr>
  </w:style>
  <w:style w:type="table" w:customStyle="1" w:styleId="MediumShading1-Accent11">
    <w:name w:val="Medium Shading 1 - Accent 11"/>
    <w:basedOn w:val="TableNormal"/>
    <w:uiPriority w:val="63"/>
    <w:rsid w:val="00F83FA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1">
    <w:name w:val="Light List1"/>
    <w:basedOn w:val="TableNormal"/>
    <w:uiPriority w:val="61"/>
    <w:rsid w:val="00F83FA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4Char">
    <w:name w:val="Heading 4 Char"/>
    <w:link w:val="Heading4"/>
    <w:rsid w:val="00FF6432"/>
    <w:rPr>
      <w:rFonts w:eastAsia="Times New Roman" w:cs="Times New Roman"/>
      <w:b/>
      <w:bCs/>
      <w:color w:val="4472C4" w:themeColor="accent5"/>
      <w:sz w:val="24"/>
      <w:szCs w:val="28"/>
    </w:rPr>
  </w:style>
  <w:style w:type="paragraph" w:customStyle="1" w:styleId="Guide">
    <w:name w:val="Guide"/>
    <w:basedOn w:val="Normal"/>
    <w:next w:val="Normal"/>
    <w:rsid w:val="00FF6432"/>
    <w:pPr>
      <w:numPr>
        <w:numId w:val="49"/>
      </w:numPr>
    </w:pPr>
    <w:rPr>
      <w:i/>
      <w:color w:val="4F6228"/>
    </w:rPr>
  </w:style>
  <w:style w:type="paragraph" w:customStyle="1" w:styleId="GreenBullet">
    <w:name w:val="GreenBullet"/>
    <w:basedOn w:val="Normal"/>
    <w:link w:val="GreenBulletChar"/>
    <w:qFormat/>
    <w:rsid w:val="00FF6432"/>
    <w:rPr>
      <w:rFonts w:cs="Calibri"/>
      <w:i/>
      <w:color w:val="008000"/>
    </w:rPr>
  </w:style>
  <w:style w:type="character" w:customStyle="1" w:styleId="GreenBulletChar">
    <w:name w:val="GreenBullet Char"/>
    <w:link w:val="GreenBullet"/>
    <w:rsid w:val="00FF6432"/>
    <w:rPr>
      <w:rFonts w:eastAsia="Times New Roman" w:cs="Calibri"/>
      <w:i/>
      <w:color w:val="008000"/>
      <w:sz w:val="24"/>
      <w:szCs w:val="24"/>
    </w:rPr>
  </w:style>
  <w:style w:type="paragraph" w:customStyle="1" w:styleId="TableHeader">
    <w:name w:val="Table Header"/>
    <w:basedOn w:val="Normal"/>
    <w:rsid w:val="00FF6432"/>
    <w:pPr>
      <w:spacing w:before="0" w:after="0"/>
      <w:jc w:val="center"/>
    </w:pPr>
    <w:rPr>
      <w:rFonts w:cs="Arial"/>
      <w:b/>
      <w:szCs w:val="20"/>
    </w:rPr>
  </w:style>
  <w:style w:type="paragraph" w:customStyle="1" w:styleId="Tabletext">
    <w:name w:val="Table text"/>
    <w:basedOn w:val="Normal"/>
    <w:rsid w:val="00FF6432"/>
    <w:pPr>
      <w:spacing w:before="60" w:after="0"/>
    </w:pPr>
    <w:rPr>
      <w:rFonts w:ascii="Arial Narrow" w:hAnsi="Arial Narrow" w:cs="Arial"/>
      <w:sz w:val="20"/>
      <w:szCs w:val="20"/>
    </w:rPr>
  </w:style>
  <w:style w:type="paragraph" w:styleId="Caption">
    <w:name w:val="caption"/>
    <w:basedOn w:val="Normal"/>
    <w:next w:val="Normal"/>
    <w:link w:val="CaptionChar"/>
    <w:qFormat/>
    <w:rsid w:val="0095357E"/>
    <w:pPr>
      <w:keepNext/>
      <w:spacing w:before="0" w:after="60"/>
    </w:pPr>
    <w:rPr>
      <w:b/>
      <w:bCs/>
      <w:color w:val="auto"/>
    </w:rPr>
  </w:style>
  <w:style w:type="character" w:styleId="HTMLCite">
    <w:name w:val="HTML Cite"/>
    <w:basedOn w:val="DefaultParagraphFont"/>
    <w:uiPriority w:val="99"/>
    <w:semiHidden/>
    <w:unhideWhenUsed/>
    <w:rsid w:val="00996F67"/>
    <w:rPr>
      <w:i/>
      <w:iCs/>
    </w:rPr>
  </w:style>
  <w:style w:type="character" w:customStyle="1" w:styleId="UnresolvedMention1">
    <w:name w:val="Unresolved Mention1"/>
    <w:basedOn w:val="DefaultParagraphFont"/>
    <w:uiPriority w:val="99"/>
    <w:semiHidden/>
    <w:unhideWhenUsed/>
    <w:rsid w:val="00FF6432"/>
    <w:rPr>
      <w:color w:val="808080"/>
      <w:shd w:val="clear" w:color="auto" w:fill="E6E6E6"/>
    </w:rPr>
  </w:style>
  <w:style w:type="character" w:customStyle="1" w:styleId="Mention1">
    <w:name w:val="Mention1"/>
    <w:basedOn w:val="DefaultParagraphFont"/>
    <w:uiPriority w:val="99"/>
    <w:semiHidden/>
    <w:unhideWhenUsed/>
    <w:rsid w:val="0013359F"/>
    <w:rPr>
      <w:color w:val="2B579A"/>
      <w:shd w:val="clear" w:color="auto" w:fill="E6E6E6"/>
    </w:rPr>
  </w:style>
  <w:style w:type="character" w:customStyle="1" w:styleId="UnresolvedMention2">
    <w:name w:val="Unresolved Mention2"/>
    <w:basedOn w:val="DefaultParagraphFont"/>
    <w:uiPriority w:val="99"/>
    <w:semiHidden/>
    <w:unhideWhenUsed/>
    <w:rsid w:val="00716C68"/>
    <w:rPr>
      <w:color w:val="808080"/>
      <w:shd w:val="clear" w:color="auto" w:fill="E6E6E6"/>
    </w:rPr>
  </w:style>
  <w:style w:type="paragraph" w:customStyle="1" w:styleId="Bullet">
    <w:name w:val="Bullet"/>
    <w:basedOn w:val="Normal"/>
    <w:rsid w:val="009053DB"/>
    <w:pPr>
      <w:numPr>
        <w:numId w:val="26"/>
      </w:numPr>
    </w:pPr>
  </w:style>
  <w:style w:type="character" w:customStyle="1" w:styleId="UnresolvedMention3">
    <w:name w:val="Unresolved Mention3"/>
    <w:basedOn w:val="DefaultParagraphFont"/>
    <w:uiPriority w:val="99"/>
    <w:semiHidden/>
    <w:unhideWhenUsed/>
    <w:rsid w:val="000D712C"/>
    <w:rPr>
      <w:color w:val="808080"/>
      <w:shd w:val="clear" w:color="auto" w:fill="E6E6E6"/>
    </w:rPr>
  </w:style>
  <w:style w:type="table" w:styleId="GridTable5Dark-Accent2">
    <w:name w:val="Grid Table 5 Dark Accent 2"/>
    <w:basedOn w:val="TableNormal"/>
    <w:uiPriority w:val="50"/>
    <w:rsid w:val="000513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0513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IntenseQuote">
    <w:name w:val="Intense Quote"/>
    <w:basedOn w:val="Normal"/>
    <w:next w:val="Normal"/>
    <w:link w:val="IntenseQuoteChar"/>
    <w:uiPriority w:val="30"/>
    <w:qFormat/>
    <w:rsid w:val="0057576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7576B"/>
    <w:rPr>
      <w:rFonts w:asciiTheme="majorHAnsi" w:hAnsiTheme="majorHAnsi"/>
      <w:i/>
      <w:iCs/>
      <w:color w:val="5B9BD5" w:themeColor="accent1"/>
    </w:rPr>
  </w:style>
  <w:style w:type="table" w:styleId="GridTable6Colorful-Accent6">
    <w:name w:val="Grid Table 6 Colorful Accent 6"/>
    <w:basedOn w:val="TableNormal"/>
    <w:uiPriority w:val="51"/>
    <w:rsid w:val="001D4D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1">
    <w:name w:val="Grid Table 6 Colorful Accent 1"/>
    <w:basedOn w:val="TableNormal"/>
    <w:uiPriority w:val="51"/>
    <w:rsid w:val="00737D9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rsid w:val="00FF6432"/>
    <w:pPr>
      <w:spacing w:after="0" w:line="240" w:lineRule="auto"/>
    </w:pPr>
    <w:rPr>
      <w:rFonts w:eastAsia="Times New Roman" w:cs="Times New Roman"/>
      <w:color w:val="2F5496" w:themeColor="accent5" w:themeShade="BF"/>
      <w:sz w:val="20"/>
      <w:szCs w:val="20"/>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58" w:type="dxa"/>
        <w:bottom w:w="5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3">
    <w:name w:val="Grid Table 2 Accent 3"/>
    <w:basedOn w:val="TableNormal"/>
    <w:uiPriority w:val="47"/>
    <w:rsid w:val="00166EA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166EA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uiPriority w:val="99"/>
    <w:semiHidden/>
    <w:rsid w:val="00FF6432"/>
    <w:rPr>
      <w:color w:val="808080"/>
    </w:rPr>
  </w:style>
  <w:style w:type="character" w:customStyle="1" w:styleId="Heading5Char">
    <w:name w:val="Heading 5 Char"/>
    <w:basedOn w:val="DefaultParagraphFont"/>
    <w:link w:val="Heading5"/>
    <w:rsid w:val="00F177B6"/>
    <w:rPr>
      <w:rFonts w:ascii="Cambria" w:eastAsia="Times New Roman" w:hAnsi="Cambria" w:cs="Times New Roman"/>
      <w:b/>
      <w:bCs/>
      <w:i/>
      <w:iCs/>
      <w:color w:val="4472C4" w:themeColor="accent5"/>
      <w:sz w:val="26"/>
      <w:szCs w:val="26"/>
    </w:rPr>
  </w:style>
  <w:style w:type="character" w:customStyle="1" w:styleId="Heading6Char">
    <w:name w:val="Heading 6 Char"/>
    <w:basedOn w:val="DefaultParagraphFont"/>
    <w:link w:val="Heading6"/>
    <w:rsid w:val="00F177B6"/>
    <w:rPr>
      <w:rFonts w:ascii="Cambria" w:eastAsia="Times New Roman" w:hAnsi="Cambria" w:cs="Times New Roman"/>
      <w:b/>
      <w:bCs/>
      <w:color w:val="4472C4" w:themeColor="accent5"/>
    </w:rPr>
  </w:style>
  <w:style w:type="character" w:customStyle="1" w:styleId="Heading7Char">
    <w:name w:val="Heading 7 Char"/>
    <w:basedOn w:val="DefaultParagraphFont"/>
    <w:link w:val="Heading7"/>
    <w:uiPriority w:val="9"/>
    <w:semiHidden/>
    <w:rsid w:val="00F177B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177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77B6"/>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unhideWhenUsed/>
    <w:rsid w:val="00FF6432"/>
    <w:rPr>
      <w:color w:val="605E5C"/>
      <w:shd w:val="clear" w:color="auto" w:fill="E1DFDD"/>
    </w:rPr>
  </w:style>
  <w:style w:type="paragraph" w:customStyle="1" w:styleId="Instructions">
    <w:name w:val="Instructions"/>
    <w:basedOn w:val="Heading2"/>
    <w:link w:val="InstructionsChar"/>
    <w:rsid w:val="008F365C"/>
    <w:rPr>
      <w:noProof/>
      <w:sz w:val="24"/>
      <w:szCs w:val="24"/>
    </w:rPr>
  </w:style>
  <w:style w:type="character" w:customStyle="1" w:styleId="InstructionsChar">
    <w:name w:val="Instructions Char"/>
    <w:basedOn w:val="Heading2Char"/>
    <w:link w:val="Instructions"/>
    <w:rsid w:val="00B96EAB"/>
    <w:rPr>
      <w:rFonts w:eastAsiaTheme="majorEastAsia" w:cstheme="majorBidi"/>
      <w:b/>
      <w:bCs/>
      <w:iCs/>
      <w:noProof/>
      <w:color w:val="4472C4" w:themeColor="accent5"/>
      <w:sz w:val="24"/>
      <w:szCs w:val="24"/>
    </w:rPr>
  </w:style>
  <w:style w:type="character" w:styleId="Mention">
    <w:name w:val="Mention"/>
    <w:basedOn w:val="DefaultParagraphFont"/>
    <w:uiPriority w:val="99"/>
    <w:unhideWhenUsed/>
    <w:rsid w:val="00FF6432"/>
    <w:rPr>
      <w:color w:val="2B579A"/>
      <w:shd w:val="clear" w:color="auto" w:fill="E1DFDD"/>
    </w:rPr>
  </w:style>
  <w:style w:type="paragraph" w:customStyle="1" w:styleId="TableHeader2">
    <w:name w:val="Table Header 2"/>
    <w:basedOn w:val="TableHeader"/>
    <w:qFormat/>
    <w:rsid w:val="00FF6432"/>
    <w:pPr>
      <w:jc w:val="left"/>
    </w:pPr>
    <w:rPr>
      <w:color w:val="000000" w:themeColor="text1"/>
      <w:sz w:val="20"/>
    </w:rPr>
  </w:style>
  <w:style w:type="character" w:customStyle="1" w:styleId="AbbrvHeading">
    <w:name w:val="Abbrv Heading"/>
    <w:basedOn w:val="DefaultParagraphFont"/>
    <w:rsid w:val="00FF6432"/>
    <w:rPr>
      <w:b/>
      <w:bCs/>
      <w:color w:val="4471C4"/>
      <w:sz w:val="28"/>
    </w:rPr>
  </w:style>
  <w:style w:type="paragraph" w:customStyle="1" w:styleId="AbbrvList">
    <w:name w:val="Abbrv List"/>
    <w:basedOn w:val="Normal"/>
    <w:rsid w:val="00FF6432"/>
    <w:pPr>
      <w:spacing w:before="0" w:after="0"/>
    </w:pPr>
    <w:rPr>
      <w:color w:val="000000" w:themeColor="text1"/>
      <w:szCs w:val="20"/>
    </w:rPr>
  </w:style>
  <w:style w:type="character" w:customStyle="1" w:styleId="CaptionChar">
    <w:name w:val="Caption Char"/>
    <w:link w:val="Caption"/>
    <w:rsid w:val="0095357E"/>
    <w:rPr>
      <w:rFonts w:eastAsia="Times New Roman" w:cs="Times New Roman"/>
      <w:b/>
      <w:bCs/>
      <w:sz w:val="24"/>
      <w:szCs w:val="24"/>
    </w:rPr>
  </w:style>
  <w:style w:type="character" w:customStyle="1" w:styleId="cf01">
    <w:name w:val="cf01"/>
    <w:basedOn w:val="DefaultParagraphFont"/>
    <w:rsid w:val="00FF6432"/>
    <w:rPr>
      <w:rFonts w:ascii="Segoe UI" w:hAnsi="Segoe UI" w:cs="Segoe UI" w:hint="default"/>
      <w:sz w:val="18"/>
      <w:szCs w:val="18"/>
    </w:rPr>
  </w:style>
  <w:style w:type="paragraph" w:customStyle="1" w:styleId="Default">
    <w:name w:val="Default"/>
    <w:rsid w:val="00FF6432"/>
    <w:pPr>
      <w:spacing w:after="0" w:line="240" w:lineRule="auto"/>
    </w:pPr>
    <w:rPr>
      <w:rFonts w:ascii="Times New Roman" w:eastAsia="Times New Roman" w:hAnsi="Times New Roman" w:cs="Times New Roman"/>
      <w:snapToGrid w:val="0"/>
      <w:color w:val="000000"/>
      <w:sz w:val="24"/>
      <w:szCs w:val="20"/>
    </w:rPr>
  </w:style>
  <w:style w:type="paragraph" w:customStyle="1" w:styleId="CM10">
    <w:name w:val="CM10"/>
    <w:basedOn w:val="Default"/>
    <w:next w:val="Default"/>
    <w:rsid w:val="00FF6432"/>
    <w:pPr>
      <w:widowControl w:val="0"/>
      <w:spacing w:line="326" w:lineRule="atLeast"/>
    </w:pPr>
    <w:rPr>
      <w:color w:val="auto"/>
    </w:rPr>
  </w:style>
  <w:style w:type="paragraph" w:customStyle="1" w:styleId="DataEntryTblHeader">
    <w:name w:val="Data Entry Tbl Header"/>
    <w:basedOn w:val="TableHeader"/>
    <w:rsid w:val="00A73779"/>
    <w:rPr>
      <w:bCs/>
      <w:color w:val="FFFFFF"/>
      <w:sz w:val="20"/>
    </w:rPr>
  </w:style>
  <w:style w:type="paragraph" w:styleId="DocumentMap">
    <w:name w:val="Document Map"/>
    <w:basedOn w:val="Normal"/>
    <w:link w:val="DocumentMapChar"/>
    <w:semiHidden/>
    <w:rsid w:val="00FF643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F6432"/>
    <w:rPr>
      <w:rFonts w:ascii="Tahoma" w:eastAsia="Times New Roman" w:hAnsi="Tahoma" w:cs="Tahoma"/>
      <w:color w:val="4472C4" w:themeColor="accent5"/>
      <w:sz w:val="20"/>
      <w:szCs w:val="20"/>
      <w:shd w:val="clear" w:color="auto" w:fill="000080"/>
    </w:rPr>
  </w:style>
  <w:style w:type="character" w:styleId="Emphasis">
    <w:name w:val="Emphasis"/>
    <w:aliases w:val="Table Ref Emphasis"/>
    <w:basedOn w:val="DefaultParagraphFont"/>
    <w:qFormat/>
    <w:rsid w:val="00FF6432"/>
    <w:rPr>
      <w:rFonts w:asciiTheme="minorHAnsi" w:hAnsiTheme="minorHAnsi"/>
      <w:b/>
      <w:i/>
      <w:iCs/>
      <w:color w:val="4472C4" w:themeColor="accent5"/>
      <w:sz w:val="24"/>
    </w:rPr>
  </w:style>
  <w:style w:type="character" w:customStyle="1" w:styleId="eop">
    <w:name w:val="eop"/>
    <w:basedOn w:val="DefaultParagraphFont"/>
    <w:uiPriority w:val="1"/>
    <w:rsid w:val="00FF6432"/>
  </w:style>
  <w:style w:type="paragraph" w:customStyle="1" w:styleId="Footnote">
    <w:name w:val="Footnote"/>
    <w:basedOn w:val="Normal"/>
    <w:qFormat/>
    <w:rsid w:val="00FF6432"/>
    <w:rPr>
      <w:rFonts w:cs="Arial"/>
      <w:sz w:val="20"/>
      <w:szCs w:val="18"/>
    </w:rPr>
  </w:style>
  <w:style w:type="paragraph" w:customStyle="1" w:styleId="HeadingTemplateName1">
    <w:name w:val="Heading Template Name1"/>
    <w:basedOn w:val="Heading1"/>
    <w:qFormat/>
    <w:rsid w:val="00FF6432"/>
    <w:rPr>
      <w:color w:val="C45911"/>
    </w:rPr>
  </w:style>
  <w:style w:type="character" w:customStyle="1" w:styleId="HeadingTemplateShaded">
    <w:name w:val="Heading Template Shaded"/>
    <w:basedOn w:val="DefaultParagraphFont"/>
    <w:rsid w:val="00FF6432"/>
    <w:rPr>
      <w:rFonts w:asciiTheme="minorHAnsi" w:hAnsiTheme="minorHAnsi"/>
      <w:b/>
      <w:bCs/>
      <w:color w:val="595959" w:themeColor="text1" w:themeTint="A6"/>
    </w:rPr>
  </w:style>
  <w:style w:type="numbering" w:customStyle="1" w:styleId="Instruction">
    <w:name w:val="Instruction"/>
    <w:basedOn w:val="NoList"/>
    <w:rsid w:val="00FF6432"/>
    <w:pPr>
      <w:numPr>
        <w:numId w:val="50"/>
      </w:numPr>
    </w:pPr>
  </w:style>
  <w:style w:type="paragraph" w:customStyle="1" w:styleId="TemplateBodyText">
    <w:name w:val="Template Body Text"/>
    <w:basedOn w:val="Normal"/>
    <w:rsid w:val="00FF6432"/>
    <w:pPr>
      <w:spacing w:before="0" w:line="259" w:lineRule="auto"/>
    </w:pPr>
    <w:rPr>
      <w:szCs w:val="20"/>
    </w:rPr>
  </w:style>
  <w:style w:type="paragraph" w:customStyle="1" w:styleId="IntroTemplateName1">
    <w:name w:val="Intro Template Name1"/>
    <w:basedOn w:val="TemplateBodyText"/>
    <w:rsid w:val="00FF6432"/>
    <w:rPr>
      <w:b/>
      <w:bCs/>
      <w:color w:val="C45911"/>
      <w:sz w:val="28"/>
    </w:rPr>
  </w:style>
  <w:style w:type="paragraph" w:customStyle="1" w:styleId="ListParaItalic">
    <w:name w:val="List Para Italic"/>
    <w:basedOn w:val="ListParagraph"/>
    <w:rsid w:val="00FF6432"/>
    <w:pPr>
      <w:ind w:left="864" w:hanging="720"/>
    </w:pPr>
    <w:rPr>
      <w:i/>
      <w:iCs/>
    </w:rPr>
  </w:style>
  <w:style w:type="paragraph" w:customStyle="1" w:styleId="Normala">
    <w:name w:val="Normal + a"/>
    <w:basedOn w:val="Normal"/>
    <w:link w:val="NormalaChar"/>
    <w:rsid w:val="00FF6432"/>
    <w:rPr>
      <w:rFonts w:ascii="TimesNewRomanPSMT" w:hAnsi="TimesNewRomanPSMT"/>
      <w:snapToGrid w:val="0"/>
    </w:rPr>
  </w:style>
  <w:style w:type="character" w:customStyle="1" w:styleId="NormalaChar">
    <w:name w:val="Normal + a Char"/>
    <w:link w:val="Normala"/>
    <w:rsid w:val="00FF6432"/>
    <w:rPr>
      <w:rFonts w:ascii="TimesNewRomanPSMT" w:eastAsia="Times New Roman" w:hAnsi="TimesNewRomanPSMT" w:cs="Times New Roman"/>
      <w:snapToGrid w:val="0"/>
      <w:color w:val="4472C4" w:themeColor="accent5"/>
      <w:sz w:val="24"/>
      <w:szCs w:val="24"/>
    </w:rPr>
  </w:style>
  <w:style w:type="character" w:customStyle="1" w:styleId="normaltextrun">
    <w:name w:val="normaltextrun"/>
    <w:basedOn w:val="NormalaChar"/>
    <w:uiPriority w:val="1"/>
    <w:rsid w:val="00FF6432"/>
    <w:rPr>
      <w:rFonts w:asciiTheme="minorHAnsi" w:eastAsia="Times New Roman" w:hAnsiTheme="minorHAnsi" w:cs="Times New Roman"/>
      <w:snapToGrid w:val="0"/>
      <w:color w:val="4472C4" w:themeColor="accent5"/>
      <w:sz w:val="24"/>
      <w:szCs w:val="24"/>
      <w:lang w:val="en-US" w:eastAsia="en-US" w:bidi="ar-SA"/>
    </w:rPr>
  </w:style>
  <w:style w:type="table" w:customStyle="1" w:styleId="OverviewofSteps">
    <w:name w:val="Overview of Steps"/>
    <w:basedOn w:val="TableNormal"/>
    <w:uiPriority w:val="99"/>
    <w:rsid w:val="00FF6432"/>
    <w:pPr>
      <w:spacing w:after="0" w:line="240" w:lineRule="auto"/>
    </w:pPr>
    <w:rPr>
      <w:rFonts w:eastAsia="Times New Roman" w:cs="Times New Roman"/>
      <w:color w:val="4472C4" w:themeColor="accent5"/>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Pr>
    <w:tcPr>
      <w:shd w:val="clear" w:color="auto" w:fill="FFFFFF" w:themeFill="background1"/>
    </w:tcPr>
    <w:tblStylePr w:type="firstRow">
      <w:rPr>
        <w:rFonts w:asciiTheme="minorHAnsi" w:hAnsiTheme="minorHAnsi"/>
        <w:b/>
      </w:rPr>
    </w:tblStylePr>
  </w:style>
  <w:style w:type="paragraph" w:customStyle="1" w:styleId="OverviewStepText">
    <w:name w:val="Overview Step Text"/>
    <w:basedOn w:val="ListParagraph"/>
    <w:rsid w:val="00FF6432"/>
    <w:pPr>
      <w:numPr>
        <w:numId w:val="60"/>
      </w:numPr>
      <w:spacing w:before="60" w:after="0"/>
    </w:pPr>
    <w:rPr>
      <w:b/>
      <w:bCs/>
      <w:sz w:val="20"/>
      <w:szCs w:val="20"/>
    </w:rPr>
  </w:style>
  <w:style w:type="paragraph" w:customStyle="1" w:styleId="OverviewTableText">
    <w:name w:val="Overview Table Text"/>
    <w:basedOn w:val="Normal"/>
    <w:qFormat/>
    <w:rsid w:val="00FF6432"/>
    <w:rPr>
      <w:color w:val="000000" w:themeColor="text1"/>
    </w:rPr>
  </w:style>
  <w:style w:type="character" w:styleId="PageNumber">
    <w:name w:val="page number"/>
    <w:basedOn w:val="DefaultParagraphFont"/>
    <w:rsid w:val="00FF6432"/>
  </w:style>
  <w:style w:type="paragraph" w:customStyle="1" w:styleId="References">
    <w:name w:val="References"/>
    <w:basedOn w:val="Normal"/>
    <w:rsid w:val="00FF6432"/>
    <w:pPr>
      <w:ind w:left="360" w:hanging="360"/>
    </w:pPr>
    <w:rPr>
      <w:szCs w:val="20"/>
    </w:rPr>
  </w:style>
  <w:style w:type="paragraph" w:customStyle="1" w:styleId="RegHead1">
    <w:name w:val="RegHead1"/>
    <w:basedOn w:val="Normal"/>
    <w:next w:val="Normal"/>
    <w:rsid w:val="00FF6432"/>
    <w:pPr>
      <w:keepNext/>
      <w:numPr>
        <w:numId w:val="58"/>
      </w:numPr>
      <w:spacing w:before="180" w:after="0"/>
      <w:jc w:val="center"/>
    </w:pPr>
    <w:rPr>
      <w:rFonts w:ascii="Arial" w:hAnsi="Arial"/>
      <w:b/>
      <w:caps/>
      <w:sz w:val="22"/>
      <w:szCs w:val="20"/>
      <w:lang w:val="en-GB"/>
    </w:rPr>
  </w:style>
  <w:style w:type="paragraph" w:customStyle="1" w:styleId="RegHead2">
    <w:name w:val="RegHead2"/>
    <w:basedOn w:val="Normal"/>
    <w:next w:val="Normal"/>
    <w:rsid w:val="00FF6432"/>
    <w:pPr>
      <w:keepNext/>
      <w:numPr>
        <w:ilvl w:val="1"/>
        <w:numId w:val="58"/>
      </w:numPr>
      <w:spacing w:before="180" w:after="0"/>
      <w:jc w:val="center"/>
    </w:pPr>
    <w:rPr>
      <w:rFonts w:ascii="Arial" w:hAnsi="Arial"/>
      <w:b/>
      <w:sz w:val="22"/>
      <w:szCs w:val="20"/>
      <w:u w:val="single"/>
      <w:lang w:val="en-GB"/>
    </w:rPr>
  </w:style>
  <w:style w:type="paragraph" w:customStyle="1" w:styleId="RegHead3">
    <w:name w:val="RegHead3"/>
    <w:next w:val="Normal"/>
    <w:rsid w:val="00FF6432"/>
    <w:pPr>
      <w:numPr>
        <w:ilvl w:val="2"/>
        <w:numId w:val="58"/>
      </w:numPr>
      <w:spacing w:before="180" w:after="0" w:line="240" w:lineRule="auto"/>
      <w:jc w:val="center"/>
    </w:pPr>
    <w:rPr>
      <w:rFonts w:ascii="Times New Roman" w:eastAsia="Times New Roman" w:hAnsi="Times New Roman" w:cs="Times New Roman"/>
      <w:szCs w:val="20"/>
      <w:u w:val="single"/>
      <w:lang w:val="en-GB"/>
    </w:rPr>
  </w:style>
  <w:style w:type="paragraph" w:customStyle="1" w:styleId="RegPara">
    <w:name w:val="RegPara"/>
    <w:basedOn w:val="Normal"/>
    <w:rsid w:val="00FF6432"/>
    <w:pPr>
      <w:numPr>
        <w:ilvl w:val="3"/>
        <w:numId w:val="58"/>
      </w:numPr>
      <w:spacing w:before="180" w:after="0"/>
    </w:pPr>
    <w:rPr>
      <w:rFonts w:ascii="Arial" w:hAnsi="Arial"/>
      <w:sz w:val="22"/>
      <w:szCs w:val="20"/>
      <w:lang w:val="en-GB"/>
    </w:rPr>
  </w:style>
  <w:style w:type="paragraph" w:customStyle="1" w:styleId="RolesIndent">
    <w:name w:val="Roles Indent"/>
    <w:basedOn w:val="Normal"/>
    <w:rsid w:val="00FF6432"/>
    <w:pPr>
      <w:spacing w:line="259" w:lineRule="auto"/>
      <w:ind w:left="720"/>
    </w:pPr>
    <w:rPr>
      <w:szCs w:val="20"/>
    </w:rPr>
  </w:style>
  <w:style w:type="paragraph" w:customStyle="1" w:styleId="RolesList">
    <w:name w:val="Roles List"/>
    <w:basedOn w:val="ListParagraph"/>
    <w:qFormat/>
    <w:rsid w:val="00FF6432"/>
    <w:pPr>
      <w:ind w:left="1440" w:right="720" w:hanging="720"/>
    </w:pPr>
    <w:rPr>
      <w:rFonts w:eastAsia="Calibri"/>
    </w:rPr>
  </w:style>
  <w:style w:type="character" w:customStyle="1" w:styleId="StyleFootnoteReference">
    <w:name w:val="Style Footnote Reference"/>
    <w:uiPriority w:val="99"/>
    <w:rsid w:val="00FF6432"/>
    <w:rPr>
      <w:rFonts w:ascii="Calibri" w:hAnsi="Calibri"/>
      <w:sz w:val="18"/>
      <w:vertAlign w:val="superscript"/>
    </w:rPr>
  </w:style>
  <w:style w:type="table" w:styleId="TableGridLight">
    <w:name w:val="Grid Table Light"/>
    <w:aliases w:val="Overview"/>
    <w:basedOn w:val="TableNormal"/>
    <w:uiPriority w:val="40"/>
    <w:rsid w:val="00FF6432"/>
    <w:pPr>
      <w:spacing w:after="0" w:line="240" w:lineRule="auto"/>
    </w:pPr>
    <w:rPr>
      <w:rFonts w:eastAsia="Times New Roman" w:cs="Times New Roman"/>
      <w:color w:val="000000" w:themeColor="text1"/>
      <w:sz w:val="24"/>
      <w:szCs w:val="20"/>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9" w:type="dxa"/>
        <w:left w:w="58" w:type="dxa"/>
        <w:bottom w:w="29" w:type="dxa"/>
        <w:right w:w="58" w:type="dxa"/>
      </w:tblCellMar>
    </w:tblPr>
  </w:style>
  <w:style w:type="paragraph" w:customStyle="1" w:styleId="TableText0">
    <w:name w:val="Table Text"/>
    <w:basedOn w:val="Normal"/>
    <w:rsid w:val="00FF6432"/>
    <w:pPr>
      <w:spacing w:before="0" w:after="0"/>
    </w:pPr>
    <w:rPr>
      <w:rFonts w:ascii="Arial" w:hAnsi="Arial"/>
      <w:sz w:val="22"/>
      <w:szCs w:val="22"/>
    </w:rPr>
  </w:style>
  <w:style w:type="paragraph" w:customStyle="1" w:styleId="TemplateTableText">
    <w:name w:val="Template Table Text"/>
    <w:basedOn w:val="Normal"/>
    <w:rsid w:val="00FF6432"/>
    <w:pPr>
      <w:spacing w:before="60" w:after="60"/>
    </w:pPr>
    <w:rPr>
      <w:sz w:val="20"/>
      <w:szCs w:val="20"/>
    </w:rPr>
  </w:style>
  <w:style w:type="paragraph" w:customStyle="1" w:styleId="TemplateTableText0pt">
    <w:name w:val="Template Table Text 0pt"/>
    <w:basedOn w:val="TemplateTableText"/>
    <w:qFormat/>
    <w:rsid w:val="00FF6432"/>
    <w:pPr>
      <w:spacing w:before="0" w:after="0"/>
    </w:pPr>
  </w:style>
  <w:style w:type="paragraph" w:styleId="TOC1">
    <w:name w:val="toc 1"/>
    <w:basedOn w:val="Normal"/>
    <w:next w:val="Normal"/>
    <w:autoRedefine/>
    <w:semiHidden/>
    <w:rsid w:val="00FF6432"/>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semiHidden/>
    <w:rsid w:val="00FF6432"/>
    <w:pPr>
      <w:tabs>
        <w:tab w:val="right" w:leader="hyphen" w:pos="12950"/>
      </w:tabs>
      <w:ind w:left="240"/>
    </w:pPr>
    <w:rPr>
      <w:rFonts w:cs="Arial"/>
      <w:noProof/>
      <w:sz w:val="19"/>
      <w:szCs w:val="19"/>
    </w:rPr>
  </w:style>
  <w:style w:type="paragraph" w:styleId="TOC3">
    <w:name w:val="toc 3"/>
    <w:basedOn w:val="Normal"/>
    <w:next w:val="Normal"/>
    <w:autoRedefine/>
    <w:semiHidden/>
    <w:rsid w:val="00FF6432"/>
    <w:pPr>
      <w:tabs>
        <w:tab w:val="left" w:pos="1122"/>
        <w:tab w:val="right" w:leader="hyphen" w:pos="12950"/>
      </w:tabs>
      <w:ind w:left="561"/>
    </w:pPr>
    <w:rPr>
      <w:noProof/>
      <w:sz w:val="16"/>
      <w:szCs w:val="16"/>
    </w:rPr>
  </w:style>
  <w:style w:type="paragraph" w:styleId="TOC4">
    <w:name w:val="toc 4"/>
    <w:basedOn w:val="Normal"/>
    <w:next w:val="Normal"/>
    <w:autoRedefine/>
    <w:semiHidden/>
    <w:rsid w:val="00FF6432"/>
    <w:pPr>
      <w:ind w:left="720"/>
    </w:pPr>
  </w:style>
  <w:style w:type="paragraph" w:customStyle="1" w:styleId="Headericon">
    <w:name w:val="Header icon"/>
    <w:basedOn w:val="Header"/>
    <w:qFormat/>
    <w:rsid w:val="00F76548"/>
    <w:pPr>
      <w:spacing w:before="60" w:after="60"/>
      <w:jc w:val="right"/>
    </w:pPr>
    <w:rPr>
      <w:noProof/>
    </w:rPr>
  </w:style>
  <w:style w:type="paragraph" w:customStyle="1" w:styleId="CaptionExample">
    <w:name w:val="Caption Example"/>
    <w:basedOn w:val="Caption"/>
    <w:qFormat/>
    <w:rsid w:val="009A4A3F"/>
    <w:rPr>
      <w:color w:val="4472C4"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627858">
      <w:bodyDiv w:val="1"/>
      <w:marLeft w:val="0"/>
      <w:marRight w:val="0"/>
      <w:marTop w:val="0"/>
      <w:marBottom w:val="0"/>
      <w:divBdr>
        <w:top w:val="none" w:sz="0" w:space="0" w:color="auto"/>
        <w:left w:val="none" w:sz="0" w:space="0" w:color="auto"/>
        <w:bottom w:val="none" w:sz="0" w:space="0" w:color="auto"/>
        <w:right w:val="none" w:sz="0" w:space="0" w:color="auto"/>
      </w:divBdr>
    </w:div>
    <w:div w:id="513152107">
      <w:bodyDiv w:val="1"/>
      <w:marLeft w:val="0"/>
      <w:marRight w:val="0"/>
      <w:marTop w:val="0"/>
      <w:marBottom w:val="0"/>
      <w:divBdr>
        <w:top w:val="none" w:sz="0" w:space="0" w:color="auto"/>
        <w:left w:val="none" w:sz="0" w:space="0" w:color="auto"/>
        <w:bottom w:val="none" w:sz="0" w:space="0" w:color="auto"/>
        <w:right w:val="none" w:sz="0" w:space="0" w:color="auto"/>
      </w:divBdr>
    </w:div>
    <w:div w:id="931400770">
      <w:bodyDiv w:val="1"/>
      <w:marLeft w:val="0"/>
      <w:marRight w:val="0"/>
      <w:marTop w:val="0"/>
      <w:marBottom w:val="0"/>
      <w:divBdr>
        <w:top w:val="none" w:sz="0" w:space="0" w:color="auto"/>
        <w:left w:val="none" w:sz="0" w:space="0" w:color="auto"/>
        <w:bottom w:val="none" w:sz="0" w:space="0" w:color="auto"/>
        <w:right w:val="none" w:sz="0" w:space="0" w:color="auto"/>
      </w:divBdr>
    </w:div>
    <w:div w:id="998390369">
      <w:bodyDiv w:val="1"/>
      <w:marLeft w:val="0"/>
      <w:marRight w:val="0"/>
      <w:marTop w:val="0"/>
      <w:marBottom w:val="0"/>
      <w:divBdr>
        <w:top w:val="none" w:sz="0" w:space="0" w:color="auto"/>
        <w:left w:val="none" w:sz="0" w:space="0" w:color="auto"/>
        <w:bottom w:val="none" w:sz="0" w:space="0" w:color="auto"/>
        <w:right w:val="none" w:sz="0" w:space="0" w:color="auto"/>
      </w:divBdr>
    </w:div>
    <w:div w:id="125771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ntTable" Target="fontTable.xml"/><Relationship Id="rId21" Type="http://schemas.microsoft.com/office/2007/relationships/hdphoto" Target="media/hdphoto3.wdp"/><Relationship Id="rId34" Type="http://schemas.openxmlformats.org/officeDocument/2006/relationships/image" Target="media/image11.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yperlink" Target="https://www.epa.gov/ghgemissions/toolkit-building-national-ghg-inventory-systems"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ipcc.ch/site/assets/uploads/2019/12/19R_V0_01_Overview.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ipcc-nggip.iges.or.jp/software/"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microsoft.com/office/2007/relationships/hdphoto" Target="media/hdphoto4.wdp"/><Relationship Id="rId28" Type="http://schemas.openxmlformats.org/officeDocument/2006/relationships/hyperlink" Target="https://www.ipcc-nggip.iges.or.jp/public/2006gl/" TargetMode="External"/><Relationship Id="rId36" Type="http://schemas.openxmlformats.org/officeDocument/2006/relationships/header" Target="header1.xml"/><Relationship Id="rId10" Type="http://schemas.openxmlformats.org/officeDocument/2006/relationships/webSettings" Target="webSettings.xml"/><Relationship Id="rId19" Type="http://schemas.microsoft.com/office/2007/relationships/hdphoto" Target="media/hdphoto2.wdp"/><Relationship Id="rId31" Type="http://schemas.openxmlformats.org/officeDocument/2006/relationships/hyperlink" Target="https://www.ipcc-nggip.iges.or.jp/softwar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0.png"/><Relationship Id="rId35" Type="http://schemas.openxmlformats.org/officeDocument/2006/relationships/image" Target="media/image12.png"/><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unfccc.int/sites/default/files/resource/CMA2018_03a02E.pdf" TargetMode="External"/><Relationship Id="rId2" Type="http://schemas.openxmlformats.org/officeDocument/2006/relationships/hyperlink" Target="https://www.epa.gov/ghgemissions/toolkit-building-national-ghg-inventory-systems" TargetMode="External"/><Relationship Id="rId1" Type="http://schemas.openxmlformats.org/officeDocument/2006/relationships/hyperlink" Target="https://www.epa.gov/ghgemissions/toolkit-building-national-ghg-inventory-systems" TargetMode="External"/><Relationship Id="rId4" Type="http://schemas.openxmlformats.org/officeDocument/2006/relationships/hyperlink" Target="https://unfccc.int/process-and-meetings/transparency-and-reporting/reporting-and-review-under-the-paris-agree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0DA725A3E82A4E9A732437EA6FED62" ma:contentTypeVersion="18" ma:contentTypeDescription="Create a new document." ma:contentTypeScope="" ma:versionID="9ec7714f73130011a6040498ec6804d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4a4c0e70-2cce-4dca-b201-f2631f50a496" targetNamespace="http://schemas.microsoft.com/office/2006/metadata/properties" ma:root="true" ma:fieldsID="64edfdb27928a1f6ab844ef44c76089e"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4a4c0e70-2cce-4dca-b201-f2631f50a496"/>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lcf76f155ced4ddcb4097134ff3c332f" minOccurs="0"/>
                <xsd:element ref="ns7:MediaServiceObjectDetectorVersions"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c0e70-2cce-4dca-b201-f2631f50a49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9f62856-1543-49d4-a736-4569d363f533"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29f62856-1543-49d4-a736-4569d363f533"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4a4c0e70-2cce-4dca-b201-f2631f50a4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D8F43C-E287-430B-9018-FF155529D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0a52ff5-c1c8-4e25-ae81-e0dc40524b52"/>
    <ds:schemaRef ds:uri="3d499c60-3d8d-40c1-99fe-ef3200d2c896"/>
    <ds:schemaRef ds:uri="4a4c0e70-2cce-4dca-b201-f2631f50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148774-1E68-4565-B740-E07693E8C5F9}">
  <ds:schemaRefs>
    <ds:schemaRef ds:uri="Microsoft.SharePoint.Taxonomy.ContentTypeSync"/>
  </ds:schemaRefs>
</ds:datastoreItem>
</file>

<file path=customXml/itemProps3.xml><?xml version="1.0" encoding="utf-8"?>
<ds:datastoreItem xmlns:ds="http://schemas.openxmlformats.org/officeDocument/2006/customXml" ds:itemID="{95D4EA60-2332-4FB9-B6B2-0DF78C37693C}">
  <ds:schemaRefs>
    <ds:schemaRef ds:uri="http://schemas.openxmlformats.org/officeDocument/2006/bibliography"/>
  </ds:schemaRefs>
</ds:datastoreItem>
</file>

<file path=customXml/itemProps4.xml><?xml version="1.0" encoding="utf-8"?>
<ds:datastoreItem xmlns:ds="http://schemas.openxmlformats.org/officeDocument/2006/customXml" ds:itemID="{B0CC3283-AF0F-4A9F-8B7C-EFB287F7D290}">
  <ds:schemaRefs>
    <ds:schemaRef ds:uri="http://schemas.microsoft.com/sharepoint/v3/contenttype/forms"/>
  </ds:schemaRefs>
</ds:datastoreItem>
</file>

<file path=customXml/itemProps5.xml><?xml version="1.0" encoding="utf-8"?>
<ds:datastoreItem xmlns:ds="http://schemas.openxmlformats.org/officeDocument/2006/customXml" ds:itemID="{2629E0B5-4809-4F8C-B960-1C6934C4337B}">
  <ds:schemaRefs>
    <ds:schemaRef ds:uri="Microsoft.SharePoint.Taxonomy.ContentTypeSync"/>
  </ds:schemaRefs>
</ds:datastoreItem>
</file>

<file path=customXml/itemProps6.xml><?xml version="1.0" encoding="utf-8"?>
<ds:datastoreItem xmlns:ds="http://schemas.openxmlformats.org/officeDocument/2006/customXml" ds:itemID="{D79B72B4-A3B3-47E8-924A-76952CD09D65}">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 ds:uri="4a4c0e70-2cce-4dca-b201-f2631f50a49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2016</Words>
  <Characters>11496</Characters>
  <Application>Microsoft Office Word</Application>
  <DocSecurity>0</DocSecurity>
  <Lines>95</Lines>
  <Paragraphs>26</Paragraphs>
  <ScaleCrop>false</ScaleCrop>
  <Company/>
  <LinksUpToDate>false</LinksUpToDate>
  <CharactersWithSpaces>13486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1 Inventory Planning</dc:title>
  <dc:subject>GHG Inventory Planning</dc:subject>
  <dc:creator>US EPA, CCD</dc:creator>
  <cp:keywords/>
  <dc:description/>
  <cp:lastModifiedBy>Horton, Keyle</cp:lastModifiedBy>
  <cp:revision>26</cp:revision>
  <cp:lastPrinted>2014-08-07T07:37:00Z</cp:lastPrinted>
  <dcterms:created xsi:type="dcterms:W3CDTF">2025-01-17T03:06:00Z</dcterms:created>
  <dcterms:modified xsi:type="dcterms:W3CDTF">2025-01-17T20:13:00Z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0x0101005A0DA725A3E82A4E9A732437EA6FED62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e3f09c3df709400db2417a7161762d62">
    <vt:lpwstr/>
  </property>
  <property fmtid="{D5CDD505-2E9C-101B-9397-08002B2CF9AE}" pid="7" name="MediaServiceImageTags">
    <vt:lpwstr/>
  </property>
  <property fmtid="{D5CDD505-2E9C-101B-9397-08002B2CF9AE}" pid="8" name="Document_x0020_Type">
    <vt:lpwstr/>
  </property>
  <property fmtid="{D5CDD505-2E9C-101B-9397-08002B2CF9AE}" pid="9" name="EPA_x0020_Subject">
    <vt:lpwstr/>
  </property>
</Properties>
</file>