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F02C" w14:textId="77777777" w:rsidR="007F0A2C" w:rsidRPr="007F0A2C" w:rsidRDefault="007F0A2C" w:rsidP="007F0A2C">
      <w:pPr>
        <w:pStyle w:val="Heading1"/>
        <w:rPr>
          <w:rFonts w:ascii="Times New Roman" w:hAnsi="Times New Roman" w:cs="Times New Roman"/>
        </w:rPr>
      </w:pPr>
      <w:bookmarkStart w:id="0" w:name="_Hlk82531921"/>
      <w:r w:rsidRPr="007F0A2C">
        <w:rPr>
          <w:rFonts w:ascii="Times New Roman" w:hAnsi="Times New Roman" w:cs="Times New Roman"/>
        </w:rPr>
        <w:t>Community Description Example and Template</w:t>
      </w:r>
    </w:p>
    <w:bookmarkEnd w:id="0"/>
    <w:p w14:paraId="31DD3D68" w14:textId="796C4E84" w:rsidR="00A11CE3" w:rsidRPr="007F0A2C" w:rsidRDefault="007F0A2C">
      <w:r w:rsidRPr="007F0A2C">
        <w:t xml:space="preserve">The Community Description sub-section of the EE Grant application asks applicants to provide information that determines whether one or more of their target </w:t>
      </w:r>
      <w:proofErr w:type="gramStart"/>
      <w:r w:rsidRPr="007F0A2C">
        <w:t>community</w:t>
      </w:r>
      <w:proofErr w:type="gramEnd"/>
      <w:r w:rsidRPr="007F0A2C">
        <w:t>(</w:t>
      </w:r>
      <w:proofErr w:type="spellStart"/>
      <w:r w:rsidRPr="007F0A2C">
        <w:t>ies</w:t>
      </w:r>
      <w:proofErr w:type="spellEnd"/>
      <w:r w:rsidRPr="007F0A2C">
        <w:t>) and the populations they aim to serve meet this solicitation’s definition of underserved communities (see Section I (C</w:t>
      </w:r>
      <w:r w:rsidRPr="007F0A2C">
        <w:t>)</w:t>
      </w:r>
      <w:r w:rsidRPr="007F0A2C">
        <w:t xml:space="preserve"> of solicitation to review definition of underserved communities). Responses should clearly identify sources of information used. The table below serves as an example of how this information can be organized within the Community Description sub-section of your application.    </w:t>
      </w:r>
    </w:p>
    <w:p w14:paraId="569BD674" w14:textId="77777777" w:rsidR="007F0A2C" w:rsidRPr="007F0A2C" w:rsidRDefault="007F0A2C" w:rsidP="007F0A2C">
      <w:pPr>
        <w:rPr>
          <w:b/>
          <w:bCs/>
          <w:sz w:val="32"/>
          <w:szCs w:val="32"/>
        </w:rPr>
      </w:pPr>
      <w:r w:rsidRPr="007F0A2C">
        <w:rPr>
          <w:b/>
          <w:bCs/>
          <w:sz w:val="32"/>
          <w:szCs w:val="32"/>
        </w:rPr>
        <w:t>Community Description Example</w:t>
      </w:r>
    </w:p>
    <w:tbl>
      <w:tblPr>
        <w:tblStyle w:val="TableGrid"/>
        <w:tblW w:w="15570" w:type="dxa"/>
        <w:tblInd w:w="-545" w:type="dxa"/>
        <w:tblLook w:val="04A0" w:firstRow="1" w:lastRow="0" w:firstColumn="1" w:lastColumn="0" w:noHBand="0" w:noVBand="1"/>
      </w:tblPr>
      <w:tblGrid>
        <w:gridCol w:w="2278"/>
        <w:gridCol w:w="1558"/>
        <w:gridCol w:w="1484"/>
        <w:gridCol w:w="1236"/>
        <w:gridCol w:w="1194"/>
        <w:gridCol w:w="1685"/>
        <w:gridCol w:w="2199"/>
        <w:gridCol w:w="3936"/>
      </w:tblGrid>
      <w:tr w:rsidR="007F0A2C" w:rsidRPr="00BD036C" w14:paraId="027BE38D" w14:textId="77777777" w:rsidTr="007345D0">
        <w:tc>
          <w:tcPr>
            <w:tcW w:w="15570" w:type="dxa"/>
            <w:gridSpan w:val="8"/>
            <w:shd w:val="clear" w:color="auto" w:fill="D9D9D9" w:themeFill="background1" w:themeFillShade="D9"/>
          </w:tcPr>
          <w:p w14:paraId="2BEEC803" w14:textId="77777777" w:rsidR="007F0A2C" w:rsidRPr="00BD036C" w:rsidRDefault="007F0A2C" w:rsidP="007345D0">
            <w:pPr>
              <w:jc w:val="center"/>
              <w:rPr>
                <w:b/>
                <w:bCs/>
              </w:rPr>
            </w:pPr>
            <w:r w:rsidRPr="00BD036C">
              <w:rPr>
                <w:b/>
                <w:bCs/>
                <w:sz w:val="40"/>
                <w:szCs w:val="40"/>
              </w:rPr>
              <w:t xml:space="preserve">Target Communities </w:t>
            </w:r>
          </w:p>
        </w:tc>
      </w:tr>
      <w:tr w:rsidR="007F0A2C" w:rsidRPr="00BD036C" w14:paraId="44F45C36" w14:textId="77777777" w:rsidTr="007345D0">
        <w:tc>
          <w:tcPr>
            <w:tcW w:w="5320" w:type="dxa"/>
            <w:gridSpan w:val="3"/>
            <w:shd w:val="clear" w:color="auto" w:fill="D9D9D9" w:themeFill="background1" w:themeFillShade="D9"/>
          </w:tcPr>
          <w:p w14:paraId="65D53E22" w14:textId="77777777" w:rsidR="007F0A2C" w:rsidRPr="00BD036C" w:rsidRDefault="007F0A2C" w:rsidP="007345D0">
            <w:pPr>
              <w:jc w:val="center"/>
              <w:rPr>
                <w:b/>
                <w:bCs/>
              </w:rPr>
            </w:pPr>
            <w:r w:rsidRPr="00BD036C">
              <w:rPr>
                <w:b/>
                <w:bCs/>
                <w:sz w:val="32"/>
                <w:szCs w:val="32"/>
              </w:rPr>
              <w:t>Location Details</w:t>
            </w:r>
          </w:p>
        </w:tc>
        <w:tc>
          <w:tcPr>
            <w:tcW w:w="10250" w:type="dxa"/>
            <w:gridSpan w:val="5"/>
            <w:shd w:val="clear" w:color="auto" w:fill="D9D9D9" w:themeFill="background1" w:themeFillShade="D9"/>
          </w:tcPr>
          <w:p w14:paraId="40BD9B1C" w14:textId="77777777" w:rsidR="007F0A2C" w:rsidRPr="00BD036C" w:rsidRDefault="007F0A2C" w:rsidP="007345D0">
            <w:pPr>
              <w:jc w:val="center"/>
              <w:rPr>
                <w:b/>
                <w:bCs/>
              </w:rPr>
            </w:pPr>
            <w:r w:rsidRPr="00BD036C">
              <w:rPr>
                <w:b/>
                <w:bCs/>
                <w:sz w:val="28"/>
                <w:szCs w:val="28"/>
              </w:rPr>
              <w:t>Underserved Community Status</w:t>
            </w:r>
          </w:p>
        </w:tc>
      </w:tr>
      <w:tr w:rsidR="007F0A2C" w:rsidRPr="00220335" w14:paraId="044DB518" w14:textId="77777777" w:rsidTr="007345D0">
        <w:trPr>
          <w:trHeight w:val="270"/>
        </w:trPr>
        <w:tc>
          <w:tcPr>
            <w:tcW w:w="2278" w:type="dxa"/>
            <w:vMerge w:val="restart"/>
            <w:shd w:val="clear" w:color="auto" w:fill="D9D9D9" w:themeFill="background1" w:themeFillShade="D9"/>
            <w:vAlign w:val="center"/>
          </w:tcPr>
          <w:p w14:paraId="6D8251B1" w14:textId="77777777" w:rsidR="007F0A2C" w:rsidRPr="00633419" w:rsidRDefault="007F0A2C" w:rsidP="007345D0">
            <w:pPr>
              <w:jc w:val="center"/>
            </w:pPr>
            <w:r w:rsidRPr="00633419">
              <w:rPr>
                <w:rFonts w:eastAsia="Calibri"/>
                <w:b/>
                <w:bCs/>
                <w:color w:val="000000"/>
              </w:rPr>
              <w:t>City/Town &amp; State</w:t>
            </w:r>
          </w:p>
        </w:tc>
        <w:tc>
          <w:tcPr>
            <w:tcW w:w="1558" w:type="dxa"/>
            <w:vMerge w:val="restart"/>
            <w:shd w:val="clear" w:color="auto" w:fill="D9D9D9" w:themeFill="background1" w:themeFillShade="D9"/>
            <w:vAlign w:val="center"/>
          </w:tcPr>
          <w:p w14:paraId="3B84D77B" w14:textId="77777777" w:rsidR="007F0A2C" w:rsidRPr="00633419" w:rsidRDefault="007F0A2C" w:rsidP="007345D0">
            <w:pPr>
              <w:jc w:val="center"/>
            </w:pPr>
            <w:r w:rsidRPr="00633419">
              <w:rPr>
                <w:rFonts w:eastAsia="Calibri"/>
                <w:b/>
                <w:bCs/>
                <w:color w:val="000000"/>
              </w:rPr>
              <w:t>County</w:t>
            </w:r>
          </w:p>
        </w:tc>
        <w:tc>
          <w:tcPr>
            <w:tcW w:w="1484" w:type="dxa"/>
            <w:vMerge w:val="restart"/>
            <w:shd w:val="clear" w:color="auto" w:fill="D9D9D9" w:themeFill="background1" w:themeFillShade="D9"/>
            <w:vAlign w:val="center"/>
          </w:tcPr>
          <w:p w14:paraId="724B5DFA" w14:textId="77777777" w:rsidR="007F0A2C" w:rsidRPr="00633419" w:rsidRDefault="007F0A2C" w:rsidP="007345D0">
            <w:pPr>
              <w:jc w:val="center"/>
            </w:pPr>
            <w:r w:rsidRPr="00633419">
              <w:rPr>
                <w:rFonts w:eastAsia="Calibri"/>
                <w:b/>
                <w:bCs/>
                <w:color w:val="000000"/>
              </w:rPr>
              <w:t>Census Tract Code</w:t>
            </w:r>
          </w:p>
        </w:tc>
        <w:tc>
          <w:tcPr>
            <w:tcW w:w="2430" w:type="dxa"/>
            <w:gridSpan w:val="2"/>
            <w:shd w:val="clear" w:color="auto" w:fill="D9D9D9" w:themeFill="background1" w:themeFillShade="D9"/>
            <w:vAlign w:val="center"/>
          </w:tcPr>
          <w:p w14:paraId="506126EC" w14:textId="77777777" w:rsidR="007F0A2C" w:rsidRPr="00633419" w:rsidRDefault="007F0A2C" w:rsidP="007345D0">
            <w:pPr>
              <w:jc w:val="center"/>
              <w:rPr>
                <w:b/>
                <w:bCs/>
              </w:rPr>
            </w:pPr>
            <w:r w:rsidRPr="00633419">
              <w:rPr>
                <w:b/>
                <w:bCs/>
              </w:rPr>
              <w:t>High Poverty Area</w:t>
            </w:r>
          </w:p>
          <w:p w14:paraId="3A1F032D" w14:textId="77777777" w:rsidR="007F0A2C" w:rsidRPr="00633419" w:rsidRDefault="007F0A2C" w:rsidP="007345D0">
            <w:pPr>
              <w:jc w:val="center"/>
              <w:rPr>
                <w:b/>
                <w:bCs/>
              </w:rPr>
            </w:pPr>
            <w:r w:rsidRPr="00633419">
              <w:rPr>
                <w:b/>
                <w:bCs/>
              </w:rPr>
              <w:t>(Poverty Rate)</w:t>
            </w:r>
          </w:p>
        </w:tc>
        <w:tc>
          <w:tcPr>
            <w:tcW w:w="1685" w:type="dxa"/>
            <w:vMerge w:val="restart"/>
            <w:shd w:val="clear" w:color="auto" w:fill="D9D9D9" w:themeFill="background1" w:themeFillShade="D9"/>
            <w:vAlign w:val="center"/>
          </w:tcPr>
          <w:p w14:paraId="52C9AE36" w14:textId="77777777" w:rsidR="007F0A2C" w:rsidRPr="00633419" w:rsidRDefault="007F0A2C" w:rsidP="007345D0">
            <w:pPr>
              <w:jc w:val="center"/>
            </w:pPr>
            <w:r w:rsidRPr="00633419">
              <w:rPr>
                <w:rFonts w:eastAsia="Calibri"/>
                <w:b/>
                <w:bCs/>
                <w:color w:val="000000"/>
              </w:rPr>
              <w:t>Persistent Poverty County</w:t>
            </w:r>
          </w:p>
        </w:tc>
        <w:tc>
          <w:tcPr>
            <w:tcW w:w="2199" w:type="dxa"/>
            <w:vMerge w:val="restart"/>
            <w:shd w:val="clear" w:color="auto" w:fill="D9D9D9" w:themeFill="background1" w:themeFillShade="D9"/>
            <w:vAlign w:val="center"/>
          </w:tcPr>
          <w:p w14:paraId="1E2D37CB" w14:textId="77777777" w:rsidR="007F0A2C" w:rsidRPr="00633419" w:rsidRDefault="007F0A2C" w:rsidP="007345D0">
            <w:pPr>
              <w:widowControl w:val="0"/>
              <w:autoSpaceDE w:val="0"/>
              <w:autoSpaceDN w:val="0"/>
              <w:adjustRightInd w:val="0"/>
              <w:jc w:val="center"/>
              <w:rPr>
                <w:rFonts w:eastAsia="Calibri"/>
                <w:b/>
                <w:bCs/>
                <w:color w:val="000000"/>
              </w:rPr>
            </w:pPr>
            <w:r w:rsidRPr="00633419">
              <w:rPr>
                <w:rFonts w:eastAsia="Calibri"/>
                <w:b/>
                <w:bCs/>
                <w:color w:val="000000"/>
              </w:rPr>
              <w:t>Title I School Participation</w:t>
            </w:r>
          </w:p>
          <w:p w14:paraId="47C228FC" w14:textId="77777777" w:rsidR="007F0A2C" w:rsidRPr="00633419" w:rsidRDefault="007F0A2C" w:rsidP="007345D0">
            <w:pPr>
              <w:jc w:val="center"/>
            </w:pPr>
            <w:r w:rsidRPr="00633419">
              <w:rPr>
                <w:rFonts w:eastAsia="Calibri"/>
                <w:b/>
                <w:bCs/>
                <w:color w:val="000000"/>
              </w:rPr>
              <w:t>(# and Name)</w:t>
            </w:r>
          </w:p>
        </w:tc>
        <w:tc>
          <w:tcPr>
            <w:tcW w:w="3936" w:type="dxa"/>
            <w:vMerge w:val="restart"/>
            <w:shd w:val="clear" w:color="auto" w:fill="D9D9D9" w:themeFill="background1" w:themeFillShade="D9"/>
            <w:vAlign w:val="center"/>
          </w:tcPr>
          <w:p w14:paraId="7EAB14E6" w14:textId="77777777" w:rsidR="007F0A2C" w:rsidRPr="00220335" w:rsidRDefault="007F0A2C" w:rsidP="007345D0">
            <w:pPr>
              <w:jc w:val="center"/>
              <w:rPr>
                <w:b/>
                <w:bCs/>
              </w:rPr>
            </w:pPr>
            <w:r w:rsidRPr="00220335">
              <w:rPr>
                <w:b/>
                <w:bCs/>
              </w:rPr>
              <w:t>Climate and Economic Justice Screening Tool</w:t>
            </w:r>
          </w:p>
        </w:tc>
      </w:tr>
      <w:tr w:rsidR="007F0A2C" w14:paraId="3DB3E7B0" w14:textId="77777777" w:rsidTr="007345D0">
        <w:trPr>
          <w:trHeight w:val="270"/>
        </w:trPr>
        <w:tc>
          <w:tcPr>
            <w:tcW w:w="2278" w:type="dxa"/>
            <w:vMerge/>
          </w:tcPr>
          <w:p w14:paraId="3428FECF" w14:textId="77777777" w:rsidR="007F0A2C" w:rsidRPr="006E260D" w:rsidRDefault="007F0A2C" w:rsidP="007345D0">
            <w:pPr>
              <w:rPr>
                <w:rFonts w:ascii="Calibri" w:eastAsia="Calibri" w:hAnsi="Calibri" w:cs="Calibri"/>
                <w:b/>
                <w:bCs/>
                <w:color w:val="000000"/>
                <w:sz w:val="22"/>
                <w:szCs w:val="22"/>
              </w:rPr>
            </w:pPr>
          </w:p>
        </w:tc>
        <w:tc>
          <w:tcPr>
            <w:tcW w:w="1558" w:type="dxa"/>
            <w:vMerge/>
          </w:tcPr>
          <w:p w14:paraId="23C421AB" w14:textId="77777777" w:rsidR="007F0A2C" w:rsidRDefault="007F0A2C" w:rsidP="007345D0">
            <w:pPr>
              <w:rPr>
                <w:rFonts w:ascii="Calibri" w:eastAsia="Calibri" w:hAnsi="Calibri" w:cs="Calibri"/>
                <w:b/>
                <w:bCs/>
                <w:color w:val="000000"/>
                <w:sz w:val="22"/>
                <w:szCs w:val="22"/>
              </w:rPr>
            </w:pPr>
          </w:p>
        </w:tc>
        <w:tc>
          <w:tcPr>
            <w:tcW w:w="1484" w:type="dxa"/>
            <w:vMerge/>
          </w:tcPr>
          <w:p w14:paraId="364C6820" w14:textId="77777777" w:rsidR="007F0A2C" w:rsidRPr="006E260D" w:rsidRDefault="007F0A2C" w:rsidP="007345D0">
            <w:pPr>
              <w:rPr>
                <w:rFonts w:ascii="Calibri" w:eastAsia="Calibri" w:hAnsi="Calibri" w:cs="Calibri"/>
                <w:b/>
                <w:bCs/>
                <w:color w:val="000000"/>
                <w:sz w:val="22"/>
                <w:szCs w:val="22"/>
              </w:rPr>
            </w:pPr>
          </w:p>
        </w:tc>
        <w:tc>
          <w:tcPr>
            <w:tcW w:w="1236" w:type="dxa"/>
            <w:shd w:val="clear" w:color="auto" w:fill="D9D9D9" w:themeFill="background1" w:themeFillShade="D9"/>
            <w:vAlign w:val="center"/>
          </w:tcPr>
          <w:p w14:paraId="2C4366A6" w14:textId="77777777" w:rsidR="007F0A2C" w:rsidRPr="00633419" w:rsidRDefault="007F0A2C" w:rsidP="007345D0">
            <w:pPr>
              <w:jc w:val="center"/>
              <w:rPr>
                <w:b/>
                <w:bCs/>
              </w:rPr>
            </w:pPr>
            <w:r w:rsidRPr="00633419">
              <w:rPr>
                <w:b/>
                <w:bCs/>
              </w:rPr>
              <w:t>By County</w:t>
            </w:r>
          </w:p>
        </w:tc>
        <w:tc>
          <w:tcPr>
            <w:tcW w:w="1194" w:type="dxa"/>
            <w:shd w:val="clear" w:color="auto" w:fill="D9D9D9" w:themeFill="background1" w:themeFillShade="D9"/>
            <w:vAlign w:val="center"/>
          </w:tcPr>
          <w:p w14:paraId="30C5ABAC" w14:textId="77777777" w:rsidR="007F0A2C" w:rsidRPr="00633419" w:rsidRDefault="007F0A2C" w:rsidP="007345D0">
            <w:pPr>
              <w:jc w:val="center"/>
              <w:rPr>
                <w:b/>
                <w:bCs/>
              </w:rPr>
            </w:pPr>
            <w:r w:rsidRPr="00633419">
              <w:rPr>
                <w:b/>
                <w:bCs/>
              </w:rPr>
              <w:t>By Census Tract</w:t>
            </w:r>
          </w:p>
        </w:tc>
        <w:tc>
          <w:tcPr>
            <w:tcW w:w="1685" w:type="dxa"/>
            <w:vMerge/>
          </w:tcPr>
          <w:p w14:paraId="2A57B642" w14:textId="77777777" w:rsidR="007F0A2C" w:rsidRDefault="007F0A2C" w:rsidP="007345D0"/>
        </w:tc>
        <w:tc>
          <w:tcPr>
            <w:tcW w:w="2199" w:type="dxa"/>
            <w:vMerge/>
          </w:tcPr>
          <w:p w14:paraId="01F7D47A" w14:textId="77777777" w:rsidR="007F0A2C" w:rsidRDefault="007F0A2C" w:rsidP="007345D0"/>
        </w:tc>
        <w:tc>
          <w:tcPr>
            <w:tcW w:w="3936" w:type="dxa"/>
            <w:vMerge/>
          </w:tcPr>
          <w:p w14:paraId="1B9EFF46" w14:textId="77777777" w:rsidR="007F0A2C" w:rsidRDefault="007F0A2C" w:rsidP="007345D0"/>
        </w:tc>
      </w:tr>
      <w:tr w:rsidR="007F0A2C" w14:paraId="74D46C90" w14:textId="77777777" w:rsidTr="007345D0">
        <w:tc>
          <w:tcPr>
            <w:tcW w:w="2278" w:type="dxa"/>
            <w:shd w:val="clear" w:color="auto" w:fill="F2F2F2" w:themeFill="background1" w:themeFillShade="F2"/>
            <w:vAlign w:val="center"/>
          </w:tcPr>
          <w:p w14:paraId="39CC31D1" w14:textId="77777777" w:rsidR="007F0A2C" w:rsidRDefault="007F0A2C" w:rsidP="007345D0">
            <w:pPr>
              <w:jc w:val="center"/>
            </w:pPr>
            <w:r w:rsidRPr="004144F3">
              <w:rPr>
                <w:sz w:val="22"/>
                <w:szCs w:val="22"/>
              </w:rPr>
              <w:t>Park</w:t>
            </w:r>
            <w:r>
              <w:rPr>
                <w:sz w:val="22"/>
                <w:szCs w:val="22"/>
              </w:rPr>
              <w:t xml:space="preserve"> Town, </w:t>
            </w:r>
            <w:r w:rsidRPr="004144F3">
              <w:rPr>
                <w:sz w:val="22"/>
                <w:szCs w:val="22"/>
              </w:rPr>
              <w:t>MD</w:t>
            </w:r>
          </w:p>
        </w:tc>
        <w:tc>
          <w:tcPr>
            <w:tcW w:w="1558" w:type="dxa"/>
            <w:shd w:val="clear" w:color="auto" w:fill="F2F2F2" w:themeFill="background1" w:themeFillShade="F2"/>
            <w:vAlign w:val="center"/>
          </w:tcPr>
          <w:p w14:paraId="699FE176" w14:textId="77777777" w:rsidR="007F0A2C" w:rsidRDefault="007F0A2C" w:rsidP="007345D0">
            <w:pPr>
              <w:jc w:val="center"/>
            </w:pPr>
            <w:r w:rsidRPr="003160CB">
              <w:rPr>
                <w:rFonts w:eastAsia="Calibri"/>
                <w:color w:val="000000"/>
                <w:sz w:val="22"/>
                <w:szCs w:val="22"/>
              </w:rPr>
              <w:t>Pri</w:t>
            </w:r>
            <w:r>
              <w:rPr>
                <w:rFonts w:eastAsia="Calibri"/>
                <w:color w:val="000000"/>
                <w:sz w:val="22"/>
                <w:szCs w:val="22"/>
              </w:rPr>
              <w:t>n</w:t>
            </w:r>
            <w:r w:rsidRPr="003160CB">
              <w:rPr>
                <w:rFonts w:eastAsia="Calibri"/>
                <w:color w:val="000000"/>
                <w:sz w:val="22"/>
                <w:szCs w:val="22"/>
              </w:rPr>
              <w:t>ce George’s</w:t>
            </w:r>
            <w:r>
              <w:rPr>
                <w:rFonts w:eastAsia="Calibri"/>
                <w:color w:val="000000"/>
                <w:sz w:val="22"/>
                <w:szCs w:val="22"/>
              </w:rPr>
              <w:t xml:space="preserve"> County</w:t>
            </w:r>
          </w:p>
        </w:tc>
        <w:tc>
          <w:tcPr>
            <w:tcW w:w="1484" w:type="dxa"/>
            <w:shd w:val="clear" w:color="auto" w:fill="F2F2F2" w:themeFill="background1" w:themeFillShade="F2"/>
            <w:vAlign w:val="center"/>
          </w:tcPr>
          <w:p w14:paraId="35995119" w14:textId="77777777" w:rsidR="007F0A2C" w:rsidRPr="00306B71" w:rsidRDefault="007F0A2C" w:rsidP="007345D0">
            <w:pPr>
              <w:jc w:val="center"/>
              <w:rPr>
                <w:sz w:val="22"/>
                <w:szCs w:val="22"/>
              </w:rPr>
            </w:pPr>
            <w:r w:rsidRPr="00306B71">
              <w:rPr>
                <w:sz w:val="22"/>
                <w:szCs w:val="22"/>
              </w:rPr>
              <w:t>***********</w:t>
            </w:r>
          </w:p>
        </w:tc>
        <w:tc>
          <w:tcPr>
            <w:tcW w:w="1236" w:type="dxa"/>
            <w:shd w:val="clear" w:color="auto" w:fill="F2F2F2" w:themeFill="background1" w:themeFillShade="F2"/>
            <w:vAlign w:val="center"/>
          </w:tcPr>
          <w:p w14:paraId="55C8EEC4" w14:textId="77777777" w:rsidR="007F0A2C" w:rsidRDefault="007F0A2C" w:rsidP="007345D0">
            <w:pPr>
              <w:jc w:val="center"/>
              <w:rPr>
                <w:sz w:val="22"/>
                <w:szCs w:val="22"/>
              </w:rPr>
            </w:pPr>
            <w:r>
              <w:rPr>
                <w:sz w:val="22"/>
                <w:szCs w:val="22"/>
              </w:rPr>
              <w:t>Yes</w:t>
            </w:r>
          </w:p>
          <w:p w14:paraId="187CC85F" w14:textId="77777777" w:rsidR="007F0A2C" w:rsidRPr="00524090" w:rsidRDefault="007F0A2C" w:rsidP="007345D0">
            <w:pPr>
              <w:jc w:val="center"/>
              <w:rPr>
                <w:sz w:val="22"/>
                <w:szCs w:val="22"/>
              </w:rPr>
            </w:pPr>
            <w:r>
              <w:rPr>
                <w:sz w:val="22"/>
                <w:szCs w:val="22"/>
              </w:rPr>
              <w:t>20.66%</w:t>
            </w:r>
            <w:r>
              <w:rPr>
                <w:rStyle w:val="FootnoteReference"/>
                <w:sz w:val="22"/>
                <w:szCs w:val="22"/>
              </w:rPr>
              <w:footnoteReference w:id="1"/>
            </w:r>
          </w:p>
        </w:tc>
        <w:tc>
          <w:tcPr>
            <w:tcW w:w="1194" w:type="dxa"/>
            <w:shd w:val="clear" w:color="auto" w:fill="F2F2F2" w:themeFill="background1" w:themeFillShade="F2"/>
            <w:vAlign w:val="center"/>
          </w:tcPr>
          <w:p w14:paraId="061F9EF6" w14:textId="77777777" w:rsidR="007F0A2C" w:rsidRDefault="007F0A2C" w:rsidP="007345D0">
            <w:pPr>
              <w:jc w:val="center"/>
            </w:pPr>
            <w:r>
              <w:t>NA</w:t>
            </w:r>
          </w:p>
        </w:tc>
        <w:tc>
          <w:tcPr>
            <w:tcW w:w="1685" w:type="dxa"/>
            <w:shd w:val="clear" w:color="auto" w:fill="F2F2F2" w:themeFill="background1" w:themeFillShade="F2"/>
            <w:vAlign w:val="center"/>
          </w:tcPr>
          <w:p w14:paraId="0621EA8F" w14:textId="77777777" w:rsidR="007F0A2C" w:rsidRDefault="007F0A2C" w:rsidP="007345D0">
            <w:pPr>
              <w:jc w:val="center"/>
            </w:pPr>
            <w:r>
              <w:t>Yes</w:t>
            </w:r>
            <w:r>
              <w:rPr>
                <w:rStyle w:val="FootnoteReference"/>
              </w:rPr>
              <w:footnoteReference w:customMarkFollows="1" w:id="2"/>
              <w:t>2</w:t>
            </w:r>
          </w:p>
        </w:tc>
        <w:tc>
          <w:tcPr>
            <w:tcW w:w="2199" w:type="dxa"/>
            <w:shd w:val="clear" w:color="auto" w:fill="F2F2F2" w:themeFill="background1" w:themeFillShade="F2"/>
            <w:vAlign w:val="center"/>
          </w:tcPr>
          <w:p w14:paraId="5E302359" w14:textId="77777777" w:rsidR="007F0A2C" w:rsidRDefault="007F0A2C" w:rsidP="007345D0">
            <w:pPr>
              <w:jc w:val="center"/>
            </w:pPr>
            <w:r>
              <w:rPr>
                <w:sz w:val="22"/>
                <w:szCs w:val="22"/>
              </w:rPr>
              <w:t>Yes (2 – East</w:t>
            </w:r>
            <w:r w:rsidRPr="004144F3">
              <w:rPr>
                <w:sz w:val="22"/>
                <w:szCs w:val="22"/>
              </w:rPr>
              <w:t xml:space="preserve"> Elementary</w:t>
            </w:r>
            <w:r>
              <w:rPr>
                <w:sz w:val="22"/>
                <w:szCs w:val="22"/>
              </w:rPr>
              <w:t xml:space="preserve"> School, West</w:t>
            </w:r>
            <w:r w:rsidRPr="004144F3">
              <w:rPr>
                <w:sz w:val="22"/>
                <w:szCs w:val="22"/>
              </w:rPr>
              <w:t xml:space="preserve"> Middle</w:t>
            </w:r>
            <w:r>
              <w:rPr>
                <w:sz w:val="22"/>
                <w:szCs w:val="22"/>
              </w:rPr>
              <w:t xml:space="preserve"> School)</w:t>
            </w:r>
            <w:r>
              <w:rPr>
                <w:rStyle w:val="FootnoteReference"/>
                <w:sz w:val="22"/>
                <w:szCs w:val="22"/>
              </w:rPr>
              <w:footnoteReference w:customMarkFollows="1" w:id="3"/>
              <w:t>3</w:t>
            </w:r>
          </w:p>
        </w:tc>
        <w:tc>
          <w:tcPr>
            <w:tcW w:w="3936" w:type="dxa"/>
            <w:shd w:val="clear" w:color="auto" w:fill="F2F2F2" w:themeFill="background1" w:themeFillShade="F2"/>
            <w:vAlign w:val="center"/>
          </w:tcPr>
          <w:p w14:paraId="77C8FE65" w14:textId="77777777" w:rsidR="007F0A2C" w:rsidRDefault="007F0A2C" w:rsidP="007345D0">
            <w:pPr>
              <w:jc w:val="center"/>
            </w:pPr>
            <w:r w:rsidRPr="00EC4741">
              <w:rPr>
                <w:noProof/>
              </w:rPr>
              <w:drawing>
                <wp:inline distT="0" distB="0" distL="0" distR="0" wp14:anchorId="28D999A9" wp14:editId="3EDA2C4F">
                  <wp:extent cx="1575164" cy="1728216"/>
                  <wp:effectExtent l="0" t="0" r="635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75164" cy="1728216"/>
                          </a:xfrm>
                          <a:prstGeom prst="rect">
                            <a:avLst/>
                          </a:prstGeom>
                        </pic:spPr>
                      </pic:pic>
                    </a:graphicData>
                  </a:graphic>
                </wp:inline>
              </w:drawing>
            </w:r>
            <w:r>
              <w:rPr>
                <w:rStyle w:val="FootnoteReference"/>
              </w:rPr>
              <w:footnoteReference w:customMarkFollows="1" w:id="4"/>
              <w:t>4</w:t>
            </w:r>
          </w:p>
        </w:tc>
      </w:tr>
      <w:tr w:rsidR="007F0A2C" w14:paraId="7B7C9EDC" w14:textId="77777777" w:rsidTr="007345D0">
        <w:tc>
          <w:tcPr>
            <w:tcW w:w="2278" w:type="dxa"/>
            <w:shd w:val="clear" w:color="auto" w:fill="F2F2F2" w:themeFill="background1" w:themeFillShade="F2"/>
            <w:vAlign w:val="center"/>
          </w:tcPr>
          <w:p w14:paraId="1455C487" w14:textId="77777777" w:rsidR="007F0A2C" w:rsidRDefault="007F0A2C" w:rsidP="007345D0">
            <w:pPr>
              <w:jc w:val="center"/>
            </w:pPr>
            <w:r>
              <w:rPr>
                <w:sz w:val="22"/>
                <w:szCs w:val="22"/>
              </w:rPr>
              <w:lastRenderedPageBreak/>
              <w:t xml:space="preserve">Silver Spring, </w:t>
            </w:r>
            <w:r w:rsidRPr="004144F3">
              <w:rPr>
                <w:sz w:val="22"/>
                <w:szCs w:val="22"/>
              </w:rPr>
              <w:t>MD</w:t>
            </w:r>
          </w:p>
        </w:tc>
        <w:tc>
          <w:tcPr>
            <w:tcW w:w="1558" w:type="dxa"/>
            <w:shd w:val="clear" w:color="auto" w:fill="F2F2F2" w:themeFill="background1" w:themeFillShade="F2"/>
            <w:vAlign w:val="center"/>
          </w:tcPr>
          <w:p w14:paraId="39613E65" w14:textId="77777777" w:rsidR="007F0A2C" w:rsidRDefault="007F0A2C" w:rsidP="007345D0">
            <w:pPr>
              <w:jc w:val="center"/>
            </w:pPr>
            <w:r w:rsidRPr="00306B71">
              <w:rPr>
                <w:sz w:val="22"/>
                <w:szCs w:val="22"/>
              </w:rPr>
              <w:t>Montgomery County</w:t>
            </w:r>
          </w:p>
        </w:tc>
        <w:tc>
          <w:tcPr>
            <w:tcW w:w="1484" w:type="dxa"/>
            <w:shd w:val="clear" w:color="auto" w:fill="F2F2F2" w:themeFill="background1" w:themeFillShade="F2"/>
            <w:vAlign w:val="center"/>
          </w:tcPr>
          <w:p w14:paraId="62A369E1" w14:textId="77777777" w:rsidR="007F0A2C" w:rsidRPr="00306B71" w:rsidRDefault="007F0A2C" w:rsidP="007345D0">
            <w:pPr>
              <w:jc w:val="center"/>
              <w:rPr>
                <w:sz w:val="22"/>
                <w:szCs w:val="22"/>
              </w:rPr>
            </w:pPr>
            <w:r w:rsidRPr="00306B71">
              <w:rPr>
                <w:sz w:val="22"/>
                <w:szCs w:val="22"/>
              </w:rPr>
              <w:t>***********</w:t>
            </w:r>
          </w:p>
        </w:tc>
        <w:tc>
          <w:tcPr>
            <w:tcW w:w="1236" w:type="dxa"/>
            <w:shd w:val="clear" w:color="auto" w:fill="F2F2F2" w:themeFill="background1" w:themeFillShade="F2"/>
            <w:vAlign w:val="center"/>
          </w:tcPr>
          <w:p w14:paraId="3221B7A1" w14:textId="77777777" w:rsidR="007F0A2C" w:rsidRDefault="007F0A2C" w:rsidP="007345D0">
            <w:pPr>
              <w:jc w:val="center"/>
            </w:pPr>
            <w:r>
              <w:t>No</w:t>
            </w:r>
          </w:p>
        </w:tc>
        <w:tc>
          <w:tcPr>
            <w:tcW w:w="1194" w:type="dxa"/>
            <w:shd w:val="clear" w:color="auto" w:fill="F2F2F2" w:themeFill="background1" w:themeFillShade="F2"/>
            <w:vAlign w:val="center"/>
          </w:tcPr>
          <w:p w14:paraId="528E5BA0" w14:textId="77777777" w:rsidR="007F0A2C" w:rsidRDefault="007F0A2C" w:rsidP="007345D0">
            <w:pPr>
              <w:jc w:val="center"/>
              <w:rPr>
                <w:sz w:val="22"/>
                <w:szCs w:val="22"/>
              </w:rPr>
            </w:pPr>
            <w:r>
              <w:rPr>
                <w:sz w:val="22"/>
                <w:szCs w:val="22"/>
              </w:rPr>
              <w:t>Yes</w:t>
            </w:r>
          </w:p>
          <w:p w14:paraId="3A5DF58C" w14:textId="77777777" w:rsidR="007F0A2C" w:rsidRDefault="007F0A2C" w:rsidP="007345D0">
            <w:pPr>
              <w:jc w:val="center"/>
            </w:pPr>
            <w:r>
              <w:rPr>
                <w:sz w:val="22"/>
                <w:szCs w:val="22"/>
              </w:rPr>
              <w:t>34.86%</w:t>
            </w:r>
            <w:r>
              <w:rPr>
                <w:rStyle w:val="FootnoteReference"/>
                <w:sz w:val="22"/>
                <w:szCs w:val="22"/>
              </w:rPr>
              <w:footnoteReference w:customMarkFollows="1" w:id="5"/>
              <w:t>5</w:t>
            </w:r>
          </w:p>
        </w:tc>
        <w:tc>
          <w:tcPr>
            <w:tcW w:w="1685" w:type="dxa"/>
            <w:shd w:val="clear" w:color="auto" w:fill="F2F2F2" w:themeFill="background1" w:themeFillShade="F2"/>
            <w:vAlign w:val="center"/>
          </w:tcPr>
          <w:p w14:paraId="41A1CF54" w14:textId="77777777" w:rsidR="007F0A2C" w:rsidRDefault="007F0A2C" w:rsidP="007345D0">
            <w:pPr>
              <w:jc w:val="center"/>
            </w:pPr>
            <w:r>
              <w:t>No</w:t>
            </w:r>
          </w:p>
        </w:tc>
        <w:tc>
          <w:tcPr>
            <w:tcW w:w="2199" w:type="dxa"/>
            <w:shd w:val="clear" w:color="auto" w:fill="F2F2F2" w:themeFill="background1" w:themeFillShade="F2"/>
            <w:vAlign w:val="center"/>
          </w:tcPr>
          <w:p w14:paraId="779BB0B0" w14:textId="77777777" w:rsidR="007F0A2C" w:rsidRDefault="007F0A2C" w:rsidP="007345D0">
            <w:pPr>
              <w:jc w:val="center"/>
            </w:pPr>
            <w:r>
              <w:t xml:space="preserve">No </w:t>
            </w:r>
          </w:p>
        </w:tc>
        <w:tc>
          <w:tcPr>
            <w:tcW w:w="3936" w:type="dxa"/>
            <w:shd w:val="clear" w:color="auto" w:fill="F2F2F2" w:themeFill="background1" w:themeFillShade="F2"/>
            <w:vAlign w:val="center"/>
          </w:tcPr>
          <w:p w14:paraId="2AD654B6" w14:textId="77777777" w:rsidR="007F0A2C" w:rsidRDefault="007F0A2C" w:rsidP="007345D0">
            <w:pPr>
              <w:jc w:val="center"/>
            </w:pPr>
            <w:r w:rsidRPr="00B54F18">
              <w:rPr>
                <w:noProof/>
              </w:rPr>
              <w:drawing>
                <wp:inline distT="0" distB="0" distL="0" distR="0" wp14:anchorId="7FE6A6B1" wp14:editId="3A70B0C3">
                  <wp:extent cx="1600200" cy="1724297"/>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00200" cy="1724297"/>
                          </a:xfrm>
                          <a:prstGeom prst="rect">
                            <a:avLst/>
                          </a:prstGeom>
                        </pic:spPr>
                      </pic:pic>
                    </a:graphicData>
                  </a:graphic>
                </wp:inline>
              </w:drawing>
            </w:r>
            <w:r>
              <w:rPr>
                <w:rStyle w:val="FootnoteReference"/>
              </w:rPr>
              <w:footnoteReference w:customMarkFollows="1" w:id="6"/>
              <w:t>6</w:t>
            </w:r>
          </w:p>
        </w:tc>
      </w:tr>
      <w:tr w:rsidR="007F0A2C" w14:paraId="166CA4FB" w14:textId="77777777" w:rsidTr="007345D0">
        <w:trPr>
          <w:trHeight w:val="881"/>
        </w:trPr>
        <w:tc>
          <w:tcPr>
            <w:tcW w:w="2278" w:type="dxa"/>
            <w:shd w:val="clear" w:color="auto" w:fill="F2F2F2" w:themeFill="background1" w:themeFillShade="F2"/>
            <w:vAlign w:val="center"/>
          </w:tcPr>
          <w:p w14:paraId="76E74878" w14:textId="77777777" w:rsidR="007F0A2C" w:rsidRDefault="007F0A2C" w:rsidP="007345D0">
            <w:pPr>
              <w:jc w:val="center"/>
            </w:pPr>
            <w:r>
              <w:t>Tree City, VA</w:t>
            </w:r>
          </w:p>
        </w:tc>
        <w:tc>
          <w:tcPr>
            <w:tcW w:w="1558" w:type="dxa"/>
            <w:shd w:val="clear" w:color="auto" w:fill="F2F2F2" w:themeFill="background1" w:themeFillShade="F2"/>
            <w:vAlign w:val="center"/>
          </w:tcPr>
          <w:p w14:paraId="21D408D3" w14:textId="77777777" w:rsidR="007F0A2C" w:rsidRDefault="007F0A2C" w:rsidP="007345D0">
            <w:pPr>
              <w:jc w:val="center"/>
            </w:pPr>
            <w:r>
              <w:rPr>
                <w:sz w:val="22"/>
                <w:szCs w:val="22"/>
              </w:rPr>
              <w:t>Fairfax County</w:t>
            </w:r>
          </w:p>
        </w:tc>
        <w:tc>
          <w:tcPr>
            <w:tcW w:w="1484" w:type="dxa"/>
            <w:shd w:val="clear" w:color="auto" w:fill="F2F2F2" w:themeFill="background1" w:themeFillShade="F2"/>
            <w:vAlign w:val="center"/>
          </w:tcPr>
          <w:p w14:paraId="5E634969" w14:textId="77777777" w:rsidR="007F0A2C" w:rsidRPr="00306B71" w:rsidRDefault="007F0A2C" w:rsidP="007345D0">
            <w:pPr>
              <w:jc w:val="center"/>
              <w:rPr>
                <w:sz w:val="22"/>
                <w:szCs w:val="22"/>
              </w:rPr>
            </w:pPr>
            <w:r w:rsidRPr="00306B71">
              <w:rPr>
                <w:sz w:val="22"/>
                <w:szCs w:val="22"/>
              </w:rPr>
              <w:t>***********</w:t>
            </w:r>
          </w:p>
        </w:tc>
        <w:tc>
          <w:tcPr>
            <w:tcW w:w="1236" w:type="dxa"/>
            <w:shd w:val="clear" w:color="auto" w:fill="F2F2F2" w:themeFill="background1" w:themeFillShade="F2"/>
            <w:vAlign w:val="center"/>
          </w:tcPr>
          <w:p w14:paraId="22043B48" w14:textId="77777777" w:rsidR="007F0A2C" w:rsidRDefault="007F0A2C" w:rsidP="007345D0">
            <w:pPr>
              <w:jc w:val="center"/>
            </w:pPr>
            <w:r>
              <w:t>No</w:t>
            </w:r>
          </w:p>
        </w:tc>
        <w:tc>
          <w:tcPr>
            <w:tcW w:w="1194" w:type="dxa"/>
            <w:shd w:val="clear" w:color="auto" w:fill="F2F2F2" w:themeFill="background1" w:themeFillShade="F2"/>
            <w:vAlign w:val="center"/>
          </w:tcPr>
          <w:p w14:paraId="1762EF7B" w14:textId="77777777" w:rsidR="007F0A2C" w:rsidRDefault="007F0A2C" w:rsidP="007345D0">
            <w:pPr>
              <w:jc w:val="center"/>
            </w:pPr>
            <w:r>
              <w:t>No</w:t>
            </w:r>
          </w:p>
        </w:tc>
        <w:tc>
          <w:tcPr>
            <w:tcW w:w="1685" w:type="dxa"/>
            <w:shd w:val="clear" w:color="auto" w:fill="F2F2F2" w:themeFill="background1" w:themeFillShade="F2"/>
            <w:vAlign w:val="center"/>
          </w:tcPr>
          <w:p w14:paraId="498A0F9C" w14:textId="77777777" w:rsidR="007F0A2C" w:rsidRDefault="007F0A2C" w:rsidP="007345D0">
            <w:pPr>
              <w:jc w:val="center"/>
            </w:pPr>
            <w:r>
              <w:t>No</w:t>
            </w:r>
          </w:p>
        </w:tc>
        <w:tc>
          <w:tcPr>
            <w:tcW w:w="2199" w:type="dxa"/>
            <w:shd w:val="clear" w:color="auto" w:fill="F2F2F2" w:themeFill="background1" w:themeFillShade="F2"/>
            <w:vAlign w:val="center"/>
          </w:tcPr>
          <w:p w14:paraId="5085A9EA" w14:textId="77777777" w:rsidR="007F0A2C" w:rsidRPr="00D75396" w:rsidRDefault="007F0A2C" w:rsidP="007345D0">
            <w:pPr>
              <w:jc w:val="center"/>
              <w:rPr>
                <w:rFonts w:eastAsia="Calibri"/>
                <w:color w:val="000000"/>
                <w:sz w:val="22"/>
                <w:szCs w:val="22"/>
              </w:rPr>
            </w:pPr>
            <w:r>
              <w:rPr>
                <w:rFonts w:eastAsia="Calibri"/>
                <w:color w:val="000000"/>
                <w:sz w:val="22"/>
                <w:szCs w:val="22"/>
              </w:rPr>
              <w:t>Yes</w:t>
            </w:r>
            <w:r>
              <w:rPr>
                <w:rFonts w:eastAsia="Calibri"/>
                <w:color w:val="000000"/>
                <w:sz w:val="22"/>
                <w:szCs w:val="22"/>
              </w:rPr>
              <w:br/>
              <w:t>(1 – Long Branch Middle School)</w:t>
            </w:r>
            <w:r>
              <w:rPr>
                <w:rStyle w:val="FootnoteReference"/>
                <w:rFonts w:eastAsia="Calibri"/>
                <w:color w:val="000000"/>
                <w:sz w:val="22"/>
                <w:szCs w:val="22"/>
              </w:rPr>
              <w:footnoteReference w:customMarkFollows="1" w:id="7"/>
              <w:t>7</w:t>
            </w:r>
          </w:p>
        </w:tc>
        <w:tc>
          <w:tcPr>
            <w:tcW w:w="3936" w:type="dxa"/>
            <w:shd w:val="clear" w:color="auto" w:fill="F2F2F2" w:themeFill="background1" w:themeFillShade="F2"/>
            <w:vAlign w:val="center"/>
          </w:tcPr>
          <w:p w14:paraId="32D45278" w14:textId="77777777" w:rsidR="007F0A2C" w:rsidRDefault="007F0A2C" w:rsidP="007345D0">
            <w:pPr>
              <w:jc w:val="center"/>
            </w:pPr>
            <w:r w:rsidRPr="004173E3">
              <w:rPr>
                <w:noProof/>
              </w:rPr>
              <w:drawing>
                <wp:inline distT="0" distB="0" distL="0" distR="0" wp14:anchorId="668D1905" wp14:editId="38242662">
                  <wp:extent cx="1600200" cy="1821873"/>
                  <wp:effectExtent l="0" t="0" r="0" b="698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0200" cy="1821873"/>
                          </a:xfrm>
                          <a:prstGeom prst="rect">
                            <a:avLst/>
                          </a:prstGeom>
                        </pic:spPr>
                      </pic:pic>
                    </a:graphicData>
                  </a:graphic>
                </wp:inline>
              </w:drawing>
            </w:r>
          </w:p>
        </w:tc>
      </w:tr>
    </w:tbl>
    <w:p w14:paraId="0754CD9B" w14:textId="52E29815" w:rsidR="007F0A2C" w:rsidRDefault="007F0A2C">
      <w:pPr>
        <w:rPr>
          <w:rFonts w:asciiTheme="minorHAnsi" w:hAnsiTheme="minorHAnsi" w:cstheme="minorHAnsi"/>
        </w:rPr>
      </w:pPr>
    </w:p>
    <w:p w14:paraId="59F13F1C" w14:textId="170EFB14" w:rsidR="007F0A2C" w:rsidRDefault="007F0A2C">
      <w:pPr>
        <w:rPr>
          <w:rFonts w:asciiTheme="minorHAnsi" w:hAnsiTheme="minorHAnsi" w:cstheme="minorHAnsi"/>
        </w:rPr>
      </w:pPr>
    </w:p>
    <w:p w14:paraId="34C2E2F1" w14:textId="338905A1" w:rsidR="007F0A2C" w:rsidRDefault="007F0A2C">
      <w:pPr>
        <w:rPr>
          <w:rFonts w:asciiTheme="minorHAnsi" w:hAnsiTheme="minorHAnsi" w:cstheme="minorHAnsi"/>
        </w:rPr>
      </w:pPr>
    </w:p>
    <w:p w14:paraId="2AA9AF4E" w14:textId="4AB7178E" w:rsidR="007F0A2C" w:rsidRDefault="007F0A2C">
      <w:pPr>
        <w:rPr>
          <w:rFonts w:asciiTheme="minorHAnsi" w:hAnsiTheme="minorHAnsi" w:cstheme="minorHAnsi"/>
        </w:rPr>
      </w:pPr>
    </w:p>
    <w:p w14:paraId="6D0F82B7" w14:textId="0716A869" w:rsidR="007F0A2C" w:rsidRDefault="007F0A2C">
      <w:pPr>
        <w:rPr>
          <w:rFonts w:asciiTheme="minorHAnsi" w:hAnsiTheme="minorHAnsi" w:cstheme="minorHAnsi"/>
        </w:rPr>
      </w:pPr>
    </w:p>
    <w:p w14:paraId="0B47766D" w14:textId="4F96E281" w:rsidR="007F0A2C" w:rsidRDefault="007F0A2C">
      <w:pPr>
        <w:rPr>
          <w:rFonts w:asciiTheme="minorHAnsi" w:hAnsiTheme="minorHAnsi" w:cstheme="minorHAnsi"/>
        </w:rPr>
      </w:pPr>
    </w:p>
    <w:p w14:paraId="0AD24A13" w14:textId="77777777" w:rsidR="007F0A2C" w:rsidRDefault="007F0A2C" w:rsidP="007F0A2C">
      <w:pPr>
        <w:spacing w:after="0"/>
        <w:rPr>
          <w:rFonts w:asciiTheme="minorHAnsi" w:hAnsiTheme="minorHAnsi" w:cstheme="minorHAnsi"/>
        </w:rPr>
      </w:pPr>
    </w:p>
    <w:p w14:paraId="34D70A72" w14:textId="076C818E" w:rsidR="007F0A2C" w:rsidRPr="00F93036" w:rsidRDefault="007F0A2C" w:rsidP="00F93036">
      <w:pPr>
        <w:pStyle w:val="Heading1"/>
        <w:jc w:val="left"/>
        <w:rPr>
          <w:rFonts w:ascii="Times New Roman" w:hAnsi="Times New Roman" w:cs="Times New Roman"/>
          <w:sz w:val="32"/>
          <w:szCs w:val="32"/>
        </w:rPr>
      </w:pPr>
      <w:r w:rsidRPr="00F93036">
        <w:rPr>
          <w:rFonts w:ascii="Times New Roman" w:hAnsi="Times New Roman" w:cs="Times New Roman"/>
          <w:sz w:val="32"/>
          <w:szCs w:val="32"/>
        </w:rPr>
        <w:lastRenderedPageBreak/>
        <w:t>Optional Community Description Template</w:t>
      </w:r>
    </w:p>
    <w:p w14:paraId="1E200EB0" w14:textId="774EE6F2" w:rsidR="007F0A2C" w:rsidRDefault="007F0A2C" w:rsidP="007F0A2C">
      <w:pPr>
        <w:spacing w:after="0"/>
      </w:pPr>
      <w:r w:rsidRPr="007F0A2C">
        <w:t xml:space="preserve">The template below is provided as a reference, and grant applicants are not required to use it. Grant applicants may develop their own format for providing information that determines whether one or more of their target </w:t>
      </w:r>
      <w:proofErr w:type="gramStart"/>
      <w:r w:rsidRPr="007F0A2C">
        <w:t>community</w:t>
      </w:r>
      <w:proofErr w:type="gramEnd"/>
      <w:r w:rsidRPr="007F0A2C">
        <w:t>(</w:t>
      </w:r>
      <w:proofErr w:type="spellStart"/>
      <w:r w:rsidRPr="007F0A2C">
        <w:t>ies</w:t>
      </w:r>
      <w:proofErr w:type="spellEnd"/>
      <w:r w:rsidRPr="007F0A2C">
        <w:t>) and the populations they aim to serve meet this solicitation’s definition of underserved communities.</w:t>
      </w:r>
    </w:p>
    <w:p w14:paraId="28FEBF89" w14:textId="5006BAB8" w:rsidR="007F0A2C" w:rsidRDefault="007F0A2C" w:rsidP="007F0A2C">
      <w:pPr>
        <w:spacing w:after="0"/>
      </w:pPr>
    </w:p>
    <w:tbl>
      <w:tblPr>
        <w:tblStyle w:val="TableGrid"/>
        <w:tblW w:w="15570" w:type="dxa"/>
        <w:tblInd w:w="-545" w:type="dxa"/>
        <w:tblLook w:val="04A0" w:firstRow="1" w:lastRow="0" w:firstColumn="1" w:lastColumn="0" w:noHBand="0" w:noVBand="1"/>
      </w:tblPr>
      <w:tblGrid>
        <w:gridCol w:w="2278"/>
        <w:gridCol w:w="1558"/>
        <w:gridCol w:w="1484"/>
        <w:gridCol w:w="1236"/>
        <w:gridCol w:w="1194"/>
        <w:gridCol w:w="1685"/>
        <w:gridCol w:w="2199"/>
        <w:gridCol w:w="3936"/>
      </w:tblGrid>
      <w:tr w:rsidR="007F0A2C" w:rsidRPr="00BD036C" w14:paraId="21A7ECA4" w14:textId="77777777" w:rsidTr="007345D0">
        <w:tc>
          <w:tcPr>
            <w:tcW w:w="15570" w:type="dxa"/>
            <w:gridSpan w:val="8"/>
            <w:shd w:val="clear" w:color="auto" w:fill="D9D9D9" w:themeFill="background1" w:themeFillShade="D9"/>
          </w:tcPr>
          <w:p w14:paraId="580A63EA" w14:textId="77777777" w:rsidR="007F0A2C" w:rsidRPr="00BD036C" w:rsidRDefault="007F0A2C" w:rsidP="007345D0">
            <w:pPr>
              <w:jc w:val="center"/>
              <w:rPr>
                <w:b/>
                <w:bCs/>
              </w:rPr>
            </w:pPr>
            <w:r w:rsidRPr="00BD036C">
              <w:rPr>
                <w:b/>
                <w:bCs/>
                <w:sz w:val="40"/>
                <w:szCs w:val="40"/>
              </w:rPr>
              <w:t xml:space="preserve">Target Communities </w:t>
            </w:r>
          </w:p>
        </w:tc>
      </w:tr>
      <w:tr w:rsidR="007F0A2C" w:rsidRPr="00BD036C" w14:paraId="121F4679" w14:textId="77777777" w:rsidTr="007345D0">
        <w:tc>
          <w:tcPr>
            <w:tcW w:w="5320" w:type="dxa"/>
            <w:gridSpan w:val="3"/>
            <w:shd w:val="clear" w:color="auto" w:fill="D9D9D9" w:themeFill="background1" w:themeFillShade="D9"/>
          </w:tcPr>
          <w:p w14:paraId="422E17E2" w14:textId="77777777" w:rsidR="007F0A2C" w:rsidRPr="00BD036C" w:rsidRDefault="007F0A2C" w:rsidP="007345D0">
            <w:pPr>
              <w:jc w:val="center"/>
              <w:rPr>
                <w:b/>
                <w:bCs/>
              </w:rPr>
            </w:pPr>
            <w:r w:rsidRPr="00BD036C">
              <w:rPr>
                <w:b/>
                <w:bCs/>
                <w:sz w:val="32"/>
                <w:szCs w:val="32"/>
              </w:rPr>
              <w:t>Location Details</w:t>
            </w:r>
          </w:p>
        </w:tc>
        <w:tc>
          <w:tcPr>
            <w:tcW w:w="10250" w:type="dxa"/>
            <w:gridSpan w:val="5"/>
            <w:shd w:val="clear" w:color="auto" w:fill="D9D9D9" w:themeFill="background1" w:themeFillShade="D9"/>
          </w:tcPr>
          <w:p w14:paraId="7D571DCD" w14:textId="77777777" w:rsidR="007F0A2C" w:rsidRPr="00BD036C" w:rsidRDefault="007F0A2C" w:rsidP="007345D0">
            <w:pPr>
              <w:jc w:val="center"/>
              <w:rPr>
                <w:b/>
                <w:bCs/>
              </w:rPr>
            </w:pPr>
            <w:r w:rsidRPr="00BD036C">
              <w:rPr>
                <w:b/>
                <w:bCs/>
                <w:sz w:val="28"/>
                <w:szCs w:val="28"/>
              </w:rPr>
              <w:t>Underserved Community Status</w:t>
            </w:r>
          </w:p>
        </w:tc>
      </w:tr>
      <w:tr w:rsidR="007F0A2C" w:rsidRPr="00220335" w14:paraId="17D75609" w14:textId="77777777" w:rsidTr="007345D0">
        <w:trPr>
          <w:trHeight w:val="270"/>
        </w:trPr>
        <w:tc>
          <w:tcPr>
            <w:tcW w:w="2278" w:type="dxa"/>
            <w:vMerge w:val="restart"/>
            <w:shd w:val="clear" w:color="auto" w:fill="D9D9D9" w:themeFill="background1" w:themeFillShade="D9"/>
            <w:vAlign w:val="center"/>
          </w:tcPr>
          <w:p w14:paraId="54DF5351" w14:textId="77777777" w:rsidR="007F0A2C" w:rsidRPr="00633419" w:rsidRDefault="007F0A2C" w:rsidP="007345D0">
            <w:pPr>
              <w:jc w:val="center"/>
            </w:pPr>
            <w:r w:rsidRPr="00633419">
              <w:rPr>
                <w:rFonts w:eastAsia="Calibri"/>
                <w:b/>
                <w:bCs/>
                <w:color w:val="000000"/>
              </w:rPr>
              <w:t>City/Town &amp; State</w:t>
            </w:r>
          </w:p>
        </w:tc>
        <w:tc>
          <w:tcPr>
            <w:tcW w:w="1558" w:type="dxa"/>
            <w:vMerge w:val="restart"/>
            <w:shd w:val="clear" w:color="auto" w:fill="D9D9D9" w:themeFill="background1" w:themeFillShade="D9"/>
            <w:vAlign w:val="center"/>
          </w:tcPr>
          <w:p w14:paraId="168C2F95" w14:textId="77777777" w:rsidR="007F0A2C" w:rsidRPr="00633419" w:rsidRDefault="007F0A2C" w:rsidP="007345D0">
            <w:pPr>
              <w:jc w:val="center"/>
            </w:pPr>
            <w:r w:rsidRPr="00633419">
              <w:rPr>
                <w:rFonts w:eastAsia="Calibri"/>
                <w:b/>
                <w:bCs/>
                <w:color w:val="000000"/>
              </w:rPr>
              <w:t>County</w:t>
            </w:r>
          </w:p>
        </w:tc>
        <w:tc>
          <w:tcPr>
            <w:tcW w:w="1484" w:type="dxa"/>
            <w:vMerge w:val="restart"/>
            <w:shd w:val="clear" w:color="auto" w:fill="D9D9D9" w:themeFill="background1" w:themeFillShade="D9"/>
            <w:vAlign w:val="center"/>
          </w:tcPr>
          <w:p w14:paraId="1B0A22D9" w14:textId="77777777" w:rsidR="007F0A2C" w:rsidRPr="00633419" w:rsidRDefault="007F0A2C" w:rsidP="007345D0">
            <w:pPr>
              <w:jc w:val="center"/>
            </w:pPr>
            <w:r w:rsidRPr="00633419">
              <w:rPr>
                <w:rFonts w:eastAsia="Calibri"/>
                <w:b/>
                <w:bCs/>
                <w:color w:val="000000"/>
              </w:rPr>
              <w:t>Census Tract Code</w:t>
            </w:r>
          </w:p>
        </w:tc>
        <w:tc>
          <w:tcPr>
            <w:tcW w:w="2430" w:type="dxa"/>
            <w:gridSpan w:val="2"/>
            <w:shd w:val="clear" w:color="auto" w:fill="D9D9D9" w:themeFill="background1" w:themeFillShade="D9"/>
            <w:vAlign w:val="center"/>
          </w:tcPr>
          <w:p w14:paraId="6EE7AFC1" w14:textId="77777777" w:rsidR="007F0A2C" w:rsidRPr="00633419" w:rsidRDefault="007F0A2C" w:rsidP="007345D0">
            <w:pPr>
              <w:jc w:val="center"/>
              <w:rPr>
                <w:b/>
                <w:bCs/>
              </w:rPr>
            </w:pPr>
            <w:r w:rsidRPr="00633419">
              <w:rPr>
                <w:b/>
                <w:bCs/>
              </w:rPr>
              <w:t>High Poverty Area</w:t>
            </w:r>
          </w:p>
          <w:p w14:paraId="494E5F8C" w14:textId="77777777" w:rsidR="007F0A2C" w:rsidRPr="00633419" w:rsidRDefault="007F0A2C" w:rsidP="007345D0">
            <w:pPr>
              <w:jc w:val="center"/>
              <w:rPr>
                <w:b/>
                <w:bCs/>
              </w:rPr>
            </w:pPr>
            <w:r w:rsidRPr="00633419">
              <w:rPr>
                <w:b/>
                <w:bCs/>
              </w:rPr>
              <w:t>(Poverty Rate)</w:t>
            </w:r>
          </w:p>
        </w:tc>
        <w:tc>
          <w:tcPr>
            <w:tcW w:w="1685" w:type="dxa"/>
            <w:vMerge w:val="restart"/>
            <w:shd w:val="clear" w:color="auto" w:fill="D9D9D9" w:themeFill="background1" w:themeFillShade="D9"/>
            <w:vAlign w:val="center"/>
          </w:tcPr>
          <w:p w14:paraId="5EB44F01" w14:textId="77777777" w:rsidR="007F0A2C" w:rsidRPr="00633419" w:rsidRDefault="007F0A2C" w:rsidP="007345D0">
            <w:pPr>
              <w:jc w:val="center"/>
            </w:pPr>
            <w:r w:rsidRPr="00633419">
              <w:rPr>
                <w:rFonts w:eastAsia="Calibri"/>
                <w:b/>
                <w:bCs/>
                <w:color w:val="000000"/>
              </w:rPr>
              <w:t>Persistent Poverty County</w:t>
            </w:r>
          </w:p>
        </w:tc>
        <w:tc>
          <w:tcPr>
            <w:tcW w:w="2199" w:type="dxa"/>
            <w:vMerge w:val="restart"/>
            <w:shd w:val="clear" w:color="auto" w:fill="D9D9D9" w:themeFill="background1" w:themeFillShade="D9"/>
            <w:vAlign w:val="center"/>
          </w:tcPr>
          <w:p w14:paraId="4647CEB3" w14:textId="77777777" w:rsidR="007F0A2C" w:rsidRPr="00633419" w:rsidRDefault="007F0A2C" w:rsidP="007345D0">
            <w:pPr>
              <w:widowControl w:val="0"/>
              <w:autoSpaceDE w:val="0"/>
              <w:autoSpaceDN w:val="0"/>
              <w:adjustRightInd w:val="0"/>
              <w:jc w:val="center"/>
              <w:rPr>
                <w:rFonts w:eastAsia="Calibri"/>
                <w:b/>
                <w:bCs/>
                <w:color w:val="000000"/>
              </w:rPr>
            </w:pPr>
            <w:r w:rsidRPr="00633419">
              <w:rPr>
                <w:rFonts w:eastAsia="Calibri"/>
                <w:b/>
                <w:bCs/>
                <w:color w:val="000000"/>
              </w:rPr>
              <w:t>Title I School Participation</w:t>
            </w:r>
          </w:p>
          <w:p w14:paraId="4BD19419" w14:textId="77777777" w:rsidR="007F0A2C" w:rsidRPr="00633419" w:rsidRDefault="007F0A2C" w:rsidP="007345D0">
            <w:pPr>
              <w:jc w:val="center"/>
            </w:pPr>
            <w:r w:rsidRPr="00633419">
              <w:rPr>
                <w:rFonts w:eastAsia="Calibri"/>
                <w:b/>
                <w:bCs/>
                <w:color w:val="000000"/>
              </w:rPr>
              <w:t>(# and Name)</w:t>
            </w:r>
          </w:p>
        </w:tc>
        <w:tc>
          <w:tcPr>
            <w:tcW w:w="3936" w:type="dxa"/>
            <w:vMerge w:val="restart"/>
            <w:shd w:val="clear" w:color="auto" w:fill="D9D9D9" w:themeFill="background1" w:themeFillShade="D9"/>
            <w:vAlign w:val="center"/>
          </w:tcPr>
          <w:p w14:paraId="422B7293" w14:textId="77777777" w:rsidR="007F0A2C" w:rsidRPr="00220335" w:rsidRDefault="007F0A2C" w:rsidP="007345D0">
            <w:pPr>
              <w:jc w:val="center"/>
              <w:rPr>
                <w:b/>
                <w:bCs/>
              </w:rPr>
            </w:pPr>
            <w:r w:rsidRPr="00220335">
              <w:rPr>
                <w:b/>
                <w:bCs/>
              </w:rPr>
              <w:t>Climate and Economic Justice Screening Tool</w:t>
            </w:r>
          </w:p>
        </w:tc>
      </w:tr>
      <w:tr w:rsidR="007F0A2C" w14:paraId="4AB7E668" w14:textId="77777777" w:rsidTr="007345D0">
        <w:trPr>
          <w:trHeight w:val="270"/>
        </w:trPr>
        <w:tc>
          <w:tcPr>
            <w:tcW w:w="2278" w:type="dxa"/>
            <w:vMerge/>
          </w:tcPr>
          <w:p w14:paraId="3B0C4893" w14:textId="77777777" w:rsidR="007F0A2C" w:rsidRPr="006E260D" w:rsidRDefault="007F0A2C" w:rsidP="007345D0">
            <w:pPr>
              <w:rPr>
                <w:rFonts w:ascii="Calibri" w:eastAsia="Calibri" w:hAnsi="Calibri" w:cs="Calibri"/>
                <w:b/>
                <w:bCs/>
                <w:color w:val="000000"/>
                <w:sz w:val="22"/>
                <w:szCs w:val="22"/>
              </w:rPr>
            </w:pPr>
          </w:p>
        </w:tc>
        <w:tc>
          <w:tcPr>
            <w:tcW w:w="1558" w:type="dxa"/>
            <w:vMerge/>
          </w:tcPr>
          <w:p w14:paraId="6148F6CF" w14:textId="77777777" w:rsidR="007F0A2C" w:rsidRDefault="007F0A2C" w:rsidP="007345D0">
            <w:pPr>
              <w:rPr>
                <w:rFonts w:ascii="Calibri" w:eastAsia="Calibri" w:hAnsi="Calibri" w:cs="Calibri"/>
                <w:b/>
                <w:bCs/>
                <w:color w:val="000000"/>
                <w:sz w:val="22"/>
                <w:szCs w:val="22"/>
              </w:rPr>
            </w:pPr>
          </w:p>
        </w:tc>
        <w:tc>
          <w:tcPr>
            <w:tcW w:w="1484" w:type="dxa"/>
            <w:vMerge/>
          </w:tcPr>
          <w:p w14:paraId="47314102" w14:textId="77777777" w:rsidR="007F0A2C" w:rsidRPr="006E260D" w:rsidRDefault="007F0A2C" w:rsidP="007345D0">
            <w:pPr>
              <w:rPr>
                <w:rFonts w:ascii="Calibri" w:eastAsia="Calibri" w:hAnsi="Calibri" w:cs="Calibri"/>
                <w:b/>
                <w:bCs/>
                <w:color w:val="000000"/>
                <w:sz w:val="22"/>
                <w:szCs w:val="22"/>
              </w:rPr>
            </w:pPr>
          </w:p>
        </w:tc>
        <w:tc>
          <w:tcPr>
            <w:tcW w:w="1236" w:type="dxa"/>
            <w:shd w:val="clear" w:color="auto" w:fill="D9D9D9" w:themeFill="background1" w:themeFillShade="D9"/>
            <w:vAlign w:val="center"/>
          </w:tcPr>
          <w:p w14:paraId="4797D373" w14:textId="77777777" w:rsidR="007F0A2C" w:rsidRPr="00633419" w:rsidRDefault="007F0A2C" w:rsidP="007345D0">
            <w:pPr>
              <w:jc w:val="center"/>
              <w:rPr>
                <w:b/>
                <w:bCs/>
              </w:rPr>
            </w:pPr>
            <w:r w:rsidRPr="00633419">
              <w:rPr>
                <w:b/>
                <w:bCs/>
              </w:rPr>
              <w:t>By County</w:t>
            </w:r>
          </w:p>
        </w:tc>
        <w:tc>
          <w:tcPr>
            <w:tcW w:w="1194" w:type="dxa"/>
            <w:shd w:val="clear" w:color="auto" w:fill="D9D9D9" w:themeFill="background1" w:themeFillShade="D9"/>
            <w:vAlign w:val="center"/>
          </w:tcPr>
          <w:p w14:paraId="2697C7EF" w14:textId="77777777" w:rsidR="007F0A2C" w:rsidRPr="00633419" w:rsidRDefault="007F0A2C" w:rsidP="007345D0">
            <w:pPr>
              <w:jc w:val="center"/>
              <w:rPr>
                <w:b/>
                <w:bCs/>
              </w:rPr>
            </w:pPr>
            <w:r w:rsidRPr="00633419">
              <w:rPr>
                <w:b/>
                <w:bCs/>
              </w:rPr>
              <w:t>By Census Tract</w:t>
            </w:r>
          </w:p>
        </w:tc>
        <w:tc>
          <w:tcPr>
            <w:tcW w:w="1685" w:type="dxa"/>
            <w:vMerge/>
          </w:tcPr>
          <w:p w14:paraId="27DDD78B" w14:textId="77777777" w:rsidR="007F0A2C" w:rsidRDefault="007F0A2C" w:rsidP="007345D0"/>
        </w:tc>
        <w:tc>
          <w:tcPr>
            <w:tcW w:w="2199" w:type="dxa"/>
            <w:vMerge/>
          </w:tcPr>
          <w:p w14:paraId="04A2C06C" w14:textId="77777777" w:rsidR="007F0A2C" w:rsidRDefault="007F0A2C" w:rsidP="007345D0"/>
        </w:tc>
        <w:tc>
          <w:tcPr>
            <w:tcW w:w="3936" w:type="dxa"/>
            <w:vMerge/>
          </w:tcPr>
          <w:p w14:paraId="72BCA94D" w14:textId="77777777" w:rsidR="007F0A2C" w:rsidRDefault="007F0A2C" w:rsidP="007345D0"/>
        </w:tc>
      </w:tr>
      <w:tr w:rsidR="007F0A2C" w14:paraId="4118C968" w14:textId="77777777" w:rsidTr="007345D0">
        <w:tc>
          <w:tcPr>
            <w:tcW w:w="2278" w:type="dxa"/>
          </w:tcPr>
          <w:p w14:paraId="2133BF7C" w14:textId="77777777" w:rsidR="007F0A2C" w:rsidRDefault="007F0A2C" w:rsidP="007345D0"/>
        </w:tc>
        <w:tc>
          <w:tcPr>
            <w:tcW w:w="1558" w:type="dxa"/>
          </w:tcPr>
          <w:p w14:paraId="5945C0F3" w14:textId="77777777" w:rsidR="007F0A2C" w:rsidRDefault="007F0A2C" w:rsidP="007345D0"/>
        </w:tc>
        <w:tc>
          <w:tcPr>
            <w:tcW w:w="1484" w:type="dxa"/>
          </w:tcPr>
          <w:p w14:paraId="6408205D" w14:textId="77777777" w:rsidR="007F0A2C" w:rsidRDefault="007F0A2C" w:rsidP="007345D0"/>
        </w:tc>
        <w:tc>
          <w:tcPr>
            <w:tcW w:w="1236" w:type="dxa"/>
          </w:tcPr>
          <w:p w14:paraId="26CE73D1" w14:textId="77777777" w:rsidR="007F0A2C" w:rsidRDefault="007F0A2C" w:rsidP="007345D0"/>
        </w:tc>
        <w:tc>
          <w:tcPr>
            <w:tcW w:w="1194" w:type="dxa"/>
          </w:tcPr>
          <w:p w14:paraId="593DDF35" w14:textId="77777777" w:rsidR="007F0A2C" w:rsidRDefault="007F0A2C" w:rsidP="007345D0"/>
        </w:tc>
        <w:tc>
          <w:tcPr>
            <w:tcW w:w="1685" w:type="dxa"/>
          </w:tcPr>
          <w:p w14:paraId="35A8DCA1" w14:textId="77777777" w:rsidR="007F0A2C" w:rsidRDefault="007F0A2C" w:rsidP="007345D0"/>
        </w:tc>
        <w:tc>
          <w:tcPr>
            <w:tcW w:w="2199" w:type="dxa"/>
          </w:tcPr>
          <w:p w14:paraId="2A24E74E" w14:textId="77777777" w:rsidR="007F0A2C" w:rsidRDefault="007F0A2C" w:rsidP="007345D0"/>
        </w:tc>
        <w:tc>
          <w:tcPr>
            <w:tcW w:w="3936" w:type="dxa"/>
          </w:tcPr>
          <w:p w14:paraId="64CA5481" w14:textId="77777777" w:rsidR="007F0A2C" w:rsidRDefault="007F0A2C" w:rsidP="007345D0"/>
        </w:tc>
      </w:tr>
      <w:tr w:rsidR="007F0A2C" w14:paraId="5B2B7A9D" w14:textId="77777777" w:rsidTr="007345D0">
        <w:tc>
          <w:tcPr>
            <w:tcW w:w="2278" w:type="dxa"/>
          </w:tcPr>
          <w:p w14:paraId="6EF36DE0" w14:textId="77777777" w:rsidR="007F0A2C" w:rsidRDefault="007F0A2C" w:rsidP="007345D0"/>
        </w:tc>
        <w:tc>
          <w:tcPr>
            <w:tcW w:w="1558" w:type="dxa"/>
          </w:tcPr>
          <w:p w14:paraId="0BCB1514" w14:textId="77777777" w:rsidR="007F0A2C" w:rsidRDefault="007F0A2C" w:rsidP="007345D0"/>
        </w:tc>
        <w:tc>
          <w:tcPr>
            <w:tcW w:w="1484" w:type="dxa"/>
          </w:tcPr>
          <w:p w14:paraId="08F4468F" w14:textId="77777777" w:rsidR="007F0A2C" w:rsidRDefault="007F0A2C" w:rsidP="007345D0"/>
        </w:tc>
        <w:tc>
          <w:tcPr>
            <w:tcW w:w="1236" w:type="dxa"/>
          </w:tcPr>
          <w:p w14:paraId="1E438876" w14:textId="77777777" w:rsidR="007F0A2C" w:rsidRDefault="007F0A2C" w:rsidP="007345D0"/>
        </w:tc>
        <w:tc>
          <w:tcPr>
            <w:tcW w:w="1194" w:type="dxa"/>
          </w:tcPr>
          <w:p w14:paraId="1FD6C64D" w14:textId="77777777" w:rsidR="007F0A2C" w:rsidRDefault="007F0A2C" w:rsidP="007345D0"/>
        </w:tc>
        <w:tc>
          <w:tcPr>
            <w:tcW w:w="1685" w:type="dxa"/>
          </w:tcPr>
          <w:p w14:paraId="0D822AA1" w14:textId="77777777" w:rsidR="007F0A2C" w:rsidRDefault="007F0A2C" w:rsidP="007345D0"/>
        </w:tc>
        <w:tc>
          <w:tcPr>
            <w:tcW w:w="2199" w:type="dxa"/>
          </w:tcPr>
          <w:p w14:paraId="55AA0DDF" w14:textId="77777777" w:rsidR="007F0A2C" w:rsidRDefault="007F0A2C" w:rsidP="007345D0"/>
        </w:tc>
        <w:tc>
          <w:tcPr>
            <w:tcW w:w="3936" w:type="dxa"/>
          </w:tcPr>
          <w:p w14:paraId="77E3045E" w14:textId="77777777" w:rsidR="007F0A2C" w:rsidRDefault="007F0A2C" w:rsidP="007345D0"/>
        </w:tc>
      </w:tr>
      <w:tr w:rsidR="007F0A2C" w14:paraId="79F37C94" w14:textId="77777777" w:rsidTr="007345D0">
        <w:tc>
          <w:tcPr>
            <w:tcW w:w="2278" w:type="dxa"/>
          </w:tcPr>
          <w:p w14:paraId="2E0BCB9A" w14:textId="77777777" w:rsidR="007F0A2C" w:rsidRDefault="007F0A2C" w:rsidP="007345D0"/>
        </w:tc>
        <w:tc>
          <w:tcPr>
            <w:tcW w:w="1558" w:type="dxa"/>
          </w:tcPr>
          <w:p w14:paraId="158EA25F" w14:textId="77777777" w:rsidR="007F0A2C" w:rsidRDefault="007F0A2C" w:rsidP="007345D0"/>
        </w:tc>
        <w:tc>
          <w:tcPr>
            <w:tcW w:w="1484" w:type="dxa"/>
          </w:tcPr>
          <w:p w14:paraId="1BF7DEAC" w14:textId="77777777" w:rsidR="007F0A2C" w:rsidRDefault="007F0A2C" w:rsidP="007345D0"/>
        </w:tc>
        <w:tc>
          <w:tcPr>
            <w:tcW w:w="1236" w:type="dxa"/>
          </w:tcPr>
          <w:p w14:paraId="0F261CE4" w14:textId="77777777" w:rsidR="007F0A2C" w:rsidRDefault="007F0A2C" w:rsidP="007345D0"/>
        </w:tc>
        <w:tc>
          <w:tcPr>
            <w:tcW w:w="1194" w:type="dxa"/>
          </w:tcPr>
          <w:p w14:paraId="442F1757" w14:textId="77777777" w:rsidR="007F0A2C" w:rsidRDefault="007F0A2C" w:rsidP="007345D0"/>
        </w:tc>
        <w:tc>
          <w:tcPr>
            <w:tcW w:w="1685" w:type="dxa"/>
          </w:tcPr>
          <w:p w14:paraId="5D9F4D81" w14:textId="77777777" w:rsidR="007F0A2C" w:rsidRDefault="007F0A2C" w:rsidP="007345D0"/>
        </w:tc>
        <w:tc>
          <w:tcPr>
            <w:tcW w:w="2199" w:type="dxa"/>
          </w:tcPr>
          <w:p w14:paraId="436D3317" w14:textId="77777777" w:rsidR="007F0A2C" w:rsidRDefault="007F0A2C" w:rsidP="007345D0"/>
        </w:tc>
        <w:tc>
          <w:tcPr>
            <w:tcW w:w="3936" w:type="dxa"/>
          </w:tcPr>
          <w:p w14:paraId="4F4DE268" w14:textId="77777777" w:rsidR="007F0A2C" w:rsidRDefault="007F0A2C" w:rsidP="007345D0"/>
        </w:tc>
      </w:tr>
      <w:tr w:rsidR="007F0A2C" w14:paraId="7C74B454" w14:textId="77777777" w:rsidTr="007345D0">
        <w:tc>
          <w:tcPr>
            <w:tcW w:w="2278" w:type="dxa"/>
          </w:tcPr>
          <w:p w14:paraId="0CFF40F1" w14:textId="77777777" w:rsidR="007F0A2C" w:rsidRDefault="007F0A2C" w:rsidP="007345D0"/>
        </w:tc>
        <w:tc>
          <w:tcPr>
            <w:tcW w:w="1558" w:type="dxa"/>
          </w:tcPr>
          <w:p w14:paraId="376B04BD" w14:textId="77777777" w:rsidR="007F0A2C" w:rsidRDefault="007F0A2C" w:rsidP="007345D0"/>
        </w:tc>
        <w:tc>
          <w:tcPr>
            <w:tcW w:w="1484" w:type="dxa"/>
          </w:tcPr>
          <w:p w14:paraId="1FA1A06D" w14:textId="77777777" w:rsidR="007F0A2C" w:rsidRDefault="007F0A2C" w:rsidP="007345D0"/>
        </w:tc>
        <w:tc>
          <w:tcPr>
            <w:tcW w:w="1236" w:type="dxa"/>
          </w:tcPr>
          <w:p w14:paraId="1694404E" w14:textId="77777777" w:rsidR="007F0A2C" w:rsidRDefault="007F0A2C" w:rsidP="007345D0"/>
        </w:tc>
        <w:tc>
          <w:tcPr>
            <w:tcW w:w="1194" w:type="dxa"/>
          </w:tcPr>
          <w:p w14:paraId="5073A77C" w14:textId="77777777" w:rsidR="007F0A2C" w:rsidRDefault="007F0A2C" w:rsidP="007345D0"/>
        </w:tc>
        <w:tc>
          <w:tcPr>
            <w:tcW w:w="1685" w:type="dxa"/>
          </w:tcPr>
          <w:p w14:paraId="7FED0DE5" w14:textId="77777777" w:rsidR="007F0A2C" w:rsidRDefault="007F0A2C" w:rsidP="007345D0"/>
        </w:tc>
        <w:tc>
          <w:tcPr>
            <w:tcW w:w="2199" w:type="dxa"/>
          </w:tcPr>
          <w:p w14:paraId="443AFFD4" w14:textId="77777777" w:rsidR="007F0A2C" w:rsidRDefault="007F0A2C" w:rsidP="007345D0"/>
        </w:tc>
        <w:tc>
          <w:tcPr>
            <w:tcW w:w="3936" w:type="dxa"/>
          </w:tcPr>
          <w:p w14:paraId="267548C0" w14:textId="77777777" w:rsidR="007F0A2C" w:rsidRDefault="007F0A2C" w:rsidP="007345D0"/>
        </w:tc>
      </w:tr>
      <w:tr w:rsidR="007F0A2C" w14:paraId="402122B6" w14:textId="77777777" w:rsidTr="007345D0">
        <w:tc>
          <w:tcPr>
            <w:tcW w:w="2278" w:type="dxa"/>
          </w:tcPr>
          <w:p w14:paraId="031CC7F5" w14:textId="77777777" w:rsidR="007F0A2C" w:rsidRDefault="007F0A2C" w:rsidP="007345D0"/>
        </w:tc>
        <w:tc>
          <w:tcPr>
            <w:tcW w:w="1558" w:type="dxa"/>
          </w:tcPr>
          <w:p w14:paraId="022FA526" w14:textId="77777777" w:rsidR="007F0A2C" w:rsidRDefault="007F0A2C" w:rsidP="007345D0"/>
        </w:tc>
        <w:tc>
          <w:tcPr>
            <w:tcW w:w="1484" w:type="dxa"/>
          </w:tcPr>
          <w:p w14:paraId="78DF5D8C" w14:textId="77777777" w:rsidR="007F0A2C" w:rsidRDefault="007F0A2C" w:rsidP="007345D0"/>
        </w:tc>
        <w:tc>
          <w:tcPr>
            <w:tcW w:w="1236" w:type="dxa"/>
          </w:tcPr>
          <w:p w14:paraId="2C14C449" w14:textId="77777777" w:rsidR="007F0A2C" w:rsidRDefault="007F0A2C" w:rsidP="007345D0"/>
        </w:tc>
        <w:tc>
          <w:tcPr>
            <w:tcW w:w="1194" w:type="dxa"/>
          </w:tcPr>
          <w:p w14:paraId="33BADD3E" w14:textId="77777777" w:rsidR="007F0A2C" w:rsidRDefault="007F0A2C" w:rsidP="007345D0"/>
        </w:tc>
        <w:tc>
          <w:tcPr>
            <w:tcW w:w="1685" w:type="dxa"/>
          </w:tcPr>
          <w:p w14:paraId="22C65A42" w14:textId="77777777" w:rsidR="007F0A2C" w:rsidRDefault="007F0A2C" w:rsidP="007345D0"/>
        </w:tc>
        <w:tc>
          <w:tcPr>
            <w:tcW w:w="2199" w:type="dxa"/>
          </w:tcPr>
          <w:p w14:paraId="2E815B70" w14:textId="77777777" w:rsidR="007F0A2C" w:rsidRDefault="007F0A2C" w:rsidP="007345D0"/>
        </w:tc>
        <w:tc>
          <w:tcPr>
            <w:tcW w:w="3936" w:type="dxa"/>
          </w:tcPr>
          <w:p w14:paraId="339D99C6" w14:textId="77777777" w:rsidR="007F0A2C" w:rsidRDefault="007F0A2C" w:rsidP="007345D0"/>
        </w:tc>
      </w:tr>
      <w:tr w:rsidR="007F0A2C" w14:paraId="16670943" w14:textId="77777777" w:rsidTr="007345D0">
        <w:tc>
          <w:tcPr>
            <w:tcW w:w="2278" w:type="dxa"/>
          </w:tcPr>
          <w:p w14:paraId="523D7B87" w14:textId="77777777" w:rsidR="007F0A2C" w:rsidRDefault="007F0A2C" w:rsidP="007345D0"/>
        </w:tc>
        <w:tc>
          <w:tcPr>
            <w:tcW w:w="1558" w:type="dxa"/>
          </w:tcPr>
          <w:p w14:paraId="1BB8DAF6" w14:textId="77777777" w:rsidR="007F0A2C" w:rsidRDefault="007F0A2C" w:rsidP="007345D0"/>
        </w:tc>
        <w:tc>
          <w:tcPr>
            <w:tcW w:w="1484" w:type="dxa"/>
          </w:tcPr>
          <w:p w14:paraId="1DB4DEF2" w14:textId="77777777" w:rsidR="007F0A2C" w:rsidRDefault="007F0A2C" w:rsidP="007345D0"/>
        </w:tc>
        <w:tc>
          <w:tcPr>
            <w:tcW w:w="1236" w:type="dxa"/>
          </w:tcPr>
          <w:p w14:paraId="3ED999A5" w14:textId="77777777" w:rsidR="007F0A2C" w:rsidRDefault="007F0A2C" w:rsidP="007345D0"/>
        </w:tc>
        <w:tc>
          <w:tcPr>
            <w:tcW w:w="1194" w:type="dxa"/>
          </w:tcPr>
          <w:p w14:paraId="3CE81D77" w14:textId="77777777" w:rsidR="007F0A2C" w:rsidRDefault="007F0A2C" w:rsidP="007345D0"/>
        </w:tc>
        <w:tc>
          <w:tcPr>
            <w:tcW w:w="1685" w:type="dxa"/>
          </w:tcPr>
          <w:p w14:paraId="2FBF45DC" w14:textId="77777777" w:rsidR="007F0A2C" w:rsidRDefault="007F0A2C" w:rsidP="007345D0"/>
        </w:tc>
        <w:tc>
          <w:tcPr>
            <w:tcW w:w="2199" w:type="dxa"/>
          </w:tcPr>
          <w:p w14:paraId="57E7C46A" w14:textId="77777777" w:rsidR="007F0A2C" w:rsidRDefault="007F0A2C" w:rsidP="007345D0"/>
        </w:tc>
        <w:tc>
          <w:tcPr>
            <w:tcW w:w="3936" w:type="dxa"/>
          </w:tcPr>
          <w:p w14:paraId="7166F8E3" w14:textId="77777777" w:rsidR="007F0A2C" w:rsidRDefault="007F0A2C" w:rsidP="007345D0"/>
        </w:tc>
      </w:tr>
      <w:tr w:rsidR="007F0A2C" w14:paraId="3B42D0D3" w14:textId="77777777" w:rsidTr="007345D0">
        <w:tc>
          <w:tcPr>
            <w:tcW w:w="2278" w:type="dxa"/>
          </w:tcPr>
          <w:p w14:paraId="09DB1F4B" w14:textId="77777777" w:rsidR="007F0A2C" w:rsidRDefault="007F0A2C" w:rsidP="007345D0"/>
        </w:tc>
        <w:tc>
          <w:tcPr>
            <w:tcW w:w="1558" w:type="dxa"/>
          </w:tcPr>
          <w:p w14:paraId="364C2C74" w14:textId="77777777" w:rsidR="007F0A2C" w:rsidRDefault="007F0A2C" w:rsidP="007345D0"/>
        </w:tc>
        <w:tc>
          <w:tcPr>
            <w:tcW w:w="1484" w:type="dxa"/>
          </w:tcPr>
          <w:p w14:paraId="23523E6D" w14:textId="77777777" w:rsidR="007F0A2C" w:rsidRDefault="007F0A2C" w:rsidP="007345D0"/>
        </w:tc>
        <w:tc>
          <w:tcPr>
            <w:tcW w:w="1236" w:type="dxa"/>
          </w:tcPr>
          <w:p w14:paraId="25319EBC" w14:textId="77777777" w:rsidR="007F0A2C" w:rsidRDefault="007F0A2C" w:rsidP="007345D0"/>
        </w:tc>
        <w:tc>
          <w:tcPr>
            <w:tcW w:w="1194" w:type="dxa"/>
          </w:tcPr>
          <w:p w14:paraId="7BA3628B" w14:textId="77777777" w:rsidR="007F0A2C" w:rsidRDefault="007F0A2C" w:rsidP="007345D0"/>
        </w:tc>
        <w:tc>
          <w:tcPr>
            <w:tcW w:w="1685" w:type="dxa"/>
          </w:tcPr>
          <w:p w14:paraId="46085CF1" w14:textId="77777777" w:rsidR="007F0A2C" w:rsidRDefault="007F0A2C" w:rsidP="007345D0"/>
        </w:tc>
        <w:tc>
          <w:tcPr>
            <w:tcW w:w="2199" w:type="dxa"/>
          </w:tcPr>
          <w:p w14:paraId="49E25980" w14:textId="77777777" w:rsidR="007F0A2C" w:rsidRDefault="007F0A2C" w:rsidP="007345D0"/>
        </w:tc>
        <w:tc>
          <w:tcPr>
            <w:tcW w:w="3936" w:type="dxa"/>
          </w:tcPr>
          <w:p w14:paraId="0B905613" w14:textId="77777777" w:rsidR="007F0A2C" w:rsidRDefault="007F0A2C" w:rsidP="007345D0"/>
        </w:tc>
      </w:tr>
      <w:tr w:rsidR="007F0A2C" w14:paraId="65A685ED" w14:textId="77777777" w:rsidTr="007345D0">
        <w:tc>
          <w:tcPr>
            <w:tcW w:w="2278" w:type="dxa"/>
          </w:tcPr>
          <w:p w14:paraId="0D51F1CB" w14:textId="77777777" w:rsidR="007F0A2C" w:rsidRDefault="007F0A2C" w:rsidP="007345D0"/>
        </w:tc>
        <w:tc>
          <w:tcPr>
            <w:tcW w:w="1558" w:type="dxa"/>
          </w:tcPr>
          <w:p w14:paraId="1BB5A2A2" w14:textId="77777777" w:rsidR="007F0A2C" w:rsidRDefault="007F0A2C" w:rsidP="007345D0"/>
        </w:tc>
        <w:tc>
          <w:tcPr>
            <w:tcW w:w="1484" w:type="dxa"/>
          </w:tcPr>
          <w:p w14:paraId="222CE8EF" w14:textId="77777777" w:rsidR="007F0A2C" w:rsidRDefault="007F0A2C" w:rsidP="007345D0"/>
        </w:tc>
        <w:tc>
          <w:tcPr>
            <w:tcW w:w="1236" w:type="dxa"/>
          </w:tcPr>
          <w:p w14:paraId="2FF0E8A0" w14:textId="77777777" w:rsidR="007F0A2C" w:rsidRDefault="007F0A2C" w:rsidP="007345D0"/>
        </w:tc>
        <w:tc>
          <w:tcPr>
            <w:tcW w:w="1194" w:type="dxa"/>
          </w:tcPr>
          <w:p w14:paraId="481906C2" w14:textId="77777777" w:rsidR="007F0A2C" w:rsidRDefault="007F0A2C" w:rsidP="007345D0"/>
        </w:tc>
        <w:tc>
          <w:tcPr>
            <w:tcW w:w="1685" w:type="dxa"/>
          </w:tcPr>
          <w:p w14:paraId="03252901" w14:textId="77777777" w:rsidR="007F0A2C" w:rsidRDefault="007F0A2C" w:rsidP="007345D0"/>
        </w:tc>
        <w:tc>
          <w:tcPr>
            <w:tcW w:w="2199" w:type="dxa"/>
          </w:tcPr>
          <w:p w14:paraId="43A2CDC0" w14:textId="77777777" w:rsidR="007F0A2C" w:rsidRDefault="007F0A2C" w:rsidP="007345D0"/>
        </w:tc>
        <w:tc>
          <w:tcPr>
            <w:tcW w:w="3936" w:type="dxa"/>
          </w:tcPr>
          <w:p w14:paraId="57BC160B" w14:textId="77777777" w:rsidR="007F0A2C" w:rsidRDefault="007F0A2C" w:rsidP="007345D0"/>
        </w:tc>
      </w:tr>
      <w:tr w:rsidR="007F0A2C" w14:paraId="6B2DBC7A" w14:textId="77777777" w:rsidTr="007345D0">
        <w:tc>
          <w:tcPr>
            <w:tcW w:w="2278" w:type="dxa"/>
          </w:tcPr>
          <w:p w14:paraId="3A8D1997" w14:textId="77777777" w:rsidR="007F0A2C" w:rsidRDefault="007F0A2C" w:rsidP="007345D0"/>
        </w:tc>
        <w:tc>
          <w:tcPr>
            <w:tcW w:w="1558" w:type="dxa"/>
          </w:tcPr>
          <w:p w14:paraId="521B7625" w14:textId="77777777" w:rsidR="007F0A2C" w:rsidRDefault="007F0A2C" w:rsidP="007345D0"/>
        </w:tc>
        <w:tc>
          <w:tcPr>
            <w:tcW w:w="1484" w:type="dxa"/>
          </w:tcPr>
          <w:p w14:paraId="02903D71" w14:textId="77777777" w:rsidR="007F0A2C" w:rsidRDefault="007F0A2C" w:rsidP="007345D0"/>
        </w:tc>
        <w:tc>
          <w:tcPr>
            <w:tcW w:w="1236" w:type="dxa"/>
          </w:tcPr>
          <w:p w14:paraId="7291BCEA" w14:textId="77777777" w:rsidR="007F0A2C" w:rsidRDefault="007F0A2C" w:rsidP="007345D0"/>
        </w:tc>
        <w:tc>
          <w:tcPr>
            <w:tcW w:w="1194" w:type="dxa"/>
          </w:tcPr>
          <w:p w14:paraId="5C0944EF" w14:textId="77777777" w:rsidR="007F0A2C" w:rsidRDefault="007F0A2C" w:rsidP="007345D0"/>
        </w:tc>
        <w:tc>
          <w:tcPr>
            <w:tcW w:w="1685" w:type="dxa"/>
          </w:tcPr>
          <w:p w14:paraId="6AA67331" w14:textId="77777777" w:rsidR="007F0A2C" w:rsidRDefault="007F0A2C" w:rsidP="007345D0"/>
        </w:tc>
        <w:tc>
          <w:tcPr>
            <w:tcW w:w="2199" w:type="dxa"/>
          </w:tcPr>
          <w:p w14:paraId="0E9E0DFF" w14:textId="77777777" w:rsidR="007F0A2C" w:rsidRDefault="007F0A2C" w:rsidP="007345D0"/>
        </w:tc>
        <w:tc>
          <w:tcPr>
            <w:tcW w:w="3936" w:type="dxa"/>
          </w:tcPr>
          <w:p w14:paraId="608BB864" w14:textId="77777777" w:rsidR="007F0A2C" w:rsidRDefault="007F0A2C" w:rsidP="007345D0"/>
        </w:tc>
      </w:tr>
      <w:tr w:rsidR="007F0A2C" w14:paraId="4C428D4A" w14:textId="77777777" w:rsidTr="007345D0">
        <w:tc>
          <w:tcPr>
            <w:tcW w:w="2278" w:type="dxa"/>
          </w:tcPr>
          <w:p w14:paraId="54A48097" w14:textId="77777777" w:rsidR="007F0A2C" w:rsidRDefault="007F0A2C" w:rsidP="007345D0"/>
        </w:tc>
        <w:tc>
          <w:tcPr>
            <w:tcW w:w="1558" w:type="dxa"/>
          </w:tcPr>
          <w:p w14:paraId="45E60CD4" w14:textId="77777777" w:rsidR="007F0A2C" w:rsidRDefault="007F0A2C" w:rsidP="007345D0"/>
        </w:tc>
        <w:tc>
          <w:tcPr>
            <w:tcW w:w="1484" w:type="dxa"/>
          </w:tcPr>
          <w:p w14:paraId="2586F10A" w14:textId="77777777" w:rsidR="007F0A2C" w:rsidRDefault="007F0A2C" w:rsidP="007345D0"/>
        </w:tc>
        <w:tc>
          <w:tcPr>
            <w:tcW w:w="1236" w:type="dxa"/>
          </w:tcPr>
          <w:p w14:paraId="44D9E62C" w14:textId="77777777" w:rsidR="007F0A2C" w:rsidRDefault="007F0A2C" w:rsidP="007345D0"/>
        </w:tc>
        <w:tc>
          <w:tcPr>
            <w:tcW w:w="1194" w:type="dxa"/>
          </w:tcPr>
          <w:p w14:paraId="76600225" w14:textId="77777777" w:rsidR="007F0A2C" w:rsidRDefault="007F0A2C" w:rsidP="007345D0"/>
        </w:tc>
        <w:tc>
          <w:tcPr>
            <w:tcW w:w="1685" w:type="dxa"/>
          </w:tcPr>
          <w:p w14:paraId="5C3F2F50" w14:textId="77777777" w:rsidR="007F0A2C" w:rsidRDefault="007F0A2C" w:rsidP="007345D0"/>
        </w:tc>
        <w:tc>
          <w:tcPr>
            <w:tcW w:w="2199" w:type="dxa"/>
          </w:tcPr>
          <w:p w14:paraId="7F070339" w14:textId="77777777" w:rsidR="007F0A2C" w:rsidRDefault="007F0A2C" w:rsidP="007345D0"/>
        </w:tc>
        <w:tc>
          <w:tcPr>
            <w:tcW w:w="3936" w:type="dxa"/>
          </w:tcPr>
          <w:p w14:paraId="4B13A8E1" w14:textId="77777777" w:rsidR="007F0A2C" w:rsidRDefault="007F0A2C" w:rsidP="007345D0"/>
        </w:tc>
      </w:tr>
      <w:tr w:rsidR="007F0A2C" w14:paraId="27A69DDE" w14:textId="77777777" w:rsidTr="007345D0">
        <w:tc>
          <w:tcPr>
            <w:tcW w:w="2278" w:type="dxa"/>
          </w:tcPr>
          <w:p w14:paraId="303329A6" w14:textId="77777777" w:rsidR="007F0A2C" w:rsidRDefault="007F0A2C" w:rsidP="007345D0"/>
        </w:tc>
        <w:tc>
          <w:tcPr>
            <w:tcW w:w="1558" w:type="dxa"/>
          </w:tcPr>
          <w:p w14:paraId="35D19002" w14:textId="77777777" w:rsidR="007F0A2C" w:rsidRDefault="007F0A2C" w:rsidP="007345D0"/>
        </w:tc>
        <w:tc>
          <w:tcPr>
            <w:tcW w:w="1484" w:type="dxa"/>
          </w:tcPr>
          <w:p w14:paraId="438E7A3D" w14:textId="77777777" w:rsidR="007F0A2C" w:rsidRDefault="007F0A2C" w:rsidP="007345D0"/>
        </w:tc>
        <w:tc>
          <w:tcPr>
            <w:tcW w:w="1236" w:type="dxa"/>
          </w:tcPr>
          <w:p w14:paraId="4BF44403" w14:textId="77777777" w:rsidR="007F0A2C" w:rsidRDefault="007F0A2C" w:rsidP="007345D0"/>
        </w:tc>
        <w:tc>
          <w:tcPr>
            <w:tcW w:w="1194" w:type="dxa"/>
          </w:tcPr>
          <w:p w14:paraId="74E1F65C" w14:textId="77777777" w:rsidR="007F0A2C" w:rsidRDefault="007F0A2C" w:rsidP="007345D0"/>
        </w:tc>
        <w:tc>
          <w:tcPr>
            <w:tcW w:w="1685" w:type="dxa"/>
          </w:tcPr>
          <w:p w14:paraId="1BB52E5F" w14:textId="77777777" w:rsidR="007F0A2C" w:rsidRDefault="007F0A2C" w:rsidP="007345D0"/>
        </w:tc>
        <w:tc>
          <w:tcPr>
            <w:tcW w:w="2199" w:type="dxa"/>
          </w:tcPr>
          <w:p w14:paraId="10C0AB3C" w14:textId="77777777" w:rsidR="007F0A2C" w:rsidRDefault="007F0A2C" w:rsidP="007345D0"/>
        </w:tc>
        <w:tc>
          <w:tcPr>
            <w:tcW w:w="3936" w:type="dxa"/>
          </w:tcPr>
          <w:p w14:paraId="4A75E387" w14:textId="77777777" w:rsidR="007F0A2C" w:rsidRDefault="007F0A2C" w:rsidP="007345D0"/>
        </w:tc>
      </w:tr>
      <w:tr w:rsidR="007F0A2C" w14:paraId="49C48420" w14:textId="77777777" w:rsidTr="007345D0">
        <w:tc>
          <w:tcPr>
            <w:tcW w:w="2278" w:type="dxa"/>
          </w:tcPr>
          <w:p w14:paraId="3E030FBC" w14:textId="77777777" w:rsidR="007F0A2C" w:rsidRDefault="007F0A2C" w:rsidP="007345D0"/>
        </w:tc>
        <w:tc>
          <w:tcPr>
            <w:tcW w:w="1558" w:type="dxa"/>
          </w:tcPr>
          <w:p w14:paraId="167F8115" w14:textId="77777777" w:rsidR="007F0A2C" w:rsidRDefault="007F0A2C" w:rsidP="007345D0"/>
        </w:tc>
        <w:tc>
          <w:tcPr>
            <w:tcW w:w="1484" w:type="dxa"/>
          </w:tcPr>
          <w:p w14:paraId="3487B7AE" w14:textId="77777777" w:rsidR="007F0A2C" w:rsidRDefault="007F0A2C" w:rsidP="007345D0"/>
        </w:tc>
        <w:tc>
          <w:tcPr>
            <w:tcW w:w="1236" w:type="dxa"/>
          </w:tcPr>
          <w:p w14:paraId="559E58C3" w14:textId="77777777" w:rsidR="007F0A2C" w:rsidRDefault="007F0A2C" w:rsidP="007345D0"/>
        </w:tc>
        <w:tc>
          <w:tcPr>
            <w:tcW w:w="1194" w:type="dxa"/>
          </w:tcPr>
          <w:p w14:paraId="36C026C7" w14:textId="77777777" w:rsidR="007F0A2C" w:rsidRDefault="007F0A2C" w:rsidP="007345D0"/>
        </w:tc>
        <w:tc>
          <w:tcPr>
            <w:tcW w:w="1685" w:type="dxa"/>
          </w:tcPr>
          <w:p w14:paraId="049C7664" w14:textId="77777777" w:rsidR="007F0A2C" w:rsidRDefault="007F0A2C" w:rsidP="007345D0"/>
        </w:tc>
        <w:tc>
          <w:tcPr>
            <w:tcW w:w="2199" w:type="dxa"/>
          </w:tcPr>
          <w:p w14:paraId="0176827E" w14:textId="77777777" w:rsidR="007F0A2C" w:rsidRDefault="007F0A2C" w:rsidP="007345D0"/>
        </w:tc>
        <w:tc>
          <w:tcPr>
            <w:tcW w:w="3936" w:type="dxa"/>
          </w:tcPr>
          <w:p w14:paraId="3A78DD09" w14:textId="77777777" w:rsidR="007F0A2C" w:rsidRDefault="007F0A2C" w:rsidP="007345D0"/>
        </w:tc>
      </w:tr>
      <w:tr w:rsidR="007F0A2C" w14:paraId="0F575C4A" w14:textId="77777777" w:rsidTr="007345D0">
        <w:tc>
          <w:tcPr>
            <w:tcW w:w="2278" w:type="dxa"/>
          </w:tcPr>
          <w:p w14:paraId="130DAD79" w14:textId="77777777" w:rsidR="007F0A2C" w:rsidRDefault="007F0A2C" w:rsidP="007345D0"/>
        </w:tc>
        <w:tc>
          <w:tcPr>
            <w:tcW w:w="1558" w:type="dxa"/>
          </w:tcPr>
          <w:p w14:paraId="0EC4B960" w14:textId="77777777" w:rsidR="007F0A2C" w:rsidRDefault="007F0A2C" w:rsidP="007345D0"/>
        </w:tc>
        <w:tc>
          <w:tcPr>
            <w:tcW w:w="1484" w:type="dxa"/>
          </w:tcPr>
          <w:p w14:paraId="2C08571E" w14:textId="77777777" w:rsidR="007F0A2C" w:rsidRDefault="007F0A2C" w:rsidP="007345D0"/>
        </w:tc>
        <w:tc>
          <w:tcPr>
            <w:tcW w:w="1236" w:type="dxa"/>
          </w:tcPr>
          <w:p w14:paraId="5702D910" w14:textId="77777777" w:rsidR="007F0A2C" w:rsidRDefault="007F0A2C" w:rsidP="007345D0"/>
        </w:tc>
        <w:tc>
          <w:tcPr>
            <w:tcW w:w="1194" w:type="dxa"/>
          </w:tcPr>
          <w:p w14:paraId="234E1960" w14:textId="77777777" w:rsidR="007F0A2C" w:rsidRDefault="007F0A2C" w:rsidP="007345D0"/>
        </w:tc>
        <w:tc>
          <w:tcPr>
            <w:tcW w:w="1685" w:type="dxa"/>
          </w:tcPr>
          <w:p w14:paraId="06303432" w14:textId="77777777" w:rsidR="007F0A2C" w:rsidRDefault="007F0A2C" w:rsidP="007345D0"/>
        </w:tc>
        <w:tc>
          <w:tcPr>
            <w:tcW w:w="2199" w:type="dxa"/>
          </w:tcPr>
          <w:p w14:paraId="024F1E1C" w14:textId="77777777" w:rsidR="007F0A2C" w:rsidRDefault="007F0A2C" w:rsidP="007345D0"/>
        </w:tc>
        <w:tc>
          <w:tcPr>
            <w:tcW w:w="3936" w:type="dxa"/>
          </w:tcPr>
          <w:p w14:paraId="3042D7A3" w14:textId="77777777" w:rsidR="007F0A2C" w:rsidRDefault="007F0A2C" w:rsidP="007345D0"/>
        </w:tc>
      </w:tr>
      <w:tr w:rsidR="007F0A2C" w14:paraId="5B6698D6" w14:textId="77777777" w:rsidTr="007345D0">
        <w:tc>
          <w:tcPr>
            <w:tcW w:w="2278" w:type="dxa"/>
          </w:tcPr>
          <w:p w14:paraId="257C45B9" w14:textId="77777777" w:rsidR="007F0A2C" w:rsidRDefault="007F0A2C" w:rsidP="007345D0"/>
        </w:tc>
        <w:tc>
          <w:tcPr>
            <w:tcW w:w="1558" w:type="dxa"/>
          </w:tcPr>
          <w:p w14:paraId="2B8B7E95" w14:textId="77777777" w:rsidR="007F0A2C" w:rsidRDefault="007F0A2C" w:rsidP="007345D0"/>
        </w:tc>
        <w:tc>
          <w:tcPr>
            <w:tcW w:w="1484" w:type="dxa"/>
          </w:tcPr>
          <w:p w14:paraId="2183F2B2" w14:textId="77777777" w:rsidR="007F0A2C" w:rsidRDefault="007F0A2C" w:rsidP="007345D0"/>
        </w:tc>
        <w:tc>
          <w:tcPr>
            <w:tcW w:w="1236" w:type="dxa"/>
          </w:tcPr>
          <w:p w14:paraId="5E0264F6" w14:textId="77777777" w:rsidR="007F0A2C" w:rsidRDefault="007F0A2C" w:rsidP="007345D0"/>
        </w:tc>
        <w:tc>
          <w:tcPr>
            <w:tcW w:w="1194" w:type="dxa"/>
          </w:tcPr>
          <w:p w14:paraId="1CE82A74" w14:textId="77777777" w:rsidR="007F0A2C" w:rsidRDefault="007F0A2C" w:rsidP="007345D0"/>
        </w:tc>
        <w:tc>
          <w:tcPr>
            <w:tcW w:w="1685" w:type="dxa"/>
          </w:tcPr>
          <w:p w14:paraId="11B16C00" w14:textId="77777777" w:rsidR="007F0A2C" w:rsidRDefault="007F0A2C" w:rsidP="007345D0"/>
        </w:tc>
        <w:tc>
          <w:tcPr>
            <w:tcW w:w="2199" w:type="dxa"/>
          </w:tcPr>
          <w:p w14:paraId="5E88F6E4" w14:textId="77777777" w:rsidR="007F0A2C" w:rsidRDefault="007F0A2C" w:rsidP="007345D0"/>
        </w:tc>
        <w:tc>
          <w:tcPr>
            <w:tcW w:w="3936" w:type="dxa"/>
          </w:tcPr>
          <w:p w14:paraId="47748030" w14:textId="77777777" w:rsidR="007F0A2C" w:rsidRDefault="007F0A2C" w:rsidP="007345D0"/>
        </w:tc>
      </w:tr>
      <w:tr w:rsidR="007F0A2C" w14:paraId="4C971065" w14:textId="77777777" w:rsidTr="007345D0">
        <w:tc>
          <w:tcPr>
            <w:tcW w:w="2278" w:type="dxa"/>
          </w:tcPr>
          <w:p w14:paraId="0A023D0F" w14:textId="77777777" w:rsidR="007F0A2C" w:rsidRDefault="007F0A2C" w:rsidP="007345D0"/>
        </w:tc>
        <w:tc>
          <w:tcPr>
            <w:tcW w:w="1558" w:type="dxa"/>
          </w:tcPr>
          <w:p w14:paraId="12ED30D5" w14:textId="77777777" w:rsidR="007F0A2C" w:rsidRDefault="007F0A2C" w:rsidP="007345D0"/>
        </w:tc>
        <w:tc>
          <w:tcPr>
            <w:tcW w:w="1484" w:type="dxa"/>
          </w:tcPr>
          <w:p w14:paraId="307720B0" w14:textId="77777777" w:rsidR="007F0A2C" w:rsidRDefault="007F0A2C" w:rsidP="007345D0"/>
        </w:tc>
        <w:tc>
          <w:tcPr>
            <w:tcW w:w="1236" w:type="dxa"/>
          </w:tcPr>
          <w:p w14:paraId="652DDA73" w14:textId="77777777" w:rsidR="007F0A2C" w:rsidRDefault="007F0A2C" w:rsidP="007345D0"/>
        </w:tc>
        <w:tc>
          <w:tcPr>
            <w:tcW w:w="1194" w:type="dxa"/>
          </w:tcPr>
          <w:p w14:paraId="2B2257CD" w14:textId="77777777" w:rsidR="007F0A2C" w:rsidRDefault="007F0A2C" w:rsidP="007345D0"/>
        </w:tc>
        <w:tc>
          <w:tcPr>
            <w:tcW w:w="1685" w:type="dxa"/>
          </w:tcPr>
          <w:p w14:paraId="5F8F2E22" w14:textId="77777777" w:rsidR="007F0A2C" w:rsidRDefault="007F0A2C" w:rsidP="007345D0"/>
        </w:tc>
        <w:tc>
          <w:tcPr>
            <w:tcW w:w="2199" w:type="dxa"/>
          </w:tcPr>
          <w:p w14:paraId="12E9C651" w14:textId="77777777" w:rsidR="007F0A2C" w:rsidRDefault="007F0A2C" w:rsidP="007345D0"/>
        </w:tc>
        <w:tc>
          <w:tcPr>
            <w:tcW w:w="3936" w:type="dxa"/>
          </w:tcPr>
          <w:p w14:paraId="2D69BD7C" w14:textId="77777777" w:rsidR="007F0A2C" w:rsidRDefault="007F0A2C" w:rsidP="007345D0"/>
        </w:tc>
      </w:tr>
      <w:tr w:rsidR="007F0A2C" w14:paraId="4438E6FA" w14:textId="77777777" w:rsidTr="007345D0">
        <w:tc>
          <w:tcPr>
            <w:tcW w:w="2278" w:type="dxa"/>
          </w:tcPr>
          <w:p w14:paraId="5A5CBE11" w14:textId="77777777" w:rsidR="007F0A2C" w:rsidRDefault="007F0A2C" w:rsidP="007345D0"/>
        </w:tc>
        <w:tc>
          <w:tcPr>
            <w:tcW w:w="1558" w:type="dxa"/>
          </w:tcPr>
          <w:p w14:paraId="32F4880A" w14:textId="77777777" w:rsidR="007F0A2C" w:rsidRDefault="007F0A2C" w:rsidP="007345D0"/>
        </w:tc>
        <w:tc>
          <w:tcPr>
            <w:tcW w:w="1484" w:type="dxa"/>
          </w:tcPr>
          <w:p w14:paraId="6A13B6C1" w14:textId="77777777" w:rsidR="007F0A2C" w:rsidRDefault="007F0A2C" w:rsidP="007345D0"/>
        </w:tc>
        <w:tc>
          <w:tcPr>
            <w:tcW w:w="1236" w:type="dxa"/>
          </w:tcPr>
          <w:p w14:paraId="11570320" w14:textId="77777777" w:rsidR="007F0A2C" w:rsidRDefault="007F0A2C" w:rsidP="007345D0"/>
        </w:tc>
        <w:tc>
          <w:tcPr>
            <w:tcW w:w="1194" w:type="dxa"/>
          </w:tcPr>
          <w:p w14:paraId="521FA383" w14:textId="77777777" w:rsidR="007F0A2C" w:rsidRDefault="007F0A2C" w:rsidP="007345D0"/>
        </w:tc>
        <w:tc>
          <w:tcPr>
            <w:tcW w:w="1685" w:type="dxa"/>
          </w:tcPr>
          <w:p w14:paraId="22D0BDF8" w14:textId="77777777" w:rsidR="007F0A2C" w:rsidRDefault="007F0A2C" w:rsidP="007345D0"/>
        </w:tc>
        <w:tc>
          <w:tcPr>
            <w:tcW w:w="2199" w:type="dxa"/>
          </w:tcPr>
          <w:p w14:paraId="3D14A3B8" w14:textId="77777777" w:rsidR="007F0A2C" w:rsidRDefault="007F0A2C" w:rsidP="007345D0"/>
        </w:tc>
        <w:tc>
          <w:tcPr>
            <w:tcW w:w="3936" w:type="dxa"/>
          </w:tcPr>
          <w:p w14:paraId="5BD98E67" w14:textId="77777777" w:rsidR="007F0A2C" w:rsidRDefault="007F0A2C" w:rsidP="007345D0"/>
        </w:tc>
      </w:tr>
      <w:tr w:rsidR="007F0A2C" w14:paraId="2F79DBEE" w14:textId="77777777" w:rsidTr="007345D0">
        <w:tc>
          <w:tcPr>
            <w:tcW w:w="2278" w:type="dxa"/>
          </w:tcPr>
          <w:p w14:paraId="6B37CCDE" w14:textId="77777777" w:rsidR="007F0A2C" w:rsidRDefault="007F0A2C" w:rsidP="007345D0"/>
        </w:tc>
        <w:tc>
          <w:tcPr>
            <w:tcW w:w="1558" w:type="dxa"/>
          </w:tcPr>
          <w:p w14:paraId="56BB528A" w14:textId="77777777" w:rsidR="007F0A2C" w:rsidRDefault="007F0A2C" w:rsidP="007345D0"/>
        </w:tc>
        <w:tc>
          <w:tcPr>
            <w:tcW w:w="1484" w:type="dxa"/>
          </w:tcPr>
          <w:p w14:paraId="6B5A5591" w14:textId="77777777" w:rsidR="007F0A2C" w:rsidRDefault="007F0A2C" w:rsidP="007345D0"/>
        </w:tc>
        <w:tc>
          <w:tcPr>
            <w:tcW w:w="1236" w:type="dxa"/>
          </w:tcPr>
          <w:p w14:paraId="039188ED" w14:textId="77777777" w:rsidR="007F0A2C" w:rsidRDefault="007F0A2C" w:rsidP="007345D0"/>
        </w:tc>
        <w:tc>
          <w:tcPr>
            <w:tcW w:w="1194" w:type="dxa"/>
          </w:tcPr>
          <w:p w14:paraId="013E9949" w14:textId="77777777" w:rsidR="007F0A2C" w:rsidRDefault="007F0A2C" w:rsidP="007345D0"/>
        </w:tc>
        <w:tc>
          <w:tcPr>
            <w:tcW w:w="1685" w:type="dxa"/>
          </w:tcPr>
          <w:p w14:paraId="598B26F0" w14:textId="77777777" w:rsidR="007F0A2C" w:rsidRDefault="007F0A2C" w:rsidP="007345D0"/>
        </w:tc>
        <w:tc>
          <w:tcPr>
            <w:tcW w:w="2199" w:type="dxa"/>
          </w:tcPr>
          <w:p w14:paraId="4A619F7A" w14:textId="77777777" w:rsidR="007F0A2C" w:rsidRDefault="007F0A2C" w:rsidP="007345D0"/>
        </w:tc>
        <w:tc>
          <w:tcPr>
            <w:tcW w:w="3936" w:type="dxa"/>
          </w:tcPr>
          <w:p w14:paraId="1E2FEBE8" w14:textId="77777777" w:rsidR="007F0A2C" w:rsidRDefault="007F0A2C" w:rsidP="007345D0"/>
        </w:tc>
      </w:tr>
      <w:tr w:rsidR="007F0A2C" w14:paraId="5F9EAD40" w14:textId="77777777" w:rsidTr="007345D0">
        <w:tc>
          <w:tcPr>
            <w:tcW w:w="2278" w:type="dxa"/>
          </w:tcPr>
          <w:p w14:paraId="70F6F939" w14:textId="77777777" w:rsidR="007F0A2C" w:rsidRDefault="007F0A2C" w:rsidP="007345D0"/>
        </w:tc>
        <w:tc>
          <w:tcPr>
            <w:tcW w:w="1558" w:type="dxa"/>
          </w:tcPr>
          <w:p w14:paraId="4DC3EFA6" w14:textId="77777777" w:rsidR="007F0A2C" w:rsidRDefault="007F0A2C" w:rsidP="007345D0"/>
        </w:tc>
        <w:tc>
          <w:tcPr>
            <w:tcW w:w="1484" w:type="dxa"/>
          </w:tcPr>
          <w:p w14:paraId="70CD9B87" w14:textId="77777777" w:rsidR="007F0A2C" w:rsidRDefault="007F0A2C" w:rsidP="007345D0"/>
        </w:tc>
        <w:tc>
          <w:tcPr>
            <w:tcW w:w="1236" w:type="dxa"/>
          </w:tcPr>
          <w:p w14:paraId="1AD47D49" w14:textId="77777777" w:rsidR="007F0A2C" w:rsidRDefault="007F0A2C" w:rsidP="007345D0"/>
        </w:tc>
        <w:tc>
          <w:tcPr>
            <w:tcW w:w="1194" w:type="dxa"/>
          </w:tcPr>
          <w:p w14:paraId="64D71B14" w14:textId="77777777" w:rsidR="007F0A2C" w:rsidRDefault="007F0A2C" w:rsidP="007345D0"/>
        </w:tc>
        <w:tc>
          <w:tcPr>
            <w:tcW w:w="1685" w:type="dxa"/>
          </w:tcPr>
          <w:p w14:paraId="2B36CBFF" w14:textId="77777777" w:rsidR="007F0A2C" w:rsidRDefault="007F0A2C" w:rsidP="007345D0"/>
        </w:tc>
        <w:tc>
          <w:tcPr>
            <w:tcW w:w="2199" w:type="dxa"/>
          </w:tcPr>
          <w:p w14:paraId="703CC788" w14:textId="77777777" w:rsidR="007F0A2C" w:rsidRDefault="007F0A2C" w:rsidP="007345D0"/>
        </w:tc>
        <w:tc>
          <w:tcPr>
            <w:tcW w:w="3936" w:type="dxa"/>
          </w:tcPr>
          <w:p w14:paraId="66BF9AB3" w14:textId="77777777" w:rsidR="007F0A2C" w:rsidRDefault="007F0A2C" w:rsidP="007345D0"/>
        </w:tc>
      </w:tr>
      <w:tr w:rsidR="007F0A2C" w14:paraId="6069E9B8" w14:textId="77777777" w:rsidTr="007345D0">
        <w:tc>
          <w:tcPr>
            <w:tcW w:w="2278" w:type="dxa"/>
          </w:tcPr>
          <w:p w14:paraId="6569637D" w14:textId="77777777" w:rsidR="007F0A2C" w:rsidRDefault="007F0A2C" w:rsidP="007345D0"/>
        </w:tc>
        <w:tc>
          <w:tcPr>
            <w:tcW w:w="1558" w:type="dxa"/>
          </w:tcPr>
          <w:p w14:paraId="171A9A30" w14:textId="77777777" w:rsidR="007F0A2C" w:rsidRDefault="007F0A2C" w:rsidP="007345D0"/>
        </w:tc>
        <w:tc>
          <w:tcPr>
            <w:tcW w:w="1484" w:type="dxa"/>
          </w:tcPr>
          <w:p w14:paraId="7299ECDD" w14:textId="77777777" w:rsidR="007F0A2C" w:rsidRDefault="007F0A2C" w:rsidP="007345D0"/>
        </w:tc>
        <w:tc>
          <w:tcPr>
            <w:tcW w:w="1236" w:type="dxa"/>
          </w:tcPr>
          <w:p w14:paraId="1620DACA" w14:textId="77777777" w:rsidR="007F0A2C" w:rsidRDefault="007F0A2C" w:rsidP="007345D0"/>
        </w:tc>
        <w:tc>
          <w:tcPr>
            <w:tcW w:w="1194" w:type="dxa"/>
          </w:tcPr>
          <w:p w14:paraId="05763EA5" w14:textId="77777777" w:rsidR="007F0A2C" w:rsidRDefault="007F0A2C" w:rsidP="007345D0"/>
        </w:tc>
        <w:tc>
          <w:tcPr>
            <w:tcW w:w="1685" w:type="dxa"/>
          </w:tcPr>
          <w:p w14:paraId="244DE974" w14:textId="77777777" w:rsidR="007F0A2C" w:rsidRDefault="007F0A2C" w:rsidP="007345D0"/>
        </w:tc>
        <w:tc>
          <w:tcPr>
            <w:tcW w:w="2199" w:type="dxa"/>
          </w:tcPr>
          <w:p w14:paraId="5C01D2BE" w14:textId="77777777" w:rsidR="007F0A2C" w:rsidRDefault="007F0A2C" w:rsidP="007345D0"/>
        </w:tc>
        <w:tc>
          <w:tcPr>
            <w:tcW w:w="3936" w:type="dxa"/>
          </w:tcPr>
          <w:p w14:paraId="4CFEA76D" w14:textId="77777777" w:rsidR="007F0A2C" w:rsidRDefault="007F0A2C" w:rsidP="007345D0"/>
        </w:tc>
      </w:tr>
    </w:tbl>
    <w:p w14:paraId="7D9808D8" w14:textId="77777777" w:rsidR="007F0A2C" w:rsidRPr="007F0A2C" w:rsidRDefault="007F0A2C">
      <w:pPr>
        <w:rPr>
          <w:rFonts w:asciiTheme="minorHAnsi" w:hAnsiTheme="minorHAnsi" w:cstheme="minorHAnsi"/>
        </w:rPr>
      </w:pPr>
    </w:p>
    <w:sectPr w:rsidR="007F0A2C" w:rsidRPr="007F0A2C" w:rsidSect="007F0A2C">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7F99" w14:textId="77777777" w:rsidR="007F0A2C" w:rsidRDefault="007F0A2C" w:rsidP="007F0A2C">
      <w:pPr>
        <w:spacing w:after="0" w:line="240" w:lineRule="auto"/>
      </w:pPr>
      <w:r>
        <w:separator/>
      </w:r>
    </w:p>
  </w:endnote>
  <w:endnote w:type="continuationSeparator" w:id="0">
    <w:p w14:paraId="6C0A8CF6" w14:textId="77777777" w:rsidR="007F0A2C" w:rsidRDefault="007F0A2C" w:rsidP="007F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3778" w14:textId="77777777" w:rsidR="007F0A2C" w:rsidRDefault="007F0A2C" w:rsidP="007F0A2C">
      <w:pPr>
        <w:spacing w:after="0" w:line="240" w:lineRule="auto"/>
      </w:pPr>
      <w:r>
        <w:separator/>
      </w:r>
    </w:p>
  </w:footnote>
  <w:footnote w:type="continuationSeparator" w:id="0">
    <w:p w14:paraId="7DD6D2B0" w14:textId="77777777" w:rsidR="007F0A2C" w:rsidRDefault="007F0A2C" w:rsidP="007F0A2C">
      <w:pPr>
        <w:spacing w:after="0" w:line="240" w:lineRule="auto"/>
      </w:pPr>
      <w:r>
        <w:continuationSeparator/>
      </w:r>
    </w:p>
  </w:footnote>
  <w:footnote w:id="1">
    <w:p w14:paraId="4E432F96" w14:textId="77777777" w:rsidR="007F0A2C" w:rsidRDefault="007F0A2C" w:rsidP="007F0A2C">
      <w:pPr>
        <w:pStyle w:val="FootnoteText"/>
      </w:pPr>
      <w:r>
        <w:rPr>
          <w:rStyle w:val="FootnoteReference"/>
        </w:rPr>
        <w:footnoteRef/>
      </w:r>
      <w:r>
        <w:t xml:space="preserve"> Data from the 2017-2021 American Community Survey at </w:t>
      </w:r>
      <w:hyperlink r:id="rId1" w:history="1">
        <w:r w:rsidRPr="00FC16E2">
          <w:rPr>
            <w:rStyle w:val="Hyperlink"/>
          </w:rPr>
          <w:t>https://www.census.gov/acs/www/data/data-tables-and-tools/narrative-profiles/</w:t>
        </w:r>
      </w:hyperlink>
      <w:r>
        <w:t xml:space="preserve"> </w:t>
      </w:r>
    </w:p>
  </w:footnote>
  <w:footnote w:id="2">
    <w:p w14:paraId="02856D68" w14:textId="77777777" w:rsidR="007F0A2C" w:rsidRDefault="007F0A2C" w:rsidP="007F0A2C">
      <w:pPr>
        <w:pStyle w:val="FootnoteText"/>
      </w:pPr>
      <w:r>
        <w:rPr>
          <w:rStyle w:val="FootnoteReference"/>
        </w:rPr>
        <w:t>2</w:t>
      </w:r>
      <w:r>
        <w:t xml:space="preserve"> Data from Congressional Research Service’s The 10-20-30 Provision: Defining Persistent Poverty Counties (updated February 27, 2023) at </w:t>
      </w:r>
      <w:hyperlink r:id="rId2" w:history="1">
        <w:r w:rsidRPr="00FC16E2">
          <w:rPr>
            <w:rStyle w:val="Hyperlink"/>
          </w:rPr>
          <w:t>https://crsreports.congress.gov/product/pdf/R/R45100</w:t>
        </w:r>
      </w:hyperlink>
      <w:r>
        <w:t xml:space="preserve"> </w:t>
      </w:r>
    </w:p>
  </w:footnote>
  <w:footnote w:id="3">
    <w:p w14:paraId="53C2CF13" w14:textId="77777777" w:rsidR="007F0A2C" w:rsidRDefault="007F0A2C" w:rsidP="007F0A2C">
      <w:pPr>
        <w:pStyle w:val="FootnoteText"/>
      </w:pPr>
      <w:r>
        <w:rPr>
          <w:rStyle w:val="FootnoteReference"/>
        </w:rPr>
        <w:t>3</w:t>
      </w:r>
      <w:r>
        <w:t xml:space="preserve"> Data from National Center for Education Statistics Search for Schools and Colleges at </w:t>
      </w:r>
      <w:hyperlink r:id="rId3" w:history="1">
        <w:r w:rsidRPr="0005414D">
          <w:rPr>
            <w:rStyle w:val="Hyperlink"/>
          </w:rPr>
          <w:t>https://nces.ed.gov/globallocator/</w:t>
        </w:r>
      </w:hyperlink>
      <w:r>
        <w:t xml:space="preserve"> </w:t>
      </w:r>
    </w:p>
  </w:footnote>
  <w:footnote w:id="4">
    <w:p w14:paraId="738EF0C1" w14:textId="77777777" w:rsidR="007F0A2C" w:rsidRDefault="007F0A2C" w:rsidP="007F0A2C">
      <w:pPr>
        <w:pStyle w:val="FootnoteText"/>
      </w:pPr>
      <w:r>
        <w:rPr>
          <w:rStyle w:val="FootnoteReference"/>
        </w:rPr>
        <w:t>4</w:t>
      </w:r>
      <w:r>
        <w:t xml:space="preserve"> Data from the </w:t>
      </w:r>
      <w:r w:rsidRPr="002A29B1">
        <w:t>Council on Environmental Quality’s Climate and Economic Justice Screening Tool</w:t>
      </w:r>
      <w:r>
        <w:t xml:space="preserve"> at </w:t>
      </w:r>
      <w:hyperlink r:id="rId4" w:anchor="12.94/38.9251/-76.9282" w:history="1">
        <w:r w:rsidRPr="00FC16E2">
          <w:rPr>
            <w:rStyle w:val="Hyperlink"/>
          </w:rPr>
          <w:t>https://screeningtool.geoplatform.gov/en#12.94/38.9251/-76.9282</w:t>
        </w:r>
      </w:hyperlink>
      <w:r>
        <w:t xml:space="preserve">  </w:t>
      </w:r>
    </w:p>
  </w:footnote>
  <w:footnote w:id="5">
    <w:p w14:paraId="4DB71FB0" w14:textId="77777777" w:rsidR="007F0A2C" w:rsidRDefault="007F0A2C" w:rsidP="007F0A2C">
      <w:pPr>
        <w:pStyle w:val="FootnoteText"/>
      </w:pPr>
      <w:r>
        <w:rPr>
          <w:rStyle w:val="FootnoteReference"/>
        </w:rPr>
        <w:t>5</w:t>
      </w:r>
      <w:r>
        <w:t xml:space="preserve"> </w:t>
      </w:r>
      <w:r w:rsidRPr="00CA26F2">
        <w:t xml:space="preserve">Data from EPA’s Environmental Justice Screening and Mapping Tool at: </w:t>
      </w:r>
      <w:hyperlink r:id="rId5" w:history="1">
        <w:r w:rsidRPr="00FC16E2">
          <w:rPr>
            <w:rStyle w:val="Hyperlink"/>
          </w:rPr>
          <w:t>https://ejscreen.epa.gov/mapper/</w:t>
        </w:r>
      </w:hyperlink>
      <w:r>
        <w:t xml:space="preserve"> </w:t>
      </w:r>
    </w:p>
  </w:footnote>
  <w:footnote w:id="6">
    <w:p w14:paraId="05477B48" w14:textId="77777777" w:rsidR="007F0A2C" w:rsidRDefault="007F0A2C" w:rsidP="007F0A2C">
      <w:pPr>
        <w:pStyle w:val="FootnoteText"/>
      </w:pPr>
      <w:r>
        <w:rPr>
          <w:rStyle w:val="FootnoteReference"/>
        </w:rPr>
        <w:t>6</w:t>
      </w:r>
      <w:r>
        <w:t xml:space="preserve"> Data from the </w:t>
      </w:r>
      <w:r w:rsidRPr="002A29B1">
        <w:t>Council on Environmental Quality’s Climate and Economic Justice Screening Tool</w:t>
      </w:r>
      <w:r>
        <w:t xml:space="preserve"> at </w:t>
      </w:r>
      <w:hyperlink r:id="rId6" w:anchor="12.94/38.9251/-76.9282" w:history="1">
        <w:r w:rsidRPr="00FC16E2">
          <w:rPr>
            <w:rStyle w:val="Hyperlink"/>
          </w:rPr>
          <w:t>https://screeningtool.geoplatform.gov/en#12.94/38.9251/-76.9282</w:t>
        </w:r>
      </w:hyperlink>
    </w:p>
  </w:footnote>
  <w:footnote w:id="7">
    <w:p w14:paraId="2251328E" w14:textId="77777777" w:rsidR="007F0A2C" w:rsidRDefault="007F0A2C" w:rsidP="007F0A2C">
      <w:pPr>
        <w:pStyle w:val="FootnoteText"/>
      </w:pPr>
      <w:r>
        <w:rPr>
          <w:rStyle w:val="FootnoteReference"/>
        </w:rPr>
        <w:t>7</w:t>
      </w:r>
      <w:r>
        <w:t xml:space="preserve"> Data from National Center for Education Statistics Search for Schools and Colleges at </w:t>
      </w:r>
      <w:hyperlink r:id="rId7" w:history="1">
        <w:r w:rsidRPr="0005414D">
          <w:rPr>
            <w:rStyle w:val="Hyperlink"/>
          </w:rPr>
          <w:t>https://nces.ed.gov/globallocator/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AAFA" w14:textId="225F1F98" w:rsidR="007F0A2C" w:rsidRDefault="007F0A2C" w:rsidP="007F0A2C">
    <w:pPr>
      <w:pStyle w:val="Header"/>
      <w:rPr>
        <w:rFonts w:asciiTheme="minorHAnsi" w:hAnsiTheme="minorHAnsi"/>
      </w:rPr>
    </w:pPr>
    <w:r>
      <w:rPr>
        <w:rFonts w:asciiTheme="minorHAnsi" w:hAnsiTheme="minorHAnsi"/>
      </w:rPr>
      <w:t>U.S. Environmental Protection Agency</w:t>
    </w:r>
    <w:r>
      <w:rPr>
        <w:rFonts w:asciiTheme="minorHAnsi" w:hAnsiTheme="minorHAnsi"/>
      </w:rPr>
      <w:tab/>
    </w:r>
    <w:r>
      <w:rPr>
        <w:rFonts w:asciiTheme="minorHAnsi" w:hAnsiTheme="minorHAnsi"/>
      </w:rPr>
      <w:tab/>
    </w:r>
  </w:p>
  <w:p w14:paraId="58C09308" w14:textId="149931BE" w:rsidR="007F0A2C" w:rsidRPr="007F0A2C" w:rsidRDefault="007F0A2C" w:rsidP="007F0A2C">
    <w:pPr>
      <w:pStyle w:val="Header"/>
      <w:pBdr>
        <w:bottom w:val="single" w:sz="4" w:space="1" w:color="auto"/>
      </w:pBdr>
      <w:spacing w:after="240"/>
      <w:rPr>
        <w:rFonts w:asciiTheme="minorHAnsi" w:eastAsia="Calibri" w:hAnsiTheme="minorHAnsi"/>
      </w:rPr>
    </w:pPr>
    <w:r>
      <w:rPr>
        <w:rFonts w:asciiTheme="minorHAnsi" w:hAnsiTheme="minorHAnsi"/>
      </w:rPr>
      <w:t>Office of Environmental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2C"/>
    <w:rsid w:val="007F0A2C"/>
    <w:rsid w:val="00A11CE3"/>
    <w:rsid w:val="00A77663"/>
    <w:rsid w:val="00D863F8"/>
    <w:rsid w:val="00F9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4F69"/>
  <w15:chartTrackingRefBased/>
  <w15:docId w15:val="{387BCA6F-0D35-4C89-A662-60E7DCB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A2C"/>
    <w:pPr>
      <w:spacing w:line="240" w:lineRule="auto"/>
      <w:jc w:val="center"/>
      <w:outlineLvl w:val="0"/>
    </w:pPr>
    <w:rPr>
      <w:rFonts w:asciiTheme="minorHAnsi" w:hAnsiTheme="minorHAnsi" w:cstheme="minorHAnsi"/>
      <w:b/>
      <w:bCs/>
      <w:sz w:val="36"/>
      <w:szCs w:val="36"/>
    </w:rPr>
  </w:style>
  <w:style w:type="paragraph" w:styleId="Heading2">
    <w:name w:val="heading 2"/>
    <w:basedOn w:val="Normal"/>
    <w:next w:val="Normal"/>
    <w:link w:val="Heading2Char"/>
    <w:uiPriority w:val="9"/>
    <w:semiHidden/>
    <w:unhideWhenUsed/>
    <w:qFormat/>
    <w:rsid w:val="007F0A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A2C"/>
  </w:style>
  <w:style w:type="paragraph" w:styleId="Footer">
    <w:name w:val="footer"/>
    <w:basedOn w:val="Normal"/>
    <w:link w:val="FooterChar"/>
    <w:uiPriority w:val="99"/>
    <w:unhideWhenUsed/>
    <w:rsid w:val="007F0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A2C"/>
  </w:style>
  <w:style w:type="character" w:customStyle="1" w:styleId="Heading1Char">
    <w:name w:val="Heading 1 Char"/>
    <w:basedOn w:val="DefaultParagraphFont"/>
    <w:link w:val="Heading1"/>
    <w:uiPriority w:val="9"/>
    <w:rsid w:val="007F0A2C"/>
    <w:rPr>
      <w:rFonts w:asciiTheme="minorHAnsi" w:hAnsiTheme="minorHAnsi" w:cstheme="minorHAnsi"/>
      <w:b/>
      <w:bCs/>
      <w:sz w:val="36"/>
      <w:szCs w:val="36"/>
    </w:rPr>
  </w:style>
  <w:style w:type="character" w:customStyle="1" w:styleId="Heading2Char">
    <w:name w:val="Heading 2 Char"/>
    <w:basedOn w:val="DefaultParagraphFont"/>
    <w:link w:val="Heading2"/>
    <w:uiPriority w:val="9"/>
    <w:semiHidden/>
    <w:rsid w:val="007F0A2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F0A2C"/>
    <w:rPr>
      <w:color w:val="0563C1" w:themeColor="hyperlink"/>
      <w:u w:val="single"/>
    </w:rPr>
  </w:style>
  <w:style w:type="paragraph" w:styleId="FootnoteText">
    <w:name w:val="footnote text"/>
    <w:basedOn w:val="Normal"/>
    <w:link w:val="FootnoteTextChar"/>
    <w:uiPriority w:val="99"/>
    <w:semiHidden/>
    <w:unhideWhenUsed/>
    <w:rsid w:val="007F0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A2C"/>
    <w:rPr>
      <w:sz w:val="20"/>
      <w:szCs w:val="20"/>
    </w:rPr>
  </w:style>
  <w:style w:type="character" w:styleId="FootnoteReference">
    <w:name w:val="footnote reference"/>
    <w:basedOn w:val="DefaultParagraphFont"/>
    <w:uiPriority w:val="99"/>
    <w:semiHidden/>
    <w:unhideWhenUsed/>
    <w:rsid w:val="007F0A2C"/>
    <w:rPr>
      <w:vertAlign w:val="superscript"/>
    </w:rPr>
  </w:style>
  <w:style w:type="table" w:styleId="TableGrid">
    <w:name w:val="Table Grid"/>
    <w:basedOn w:val="TableNormal"/>
    <w:uiPriority w:val="39"/>
    <w:rsid w:val="007F0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nces.ed.gov/globallocator/" TargetMode="External"/><Relationship Id="rId7" Type="http://schemas.openxmlformats.org/officeDocument/2006/relationships/hyperlink" Target="https://nces.ed.gov/globallocator/" TargetMode="External"/><Relationship Id="rId2" Type="http://schemas.openxmlformats.org/officeDocument/2006/relationships/hyperlink" Target="https://crsreports.congress.gov/product/pdf/R/R45100" TargetMode="External"/><Relationship Id="rId1" Type="http://schemas.openxmlformats.org/officeDocument/2006/relationships/hyperlink" Target="https://www.census.gov/acs/www/data/data-tables-and-tools/narrative-profiles/" TargetMode="External"/><Relationship Id="rId6" Type="http://schemas.openxmlformats.org/officeDocument/2006/relationships/hyperlink" Target="https://screeningtool.geoplatform.gov/en" TargetMode="External"/><Relationship Id="rId5" Type="http://schemas.openxmlformats.org/officeDocument/2006/relationships/hyperlink" Target="https://ejscreen.epa.gov/mapper/" TargetMode="External"/><Relationship Id="rId4" Type="http://schemas.openxmlformats.org/officeDocument/2006/relationships/hyperlink" Target="https://screeningtool.geoplatform.go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FBD8B39DBE349A0F9481FC441A48D" ma:contentTypeVersion="36" ma:contentTypeDescription="Create a new document." ma:contentTypeScope="" ma:versionID="dcbc2295be053d0581cf4d31c7f9495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4045fd8-51bd-4ae8-9b47-50ce5fbab345" xmlns:ns6="8f390b64-fdf0-4ece-a09a-8c4d051df64b" targetNamespace="http://schemas.microsoft.com/office/2006/metadata/properties" ma:root="true" ma:fieldsID="dea2042da514e1300f8eabb77ff73faa" ns1:_="" ns2:_="" ns3:_="" ns4:_="" ns5:_="" ns6:_="">
    <xsd:import namespace="http://schemas.microsoft.com/sharepoint/v3"/>
    <xsd:import namespace="4ffa91fb-a0ff-4ac5-b2db-65c790d184a4"/>
    <xsd:import namespace="http://schemas.microsoft.com/sharepoint.v3"/>
    <xsd:import namespace="http://schemas.microsoft.com/sharepoint/v3/fields"/>
    <xsd:import namespace="84045fd8-51bd-4ae8-9b47-50ce5fbab345"/>
    <xsd:import namespace="8f390b64-fdf0-4ece-a09a-8c4d051df64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KeyPoints" minOccurs="0"/>
                <xsd:element ref="ns6:MediaServiceKeyPoints" minOccurs="0"/>
                <xsd:element ref="ns6:MediaServiceDateTaken" minOccurs="0"/>
                <xsd:element ref="ns6:MediaServiceAutoTags" minOccurs="0"/>
                <xsd:element ref="ns6:MediaServiceOCR" minOccurs="0"/>
                <xsd:element ref="ns6:MediaServiceGenerationTime" minOccurs="0"/>
                <xsd:element ref="ns6:MediaServiceEventHashCode" minOccurs="0"/>
                <xsd:element ref="ns6:Salesforce_x0020_Status" minOccurs="0"/>
                <xsd:element ref="ns6:MediaLengthInSecond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bdde236-4cd5-4294-b73e-634cc4979553}" ma:internalName="TaxCatchAllLabel" ma:readOnly="true" ma:showField="CatchAllDataLabel" ma:web="bbb102a5-9d8c-4a4e-858e-f3fef79dfe9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bdde236-4cd5-4294-b73e-634cc4979553}" ma:internalName="TaxCatchAll" ma:showField="CatchAllData" ma:web="bbb102a5-9d8c-4a4e-858e-f3fef79dfe92">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45fd8-51bd-4ae8-9b47-50ce5fbab345"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390b64-fdf0-4ece-a09a-8c4d051df64b"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Salesforce_x0020_Status" ma:index="40" nillable="true" ma:displayName="Salesforce Status" ma:description="Grant Rec. not loaded" ma:internalName="Salesforce_x0020_Status">
      <xsd:simpleType>
        <xsd:restriction base="dms:Text">
          <xsd:maxLength value="255"/>
        </xsd:restriction>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lcf76f155ced4ddcb4097134ff3c332f xmlns="8f390b64-fdf0-4ece-a09a-8c4d051df64b">
      <Terms xmlns="http://schemas.microsoft.com/office/infopath/2007/PartnerControls"/>
    </lcf76f155ced4ddcb4097134ff3c332f>
    <Record xmlns="4ffa91fb-a0ff-4ac5-b2db-65c790d184a4">Shared</Record>
    <Salesforce_x0020_Status xmlns="8f390b64-fdf0-4ece-a09a-8c4d051df64b" xsi:nil="true"/>
    <Rights xmlns="4ffa91fb-a0ff-4ac5-b2db-65c790d184a4" xsi:nil="true"/>
    <Document_x0020_Creation_x0020_Date xmlns="4ffa91fb-a0ff-4ac5-b2db-65c790d184a4">2023-09-11T15:17:03+00:00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12475D85-BB03-4F98-81F0-B68AD9D29A32}"/>
</file>

<file path=customXml/itemProps2.xml><?xml version="1.0" encoding="utf-8"?>
<ds:datastoreItem xmlns:ds="http://schemas.openxmlformats.org/officeDocument/2006/customXml" ds:itemID="{657C86C1-1182-4F5E-B152-B11644D634D9}"/>
</file>

<file path=customXml/itemProps3.xml><?xml version="1.0" encoding="utf-8"?>
<ds:datastoreItem xmlns:ds="http://schemas.openxmlformats.org/officeDocument/2006/customXml" ds:itemID="{BA99A558-B4D2-4CD8-A74D-9E16FA1D4A4E}"/>
</file>

<file path=customXml/itemProps4.xml><?xml version="1.0" encoding="utf-8"?>
<ds:datastoreItem xmlns:ds="http://schemas.openxmlformats.org/officeDocument/2006/customXml" ds:itemID="{0363EC10-D2CE-49FD-9C31-DC30E8E0CF5F}"/>
</file>

<file path=docProps/app.xml><?xml version="1.0" encoding="utf-8"?>
<Properties xmlns="http://schemas.openxmlformats.org/officeDocument/2006/extended-properties" xmlns:vt="http://schemas.openxmlformats.org/officeDocument/2006/docPropsVTypes">
  <Template>Normal.dotm</Template>
  <TotalTime>8</TotalTime>
  <Pages>3</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 Michael</dc:creator>
  <cp:keywords/>
  <dc:description/>
  <cp:lastModifiedBy>Band, Michael</cp:lastModifiedBy>
  <cp:revision>1</cp:revision>
  <dcterms:created xsi:type="dcterms:W3CDTF">2023-09-11T15:03:00Z</dcterms:created>
  <dcterms:modified xsi:type="dcterms:W3CDTF">2023-09-11T15:15:00Z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0x010100996FBD8B39DBE349A0F9481FC441A48D</vt:lpwstr>
  </property>
</Properties>
</file>