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CFCC" w14:textId="77777777" w:rsidR="00075419" w:rsidRPr="003577E8" w:rsidRDefault="00075419">
      <w:pPr>
        <w:jc w:val="center"/>
        <w:rPr>
          <w:sz w:val="24"/>
          <w:szCs w:val="24"/>
        </w:rPr>
      </w:pPr>
      <w:r w:rsidRPr="003577E8">
        <w:rPr>
          <w:b/>
          <w:sz w:val="24"/>
          <w:szCs w:val="24"/>
          <w:u w:val="single"/>
        </w:rPr>
        <w:t>TITLE V PERMIT</w:t>
      </w:r>
      <w:r w:rsidR="00933A74" w:rsidRPr="003577E8">
        <w:rPr>
          <w:b/>
          <w:sz w:val="24"/>
          <w:szCs w:val="24"/>
          <w:u w:val="single"/>
        </w:rPr>
        <w:t xml:space="preserve"> RENEWAL</w:t>
      </w:r>
      <w:r w:rsidRPr="003577E8">
        <w:rPr>
          <w:b/>
          <w:sz w:val="24"/>
          <w:szCs w:val="24"/>
          <w:u w:val="single"/>
        </w:rPr>
        <w:t xml:space="preserve"> STATEMENT</w:t>
      </w:r>
    </w:p>
    <w:p w14:paraId="40BBABB0" w14:textId="77777777" w:rsidR="00075419" w:rsidRDefault="00075419"/>
    <w:p w14:paraId="7AB64BF6" w14:textId="77777777" w:rsidR="00075419" w:rsidRDefault="00075419"/>
    <w:p w14:paraId="3E8D1214" w14:textId="21F77C0A"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rPr>
          <w:sz w:val="22"/>
          <w:szCs w:val="22"/>
        </w:rPr>
      </w:pPr>
      <w:r w:rsidRPr="003577E8">
        <w:rPr>
          <w:b/>
          <w:sz w:val="22"/>
          <w:szCs w:val="22"/>
        </w:rPr>
        <w:t>Facility Name:</w:t>
      </w:r>
      <w:r w:rsidR="00BA2EF9" w:rsidRPr="003577E8">
        <w:rPr>
          <w:b/>
          <w:sz w:val="22"/>
          <w:szCs w:val="22"/>
        </w:rPr>
        <w:t xml:space="preserve"> </w:t>
      </w:r>
      <w:r w:rsidR="00C84EF4">
        <w:rPr>
          <w:b/>
          <w:sz w:val="22"/>
          <w:szCs w:val="22"/>
        </w:rPr>
        <w:t xml:space="preserve">AADG, Inc. dba </w:t>
      </w:r>
      <w:r w:rsidRPr="003577E8">
        <w:rPr>
          <w:b/>
          <w:sz w:val="22"/>
          <w:szCs w:val="22"/>
        </w:rPr>
        <w:t>Ceco Door</w:t>
      </w:r>
    </w:p>
    <w:p w14:paraId="44FB70E4" w14:textId="77777777"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720" w:hanging="720"/>
        <w:rPr>
          <w:sz w:val="22"/>
          <w:szCs w:val="22"/>
        </w:rPr>
      </w:pPr>
      <w:r w:rsidRPr="003577E8">
        <w:rPr>
          <w:b/>
          <w:sz w:val="22"/>
          <w:szCs w:val="22"/>
        </w:rPr>
        <w:t>City: Milan</w:t>
      </w:r>
    </w:p>
    <w:p w14:paraId="7D26BCAE" w14:textId="77777777"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446" w:hanging="446"/>
        <w:rPr>
          <w:sz w:val="22"/>
          <w:szCs w:val="22"/>
        </w:rPr>
      </w:pPr>
      <w:r w:rsidRPr="003577E8">
        <w:rPr>
          <w:b/>
          <w:sz w:val="22"/>
          <w:szCs w:val="22"/>
        </w:rPr>
        <w:t>County: Gibson</w:t>
      </w:r>
    </w:p>
    <w:p w14:paraId="522167F4" w14:textId="77777777" w:rsidR="00075419" w:rsidRPr="003577E8" w:rsidRDefault="00075419" w:rsidP="005525EC">
      <w:pPr>
        <w:spacing w:line="480" w:lineRule="auto"/>
        <w:ind w:left="446" w:hanging="446"/>
        <w:rPr>
          <w:sz w:val="22"/>
          <w:szCs w:val="22"/>
        </w:rPr>
      </w:pPr>
    </w:p>
    <w:p w14:paraId="669DE882" w14:textId="63558C64"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446" w:hanging="446"/>
        <w:rPr>
          <w:sz w:val="22"/>
          <w:szCs w:val="22"/>
        </w:rPr>
      </w:pPr>
      <w:r w:rsidRPr="003577E8">
        <w:rPr>
          <w:b/>
          <w:sz w:val="22"/>
          <w:szCs w:val="22"/>
        </w:rPr>
        <w:t>Date Application Received:</w:t>
      </w:r>
      <w:r w:rsidR="00933A74" w:rsidRPr="003577E8">
        <w:rPr>
          <w:b/>
          <w:sz w:val="22"/>
          <w:szCs w:val="22"/>
        </w:rPr>
        <w:t xml:space="preserve"> </w:t>
      </w:r>
      <w:r w:rsidR="00D23851" w:rsidRPr="003577E8">
        <w:rPr>
          <w:b/>
          <w:sz w:val="22"/>
          <w:szCs w:val="22"/>
        </w:rPr>
        <w:t>12/07/2020</w:t>
      </w:r>
      <w:r w:rsidR="00B16869" w:rsidRPr="003577E8">
        <w:rPr>
          <w:b/>
          <w:sz w:val="22"/>
          <w:szCs w:val="22"/>
        </w:rPr>
        <w:t xml:space="preserve"> and 02/23/2024 (full application update)</w:t>
      </w:r>
    </w:p>
    <w:p w14:paraId="52EDC081" w14:textId="1AC092F6"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446" w:hanging="446"/>
        <w:rPr>
          <w:sz w:val="22"/>
          <w:szCs w:val="22"/>
        </w:rPr>
      </w:pPr>
      <w:r w:rsidRPr="003577E8">
        <w:rPr>
          <w:b/>
          <w:sz w:val="22"/>
          <w:szCs w:val="22"/>
        </w:rPr>
        <w:t>Date Application Deemed Complete:</w:t>
      </w:r>
      <w:r w:rsidR="00BA2EF9" w:rsidRPr="003577E8">
        <w:rPr>
          <w:b/>
          <w:sz w:val="22"/>
          <w:szCs w:val="22"/>
        </w:rPr>
        <w:t xml:space="preserve"> </w:t>
      </w:r>
      <w:r w:rsidR="00D23851" w:rsidRPr="003577E8">
        <w:rPr>
          <w:b/>
          <w:sz w:val="22"/>
          <w:szCs w:val="22"/>
        </w:rPr>
        <w:t>12/07/2020</w:t>
      </w:r>
    </w:p>
    <w:p w14:paraId="05FF09AE" w14:textId="77777777" w:rsidR="00075419" w:rsidRPr="003577E8" w:rsidRDefault="00075419" w:rsidP="005525EC">
      <w:pPr>
        <w:spacing w:line="480" w:lineRule="auto"/>
        <w:ind w:left="446" w:hanging="446"/>
        <w:rPr>
          <w:sz w:val="22"/>
          <w:szCs w:val="22"/>
        </w:rPr>
      </w:pPr>
    </w:p>
    <w:p w14:paraId="24231282" w14:textId="77777777"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446" w:hanging="446"/>
        <w:rPr>
          <w:sz w:val="22"/>
          <w:szCs w:val="22"/>
        </w:rPr>
      </w:pPr>
      <w:r w:rsidRPr="003577E8">
        <w:rPr>
          <w:b/>
          <w:sz w:val="22"/>
          <w:szCs w:val="22"/>
        </w:rPr>
        <w:t>Emission Source Reference No.</w:t>
      </w:r>
      <w:r w:rsidRPr="003577E8">
        <w:rPr>
          <w:sz w:val="22"/>
          <w:szCs w:val="22"/>
        </w:rPr>
        <w:t>:</w:t>
      </w:r>
      <w:r w:rsidR="00933A74" w:rsidRPr="003577E8">
        <w:rPr>
          <w:sz w:val="22"/>
          <w:szCs w:val="22"/>
        </w:rPr>
        <w:t xml:space="preserve"> </w:t>
      </w:r>
      <w:r w:rsidRPr="003577E8">
        <w:rPr>
          <w:b/>
          <w:sz w:val="22"/>
          <w:szCs w:val="22"/>
        </w:rPr>
        <w:t>27-0100</w:t>
      </w:r>
    </w:p>
    <w:p w14:paraId="7089C4D7" w14:textId="786255C2" w:rsidR="00075419" w:rsidRPr="003577E8" w:rsidRDefault="00075419" w:rsidP="005525EC">
      <w:pPr>
        <w:pBdr>
          <w:top w:val="single" w:sz="6" w:space="1" w:color="auto"/>
          <w:left w:val="single" w:sz="6" w:space="1" w:color="auto"/>
          <w:bottom w:val="single" w:sz="6" w:space="1" w:color="auto"/>
          <w:right w:val="single" w:sz="6" w:space="1" w:color="auto"/>
          <w:between w:val="single" w:sz="6" w:space="1" w:color="auto"/>
        </w:pBdr>
        <w:shd w:val="pct5" w:color="auto" w:fill="auto"/>
        <w:spacing w:line="480" w:lineRule="auto"/>
        <w:ind w:left="446" w:hanging="446"/>
        <w:rPr>
          <w:b/>
          <w:sz w:val="22"/>
          <w:szCs w:val="22"/>
        </w:rPr>
      </w:pPr>
      <w:r w:rsidRPr="003577E8">
        <w:rPr>
          <w:b/>
          <w:sz w:val="22"/>
          <w:szCs w:val="22"/>
        </w:rPr>
        <w:t>Permit No.:</w:t>
      </w:r>
      <w:r w:rsidR="00933A74" w:rsidRPr="003577E8">
        <w:rPr>
          <w:b/>
          <w:sz w:val="22"/>
          <w:szCs w:val="22"/>
        </w:rPr>
        <w:t xml:space="preserve"> </w:t>
      </w:r>
      <w:r w:rsidRPr="003577E8">
        <w:rPr>
          <w:b/>
          <w:sz w:val="22"/>
          <w:szCs w:val="22"/>
        </w:rPr>
        <w:t>5</w:t>
      </w:r>
      <w:r w:rsidR="004F19A8" w:rsidRPr="003577E8">
        <w:rPr>
          <w:b/>
          <w:sz w:val="22"/>
          <w:szCs w:val="22"/>
        </w:rPr>
        <w:t>7</w:t>
      </w:r>
      <w:r w:rsidR="00817AAD" w:rsidRPr="003577E8">
        <w:rPr>
          <w:b/>
          <w:sz w:val="22"/>
          <w:szCs w:val="22"/>
        </w:rPr>
        <w:t>8717</w:t>
      </w:r>
    </w:p>
    <w:p w14:paraId="70514E1C" w14:textId="77777777" w:rsidR="00075419" w:rsidRDefault="00075419" w:rsidP="005525EC">
      <w:pPr>
        <w:spacing w:line="480" w:lineRule="auto"/>
        <w:ind w:left="446" w:hanging="446"/>
      </w:pPr>
    </w:p>
    <w:p w14:paraId="7A2E787C" w14:textId="77777777" w:rsidR="00075419" w:rsidRPr="003577E8" w:rsidRDefault="00075419">
      <w:pPr>
        <w:jc w:val="center"/>
        <w:rPr>
          <w:b/>
          <w:sz w:val="22"/>
          <w:szCs w:val="22"/>
          <w:u w:val="single"/>
        </w:rPr>
      </w:pPr>
      <w:r w:rsidRPr="003577E8">
        <w:rPr>
          <w:b/>
          <w:sz w:val="22"/>
          <w:szCs w:val="22"/>
          <w:u w:val="single"/>
        </w:rPr>
        <w:t>INTRODUCTION</w:t>
      </w:r>
    </w:p>
    <w:p w14:paraId="63D13809" w14:textId="77777777" w:rsidR="00075419" w:rsidRPr="003577E8" w:rsidRDefault="00075419">
      <w:pPr>
        <w:ind w:left="446" w:right="-1530" w:hanging="446"/>
        <w:rPr>
          <w:sz w:val="22"/>
          <w:szCs w:val="22"/>
        </w:rPr>
      </w:pPr>
    </w:p>
    <w:p w14:paraId="6C5FAF5F" w14:textId="2E5E555D" w:rsidR="00075419" w:rsidRPr="003577E8" w:rsidRDefault="00075419" w:rsidP="003577E8">
      <w:pPr>
        <w:spacing w:line="360" w:lineRule="auto"/>
        <w:jc w:val="both"/>
        <w:rPr>
          <w:sz w:val="22"/>
          <w:szCs w:val="22"/>
        </w:rPr>
      </w:pPr>
      <w:r w:rsidRPr="003577E8">
        <w:rPr>
          <w:sz w:val="22"/>
          <w:szCs w:val="22"/>
        </w:rPr>
        <w:t>This narrative is being provided to assist the reader in understanding the content of the attached Title V operating permit.  This Title V Permit Statement is written pursuant to Tennessee Air Pollution Control Rule 1200-</w:t>
      </w:r>
      <w:r w:rsidR="00057D84" w:rsidRPr="003577E8">
        <w:rPr>
          <w:sz w:val="22"/>
          <w:szCs w:val="22"/>
        </w:rPr>
        <w:t>0</w:t>
      </w:r>
      <w:r w:rsidRPr="003577E8">
        <w:rPr>
          <w:sz w:val="22"/>
          <w:szCs w:val="22"/>
        </w:rPr>
        <w:t>3-</w:t>
      </w:r>
      <w:r w:rsidR="00057D84" w:rsidRPr="003577E8">
        <w:rPr>
          <w:sz w:val="22"/>
          <w:szCs w:val="22"/>
        </w:rPr>
        <w:t>0</w:t>
      </w:r>
      <w:r w:rsidRPr="003577E8">
        <w:rPr>
          <w:sz w:val="22"/>
          <w:szCs w:val="22"/>
        </w:rPr>
        <w:t xml:space="preserve">9-.02(11)(f)1(v).  The primary purpose of the Title V operating permit is to consolidate and identify existing state and federal air requirements applicable to </w:t>
      </w:r>
      <w:r w:rsidR="00D35293">
        <w:rPr>
          <w:sz w:val="22"/>
          <w:szCs w:val="22"/>
        </w:rPr>
        <w:t xml:space="preserve">AADG, Inc. dba </w:t>
      </w:r>
      <w:r w:rsidRPr="00D35293">
        <w:rPr>
          <w:sz w:val="22"/>
          <w:szCs w:val="22"/>
        </w:rPr>
        <w:t>Ceco Door</w:t>
      </w:r>
      <w:r w:rsidRPr="003577E8">
        <w:rPr>
          <w:sz w:val="22"/>
          <w:szCs w:val="22"/>
        </w:rPr>
        <w:t xml:space="preserve"> and to provide practical methods for determining compliance with these requirements.  The following narrative is designed to accompany the Title V Operating Permit</w:t>
      </w:r>
      <w:r w:rsidR="00933A74" w:rsidRPr="003577E8">
        <w:rPr>
          <w:sz w:val="22"/>
          <w:szCs w:val="22"/>
        </w:rPr>
        <w:t xml:space="preserve"> Renewal</w:t>
      </w:r>
      <w:r w:rsidRPr="003577E8">
        <w:rPr>
          <w:sz w:val="22"/>
          <w:szCs w:val="22"/>
        </w:rPr>
        <w:t>.  It initially describes the facility re</w:t>
      </w:r>
      <w:r w:rsidR="00933A74" w:rsidRPr="003577E8">
        <w:rPr>
          <w:sz w:val="22"/>
          <w:szCs w:val="22"/>
        </w:rPr>
        <w:t>new</w:t>
      </w:r>
      <w:r w:rsidRPr="003577E8">
        <w:rPr>
          <w:sz w:val="22"/>
          <w:szCs w:val="22"/>
        </w:rPr>
        <w:t>ing the permit, then the applicable requirements and their significance, and finally the compliance status with those applicable requirements.  This narrative is intended only as an adjunct for the reviewer and has no legal standing.  Any revisions made to the permit in response to comments received during the public participation process will be described in an addendum to this narrative.</w:t>
      </w:r>
    </w:p>
    <w:p w14:paraId="2DD7C440" w14:textId="77777777" w:rsidR="00075419" w:rsidRDefault="00075419">
      <w:pPr>
        <w:ind w:right="-1530"/>
        <w:jc w:val="both"/>
        <w:rPr>
          <w:b/>
          <w:u w:val="single"/>
        </w:rPr>
      </w:pPr>
    </w:p>
    <w:p w14:paraId="4990A517" w14:textId="77777777" w:rsidR="00075419" w:rsidRPr="00C64F56" w:rsidRDefault="00075419" w:rsidP="00A36043">
      <w:pPr>
        <w:spacing w:line="480" w:lineRule="auto"/>
        <w:ind w:right="-1530"/>
        <w:jc w:val="both"/>
        <w:rPr>
          <w:sz w:val="22"/>
          <w:szCs w:val="22"/>
        </w:rPr>
      </w:pPr>
      <w:r w:rsidRPr="00C64F56">
        <w:rPr>
          <w:b/>
          <w:sz w:val="22"/>
          <w:szCs w:val="22"/>
          <w:u w:val="single"/>
        </w:rPr>
        <w:t>Acronyms</w:t>
      </w:r>
    </w:p>
    <w:p w14:paraId="4D1A3507" w14:textId="77777777" w:rsidR="00075419" w:rsidRPr="00C64F56" w:rsidRDefault="00075419" w:rsidP="00C64F56">
      <w:pPr>
        <w:rPr>
          <w:i/>
          <w:sz w:val="22"/>
          <w:szCs w:val="22"/>
        </w:rPr>
      </w:pPr>
      <w:r w:rsidRPr="00C64F56">
        <w:rPr>
          <w:sz w:val="22"/>
          <w:szCs w:val="22"/>
        </w:rPr>
        <w:t>PSD</w:t>
      </w:r>
      <w:r w:rsidR="00C43AE4" w:rsidRPr="00C64F56">
        <w:rPr>
          <w:sz w:val="22"/>
          <w:szCs w:val="22"/>
        </w:rPr>
        <w:tab/>
      </w:r>
      <w:r w:rsidR="00C43AE4" w:rsidRPr="00C64F56">
        <w:rPr>
          <w:sz w:val="22"/>
          <w:szCs w:val="22"/>
        </w:rPr>
        <w:tab/>
      </w:r>
      <w:r w:rsidRPr="00C64F56">
        <w:rPr>
          <w:sz w:val="22"/>
          <w:szCs w:val="22"/>
        </w:rPr>
        <w:t>Prevention of Significant Deterioration</w:t>
      </w:r>
    </w:p>
    <w:p w14:paraId="017126F0" w14:textId="77777777" w:rsidR="00075419" w:rsidRPr="00C64F56" w:rsidRDefault="00075419" w:rsidP="00C64F56">
      <w:pPr>
        <w:rPr>
          <w:sz w:val="22"/>
          <w:szCs w:val="22"/>
        </w:rPr>
      </w:pPr>
      <w:r w:rsidRPr="00C64F56">
        <w:rPr>
          <w:sz w:val="22"/>
          <w:szCs w:val="22"/>
        </w:rPr>
        <w:t>NESHAP</w:t>
      </w:r>
      <w:r w:rsidR="00C43AE4" w:rsidRPr="00C64F56">
        <w:rPr>
          <w:sz w:val="22"/>
          <w:szCs w:val="22"/>
        </w:rPr>
        <w:tab/>
      </w:r>
      <w:r w:rsidRPr="00C64F56">
        <w:rPr>
          <w:sz w:val="22"/>
          <w:szCs w:val="22"/>
        </w:rPr>
        <w:t>National Emission Standards for Hazardous Air Pollutants</w:t>
      </w:r>
    </w:p>
    <w:p w14:paraId="6CEF6D0C" w14:textId="77777777" w:rsidR="00075419" w:rsidRPr="00C64F56" w:rsidRDefault="00075419" w:rsidP="00C64F56">
      <w:pPr>
        <w:ind w:right="-1530"/>
        <w:jc w:val="both"/>
        <w:rPr>
          <w:sz w:val="22"/>
          <w:szCs w:val="22"/>
        </w:rPr>
      </w:pPr>
      <w:r w:rsidRPr="00C64F56">
        <w:rPr>
          <w:sz w:val="22"/>
          <w:szCs w:val="22"/>
        </w:rPr>
        <w:t>NSPS</w:t>
      </w:r>
      <w:r w:rsidR="00C43AE4" w:rsidRPr="00C64F56">
        <w:rPr>
          <w:sz w:val="22"/>
          <w:szCs w:val="22"/>
        </w:rPr>
        <w:tab/>
      </w:r>
      <w:r w:rsidR="00C43AE4" w:rsidRPr="00C64F56">
        <w:rPr>
          <w:sz w:val="22"/>
          <w:szCs w:val="22"/>
        </w:rPr>
        <w:tab/>
      </w:r>
      <w:r w:rsidRPr="00C64F56">
        <w:rPr>
          <w:sz w:val="22"/>
          <w:szCs w:val="22"/>
        </w:rPr>
        <w:t>New Source Performance Standards</w:t>
      </w:r>
    </w:p>
    <w:p w14:paraId="3837577A" w14:textId="77777777" w:rsidR="00075419" w:rsidRPr="00C64F56" w:rsidRDefault="00075419" w:rsidP="00C64F56">
      <w:pPr>
        <w:ind w:right="-1530"/>
        <w:rPr>
          <w:sz w:val="22"/>
          <w:szCs w:val="22"/>
        </w:rPr>
      </w:pPr>
      <w:r w:rsidRPr="00C64F56">
        <w:rPr>
          <w:sz w:val="22"/>
          <w:szCs w:val="22"/>
        </w:rPr>
        <w:t>MACT</w:t>
      </w:r>
      <w:r w:rsidR="00C43AE4" w:rsidRPr="00C64F56">
        <w:rPr>
          <w:sz w:val="22"/>
          <w:szCs w:val="22"/>
        </w:rPr>
        <w:tab/>
      </w:r>
      <w:r w:rsidR="00C43AE4" w:rsidRPr="00C64F56">
        <w:rPr>
          <w:sz w:val="22"/>
          <w:szCs w:val="22"/>
        </w:rPr>
        <w:tab/>
      </w:r>
      <w:r w:rsidRPr="00C64F56">
        <w:rPr>
          <w:sz w:val="22"/>
          <w:szCs w:val="22"/>
        </w:rPr>
        <w:t>Maximum Achievable Control Technology</w:t>
      </w:r>
    </w:p>
    <w:p w14:paraId="3E23BAE9" w14:textId="77777777" w:rsidR="00075419" w:rsidRDefault="00075419" w:rsidP="00C64F56">
      <w:r>
        <w:t>NSR</w:t>
      </w:r>
      <w:r w:rsidR="00C43AE4">
        <w:tab/>
      </w:r>
      <w:r w:rsidR="00C43AE4">
        <w:tab/>
      </w:r>
      <w:r>
        <w:t>New Source Review</w:t>
      </w:r>
    </w:p>
    <w:p w14:paraId="7BC66371" w14:textId="77777777" w:rsidR="00075419" w:rsidRDefault="00075419" w:rsidP="00C64F56"/>
    <w:p w14:paraId="04E1EE59" w14:textId="77777777" w:rsidR="007430FE" w:rsidRDefault="007430FE" w:rsidP="00A36043">
      <w:pPr>
        <w:spacing w:line="480" w:lineRule="auto"/>
      </w:pPr>
    </w:p>
    <w:p w14:paraId="4AF58B15" w14:textId="77777777" w:rsidR="00C64F56" w:rsidRDefault="00C64F56">
      <w:pPr>
        <w:overflowPunct/>
        <w:autoSpaceDE/>
        <w:autoSpaceDN/>
        <w:adjustRightInd/>
        <w:textAlignment w:val="auto"/>
        <w:rPr>
          <w:b/>
          <w:sz w:val="22"/>
          <w:szCs w:val="22"/>
        </w:rPr>
      </w:pPr>
      <w:r>
        <w:rPr>
          <w:b/>
          <w:sz w:val="22"/>
          <w:szCs w:val="22"/>
        </w:rPr>
        <w:br w:type="page"/>
      </w:r>
    </w:p>
    <w:p w14:paraId="6A818F64" w14:textId="5B1B8CCD" w:rsidR="00075419" w:rsidRPr="003D1B9B" w:rsidRDefault="00075419" w:rsidP="003D1B9B">
      <w:pPr>
        <w:ind w:left="360" w:right="-1530" w:hanging="360"/>
        <w:rPr>
          <w:b/>
          <w:sz w:val="22"/>
          <w:szCs w:val="22"/>
        </w:rPr>
      </w:pPr>
      <w:r w:rsidRPr="003D1B9B">
        <w:rPr>
          <w:b/>
          <w:sz w:val="22"/>
          <w:szCs w:val="22"/>
        </w:rPr>
        <w:lastRenderedPageBreak/>
        <w:t>I.</w:t>
      </w:r>
      <w:r w:rsidR="006054AD" w:rsidRPr="003D1B9B">
        <w:rPr>
          <w:b/>
          <w:sz w:val="22"/>
          <w:szCs w:val="22"/>
        </w:rPr>
        <w:tab/>
      </w:r>
      <w:r w:rsidRPr="003D1B9B">
        <w:rPr>
          <w:b/>
          <w:sz w:val="22"/>
          <w:szCs w:val="22"/>
        </w:rPr>
        <w:t>Identification Information</w:t>
      </w:r>
    </w:p>
    <w:p w14:paraId="73BE9D07" w14:textId="77777777" w:rsidR="00233C7E" w:rsidRDefault="00233C7E" w:rsidP="003D1B9B">
      <w:pPr>
        <w:ind w:left="720" w:right="-1530" w:hanging="360"/>
        <w:rPr>
          <w:b/>
          <w:bCs/>
          <w:sz w:val="22"/>
          <w:szCs w:val="22"/>
        </w:rPr>
      </w:pPr>
    </w:p>
    <w:p w14:paraId="0766DEFA" w14:textId="7E07290C" w:rsidR="00075419" w:rsidRPr="00407EAA" w:rsidRDefault="00075419" w:rsidP="003D1B9B">
      <w:pPr>
        <w:ind w:left="720" w:right="-1530" w:hanging="360"/>
        <w:rPr>
          <w:b/>
          <w:bCs/>
          <w:sz w:val="22"/>
          <w:szCs w:val="22"/>
        </w:rPr>
      </w:pPr>
      <w:r w:rsidRPr="00407EAA">
        <w:rPr>
          <w:b/>
          <w:bCs/>
          <w:sz w:val="22"/>
          <w:szCs w:val="22"/>
        </w:rPr>
        <w:t>A.</w:t>
      </w:r>
      <w:r w:rsidR="006054AD" w:rsidRPr="00407EAA">
        <w:rPr>
          <w:b/>
          <w:bCs/>
          <w:sz w:val="22"/>
          <w:szCs w:val="22"/>
        </w:rPr>
        <w:tab/>
      </w:r>
      <w:r w:rsidRPr="00407EAA">
        <w:rPr>
          <w:b/>
          <w:bCs/>
          <w:sz w:val="22"/>
          <w:szCs w:val="22"/>
        </w:rPr>
        <w:t>Source Description</w:t>
      </w:r>
    </w:p>
    <w:p w14:paraId="1084C2AA" w14:textId="77777777" w:rsidR="00075419" w:rsidRPr="00C64F56" w:rsidRDefault="00075419" w:rsidP="006054AD">
      <w:pPr>
        <w:suppressAutoHyphens/>
        <w:ind w:left="720"/>
        <w:rPr>
          <w:spacing w:val="-2"/>
          <w:sz w:val="22"/>
          <w:szCs w:val="22"/>
        </w:rPr>
      </w:pPr>
      <w:r w:rsidRPr="00C64F56">
        <w:rPr>
          <w:spacing w:val="-2"/>
          <w:sz w:val="22"/>
          <w:szCs w:val="22"/>
        </w:rPr>
        <w:t xml:space="preserve">Fabrication and Surface Coating of Steel Doors </w:t>
      </w:r>
    </w:p>
    <w:p w14:paraId="502C9CD1" w14:textId="77777777" w:rsidR="00075419" w:rsidRPr="00C64F56" w:rsidRDefault="00075419" w:rsidP="003D1B9B">
      <w:pPr>
        <w:suppressAutoHyphens/>
        <w:ind w:left="270"/>
        <w:rPr>
          <w:spacing w:val="-2"/>
          <w:sz w:val="22"/>
          <w:szCs w:val="22"/>
        </w:rPr>
      </w:pPr>
    </w:p>
    <w:p w14:paraId="5A88EC72" w14:textId="751DDDEB" w:rsidR="00A36043" w:rsidRPr="00C64F56" w:rsidRDefault="003577E8" w:rsidP="003577E8">
      <w:pPr>
        <w:suppressAutoHyphens/>
        <w:ind w:left="1080" w:hanging="360"/>
        <w:rPr>
          <w:spacing w:val="-2"/>
          <w:sz w:val="22"/>
          <w:szCs w:val="22"/>
        </w:rPr>
      </w:pPr>
      <w:r w:rsidRPr="00C64F56">
        <w:rPr>
          <w:spacing w:val="-2"/>
          <w:sz w:val="22"/>
          <w:szCs w:val="22"/>
        </w:rPr>
        <w:t>1.</w:t>
      </w:r>
      <w:r w:rsidRPr="00C64F56">
        <w:rPr>
          <w:spacing w:val="-2"/>
          <w:sz w:val="22"/>
          <w:szCs w:val="22"/>
        </w:rPr>
        <w:tab/>
      </w:r>
      <w:r w:rsidR="00A36043" w:rsidRPr="00C64F56">
        <w:rPr>
          <w:spacing w:val="-2"/>
          <w:sz w:val="22"/>
          <w:szCs w:val="22"/>
        </w:rPr>
        <w:t>List and describe emission sources</w:t>
      </w:r>
      <w:r w:rsidR="000F7280" w:rsidRPr="00C64F56">
        <w:rPr>
          <w:spacing w:val="-2"/>
          <w:sz w:val="22"/>
          <w:szCs w:val="22"/>
        </w:rPr>
        <w:t xml:space="preserve"> included in the permit</w:t>
      </w:r>
      <w:r w:rsidR="00A36043" w:rsidRPr="00C64F56">
        <w:rPr>
          <w:spacing w:val="-2"/>
          <w:sz w:val="22"/>
          <w:szCs w:val="22"/>
        </w:rPr>
        <w:t>:</w:t>
      </w:r>
    </w:p>
    <w:p w14:paraId="51E3A82E" w14:textId="77777777" w:rsidR="00A36043" w:rsidRDefault="00A36043" w:rsidP="003D1B9B">
      <w:pPr>
        <w:suppressAutoHyphens/>
        <w:ind w:left="270"/>
        <w:rPr>
          <w:spacing w:val="-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5"/>
      </w:tblGrid>
      <w:tr w:rsidR="00340F28" w:rsidRPr="00C64F56" w14:paraId="78C4838E" w14:textId="77777777" w:rsidTr="00C64F56">
        <w:trPr>
          <w:trHeight w:val="288"/>
        </w:trPr>
        <w:tc>
          <w:tcPr>
            <w:tcW w:w="6835" w:type="dxa"/>
            <w:vAlign w:val="center"/>
          </w:tcPr>
          <w:p w14:paraId="183D0A65" w14:textId="7366F2A3" w:rsidR="00340F28" w:rsidRPr="00C64F56" w:rsidRDefault="00340F28" w:rsidP="003D1B9B">
            <w:pPr>
              <w:suppressAutoHyphens/>
              <w:rPr>
                <w:spacing w:val="-2"/>
                <w:sz w:val="22"/>
                <w:szCs w:val="22"/>
              </w:rPr>
            </w:pPr>
            <w:r w:rsidRPr="00C64F56">
              <w:rPr>
                <w:spacing w:val="-2"/>
                <w:sz w:val="22"/>
                <w:szCs w:val="22"/>
              </w:rPr>
              <w:t xml:space="preserve">27-0100-01: </w:t>
            </w:r>
            <w:r w:rsidRPr="00C64F56">
              <w:rPr>
                <w:bCs/>
                <w:spacing w:val="-2"/>
                <w:sz w:val="22"/>
                <w:szCs w:val="22"/>
              </w:rPr>
              <w:t>Natural Gas Fuel Fired Equipment</w:t>
            </w:r>
          </w:p>
        </w:tc>
      </w:tr>
      <w:tr w:rsidR="001314A6" w:rsidRPr="00C64F56" w14:paraId="2DB2852B" w14:textId="77777777" w:rsidTr="00C64F56">
        <w:trPr>
          <w:trHeight w:val="288"/>
        </w:trPr>
        <w:tc>
          <w:tcPr>
            <w:tcW w:w="6835" w:type="dxa"/>
            <w:vAlign w:val="center"/>
          </w:tcPr>
          <w:p w14:paraId="25F7C7A3" w14:textId="77777777" w:rsidR="001314A6" w:rsidRPr="00C64F56" w:rsidRDefault="001314A6" w:rsidP="00A45D87">
            <w:pPr>
              <w:suppressAutoHyphens/>
              <w:rPr>
                <w:spacing w:val="-2"/>
                <w:sz w:val="22"/>
                <w:szCs w:val="22"/>
              </w:rPr>
            </w:pPr>
            <w:r w:rsidRPr="00C64F56">
              <w:rPr>
                <w:spacing w:val="-2"/>
                <w:sz w:val="22"/>
                <w:szCs w:val="22"/>
              </w:rPr>
              <w:t>27-0100-03: Two Paint Touch up Booths (only one booth operate</w:t>
            </w:r>
            <w:r w:rsidR="00DB2EF8" w:rsidRPr="00C64F56">
              <w:rPr>
                <w:spacing w:val="-2"/>
                <w:sz w:val="22"/>
                <w:szCs w:val="22"/>
              </w:rPr>
              <w:t>s</w:t>
            </w:r>
            <w:r w:rsidRPr="00C64F56">
              <w:rPr>
                <w:spacing w:val="-2"/>
                <w:sz w:val="22"/>
                <w:szCs w:val="22"/>
              </w:rPr>
              <w:t xml:space="preserve"> at a time)</w:t>
            </w:r>
          </w:p>
        </w:tc>
      </w:tr>
      <w:tr w:rsidR="00340F28" w:rsidRPr="00C64F56" w14:paraId="0F092300" w14:textId="77777777" w:rsidTr="00C64F56">
        <w:trPr>
          <w:trHeight w:val="288"/>
        </w:trPr>
        <w:tc>
          <w:tcPr>
            <w:tcW w:w="6835" w:type="dxa"/>
            <w:vAlign w:val="center"/>
          </w:tcPr>
          <w:p w14:paraId="34006AAC" w14:textId="671026F0" w:rsidR="00340F28" w:rsidRPr="00C64F56" w:rsidRDefault="00340F28" w:rsidP="003D1B9B">
            <w:pPr>
              <w:suppressAutoHyphens/>
              <w:rPr>
                <w:spacing w:val="-2"/>
                <w:sz w:val="22"/>
                <w:szCs w:val="22"/>
              </w:rPr>
            </w:pPr>
            <w:r w:rsidRPr="00C64F56">
              <w:rPr>
                <w:spacing w:val="-2"/>
                <w:sz w:val="22"/>
                <w:szCs w:val="22"/>
              </w:rPr>
              <w:t>27-0100-05: Electrostatic paint booths</w:t>
            </w:r>
          </w:p>
        </w:tc>
      </w:tr>
      <w:tr w:rsidR="00340F28" w:rsidRPr="00C64F56" w14:paraId="10439133" w14:textId="77777777" w:rsidTr="00C64F56">
        <w:trPr>
          <w:trHeight w:val="288"/>
        </w:trPr>
        <w:tc>
          <w:tcPr>
            <w:tcW w:w="6835" w:type="dxa"/>
            <w:vAlign w:val="center"/>
          </w:tcPr>
          <w:p w14:paraId="7DBE800E" w14:textId="5348BACF" w:rsidR="00340F28" w:rsidRPr="00C64F56" w:rsidRDefault="00340F28" w:rsidP="003D1B9B">
            <w:pPr>
              <w:suppressAutoHyphens/>
              <w:rPr>
                <w:spacing w:val="-2"/>
                <w:sz w:val="22"/>
                <w:szCs w:val="22"/>
              </w:rPr>
            </w:pPr>
            <w:r w:rsidRPr="00C64F56">
              <w:rPr>
                <w:spacing w:val="-2"/>
                <w:sz w:val="22"/>
                <w:szCs w:val="22"/>
              </w:rPr>
              <w:t>27-0100-07: Adhesive Coating Line</w:t>
            </w:r>
          </w:p>
        </w:tc>
      </w:tr>
      <w:tr w:rsidR="00340F28" w:rsidRPr="00C64F56" w14:paraId="51539E09" w14:textId="77777777" w:rsidTr="00C64F56">
        <w:trPr>
          <w:trHeight w:val="288"/>
        </w:trPr>
        <w:tc>
          <w:tcPr>
            <w:tcW w:w="6835" w:type="dxa"/>
            <w:vAlign w:val="center"/>
          </w:tcPr>
          <w:p w14:paraId="4D97BDA7" w14:textId="158551E8" w:rsidR="00340F28" w:rsidRPr="00C64F56" w:rsidRDefault="00340F28" w:rsidP="003D1B9B">
            <w:pPr>
              <w:suppressAutoHyphens/>
              <w:rPr>
                <w:spacing w:val="-2"/>
                <w:sz w:val="22"/>
                <w:szCs w:val="22"/>
              </w:rPr>
            </w:pPr>
            <w:r w:rsidRPr="00C64F56">
              <w:rPr>
                <w:spacing w:val="-2"/>
                <w:sz w:val="22"/>
                <w:szCs w:val="22"/>
              </w:rPr>
              <w:t>27-0100-09: Adhesive Coating Line</w:t>
            </w:r>
          </w:p>
        </w:tc>
      </w:tr>
      <w:tr w:rsidR="00340F28" w:rsidRPr="00C64F56" w14:paraId="261052B3" w14:textId="77777777" w:rsidTr="00C64F56">
        <w:trPr>
          <w:trHeight w:val="288"/>
        </w:trPr>
        <w:tc>
          <w:tcPr>
            <w:tcW w:w="6835" w:type="dxa"/>
            <w:vAlign w:val="center"/>
          </w:tcPr>
          <w:p w14:paraId="064BD3FD" w14:textId="5D3FAD2D" w:rsidR="00340F28" w:rsidRPr="00C64F56" w:rsidRDefault="00340F28" w:rsidP="003D1B9B">
            <w:pPr>
              <w:suppressAutoHyphens/>
              <w:rPr>
                <w:spacing w:val="-2"/>
                <w:sz w:val="22"/>
                <w:szCs w:val="22"/>
              </w:rPr>
            </w:pPr>
            <w:r w:rsidRPr="00C64F56">
              <w:rPr>
                <w:sz w:val="22"/>
                <w:szCs w:val="22"/>
              </w:rPr>
              <w:t>27-0100-11: Paint Dip line</w:t>
            </w:r>
          </w:p>
        </w:tc>
      </w:tr>
      <w:tr w:rsidR="00340F28" w:rsidRPr="00C64F56" w14:paraId="4174C043" w14:textId="77777777" w:rsidTr="00C64F56">
        <w:trPr>
          <w:trHeight w:val="288"/>
        </w:trPr>
        <w:tc>
          <w:tcPr>
            <w:tcW w:w="6835" w:type="dxa"/>
            <w:vAlign w:val="center"/>
          </w:tcPr>
          <w:p w14:paraId="767D56B8" w14:textId="52BC9A2E" w:rsidR="00340F28" w:rsidRPr="00C64F56" w:rsidRDefault="00340F28" w:rsidP="003D1B9B">
            <w:pPr>
              <w:suppressAutoHyphens/>
              <w:rPr>
                <w:spacing w:val="-2"/>
                <w:sz w:val="22"/>
                <w:szCs w:val="22"/>
              </w:rPr>
            </w:pPr>
            <w:r w:rsidRPr="00C64F56">
              <w:rPr>
                <w:spacing w:val="-2"/>
                <w:sz w:val="22"/>
                <w:szCs w:val="22"/>
              </w:rPr>
              <w:t>27-0100-12: Paint Touch-up</w:t>
            </w:r>
          </w:p>
        </w:tc>
      </w:tr>
      <w:tr w:rsidR="00340F28" w:rsidRPr="00C64F56" w14:paraId="62D87A8A" w14:textId="77777777" w:rsidTr="00C64F56">
        <w:trPr>
          <w:trHeight w:val="288"/>
        </w:trPr>
        <w:tc>
          <w:tcPr>
            <w:tcW w:w="6835" w:type="dxa"/>
            <w:vAlign w:val="center"/>
          </w:tcPr>
          <w:p w14:paraId="25344F71" w14:textId="645B08A7" w:rsidR="00340F28" w:rsidRPr="00C64F56" w:rsidRDefault="00340F28" w:rsidP="003D1B9B">
            <w:pPr>
              <w:suppressAutoHyphens/>
              <w:rPr>
                <w:spacing w:val="-2"/>
                <w:sz w:val="22"/>
                <w:szCs w:val="22"/>
              </w:rPr>
            </w:pPr>
            <w:r w:rsidRPr="00C64F56">
              <w:rPr>
                <w:spacing w:val="-2"/>
                <w:sz w:val="22"/>
                <w:szCs w:val="22"/>
              </w:rPr>
              <w:t>27-0100-13: Electrostatic paint booth</w:t>
            </w:r>
          </w:p>
        </w:tc>
      </w:tr>
      <w:tr w:rsidR="00340F28" w:rsidRPr="00C64F56" w14:paraId="3EC749E3" w14:textId="77777777" w:rsidTr="00C64F56">
        <w:trPr>
          <w:trHeight w:val="288"/>
        </w:trPr>
        <w:tc>
          <w:tcPr>
            <w:tcW w:w="6835" w:type="dxa"/>
            <w:vAlign w:val="center"/>
          </w:tcPr>
          <w:p w14:paraId="51582D1B" w14:textId="143E243C" w:rsidR="00340F28" w:rsidRPr="00C64F56" w:rsidRDefault="00340F28" w:rsidP="003D1B9B">
            <w:pPr>
              <w:suppressAutoHyphens/>
              <w:rPr>
                <w:spacing w:val="-2"/>
                <w:sz w:val="22"/>
                <w:szCs w:val="22"/>
              </w:rPr>
            </w:pPr>
            <w:r w:rsidRPr="00C64F56">
              <w:rPr>
                <w:spacing w:val="-2"/>
                <w:sz w:val="22"/>
                <w:szCs w:val="22"/>
              </w:rPr>
              <w:t>27-0100-14: Paint Touch-up</w:t>
            </w:r>
          </w:p>
        </w:tc>
      </w:tr>
      <w:tr w:rsidR="00340F28" w:rsidRPr="00C64F56" w14:paraId="1A7E2588" w14:textId="77777777" w:rsidTr="00C64F56">
        <w:trPr>
          <w:trHeight w:val="288"/>
        </w:trPr>
        <w:tc>
          <w:tcPr>
            <w:tcW w:w="6835" w:type="dxa"/>
            <w:vAlign w:val="center"/>
          </w:tcPr>
          <w:p w14:paraId="47797B5B" w14:textId="30679B44" w:rsidR="00340F28" w:rsidRPr="00C64F56" w:rsidRDefault="00340F28" w:rsidP="003D1B9B">
            <w:pPr>
              <w:suppressAutoHyphens/>
              <w:rPr>
                <w:spacing w:val="-2"/>
                <w:sz w:val="22"/>
                <w:szCs w:val="22"/>
              </w:rPr>
            </w:pPr>
            <w:r w:rsidRPr="00C64F56">
              <w:rPr>
                <w:spacing w:val="-2"/>
                <w:sz w:val="22"/>
                <w:szCs w:val="22"/>
              </w:rPr>
              <w:t>27-0100-16: Pyrolysis Oven</w:t>
            </w:r>
          </w:p>
        </w:tc>
      </w:tr>
      <w:tr w:rsidR="00340F28" w:rsidRPr="00C64F56" w14:paraId="558D183E" w14:textId="77777777" w:rsidTr="00C64F56">
        <w:trPr>
          <w:trHeight w:val="288"/>
        </w:trPr>
        <w:tc>
          <w:tcPr>
            <w:tcW w:w="6835" w:type="dxa"/>
            <w:vAlign w:val="center"/>
          </w:tcPr>
          <w:p w14:paraId="0EAE7361" w14:textId="3B1E7E6C" w:rsidR="00340F28" w:rsidRPr="00C64F56" w:rsidRDefault="00340F28" w:rsidP="003D1B9B">
            <w:pPr>
              <w:suppressAutoHyphens/>
              <w:rPr>
                <w:spacing w:val="-2"/>
                <w:sz w:val="22"/>
                <w:szCs w:val="22"/>
              </w:rPr>
            </w:pPr>
            <w:r w:rsidRPr="00C64F56">
              <w:rPr>
                <w:spacing w:val="-2"/>
                <w:sz w:val="22"/>
                <w:szCs w:val="22"/>
              </w:rPr>
              <w:t>27-0100-18: Paint Touch-up</w:t>
            </w:r>
          </w:p>
        </w:tc>
      </w:tr>
      <w:tr w:rsidR="00340F28" w:rsidRPr="00C64F56" w14:paraId="27C04043" w14:textId="77777777" w:rsidTr="00C64F56">
        <w:trPr>
          <w:trHeight w:val="288"/>
        </w:trPr>
        <w:tc>
          <w:tcPr>
            <w:tcW w:w="6835" w:type="dxa"/>
            <w:vAlign w:val="center"/>
          </w:tcPr>
          <w:p w14:paraId="5501239E" w14:textId="4913802E" w:rsidR="00340F28" w:rsidRPr="00C64F56" w:rsidRDefault="00340F28" w:rsidP="003D1B9B">
            <w:pPr>
              <w:suppressAutoHyphens/>
              <w:rPr>
                <w:spacing w:val="-2"/>
                <w:sz w:val="22"/>
                <w:szCs w:val="22"/>
              </w:rPr>
            </w:pPr>
            <w:r w:rsidRPr="00C64F56">
              <w:rPr>
                <w:spacing w:val="-2"/>
                <w:sz w:val="22"/>
                <w:szCs w:val="22"/>
              </w:rPr>
              <w:t>27-0100-21: Auto Door Adhesive Application</w:t>
            </w:r>
          </w:p>
        </w:tc>
      </w:tr>
    </w:tbl>
    <w:p w14:paraId="3700A813" w14:textId="77777777" w:rsidR="009B2349" w:rsidRPr="00C64F56" w:rsidRDefault="009B2349" w:rsidP="001B11B3">
      <w:pPr>
        <w:suppressAutoHyphens/>
        <w:ind w:left="270"/>
        <w:rPr>
          <w:spacing w:val="-2"/>
          <w:sz w:val="22"/>
          <w:szCs w:val="22"/>
        </w:rPr>
      </w:pPr>
    </w:p>
    <w:p w14:paraId="2F3CC3A9" w14:textId="46F7367A" w:rsidR="00A36043" w:rsidRDefault="001B11B3" w:rsidP="001B11B3">
      <w:pPr>
        <w:ind w:left="1080" w:right="-1530" w:hanging="360"/>
        <w:rPr>
          <w:sz w:val="22"/>
          <w:szCs w:val="22"/>
        </w:rPr>
      </w:pPr>
      <w:r w:rsidRPr="001B11B3">
        <w:rPr>
          <w:sz w:val="22"/>
          <w:szCs w:val="22"/>
        </w:rPr>
        <w:t>2.</w:t>
      </w:r>
      <w:r w:rsidRPr="001B11B3">
        <w:rPr>
          <w:sz w:val="22"/>
          <w:szCs w:val="22"/>
        </w:rPr>
        <w:tab/>
      </w:r>
      <w:r w:rsidR="00A36043" w:rsidRPr="001B11B3">
        <w:rPr>
          <w:sz w:val="22"/>
          <w:szCs w:val="22"/>
        </w:rPr>
        <w:t xml:space="preserve">Insignificant Activities </w:t>
      </w:r>
    </w:p>
    <w:p w14:paraId="7C8F10A5" w14:textId="77777777" w:rsidR="008A6EC5" w:rsidRPr="001B11B3" w:rsidRDefault="008A6EC5" w:rsidP="001B11B3">
      <w:pPr>
        <w:ind w:left="1080" w:right="-1530" w:hanging="360"/>
        <w:rPr>
          <w:sz w:val="22"/>
          <w:szCs w:val="22"/>
        </w:rPr>
      </w:pPr>
    </w:p>
    <w:tbl>
      <w:tblPr>
        <w:tblStyle w:val="TableGrid"/>
        <w:tblW w:w="0" w:type="auto"/>
        <w:tblInd w:w="1075" w:type="dxa"/>
        <w:tblLook w:val="04A0" w:firstRow="1" w:lastRow="0" w:firstColumn="1" w:lastColumn="0" w:noHBand="0" w:noVBand="1"/>
      </w:tblPr>
      <w:tblGrid>
        <w:gridCol w:w="6390"/>
        <w:gridCol w:w="3240"/>
      </w:tblGrid>
      <w:tr w:rsidR="001B11B3" w14:paraId="15A05FDD" w14:textId="77777777" w:rsidTr="008A6EC5">
        <w:tc>
          <w:tcPr>
            <w:tcW w:w="6390" w:type="dxa"/>
          </w:tcPr>
          <w:p w14:paraId="22E679EE" w14:textId="7573EEE1" w:rsidR="001B11B3" w:rsidRPr="008A6EC5" w:rsidRDefault="008A6EC5" w:rsidP="001B11B3">
            <w:pPr>
              <w:ind w:right="-1526"/>
              <w:rPr>
                <w:b/>
                <w:sz w:val="22"/>
                <w:szCs w:val="22"/>
              </w:rPr>
            </w:pPr>
            <w:r w:rsidRPr="008A6EC5">
              <w:rPr>
                <w:b/>
                <w:sz w:val="22"/>
                <w:szCs w:val="22"/>
              </w:rPr>
              <w:t>Insignificant Activity/Emission Unit Description</w:t>
            </w:r>
          </w:p>
        </w:tc>
        <w:tc>
          <w:tcPr>
            <w:tcW w:w="3240" w:type="dxa"/>
          </w:tcPr>
          <w:p w14:paraId="7EE07374" w14:textId="64F9E319" w:rsidR="001B11B3" w:rsidRPr="008A6EC5" w:rsidRDefault="001B11B3" w:rsidP="001B11B3">
            <w:pPr>
              <w:ind w:right="-1526"/>
              <w:rPr>
                <w:b/>
                <w:sz w:val="22"/>
                <w:szCs w:val="22"/>
              </w:rPr>
            </w:pPr>
            <w:r w:rsidRPr="008A6EC5">
              <w:rPr>
                <w:b/>
                <w:sz w:val="22"/>
                <w:szCs w:val="22"/>
              </w:rPr>
              <w:t>Applicable Rule Citation</w:t>
            </w:r>
          </w:p>
        </w:tc>
      </w:tr>
      <w:tr w:rsidR="001B11B3" w14:paraId="52FBE4B7" w14:textId="77777777" w:rsidTr="008A6EC5">
        <w:tc>
          <w:tcPr>
            <w:tcW w:w="6390" w:type="dxa"/>
          </w:tcPr>
          <w:p w14:paraId="448A524A" w14:textId="72B40435" w:rsidR="001B11B3" w:rsidRDefault="001B11B3" w:rsidP="001B11B3">
            <w:pPr>
              <w:ind w:right="-1526"/>
              <w:rPr>
                <w:bCs/>
                <w:sz w:val="22"/>
                <w:szCs w:val="22"/>
              </w:rPr>
            </w:pPr>
            <w:r w:rsidRPr="00C64F56">
              <w:rPr>
                <w:bCs/>
                <w:sz w:val="22"/>
                <w:szCs w:val="22"/>
              </w:rPr>
              <w:t>Closed Cell Urethane Foam In steel Door-Auto</w:t>
            </w:r>
          </w:p>
        </w:tc>
        <w:tc>
          <w:tcPr>
            <w:tcW w:w="3240" w:type="dxa"/>
          </w:tcPr>
          <w:p w14:paraId="0983B2C8" w14:textId="5F526F53" w:rsidR="001B11B3" w:rsidRPr="001B11B3" w:rsidRDefault="001B11B3" w:rsidP="001B11B3">
            <w:pPr>
              <w:ind w:right="-1526"/>
              <w:rPr>
                <w:sz w:val="22"/>
                <w:szCs w:val="22"/>
              </w:rPr>
            </w:pPr>
            <w:r w:rsidRPr="00C64F56">
              <w:rPr>
                <w:bCs/>
                <w:sz w:val="22"/>
                <w:szCs w:val="22"/>
              </w:rPr>
              <w:t>1200-03-09-.04(5)(a)(4)(i)</w:t>
            </w:r>
          </w:p>
        </w:tc>
      </w:tr>
      <w:tr w:rsidR="001B11B3" w14:paraId="18EC03F1" w14:textId="77777777" w:rsidTr="008A6EC5">
        <w:tc>
          <w:tcPr>
            <w:tcW w:w="6390" w:type="dxa"/>
          </w:tcPr>
          <w:p w14:paraId="248233B9" w14:textId="4C0E8332" w:rsidR="001B11B3" w:rsidRDefault="001B11B3" w:rsidP="001B11B3">
            <w:pPr>
              <w:ind w:right="-1526"/>
              <w:rPr>
                <w:bCs/>
                <w:sz w:val="22"/>
                <w:szCs w:val="22"/>
              </w:rPr>
            </w:pPr>
            <w:r w:rsidRPr="00C64F56">
              <w:rPr>
                <w:sz w:val="22"/>
                <w:szCs w:val="22"/>
              </w:rPr>
              <w:t>Closed Cell Urethane Foam In steel Door-Custom</w:t>
            </w:r>
          </w:p>
        </w:tc>
        <w:tc>
          <w:tcPr>
            <w:tcW w:w="3240" w:type="dxa"/>
          </w:tcPr>
          <w:p w14:paraId="3207019F" w14:textId="5CC55F0C" w:rsidR="001B11B3" w:rsidRPr="001B11B3" w:rsidRDefault="001B11B3" w:rsidP="001B11B3">
            <w:pPr>
              <w:ind w:right="-1526"/>
              <w:rPr>
                <w:sz w:val="22"/>
                <w:szCs w:val="22"/>
              </w:rPr>
            </w:pPr>
            <w:r w:rsidRPr="00C64F56">
              <w:rPr>
                <w:bCs/>
                <w:sz w:val="22"/>
                <w:szCs w:val="22"/>
              </w:rPr>
              <w:t>1200-03-09-.04(5)(a)(4)(i)</w:t>
            </w:r>
          </w:p>
        </w:tc>
      </w:tr>
      <w:tr w:rsidR="001B11B3" w14:paraId="2F7DA111" w14:textId="77777777" w:rsidTr="008A6EC5">
        <w:tc>
          <w:tcPr>
            <w:tcW w:w="6390" w:type="dxa"/>
          </w:tcPr>
          <w:p w14:paraId="315FFBBC" w14:textId="1149C672" w:rsidR="001B11B3" w:rsidRDefault="001B11B3" w:rsidP="001B11B3">
            <w:pPr>
              <w:ind w:right="-1526"/>
              <w:rPr>
                <w:bCs/>
                <w:sz w:val="22"/>
                <w:szCs w:val="22"/>
              </w:rPr>
            </w:pPr>
            <w:r w:rsidRPr="00C64F56">
              <w:rPr>
                <w:sz w:val="22"/>
                <w:szCs w:val="22"/>
              </w:rPr>
              <w:t>Four Emergency generator engines (Emission Source 27-0100-24)</w:t>
            </w:r>
          </w:p>
        </w:tc>
        <w:tc>
          <w:tcPr>
            <w:tcW w:w="3240" w:type="dxa"/>
          </w:tcPr>
          <w:p w14:paraId="4A492434" w14:textId="5E5EEB91" w:rsidR="001B11B3" w:rsidRPr="001B11B3" w:rsidRDefault="001B11B3" w:rsidP="001B11B3">
            <w:pPr>
              <w:ind w:right="-1526"/>
              <w:rPr>
                <w:sz w:val="22"/>
                <w:szCs w:val="22"/>
              </w:rPr>
            </w:pPr>
            <w:r w:rsidRPr="00C64F56">
              <w:rPr>
                <w:bCs/>
                <w:sz w:val="22"/>
                <w:szCs w:val="22"/>
              </w:rPr>
              <w:t>1200-03-09-.04(5)(a)(4)(i)</w:t>
            </w:r>
          </w:p>
        </w:tc>
      </w:tr>
    </w:tbl>
    <w:p w14:paraId="35F457E5" w14:textId="77777777" w:rsidR="001B11B3" w:rsidRDefault="001B11B3" w:rsidP="001B11B3">
      <w:pPr>
        <w:ind w:left="274" w:right="-1526"/>
        <w:rPr>
          <w:bCs/>
          <w:sz w:val="22"/>
          <w:szCs w:val="22"/>
        </w:rPr>
      </w:pPr>
    </w:p>
    <w:p w14:paraId="3B8F52BA" w14:textId="75B626E4" w:rsidR="00075419" w:rsidRPr="00407EAA" w:rsidRDefault="00075419" w:rsidP="004A1FD1">
      <w:pPr>
        <w:ind w:left="720" w:right="-1530" w:hanging="360"/>
        <w:rPr>
          <w:b/>
          <w:bCs/>
          <w:sz w:val="22"/>
          <w:szCs w:val="22"/>
        </w:rPr>
      </w:pPr>
      <w:r w:rsidRPr="00407EAA">
        <w:rPr>
          <w:b/>
          <w:bCs/>
          <w:sz w:val="22"/>
          <w:szCs w:val="22"/>
        </w:rPr>
        <w:t>B.</w:t>
      </w:r>
      <w:r w:rsidR="004A1FD1" w:rsidRPr="00407EAA">
        <w:rPr>
          <w:b/>
          <w:bCs/>
          <w:sz w:val="22"/>
          <w:szCs w:val="22"/>
        </w:rPr>
        <w:tab/>
      </w:r>
      <w:r w:rsidRPr="00407EAA">
        <w:rPr>
          <w:b/>
          <w:bCs/>
          <w:sz w:val="22"/>
          <w:szCs w:val="22"/>
        </w:rPr>
        <w:t>Facility Classification</w:t>
      </w:r>
    </w:p>
    <w:p w14:paraId="046578C6" w14:textId="0921F06B" w:rsidR="00075419" w:rsidRPr="00C64F56" w:rsidRDefault="00075419" w:rsidP="004A1FD1">
      <w:pPr>
        <w:ind w:left="1080" w:right="-1530" w:hanging="360"/>
        <w:rPr>
          <w:sz w:val="22"/>
          <w:szCs w:val="22"/>
        </w:rPr>
      </w:pPr>
      <w:r w:rsidRPr="00C64F56">
        <w:rPr>
          <w:sz w:val="22"/>
          <w:szCs w:val="22"/>
        </w:rPr>
        <w:t>1.</w:t>
      </w:r>
      <w:r w:rsidR="004A1FD1">
        <w:rPr>
          <w:sz w:val="22"/>
          <w:szCs w:val="22"/>
        </w:rPr>
        <w:tab/>
      </w:r>
      <w:r w:rsidRPr="00C64F56">
        <w:rPr>
          <w:sz w:val="22"/>
          <w:szCs w:val="22"/>
        </w:rPr>
        <w:t>Attainment or Non-Attainment Area Location</w:t>
      </w:r>
    </w:p>
    <w:p w14:paraId="43D6F72E" w14:textId="77777777" w:rsidR="00075419" w:rsidRPr="00C64F56" w:rsidRDefault="00A36043" w:rsidP="004A1FD1">
      <w:pPr>
        <w:ind w:left="1080"/>
        <w:rPr>
          <w:sz w:val="22"/>
          <w:szCs w:val="22"/>
        </w:rPr>
      </w:pPr>
      <w:r w:rsidRPr="00C64F56">
        <w:rPr>
          <w:sz w:val="22"/>
          <w:szCs w:val="22"/>
        </w:rPr>
        <w:t>A</w:t>
      </w:r>
      <w:r w:rsidR="00075419" w:rsidRPr="00C64F56">
        <w:rPr>
          <w:sz w:val="22"/>
          <w:szCs w:val="22"/>
        </w:rPr>
        <w:t xml:space="preserve">rea </w:t>
      </w:r>
      <w:r w:rsidR="00075419" w:rsidRPr="00C64F56">
        <w:rPr>
          <w:i/>
          <w:sz w:val="22"/>
          <w:szCs w:val="22"/>
        </w:rPr>
        <w:t>is</w:t>
      </w:r>
      <w:r w:rsidR="00075419" w:rsidRPr="00C64F56">
        <w:rPr>
          <w:sz w:val="22"/>
          <w:szCs w:val="22"/>
        </w:rPr>
        <w:t xml:space="preserve"> designated as an attainment area for all criteria pollutants.</w:t>
      </w:r>
    </w:p>
    <w:p w14:paraId="57418958" w14:textId="77777777" w:rsidR="004A1FD1" w:rsidRDefault="004A1FD1" w:rsidP="004A1FD1">
      <w:pPr>
        <w:ind w:left="1080" w:right="-1530" w:hanging="360"/>
        <w:rPr>
          <w:sz w:val="22"/>
          <w:szCs w:val="22"/>
        </w:rPr>
      </w:pPr>
    </w:p>
    <w:p w14:paraId="28D582D8" w14:textId="4F73EE42" w:rsidR="00075419" w:rsidRPr="00C64F56" w:rsidRDefault="00075419" w:rsidP="004A1FD1">
      <w:pPr>
        <w:ind w:left="1080" w:hanging="360"/>
        <w:rPr>
          <w:sz w:val="22"/>
          <w:szCs w:val="22"/>
        </w:rPr>
      </w:pPr>
      <w:r w:rsidRPr="00C64F56">
        <w:rPr>
          <w:sz w:val="22"/>
          <w:szCs w:val="22"/>
        </w:rPr>
        <w:t>2.</w:t>
      </w:r>
      <w:r w:rsidR="004A1FD1">
        <w:rPr>
          <w:sz w:val="22"/>
          <w:szCs w:val="22"/>
        </w:rPr>
        <w:tab/>
      </w:r>
      <w:r w:rsidRPr="00C64F56">
        <w:rPr>
          <w:sz w:val="22"/>
          <w:szCs w:val="22"/>
        </w:rPr>
        <w:t xml:space="preserve">Company </w:t>
      </w:r>
      <w:proofErr w:type="gramStart"/>
      <w:r w:rsidRPr="00C64F56">
        <w:rPr>
          <w:i/>
          <w:sz w:val="22"/>
          <w:szCs w:val="22"/>
        </w:rPr>
        <w:t>is</w:t>
      </w:r>
      <w:r w:rsidRPr="00C64F56">
        <w:rPr>
          <w:sz w:val="22"/>
          <w:szCs w:val="22"/>
        </w:rPr>
        <w:t xml:space="preserve"> located in</w:t>
      </w:r>
      <w:proofErr w:type="gramEnd"/>
      <w:r w:rsidRPr="00C64F56">
        <w:rPr>
          <w:sz w:val="22"/>
          <w:szCs w:val="22"/>
        </w:rPr>
        <w:t xml:space="preserve"> a </w:t>
      </w:r>
      <w:r w:rsidRPr="00C64F56">
        <w:rPr>
          <w:i/>
          <w:sz w:val="22"/>
          <w:szCs w:val="22"/>
        </w:rPr>
        <w:t>Class II area</w:t>
      </w:r>
      <w:r w:rsidRPr="00C64F56">
        <w:rPr>
          <w:sz w:val="22"/>
          <w:szCs w:val="22"/>
        </w:rPr>
        <w:t>.</w:t>
      </w:r>
      <w:r w:rsidR="00406B7A" w:rsidRPr="00C64F56">
        <w:rPr>
          <w:sz w:val="22"/>
          <w:szCs w:val="22"/>
        </w:rPr>
        <w:t xml:space="preserve"> (this means that the facility is not located within a national park or national wilderness area; see 40 CFR 52.21(e) for complete definition)</w:t>
      </w:r>
    </w:p>
    <w:p w14:paraId="220957DC" w14:textId="77777777" w:rsidR="00075419" w:rsidRPr="00C64F56" w:rsidRDefault="00075419" w:rsidP="004A1FD1">
      <w:pPr>
        <w:ind w:left="720" w:hanging="360"/>
        <w:rPr>
          <w:sz w:val="22"/>
          <w:szCs w:val="22"/>
        </w:rPr>
      </w:pPr>
    </w:p>
    <w:p w14:paraId="5B7C6006" w14:textId="27214ACD" w:rsidR="00075419" w:rsidRPr="00407EAA" w:rsidRDefault="00075419" w:rsidP="004A1FD1">
      <w:pPr>
        <w:ind w:left="720" w:hanging="360"/>
        <w:rPr>
          <w:b/>
          <w:bCs/>
          <w:sz w:val="22"/>
          <w:szCs w:val="22"/>
        </w:rPr>
      </w:pPr>
      <w:r w:rsidRPr="00407EAA">
        <w:rPr>
          <w:b/>
          <w:bCs/>
          <w:sz w:val="22"/>
          <w:szCs w:val="22"/>
        </w:rPr>
        <w:t>C.</w:t>
      </w:r>
      <w:r w:rsidR="004A1FD1" w:rsidRPr="00407EAA">
        <w:rPr>
          <w:b/>
          <w:bCs/>
          <w:sz w:val="22"/>
          <w:szCs w:val="22"/>
        </w:rPr>
        <w:tab/>
      </w:r>
      <w:r w:rsidRPr="00407EAA">
        <w:rPr>
          <w:b/>
          <w:bCs/>
          <w:sz w:val="22"/>
          <w:szCs w:val="22"/>
        </w:rPr>
        <w:t>Regulatory Status</w:t>
      </w:r>
    </w:p>
    <w:p w14:paraId="4D7C9C7F" w14:textId="77777777" w:rsidR="00075419" w:rsidRPr="00C64F56" w:rsidRDefault="00075419" w:rsidP="004A1FD1">
      <w:pPr>
        <w:ind w:left="1080" w:hanging="360"/>
        <w:rPr>
          <w:sz w:val="22"/>
          <w:szCs w:val="22"/>
        </w:rPr>
      </w:pPr>
      <w:r w:rsidRPr="00C64F56">
        <w:rPr>
          <w:sz w:val="22"/>
          <w:szCs w:val="22"/>
        </w:rPr>
        <w:t>1.</w:t>
      </w:r>
      <w:r w:rsidR="001A20B4" w:rsidRPr="00C64F56">
        <w:rPr>
          <w:sz w:val="22"/>
          <w:szCs w:val="22"/>
        </w:rPr>
        <w:tab/>
      </w:r>
      <w:r w:rsidRPr="00C64F56">
        <w:rPr>
          <w:sz w:val="22"/>
          <w:szCs w:val="22"/>
        </w:rPr>
        <w:t>PSD/NSR</w:t>
      </w:r>
    </w:p>
    <w:p w14:paraId="408C9791" w14:textId="6E9038D6" w:rsidR="00075419" w:rsidRPr="00C64F56" w:rsidRDefault="00075419" w:rsidP="004A1FD1">
      <w:pPr>
        <w:ind w:left="1080" w:hanging="360"/>
        <w:rPr>
          <w:sz w:val="22"/>
          <w:szCs w:val="22"/>
        </w:rPr>
      </w:pPr>
      <w:r w:rsidRPr="00C64F56">
        <w:rPr>
          <w:sz w:val="22"/>
          <w:szCs w:val="22"/>
        </w:rPr>
        <w:tab/>
        <w:t xml:space="preserve">This facility </w:t>
      </w:r>
      <w:r w:rsidRPr="00C64F56">
        <w:rPr>
          <w:i/>
          <w:sz w:val="22"/>
          <w:szCs w:val="22"/>
        </w:rPr>
        <w:t>is not</w:t>
      </w:r>
      <w:r w:rsidRPr="00C64F56">
        <w:rPr>
          <w:sz w:val="22"/>
          <w:szCs w:val="22"/>
        </w:rPr>
        <w:t xml:space="preserve"> a major source under PSD.</w:t>
      </w:r>
    </w:p>
    <w:p w14:paraId="5CE25CE6" w14:textId="77777777" w:rsidR="0080799E" w:rsidRPr="00C64F56" w:rsidRDefault="0080799E" w:rsidP="001B11B3">
      <w:pPr>
        <w:rPr>
          <w:sz w:val="22"/>
          <w:szCs w:val="22"/>
        </w:rPr>
      </w:pPr>
    </w:p>
    <w:p w14:paraId="7312DB5D" w14:textId="77777777" w:rsidR="00075419" w:rsidRDefault="00075419" w:rsidP="00D56E42">
      <w:pPr>
        <w:ind w:left="1080" w:hanging="360"/>
        <w:rPr>
          <w:bCs/>
          <w:sz w:val="22"/>
          <w:szCs w:val="22"/>
        </w:rPr>
      </w:pPr>
      <w:r w:rsidRPr="00D56E42">
        <w:rPr>
          <w:bCs/>
          <w:sz w:val="22"/>
          <w:szCs w:val="22"/>
        </w:rPr>
        <w:t>2.</w:t>
      </w:r>
      <w:r w:rsidR="001A20B4" w:rsidRPr="00D56E42">
        <w:rPr>
          <w:bCs/>
          <w:sz w:val="22"/>
          <w:szCs w:val="22"/>
        </w:rPr>
        <w:tab/>
      </w:r>
      <w:r w:rsidRPr="00D56E42">
        <w:rPr>
          <w:bCs/>
          <w:sz w:val="22"/>
          <w:szCs w:val="22"/>
        </w:rPr>
        <w:t>Title V Major Source Status by Pollutant</w:t>
      </w:r>
    </w:p>
    <w:p w14:paraId="2D841D42" w14:textId="77777777" w:rsidR="00D56E42" w:rsidRPr="00D56E42" w:rsidRDefault="00D56E42" w:rsidP="00D56E42">
      <w:pPr>
        <w:ind w:left="1080" w:hanging="360"/>
        <w:rPr>
          <w:bCs/>
          <w:sz w:val="22"/>
          <w:szCs w:val="22"/>
        </w:rPr>
      </w:pPr>
    </w:p>
    <w:tbl>
      <w:tblPr>
        <w:tblW w:w="0" w:type="auto"/>
        <w:tblInd w:w="1080" w:type="dxa"/>
        <w:tblBorders>
          <w:top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774"/>
        <w:gridCol w:w="1989"/>
        <w:gridCol w:w="1989"/>
      </w:tblGrid>
      <w:tr w:rsidR="00075419" w:rsidRPr="00C64F56" w14:paraId="2ED2A27E" w14:textId="77777777" w:rsidTr="006D14F4">
        <w:tc>
          <w:tcPr>
            <w:tcW w:w="2070" w:type="dxa"/>
            <w:tcBorders>
              <w:top w:val="single" w:sz="6" w:space="0" w:color="auto"/>
              <w:left w:val="single" w:sz="6" w:space="0" w:color="auto"/>
              <w:bottom w:val="nil"/>
              <w:right w:val="single" w:sz="6" w:space="0" w:color="auto"/>
            </w:tcBorders>
          </w:tcPr>
          <w:p w14:paraId="357669A2" w14:textId="77777777" w:rsidR="00075419" w:rsidRPr="00E37BF1" w:rsidRDefault="00075419" w:rsidP="001B11B3">
            <w:pPr>
              <w:rPr>
                <w:b/>
                <w:bCs/>
                <w:sz w:val="22"/>
                <w:szCs w:val="22"/>
              </w:rPr>
            </w:pPr>
          </w:p>
        </w:tc>
        <w:tc>
          <w:tcPr>
            <w:tcW w:w="1774" w:type="dxa"/>
            <w:tcBorders>
              <w:top w:val="single" w:sz="6" w:space="0" w:color="auto"/>
              <w:left w:val="single" w:sz="6" w:space="0" w:color="auto"/>
              <w:bottom w:val="nil"/>
              <w:right w:val="single" w:sz="6" w:space="0" w:color="auto"/>
            </w:tcBorders>
          </w:tcPr>
          <w:p w14:paraId="1ABF4698" w14:textId="77777777" w:rsidR="00075419" w:rsidRPr="00E37BF1" w:rsidRDefault="00075419" w:rsidP="001B11B3">
            <w:pPr>
              <w:rPr>
                <w:b/>
                <w:bCs/>
                <w:sz w:val="22"/>
                <w:szCs w:val="22"/>
              </w:rPr>
            </w:pPr>
          </w:p>
        </w:tc>
        <w:tc>
          <w:tcPr>
            <w:tcW w:w="3978" w:type="dxa"/>
            <w:gridSpan w:val="2"/>
            <w:tcBorders>
              <w:top w:val="single" w:sz="6" w:space="0" w:color="auto"/>
              <w:left w:val="single" w:sz="6" w:space="0" w:color="auto"/>
              <w:bottom w:val="nil"/>
              <w:right w:val="single" w:sz="6" w:space="0" w:color="auto"/>
            </w:tcBorders>
            <w:vAlign w:val="bottom"/>
          </w:tcPr>
          <w:p w14:paraId="2BD1E889" w14:textId="07699070" w:rsidR="00075419" w:rsidRPr="00E37BF1" w:rsidRDefault="00075419" w:rsidP="00D56E42">
            <w:pPr>
              <w:jc w:val="center"/>
              <w:rPr>
                <w:b/>
                <w:bCs/>
                <w:sz w:val="22"/>
                <w:szCs w:val="22"/>
              </w:rPr>
            </w:pPr>
            <w:r w:rsidRPr="00E37BF1">
              <w:rPr>
                <w:b/>
                <w:bCs/>
                <w:sz w:val="22"/>
                <w:szCs w:val="22"/>
              </w:rPr>
              <w:t>If emitted, what is the facility’s status?</w:t>
            </w:r>
          </w:p>
        </w:tc>
      </w:tr>
      <w:tr w:rsidR="00075419" w:rsidRPr="00C64F56" w14:paraId="706B887B" w14:textId="77777777" w:rsidTr="006D14F4">
        <w:tc>
          <w:tcPr>
            <w:tcW w:w="2070" w:type="dxa"/>
            <w:tcBorders>
              <w:top w:val="nil"/>
              <w:left w:val="single" w:sz="6" w:space="0" w:color="auto"/>
              <w:bottom w:val="single" w:sz="6" w:space="0" w:color="auto"/>
              <w:right w:val="single" w:sz="6" w:space="0" w:color="auto"/>
            </w:tcBorders>
            <w:vAlign w:val="bottom"/>
          </w:tcPr>
          <w:p w14:paraId="4BB698BF" w14:textId="19A139B1" w:rsidR="00075419" w:rsidRPr="00E37BF1" w:rsidRDefault="00075419" w:rsidP="00D56E42">
            <w:pPr>
              <w:rPr>
                <w:b/>
                <w:bCs/>
                <w:sz w:val="22"/>
                <w:szCs w:val="22"/>
              </w:rPr>
            </w:pPr>
            <w:r w:rsidRPr="00E37BF1">
              <w:rPr>
                <w:b/>
                <w:bCs/>
                <w:sz w:val="22"/>
                <w:szCs w:val="22"/>
              </w:rPr>
              <w:t>Pollutant</w:t>
            </w:r>
          </w:p>
        </w:tc>
        <w:tc>
          <w:tcPr>
            <w:tcW w:w="1774" w:type="dxa"/>
            <w:tcBorders>
              <w:top w:val="nil"/>
              <w:left w:val="nil"/>
              <w:bottom w:val="single" w:sz="6" w:space="0" w:color="auto"/>
              <w:right w:val="single" w:sz="6" w:space="0" w:color="auto"/>
            </w:tcBorders>
            <w:vAlign w:val="bottom"/>
          </w:tcPr>
          <w:p w14:paraId="485E9F01" w14:textId="65AF08A0" w:rsidR="00075419" w:rsidRPr="00E37BF1" w:rsidRDefault="00075419" w:rsidP="00287B5E">
            <w:pPr>
              <w:jc w:val="center"/>
              <w:rPr>
                <w:b/>
                <w:bCs/>
                <w:sz w:val="22"/>
                <w:szCs w:val="22"/>
              </w:rPr>
            </w:pPr>
            <w:r w:rsidRPr="00E37BF1">
              <w:rPr>
                <w:b/>
                <w:bCs/>
                <w:sz w:val="22"/>
                <w:szCs w:val="22"/>
              </w:rPr>
              <w:t>Is the pollutant emitted?</w:t>
            </w:r>
          </w:p>
        </w:tc>
        <w:tc>
          <w:tcPr>
            <w:tcW w:w="1989" w:type="dxa"/>
            <w:tcBorders>
              <w:top w:val="single" w:sz="6" w:space="0" w:color="auto"/>
              <w:left w:val="single" w:sz="6" w:space="0" w:color="auto"/>
              <w:bottom w:val="single" w:sz="6" w:space="0" w:color="auto"/>
              <w:right w:val="single" w:sz="6" w:space="0" w:color="auto"/>
            </w:tcBorders>
            <w:vAlign w:val="bottom"/>
          </w:tcPr>
          <w:p w14:paraId="298D09CF" w14:textId="7144A278" w:rsidR="00075419" w:rsidRPr="00E37BF1" w:rsidRDefault="00075419" w:rsidP="00287B5E">
            <w:pPr>
              <w:jc w:val="center"/>
              <w:rPr>
                <w:b/>
                <w:bCs/>
                <w:sz w:val="22"/>
                <w:szCs w:val="22"/>
              </w:rPr>
            </w:pPr>
            <w:r w:rsidRPr="00E37BF1">
              <w:rPr>
                <w:b/>
                <w:bCs/>
                <w:sz w:val="22"/>
                <w:szCs w:val="22"/>
              </w:rPr>
              <w:t>Major Source Status</w:t>
            </w:r>
          </w:p>
        </w:tc>
        <w:tc>
          <w:tcPr>
            <w:tcW w:w="1989" w:type="dxa"/>
            <w:tcBorders>
              <w:top w:val="single" w:sz="6" w:space="0" w:color="auto"/>
              <w:left w:val="single" w:sz="6" w:space="0" w:color="auto"/>
              <w:bottom w:val="single" w:sz="6" w:space="0" w:color="auto"/>
              <w:right w:val="single" w:sz="6" w:space="0" w:color="auto"/>
            </w:tcBorders>
            <w:vAlign w:val="bottom"/>
          </w:tcPr>
          <w:p w14:paraId="22BE0FA9" w14:textId="77777777" w:rsidR="00075419" w:rsidRPr="00E37BF1" w:rsidRDefault="00075419" w:rsidP="00287B5E">
            <w:pPr>
              <w:jc w:val="center"/>
              <w:rPr>
                <w:b/>
                <w:bCs/>
                <w:sz w:val="22"/>
                <w:szCs w:val="22"/>
              </w:rPr>
            </w:pPr>
            <w:r w:rsidRPr="00E37BF1">
              <w:rPr>
                <w:b/>
                <w:bCs/>
                <w:sz w:val="22"/>
                <w:szCs w:val="22"/>
              </w:rPr>
              <w:t>Non-Major Source Status</w:t>
            </w:r>
          </w:p>
        </w:tc>
      </w:tr>
      <w:tr w:rsidR="00075419" w:rsidRPr="00C64F56" w14:paraId="7C1ED369" w14:textId="77777777" w:rsidTr="006D14F4">
        <w:tc>
          <w:tcPr>
            <w:tcW w:w="2070" w:type="dxa"/>
            <w:tcBorders>
              <w:top w:val="nil"/>
              <w:left w:val="single" w:sz="6" w:space="0" w:color="auto"/>
              <w:bottom w:val="nil"/>
              <w:right w:val="single" w:sz="6" w:space="0" w:color="auto"/>
            </w:tcBorders>
          </w:tcPr>
          <w:p w14:paraId="685FB876" w14:textId="77777777" w:rsidR="00075419" w:rsidRPr="00C64F56" w:rsidRDefault="00075419" w:rsidP="001B11B3">
            <w:pPr>
              <w:rPr>
                <w:sz w:val="22"/>
                <w:szCs w:val="22"/>
              </w:rPr>
            </w:pPr>
            <w:r w:rsidRPr="00C64F56">
              <w:rPr>
                <w:sz w:val="22"/>
                <w:szCs w:val="22"/>
              </w:rPr>
              <w:t>PM</w:t>
            </w:r>
          </w:p>
        </w:tc>
        <w:tc>
          <w:tcPr>
            <w:tcW w:w="1774" w:type="dxa"/>
            <w:tcBorders>
              <w:top w:val="nil"/>
              <w:left w:val="single" w:sz="6" w:space="0" w:color="auto"/>
              <w:bottom w:val="nil"/>
              <w:right w:val="single" w:sz="6" w:space="0" w:color="auto"/>
            </w:tcBorders>
          </w:tcPr>
          <w:p w14:paraId="3B3488B8" w14:textId="77777777" w:rsidR="00075419" w:rsidRPr="00C64F56" w:rsidRDefault="00075419" w:rsidP="00287B5E">
            <w:pPr>
              <w:jc w:val="center"/>
              <w:rPr>
                <w:sz w:val="22"/>
                <w:szCs w:val="22"/>
              </w:rPr>
            </w:pPr>
            <w:r w:rsidRPr="00C64F56">
              <w:rPr>
                <w:sz w:val="22"/>
                <w:szCs w:val="22"/>
              </w:rPr>
              <w:t>Yes</w:t>
            </w:r>
          </w:p>
        </w:tc>
        <w:tc>
          <w:tcPr>
            <w:tcW w:w="1989" w:type="dxa"/>
            <w:tcBorders>
              <w:top w:val="nil"/>
              <w:left w:val="single" w:sz="6" w:space="0" w:color="auto"/>
              <w:bottom w:val="nil"/>
              <w:right w:val="single" w:sz="6" w:space="0" w:color="auto"/>
            </w:tcBorders>
          </w:tcPr>
          <w:p w14:paraId="696DCC5D" w14:textId="77777777" w:rsidR="00075419" w:rsidRPr="00C64F56" w:rsidRDefault="00075419" w:rsidP="00287B5E">
            <w:pPr>
              <w:jc w:val="center"/>
              <w:rPr>
                <w:sz w:val="22"/>
                <w:szCs w:val="22"/>
              </w:rPr>
            </w:pPr>
            <w:r w:rsidRPr="00C64F56">
              <w:rPr>
                <w:sz w:val="22"/>
                <w:szCs w:val="22"/>
              </w:rPr>
              <w:t>Yes</w:t>
            </w:r>
          </w:p>
        </w:tc>
        <w:tc>
          <w:tcPr>
            <w:tcW w:w="1989" w:type="dxa"/>
            <w:tcBorders>
              <w:top w:val="nil"/>
              <w:left w:val="single" w:sz="6" w:space="0" w:color="auto"/>
              <w:bottom w:val="nil"/>
              <w:right w:val="single" w:sz="6" w:space="0" w:color="auto"/>
            </w:tcBorders>
          </w:tcPr>
          <w:p w14:paraId="3445FD9A" w14:textId="77777777" w:rsidR="00075419" w:rsidRPr="00C64F56" w:rsidRDefault="00075419" w:rsidP="00287B5E">
            <w:pPr>
              <w:jc w:val="center"/>
              <w:rPr>
                <w:sz w:val="22"/>
                <w:szCs w:val="22"/>
              </w:rPr>
            </w:pPr>
            <w:r w:rsidRPr="00C64F56">
              <w:rPr>
                <w:sz w:val="22"/>
                <w:szCs w:val="22"/>
              </w:rPr>
              <w:t>No</w:t>
            </w:r>
          </w:p>
        </w:tc>
      </w:tr>
      <w:tr w:rsidR="00075419" w:rsidRPr="00C64F56" w14:paraId="3A94F680" w14:textId="77777777" w:rsidTr="006D14F4">
        <w:tc>
          <w:tcPr>
            <w:tcW w:w="2070" w:type="dxa"/>
            <w:tcBorders>
              <w:top w:val="single" w:sz="6" w:space="0" w:color="auto"/>
              <w:left w:val="single" w:sz="6" w:space="0" w:color="auto"/>
              <w:bottom w:val="single" w:sz="6" w:space="0" w:color="auto"/>
              <w:right w:val="single" w:sz="6" w:space="0" w:color="auto"/>
            </w:tcBorders>
          </w:tcPr>
          <w:p w14:paraId="45A15483" w14:textId="77777777" w:rsidR="00075419" w:rsidRPr="00C64F56" w:rsidRDefault="00075419" w:rsidP="001B11B3">
            <w:pPr>
              <w:rPr>
                <w:sz w:val="22"/>
                <w:szCs w:val="22"/>
              </w:rPr>
            </w:pPr>
            <w:r w:rsidRPr="00C64F56">
              <w:rPr>
                <w:sz w:val="22"/>
                <w:szCs w:val="22"/>
              </w:rPr>
              <w:t>PM</w:t>
            </w:r>
            <w:r w:rsidRPr="00C64F56">
              <w:rPr>
                <w:sz w:val="22"/>
                <w:szCs w:val="22"/>
                <w:vertAlign w:val="subscript"/>
              </w:rPr>
              <w:t>10</w:t>
            </w:r>
          </w:p>
        </w:tc>
        <w:tc>
          <w:tcPr>
            <w:tcW w:w="1774" w:type="dxa"/>
            <w:tcBorders>
              <w:top w:val="single" w:sz="6" w:space="0" w:color="auto"/>
              <w:left w:val="single" w:sz="6" w:space="0" w:color="auto"/>
              <w:bottom w:val="single" w:sz="6" w:space="0" w:color="auto"/>
              <w:right w:val="single" w:sz="6" w:space="0" w:color="auto"/>
            </w:tcBorders>
          </w:tcPr>
          <w:p w14:paraId="5933F8AF" w14:textId="77777777" w:rsidR="00075419" w:rsidRPr="00C64F56" w:rsidRDefault="0080799E"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39D83C46" w14:textId="77777777" w:rsidR="00075419" w:rsidRPr="00C64F56" w:rsidRDefault="001314A6" w:rsidP="00287B5E">
            <w:pPr>
              <w:jc w:val="center"/>
              <w:rPr>
                <w:sz w:val="22"/>
                <w:szCs w:val="22"/>
              </w:rPr>
            </w:pPr>
            <w:r w:rsidRPr="00C64F56">
              <w:rPr>
                <w:sz w:val="22"/>
                <w:szCs w:val="22"/>
              </w:rPr>
              <w:t>No</w:t>
            </w:r>
          </w:p>
        </w:tc>
        <w:tc>
          <w:tcPr>
            <w:tcW w:w="1989" w:type="dxa"/>
            <w:tcBorders>
              <w:top w:val="single" w:sz="6" w:space="0" w:color="auto"/>
              <w:left w:val="single" w:sz="6" w:space="0" w:color="auto"/>
              <w:bottom w:val="single" w:sz="6" w:space="0" w:color="auto"/>
              <w:right w:val="single" w:sz="6" w:space="0" w:color="auto"/>
            </w:tcBorders>
          </w:tcPr>
          <w:p w14:paraId="378D1615" w14:textId="73FDA06E" w:rsidR="00075419" w:rsidRPr="00C64F56" w:rsidRDefault="008346D7" w:rsidP="00014627">
            <w:pPr>
              <w:jc w:val="center"/>
              <w:rPr>
                <w:sz w:val="22"/>
                <w:szCs w:val="22"/>
              </w:rPr>
            </w:pPr>
            <w:r>
              <w:rPr>
                <w:sz w:val="22"/>
                <w:szCs w:val="22"/>
              </w:rPr>
              <w:t>Yes</w:t>
            </w:r>
          </w:p>
        </w:tc>
      </w:tr>
      <w:tr w:rsidR="00075419" w:rsidRPr="00C64F56" w14:paraId="75D86ECC" w14:textId="77777777" w:rsidTr="006D14F4">
        <w:tc>
          <w:tcPr>
            <w:tcW w:w="2070" w:type="dxa"/>
            <w:tcBorders>
              <w:top w:val="single" w:sz="6" w:space="0" w:color="auto"/>
              <w:left w:val="single" w:sz="6" w:space="0" w:color="auto"/>
              <w:bottom w:val="single" w:sz="6" w:space="0" w:color="auto"/>
              <w:right w:val="single" w:sz="6" w:space="0" w:color="auto"/>
            </w:tcBorders>
          </w:tcPr>
          <w:p w14:paraId="7FC1624A" w14:textId="77777777" w:rsidR="00075419" w:rsidRPr="00C64F56" w:rsidRDefault="00075419" w:rsidP="001B11B3">
            <w:pPr>
              <w:rPr>
                <w:sz w:val="22"/>
                <w:szCs w:val="22"/>
              </w:rPr>
            </w:pPr>
            <w:r w:rsidRPr="00C64F56">
              <w:rPr>
                <w:sz w:val="22"/>
                <w:szCs w:val="22"/>
              </w:rPr>
              <w:t>SO</w:t>
            </w:r>
            <w:r w:rsidRPr="00C64F56">
              <w:rPr>
                <w:sz w:val="22"/>
                <w:szCs w:val="22"/>
                <w:vertAlign w:val="subscript"/>
              </w:rPr>
              <w:t>2</w:t>
            </w:r>
          </w:p>
        </w:tc>
        <w:tc>
          <w:tcPr>
            <w:tcW w:w="1774" w:type="dxa"/>
            <w:tcBorders>
              <w:top w:val="single" w:sz="6" w:space="0" w:color="auto"/>
              <w:left w:val="single" w:sz="6" w:space="0" w:color="auto"/>
              <w:bottom w:val="single" w:sz="6" w:space="0" w:color="auto"/>
              <w:right w:val="single" w:sz="6" w:space="0" w:color="auto"/>
            </w:tcBorders>
          </w:tcPr>
          <w:p w14:paraId="38E4B043"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384ACC16" w14:textId="77777777" w:rsidR="00075419" w:rsidRPr="00C64F56" w:rsidRDefault="00075419" w:rsidP="00287B5E">
            <w:pPr>
              <w:jc w:val="center"/>
              <w:rPr>
                <w:sz w:val="22"/>
                <w:szCs w:val="22"/>
              </w:rPr>
            </w:pPr>
            <w:r w:rsidRPr="00C64F56">
              <w:rPr>
                <w:sz w:val="22"/>
                <w:szCs w:val="22"/>
              </w:rPr>
              <w:t>No</w:t>
            </w:r>
          </w:p>
        </w:tc>
        <w:tc>
          <w:tcPr>
            <w:tcW w:w="1989" w:type="dxa"/>
            <w:tcBorders>
              <w:top w:val="single" w:sz="6" w:space="0" w:color="auto"/>
              <w:left w:val="single" w:sz="6" w:space="0" w:color="auto"/>
              <w:bottom w:val="single" w:sz="6" w:space="0" w:color="auto"/>
              <w:right w:val="single" w:sz="6" w:space="0" w:color="auto"/>
            </w:tcBorders>
          </w:tcPr>
          <w:p w14:paraId="2884485A" w14:textId="77777777" w:rsidR="00075419" w:rsidRPr="00C64F56" w:rsidRDefault="00075419" w:rsidP="00287B5E">
            <w:pPr>
              <w:jc w:val="center"/>
              <w:rPr>
                <w:sz w:val="22"/>
                <w:szCs w:val="22"/>
              </w:rPr>
            </w:pPr>
            <w:r w:rsidRPr="00C64F56">
              <w:rPr>
                <w:sz w:val="22"/>
                <w:szCs w:val="22"/>
              </w:rPr>
              <w:t>Yes</w:t>
            </w:r>
          </w:p>
        </w:tc>
      </w:tr>
      <w:tr w:rsidR="00075419" w:rsidRPr="00C64F56" w14:paraId="59F0D37C" w14:textId="77777777" w:rsidTr="006D14F4">
        <w:tc>
          <w:tcPr>
            <w:tcW w:w="2070" w:type="dxa"/>
            <w:tcBorders>
              <w:top w:val="single" w:sz="6" w:space="0" w:color="auto"/>
              <w:left w:val="single" w:sz="6" w:space="0" w:color="auto"/>
              <w:bottom w:val="single" w:sz="6" w:space="0" w:color="auto"/>
              <w:right w:val="single" w:sz="6" w:space="0" w:color="auto"/>
            </w:tcBorders>
          </w:tcPr>
          <w:p w14:paraId="0B1F7A9A" w14:textId="77777777" w:rsidR="00075419" w:rsidRPr="00C64F56" w:rsidRDefault="00075419" w:rsidP="001B11B3">
            <w:pPr>
              <w:rPr>
                <w:sz w:val="22"/>
                <w:szCs w:val="22"/>
              </w:rPr>
            </w:pPr>
            <w:r w:rsidRPr="00C64F56">
              <w:rPr>
                <w:sz w:val="22"/>
                <w:szCs w:val="22"/>
              </w:rPr>
              <w:t>VOC</w:t>
            </w:r>
          </w:p>
        </w:tc>
        <w:tc>
          <w:tcPr>
            <w:tcW w:w="1774" w:type="dxa"/>
            <w:tcBorders>
              <w:top w:val="single" w:sz="6" w:space="0" w:color="auto"/>
              <w:left w:val="single" w:sz="6" w:space="0" w:color="auto"/>
              <w:bottom w:val="single" w:sz="6" w:space="0" w:color="auto"/>
              <w:right w:val="single" w:sz="6" w:space="0" w:color="auto"/>
            </w:tcBorders>
          </w:tcPr>
          <w:p w14:paraId="51AF2E66"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4893F1B2"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6EAC100E" w14:textId="77777777" w:rsidR="00075419" w:rsidRPr="00C64F56" w:rsidRDefault="00075419" w:rsidP="00287B5E">
            <w:pPr>
              <w:jc w:val="center"/>
              <w:rPr>
                <w:sz w:val="22"/>
                <w:szCs w:val="22"/>
              </w:rPr>
            </w:pPr>
            <w:r w:rsidRPr="00C64F56">
              <w:rPr>
                <w:sz w:val="22"/>
                <w:szCs w:val="22"/>
              </w:rPr>
              <w:t>No</w:t>
            </w:r>
          </w:p>
        </w:tc>
      </w:tr>
      <w:tr w:rsidR="00075419" w:rsidRPr="00C64F56" w14:paraId="1AC7189D" w14:textId="77777777" w:rsidTr="006D14F4">
        <w:tc>
          <w:tcPr>
            <w:tcW w:w="2070" w:type="dxa"/>
            <w:tcBorders>
              <w:top w:val="single" w:sz="6" w:space="0" w:color="auto"/>
              <w:left w:val="single" w:sz="6" w:space="0" w:color="auto"/>
              <w:bottom w:val="single" w:sz="6" w:space="0" w:color="auto"/>
              <w:right w:val="single" w:sz="6" w:space="0" w:color="auto"/>
            </w:tcBorders>
          </w:tcPr>
          <w:p w14:paraId="06EE1331" w14:textId="77777777" w:rsidR="00075419" w:rsidRPr="00C64F56" w:rsidRDefault="00075419" w:rsidP="001B11B3">
            <w:pPr>
              <w:rPr>
                <w:sz w:val="22"/>
                <w:szCs w:val="22"/>
              </w:rPr>
            </w:pPr>
            <w:r w:rsidRPr="00C64F56">
              <w:rPr>
                <w:sz w:val="22"/>
                <w:szCs w:val="22"/>
              </w:rPr>
              <w:t>NO</w:t>
            </w:r>
            <w:r w:rsidRPr="00C64F56">
              <w:rPr>
                <w:sz w:val="22"/>
                <w:szCs w:val="22"/>
                <w:vertAlign w:val="subscript"/>
              </w:rPr>
              <w:t>X</w:t>
            </w:r>
          </w:p>
        </w:tc>
        <w:tc>
          <w:tcPr>
            <w:tcW w:w="1774" w:type="dxa"/>
            <w:tcBorders>
              <w:top w:val="single" w:sz="6" w:space="0" w:color="auto"/>
              <w:left w:val="single" w:sz="6" w:space="0" w:color="auto"/>
              <w:bottom w:val="single" w:sz="6" w:space="0" w:color="auto"/>
              <w:right w:val="single" w:sz="6" w:space="0" w:color="auto"/>
            </w:tcBorders>
          </w:tcPr>
          <w:p w14:paraId="7662FBCA"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4E626F0A" w14:textId="77777777" w:rsidR="00075419" w:rsidRPr="00C64F56" w:rsidRDefault="00075419" w:rsidP="00287B5E">
            <w:pPr>
              <w:jc w:val="center"/>
              <w:rPr>
                <w:sz w:val="22"/>
                <w:szCs w:val="22"/>
              </w:rPr>
            </w:pPr>
            <w:r w:rsidRPr="00C64F56">
              <w:rPr>
                <w:sz w:val="22"/>
                <w:szCs w:val="22"/>
              </w:rPr>
              <w:t>No</w:t>
            </w:r>
          </w:p>
        </w:tc>
        <w:tc>
          <w:tcPr>
            <w:tcW w:w="1989" w:type="dxa"/>
            <w:tcBorders>
              <w:top w:val="single" w:sz="6" w:space="0" w:color="auto"/>
              <w:left w:val="single" w:sz="6" w:space="0" w:color="auto"/>
              <w:bottom w:val="single" w:sz="6" w:space="0" w:color="auto"/>
              <w:right w:val="single" w:sz="6" w:space="0" w:color="auto"/>
            </w:tcBorders>
          </w:tcPr>
          <w:p w14:paraId="314AB9CF" w14:textId="77777777" w:rsidR="00075419" w:rsidRPr="00C64F56" w:rsidRDefault="00075419" w:rsidP="00287B5E">
            <w:pPr>
              <w:jc w:val="center"/>
              <w:rPr>
                <w:sz w:val="22"/>
                <w:szCs w:val="22"/>
              </w:rPr>
            </w:pPr>
            <w:r w:rsidRPr="00C64F56">
              <w:rPr>
                <w:sz w:val="22"/>
                <w:szCs w:val="22"/>
              </w:rPr>
              <w:t>Yes</w:t>
            </w:r>
          </w:p>
        </w:tc>
      </w:tr>
      <w:tr w:rsidR="00075419" w:rsidRPr="00C64F56" w14:paraId="438ACB8E" w14:textId="77777777" w:rsidTr="006D14F4">
        <w:tc>
          <w:tcPr>
            <w:tcW w:w="2070" w:type="dxa"/>
            <w:tcBorders>
              <w:top w:val="single" w:sz="6" w:space="0" w:color="auto"/>
              <w:left w:val="single" w:sz="6" w:space="0" w:color="auto"/>
              <w:bottom w:val="single" w:sz="6" w:space="0" w:color="auto"/>
              <w:right w:val="single" w:sz="6" w:space="0" w:color="auto"/>
            </w:tcBorders>
          </w:tcPr>
          <w:p w14:paraId="6307ED6A" w14:textId="77777777" w:rsidR="00075419" w:rsidRPr="00C64F56" w:rsidRDefault="00075419" w:rsidP="001B11B3">
            <w:pPr>
              <w:rPr>
                <w:sz w:val="22"/>
                <w:szCs w:val="22"/>
              </w:rPr>
            </w:pPr>
            <w:r w:rsidRPr="00C64F56">
              <w:rPr>
                <w:sz w:val="22"/>
                <w:szCs w:val="22"/>
              </w:rPr>
              <w:t>CO</w:t>
            </w:r>
          </w:p>
        </w:tc>
        <w:tc>
          <w:tcPr>
            <w:tcW w:w="1774" w:type="dxa"/>
            <w:tcBorders>
              <w:top w:val="single" w:sz="6" w:space="0" w:color="auto"/>
              <w:left w:val="single" w:sz="6" w:space="0" w:color="auto"/>
              <w:bottom w:val="single" w:sz="6" w:space="0" w:color="auto"/>
              <w:right w:val="single" w:sz="6" w:space="0" w:color="auto"/>
            </w:tcBorders>
          </w:tcPr>
          <w:p w14:paraId="422BE60E"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29258C2A" w14:textId="77777777" w:rsidR="00075419" w:rsidRPr="00C64F56" w:rsidRDefault="00075419" w:rsidP="00287B5E">
            <w:pPr>
              <w:jc w:val="center"/>
              <w:rPr>
                <w:sz w:val="22"/>
                <w:szCs w:val="22"/>
              </w:rPr>
            </w:pPr>
            <w:r w:rsidRPr="00C64F56">
              <w:rPr>
                <w:sz w:val="22"/>
                <w:szCs w:val="22"/>
              </w:rPr>
              <w:t>No</w:t>
            </w:r>
          </w:p>
        </w:tc>
        <w:tc>
          <w:tcPr>
            <w:tcW w:w="1989" w:type="dxa"/>
            <w:tcBorders>
              <w:top w:val="single" w:sz="6" w:space="0" w:color="auto"/>
              <w:left w:val="single" w:sz="6" w:space="0" w:color="auto"/>
              <w:bottom w:val="single" w:sz="6" w:space="0" w:color="auto"/>
              <w:right w:val="single" w:sz="6" w:space="0" w:color="auto"/>
            </w:tcBorders>
          </w:tcPr>
          <w:p w14:paraId="207F025F" w14:textId="77777777" w:rsidR="00075419" w:rsidRPr="00C64F56" w:rsidRDefault="00075419" w:rsidP="00287B5E">
            <w:pPr>
              <w:jc w:val="center"/>
              <w:rPr>
                <w:sz w:val="22"/>
                <w:szCs w:val="22"/>
              </w:rPr>
            </w:pPr>
            <w:r w:rsidRPr="00C64F56">
              <w:rPr>
                <w:sz w:val="22"/>
                <w:szCs w:val="22"/>
              </w:rPr>
              <w:t>Yes</w:t>
            </w:r>
          </w:p>
        </w:tc>
      </w:tr>
      <w:tr w:rsidR="00075419" w:rsidRPr="00C64F56" w14:paraId="337C3650" w14:textId="77777777" w:rsidTr="006D14F4">
        <w:tc>
          <w:tcPr>
            <w:tcW w:w="2070" w:type="dxa"/>
            <w:tcBorders>
              <w:top w:val="single" w:sz="6" w:space="0" w:color="auto"/>
              <w:left w:val="single" w:sz="6" w:space="0" w:color="auto"/>
              <w:bottom w:val="single" w:sz="6" w:space="0" w:color="auto"/>
              <w:right w:val="single" w:sz="6" w:space="0" w:color="auto"/>
            </w:tcBorders>
          </w:tcPr>
          <w:p w14:paraId="3EAFE6A5" w14:textId="77777777" w:rsidR="00075419" w:rsidRPr="00C64F56" w:rsidRDefault="00075419" w:rsidP="001B11B3">
            <w:pPr>
              <w:rPr>
                <w:sz w:val="22"/>
                <w:szCs w:val="22"/>
              </w:rPr>
            </w:pPr>
            <w:r w:rsidRPr="00C64F56">
              <w:rPr>
                <w:sz w:val="22"/>
                <w:szCs w:val="22"/>
              </w:rPr>
              <w:t>Individual HAP</w:t>
            </w:r>
          </w:p>
        </w:tc>
        <w:tc>
          <w:tcPr>
            <w:tcW w:w="1774" w:type="dxa"/>
            <w:tcBorders>
              <w:top w:val="single" w:sz="6" w:space="0" w:color="auto"/>
              <w:left w:val="single" w:sz="6" w:space="0" w:color="auto"/>
              <w:bottom w:val="single" w:sz="6" w:space="0" w:color="auto"/>
              <w:right w:val="single" w:sz="6" w:space="0" w:color="auto"/>
            </w:tcBorders>
          </w:tcPr>
          <w:p w14:paraId="7D301C88"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39C39062"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1E86C690" w14:textId="77777777" w:rsidR="00075419" w:rsidRPr="00C64F56" w:rsidRDefault="00075419" w:rsidP="00287B5E">
            <w:pPr>
              <w:jc w:val="center"/>
              <w:rPr>
                <w:sz w:val="22"/>
                <w:szCs w:val="22"/>
              </w:rPr>
            </w:pPr>
            <w:r w:rsidRPr="00C64F56">
              <w:rPr>
                <w:sz w:val="22"/>
                <w:szCs w:val="22"/>
              </w:rPr>
              <w:t>No</w:t>
            </w:r>
          </w:p>
        </w:tc>
      </w:tr>
      <w:tr w:rsidR="00075419" w:rsidRPr="00C64F56" w14:paraId="12F1ED5C" w14:textId="77777777" w:rsidTr="006D14F4">
        <w:tc>
          <w:tcPr>
            <w:tcW w:w="2070" w:type="dxa"/>
            <w:tcBorders>
              <w:top w:val="single" w:sz="6" w:space="0" w:color="auto"/>
              <w:left w:val="single" w:sz="6" w:space="0" w:color="auto"/>
              <w:bottom w:val="single" w:sz="6" w:space="0" w:color="auto"/>
              <w:right w:val="single" w:sz="6" w:space="0" w:color="auto"/>
            </w:tcBorders>
          </w:tcPr>
          <w:p w14:paraId="3F3C7726" w14:textId="77777777" w:rsidR="00075419" w:rsidRPr="00C64F56" w:rsidRDefault="00075419" w:rsidP="001B11B3">
            <w:pPr>
              <w:rPr>
                <w:sz w:val="22"/>
                <w:szCs w:val="22"/>
              </w:rPr>
            </w:pPr>
            <w:r w:rsidRPr="00C64F56">
              <w:rPr>
                <w:sz w:val="22"/>
                <w:szCs w:val="22"/>
              </w:rPr>
              <w:t>Total HAPs</w:t>
            </w:r>
          </w:p>
        </w:tc>
        <w:tc>
          <w:tcPr>
            <w:tcW w:w="1774" w:type="dxa"/>
            <w:tcBorders>
              <w:top w:val="single" w:sz="6" w:space="0" w:color="auto"/>
              <w:left w:val="single" w:sz="6" w:space="0" w:color="auto"/>
              <w:bottom w:val="single" w:sz="6" w:space="0" w:color="auto"/>
              <w:right w:val="single" w:sz="6" w:space="0" w:color="auto"/>
            </w:tcBorders>
          </w:tcPr>
          <w:p w14:paraId="0DB3CFB7"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463449F7" w14:textId="77777777" w:rsidR="00075419" w:rsidRPr="00C64F56" w:rsidRDefault="00075419" w:rsidP="00287B5E">
            <w:pPr>
              <w:jc w:val="center"/>
              <w:rPr>
                <w:sz w:val="22"/>
                <w:szCs w:val="22"/>
              </w:rPr>
            </w:pPr>
            <w:r w:rsidRPr="00C64F56">
              <w:rPr>
                <w:sz w:val="22"/>
                <w:szCs w:val="22"/>
              </w:rPr>
              <w:t>Yes</w:t>
            </w:r>
          </w:p>
        </w:tc>
        <w:tc>
          <w:tcPr>
            <w:tcW w:w="1989" w:type="dxa"/>
            <w:tcBorders>
              <w:top w:val="single" w:sz="6" w:space="0" w:color="auto"/>
              <w:left w:val="single" w:sz="6" w:space="0" w:color="auto"/>
              <w:bottom w:val="single" w:sz="6" w:space="0" w:color="auto"/>
              <w:right w:val="single" w:sz="6" w:space="0" w:color="auto"/>
            </w:tcBorders>
          </w:tcPr>
          <w:p w14:paraId="5F066231" w14:textId="77777777" w:rsidR="00075419" w:rsidRPr="00C64F56" w:rsidRDefault="00075419" w:rsidP="00287B5E">
            <w:pPr>
              <w:jc w:val="center"/>
              <w:rPr>
                <w:sz w:val="22"/>
                <w:szCs w:val="22"/>
              </w:rPr>
            </w:pPr>
            <w:r w:rsidRPr="00C64F56">
              <w:rPr>
                <w:sz w:val="22"/>
                <w:szCs w:val="22"/>
              </w:rPr>
              <w:t>No</w:t>
            </w:r>
          </w:p>
        </w:tc>
      </w:tr>
    </w:tbl>
    <w:p w14:paraId="662BAA0D" w14:textId="77777777" w:rsidR="00075419" w:rsidRPr="00C64F56" w:rsidRDefault="00075419" w:rsidP="001B11B3">
      <w:pPr>
        <w:rPr>
          <w:sz w:val="22"/>
          <w:szCs w:val="22"/>
        </w:rPr>
      </w:pPr>
    </w:p>
    <w:p w14:paraId="3427A770" w14:textId="77777777" w:rsidR="00075419" w:rsidRPr="00407EAA" w:rsidRDefault="00075419" w:rsidP="00996BF8">
      <w:pPr>
        <w:ind w:left="1080" w:hanging="360"/>
        <w:rPr>
          <w:bCs/>
          <w:sz w:val="22"/>
          <w:szCs w:val="22"/>
        </w:rPr>
      </w:pPr>
      <w:r w:rsidRPr="00996BF8">
        <w:rPr>
          <w:bCs/>
          <w:sz w:val="22"/>
          <w:szCs w:val="22"/>
        </w:rPr>
        <w:t>3.</w:t>
      </w:r>
      <w:r w:rsidR="00BA2EF9" w:rsidRPr="00407EAA">
        <w:rPr>
          <w:bCs/>
          <w:sz w:val="22"/>
          <w:szCs w:val="22"/>
        </w:rPr>
        <w:tab/>
      </w:r>
      <w:r w:rsidRPr="00996BF8">
        <w:rPr>
          <w:bCs/>
          <w:sz w:val="22"/>
          <w:szCs w:val="22"/>
        </w:rPr>
        <w:t>MACT Standards</w:t>
      </w:r>
    </w:p>
    <w:p w14:paraId="704F510C" w14:textId="4A980435" w:rsidR="00075419" w:rsidRPr="00407EAA" w:rsidRDefault="00075419" w:rsidP="00AB14F6">
      <w:pPr>
        <w:ind w:left="1080"/>
        <w:rPr>
          <w:bCs/>
          <w:sz w:val="22"/>
          <w:szCs w:val="22"/>
        </w:rPr>
      </w:pPr>
      <w:r w:rsidRPr="00407EAA">
        <w:rPr>
          <w:bCs/>
          <w:sz w:val="22"/>
          <w:szCs w:val="22"/>
        </w:rPr>
        <w:t xml:space="preserve">This facility </w:t>
      </w:r>
      <w:r w:rsidRPr="00407EAA">
        <w:rPr>
          <w:bCs/>
          <w:i/>
          <w:sz w:val="22"/>
          <w:szCs w:val="22"/>
        </w:rPr>
        <w:t>is</w:t>
      </w:r>
      <w:r w:rsidRPr="00407EAA">
        <w:rPr>
          <w:bCs/>
          <w:sz w:val="22"/>
          <w:szCs w:val="22"/>
        </w:rPr>
        <w:t xml:space="preserve"> a major source for HAPs.  </w:t>
      </w:r>
      <w:r w:rsidR="00C43AE4" w:rsidRPr="00407EAA">
        <w:rPr>
          <w:bCs/>
          <w:sz w:val="22"/>
          <w:szCs w:val="22"/>
        </w:rPr>
        <w:t>This facility is subject to</w:t>
      </w:r>
      <w:r w:rsidR="0080799E" w:rsidRPr="00407EAA">
        <w:rPr>
          <w:bCs/>
          <w:sz w:val="22"/>
          <w:szCs w:val="22"/>
        </w:rPr>
        <w:t xml:space="preserve"> the following MACT standard</w:t>
      </w:r>
      <w:r w:rsidR="00407EAA">
        <w:rPr>
          <w:bCs/>
          <w:sz w:val="22"/>
          <w:szCs w:val="22"/>
        </w:rPr>
        <w:t>s</w:t>
      </w:r>
      <w:r w:rsidR="0080799E" w:rsidRPr="00407EAA">
        <w:rPr>
          <w:bCs/>
          <w:sz w:val="22"/>
          <w:szCs w:val="22"/>
        </w:rPr>
        <w:t>:</w:t>
      </w:r>
    </w:p>
    <w:p w14:paraId="2DE51FA3" w14:textId="1337C315" w:rsidR="00BA2EF9" w:rsidRDefault="0055772B" w:rsidP="0055772B">
      <w:pPr>
        <w:ind w:left="1440" w:hanging="360"/>
        <w:jc w:val="both"/>
        <w:rPr>
          <w:bCs/>
          <w:i/>
          <w:iCs/>
          <w:sz w:val="22"/>
          <w:szCs w:val="22"/>
        </w:rPr>
      </w:pPr>
      <w:r>
        <w:rPr>
          <w:bCs/>
          <w:sz w:val="22"/>
          <w:szCs w:val="22"/>
        </w:rPr>
        <w:t>-</w:t>
      </w:r>
      <w:r>
        <w:rPr>
          <w:bCs/>
          <w:sz w:val="22"/>
          <w:szCs w:val="22"/>
        </w:rPr>
        <w:tab/>
      </w:r>
      <w:bookmarkStart w:id="0" w:name="_Hlk188530897"/>
      <w:r w:rsidR="00BA2EF9" w:rsidRPr="00407EAA">
        <w:rPr>
          <w:bCs/>
          <w:sz w:val="22"/>
          <w:szCs w:val="22"/>
        </w:rPr>
        <w:t>40 CFR 63</w:t>
      </w:r>
      <w:r w:rsidR="00996BF8">
        <w:rPr>
          <w:bCs/>
          <w:sz w:val="22"/>
          <w:szCs w:val="22"/>
        </w:rPr>
        <w:t>,</w:t>
      </w:r>
      <w:r w:rsidR="00BA2EF9" w:rsidRPr="00407EAA">
        <w:rPr>
          <w:bCs/>
          <w:sz w:val="22"/>
          <w:szCs w:val="22"/>
        </w:rPr>
        <w:t xml:space="preserve"> </w:t>
      </w:r>
      <w:r w:rsidR="00996BF8">
        <w:rPr>
          <w:bCs/>
          <w:sz w:val="22"/>
          <w:szCs w:val="22"/>
        </w:rPr>
        <w:t>S</w:t>
      </w:r>
      <w:r w:rsidR="00BA2EF9" w:rsidRPr="00407EAA">
        <w:rPr>
          <w:bCs/>
          <w:sz w:val="22"/>
          <w:szCs w:val="22"/>
        </w:rPr>
        <w:t>ubpart MMMM</w:t>
      </w:r>
      <w:r w:rsidR="00AB14F6">
        <w:rPr>
          <w:bCs/>
          <w:sz w:val="22"/>
          <w:szCs w:val="22"/>
        </w:rPr>
        <w:t xml:space="preserve"> </w:t>
      </w:r>
      <w:r w:rsidR="00AB14F6" w:rsidRPr="00AB14F6">
        <w:rPr>
          <w:bCs/>
          <w:sz w:val="22"/>
          <w:szCs w:val="22"/>
        </w:rPr>
        <w:t xml:space="preserve">- </w:t>
      </w:r>
      <w:r w:rsidR="00AB14F6" w:rsidRPr="00AB14F6">
        <w:rPr>
          <w:bCs/>
          <w:i/>
          <w:iCs/>
          <w:sz w:val="22"/>
          <w:szCs w:val="22"/>
        </w:rPr>
        <w:t>National Emission Standards for Hazardous Air Pollutants for Surface Coating of Miscellaneous Metal Parts and Products</w:t>
      </w:r>
    </w:p>
    <w:p w14:paraId="5E47F771" w14:textId="48741A67" w:rsidR="00D11C58" w:rsidRDefault="00B034BD" w:rsidP="0055772B">
      <w:pPr>
        <w:ind w:left="1440" w:hanging="360"/>
        <w:jc w:val="both"/>
        <w:rPr>
          <w:bCs/>
          <w:sz w:val="22"/>
          <w:szCs w:val="22"/>
        </w:rPr>
      </w:pPr>
      <w:r>
        <w:rPr>
          <w:bCs/>
          <w:sz w:val="22"/>
          <w:szCs w:val="22"/>
        </w:rPr>
        <w:tab/>
      </w:r>
      <w:r w:rsidR="004D2166">
        <w:rPr>
          <w:bCs/>
          <w:sz w:val="22"/>
          <w:szCs w:val="22"/>
        </w:rPr>
        <w:t xml:space="preserve">Subpart MMMM applies to all </w:t>
      </w:r>
      <w:r w:rsidR="00C7226E">
        <w:rPr>
          <w:bCs/>
          <w:sz w:val="22"/>
          <w:szCs w:val="22"/>
        </w:rPr>
        <w:t xml:space="preserve">surface coating operations (Sources 03, 05, 11, 12, 13, 14, </w:t>
      </w:r>
      <w:r w:rsidR="00D8213D">
        <w:rPr>
          <w:bCs/>
          <w:sz w:val="22"/>
          <w:szCs w:val="22"/>
        </w:rPr>
        <w:t xml:space="preserve">and 18) and </w:t>
      </w:r>
      <w:r w:rsidR="00B11D64">
        <w:rPr>
          <w:bCs/>
          <w:sz w:val="22"/>
          <w:szCs w:val="22"/>
        </w:rPr>
        <w:t xml:space="preserve">two of the three </w:t>
      </w:r>
      <w:r w:rsidR="00D8213D">
        <w:rPr>
          <w:bCs/>
          <w:sz w:val="22"/>
          <w:szCs w:val="22"/>
        </w:rPr>
        <w:t>adhesive application operations (</w:t>
      </w:r>
      <w:r w:rsidR="00536EA1">
        <w:rPr>
          <w:bCs/>
          <w:sz w:val="22"/>
          <w:szCs w:val="22"/>
        </w:rPr>
        <w:t xml:space="preserve">Sources 07 and </w:t>
      </w:r>
      <w:r w:rsidR="007467AB">
        <w:rPr>
          <w:bCs/>
          <w:sz w:val="22"/>
          <w:szCs w:val="22"/>
        </w:rPr>
        <w:t xml:space="preserve">21). Source 09, Adhesive Roll Coater, </w:t>
      </w:r>
      <w:r w:rsidR="003E535F">
        <w:rPr>
          <w:bCs/>
          <w:sz w:val="22"/>
          <w:szCs w:val="22"/>
        </w:rPr>
        <w:t xml:space="preserve">is a custom </w:t>
      </w:r>
      <w:r w:rsidR="00FC08AB">
        <w:rPr>
          <w:bCs/>
          <w:sz w:val="22"/>
          <w:szCs w:val="22"/>
        </w:rPr>
        <w:t xml:space="preserve">door and auto line operation where a water-based glue is roll-applied to honeycomb material made of fibrous cellulose (Email from </w:t>
      </w:r>
      <w:r w:rsidR="00A9524F">
        <w:rPr>
          <w:bCs/>
          <w:sz w:val="22"/>
          <w:szCs w:val="22"/>
        </w:rPr>
        <w:t>Jenna Schoonheim, dated January 29, 2025).</w:t>
      </w:r>
      <w:r w:rsidR="0044440D">
        <w:rPr>
          <w:bCs/>
          <w:sz w:val="22"/>
          <w:szCs w:val="22"/>
        </w:rPr>
        <w:t xml:space="preserve"> Therefore, S</w:t>
      </w:r>
      <w:r w:rsidR="00746D24">
        <w:rPr>
          <w:bCs/>
          <w:sz w:val="22"/>
          <w:szCs w:val="22"/>
        </w:rPr>
        <w:t>ubpart MMMM does not apply to Source 09.</w:t>
      </w:r>
    </w:p>
    <w:p w14:paraId="73D6EE0F" w14:textId="77777777" w:rsidR="00B034BD" w:rsidRPr="00407EAA" w:rsidRDefault="00B034BD" w:rsidP="0055772B">
      <w:pPr>
        <w:ind w:left="1440" w:hanging="360"/>
        <w:jc w:val="both"/>
        <w:rPr>
          <w:bCs/>
          <w:sz w:val="22"/>
          <w:szCs w:val="22"/>
        </w:rPr>
      </w:pPr>
    </w:p>
    <w:bookmarkEnd w:id="0"/>
    <w:p w14:paraId="46254F82" w14:textId="1F39AC5C" w:rsidR="00817AAD" w:rsidRDefault="0055772B" w:rsidP="0055772B">
      <w:pPr>
        <w:ind w:left="1440" w:hanging="360"/>
        <w:jc w:val="both"/>
        <w:rPr>
          <w:bCs/>
          <w:i/>
          <w:sz w:val="22"/>
          <w:szCs w:val="22"/>
        </w:rPr>
      </w:pPr>
      <w:r>
        <w:rPr>
          <w:bCs/>
          <w:sz w:val="22"/>
          <w:szCs w:val="22"/>
        </w:rPr>
        <w:t>-</w:t>
      </w:r>
      <w:r>
        <w:rPr>
          <w:bCs/>
          <w:sz w:val="22"/>
          <w:szCs w:val="22"/>
        </w:rPr>
        <w:tab/>
      </w:r>
      <w:r w:rsidR="00817AAD" w:rsidRPr="00407EAA">
        <w:rPr>
          <w:bCs/>
          <w:sz w:val="22"/>
          <w:szCs w:val="22"/>
        </w:rPr>
        <w:t>40 CFR 63, Subpart DDDDD</w:t>
      </w:r>
      <w:r w:rsidR="00FD70C0">
        <w:rPr>
          <w:bCs/>
          <w:sz w:val="22"/>
          <w:szCs w:val="22"/>
        </w:rPr>
        <w:t xml:space="preserve"> </w:t>
      </w:r>
      <w:r w:rsidR="00FD70C0" w:rsidRPr="00FD70C0">
        <w:rPr>
          <w:bCs/>
          <w:sz w:val="22"/>
          <w:szCs w:val="22"/>
        </w:rPr>
        <w:t xml:space="preserve">– </w:t>
      </w:r>
      <w:r w:rsidR="00FD70C0" w:rsidRPr="00FD70C0">
        <w:rPr>
          <w:bCs/>
          <w:i/>
          <w:sz w:val="22"/>
          <w:szCs w:val="22"/>
        </w:rPr>
        <w:t>National Emission Standards for Hazardous Air Pollutants for Major Sources:  Industrial, Commercial, and Institutional Boilers and Process Heaters</w:t>
      </w:r>
    </w:p>
    <w:p w14:paraId="1869295F" w14:textId="779EBA0A" w:rsidR="00A712DA" w:rsidRDefault="00356FCE" w:rsidP="00356FCE">
      <w:pPr>
        <w:ind w:left="1440"/>
        <w:jc w:val="both"/>
        <w:rPr>
          <w:bCs/>
          <w:iCs/>
          <w:sz w:val="22"/>
          <w:szCs w:val="22"/>
        </w:rPr>
      </w:pPr>
      <w:r w:rsidRPr="00356FCE">
        <w:rPr>
          <w:bCs/>
          <w:iCs/>
          <w:sz w:val="22"/>
          <w:szCs w:val="22"/>
        </w:rPr>
        <w:t>The following boilers and process heaters are subject to Subpart DDDDD</w:t>
      </w:r>
      <w:r w:rsidR="00EE4961">
        <w:rPr>
          <w:bCs/>
          <w:iCs/>
          <w:sz w:val="22"/>
          <w:szCs w:val="22"/>
        </w:rPr>
        <w:t>:</w:t>
      </w:r>
    </w:p>
    <w:p w14:paraId="7AF58DFD" w14:textId="77777777" w:rsidR="00EE4961" w:rsidRDefault="00EE4961" w:rsidP="00356FCE">
      <w:pPr>
        <w:ind w:left="1440"/>
        <w:jc w:val="both"/>
        <w:rPr>
          <w:bCs/>
          <w:iCs/>
          <w:sz w:val="22"/>
          <w:szCs w:val="22"/>
        </w:rPr>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44"/>
        <w:gridCol w:w="2549"/>
        <w:gridCol w:w="2042"/>
        <w:gridCol w:w="1425"/>
        <w:gridCol w:w="1425"/>
      </w:tblGrid>
      <w:tr w:rsidR="00EE4961" w14:paraId="4826C246" w14:textId="77777777" w:rsidTr="00EE4961">
        <w:tc>
          <w:tcPr>
            <w:tcW w:w="1544" w:type="dxa"/>
            <w:tcBorders>
              <w:top w:val="double" w:sz="4" w:space="0" w:color="auto"/>
              <w:bottom w:val="double" w:sz="4" w:space="0" w:color="auto"/>
            </w:tcBorders>
            <w:shd w:val="clear" w:color="auto" w:fill="F2F2F2" w:themeFill="background1" w:themeFillShade="F2"/>
            <w:vAlign w:val="bottom"/>
          </w:tcPr>
          <w:p w14:paraId="0D142FD2" w14:textId="77777777" w:rsidR="00EE4961" w:rsidRPr="007B598E" w:rsidRDefault="00EE4961" w:rsidP="00323D45">
            <w:pPr>
              <w:rPr>
                <w:b/>
                <w:bCs/>
              </w:rPr>
            </w:pPr>
            <w:r w:rsidRPr="007B598E">
              <w:rPr>
                <w:b/>
                <w:bCs/>
              </w:rPr>
              <w:t>Unit ID</w:t>
            </w:r>
          </w:p>
        </w:tc>
        <w:tc>
          <w:tcPr>
            <w:tcW w:w="2549" w:type="dxa"/>
            <w:tcBorders>
              <w:top w:val="double" w:sz="4" w:space="0" w:color="auto"/>
              <w:bottom w:val="double" w:sz="4" w:space="0" w:color="auto"/>
            </w:tcBorders>
            <w:shd w:val="clear" w:color="auto" w:fill="F2F2F2" w:themeFill="background1" w:themeFillShade="F2"/>
            <w:vAlign w:val="bottom"/>
          </w:tcPr>
          <w:p w14:paraId="5A7B407D" w14:textId="77777777" w:rsidR="00EE4961" w:rsidRPr="007B598E" w:rsidRDefault="00EE4961" w:rsidP="00323D45">
            <w:pPr>
              <w:rPr>
                <w:b/>
                <w:bCs/>
              </w:rPr>
            </w:pPr>
            <w:r w:rsidRPr="007B598E">
              <w:rPr>
                <w:b/>
                <w:bCs/>
              </w:rPr>
              <w:t>Emission Unit Description</w:t>
            </w:r>
          </w:p>
        </w:tc>
        <w:tc>
          <w:tcPr>
            <w:tcW w:w="2042" w:type="dxa"/>
            <w:tcBorders>
              <w:top w:val="double" w:sz="4" w:space="0" w:color="auto"/>
              <w:bottom w:val="double" w:sz="4" w:space="0" w:color="auto"/>
            </w:tcBorders>
            <w:shd w:val="clear" w:color="auto" w:fill="F2F2F2" w:themeFill="background1" w:themeFillShade="F2"/>
            <w:vAlign w:val="bottom"/>
          </w:tcPr>
          <w:p w14:paraId="4565D3E7" w14:textId="77777777" w:rsidR="00EE4961" w:rsidRPr="007B598E" w:rsidRDefault="00EE4961" w:rsidP="00323D45">
            <w:pPr>
              <w:jc w:val="center"/>
              <w:rPr>
                <w:b/>
                <w:bCs/>
              </w:rPr>
            </w:pPr>
            <w:r w:rsidRPr="007B598E">
              <w:rPr>
                <w:b/>
                <w:bCs/>
              </w:rPr>
              <w:t>Heat Input Capacity (MMBtu/hr)</w:t>
            </w:r>
          </w:p>
        </w:tc>
        <w:tc>
          <w:tcPr>
            <w:tcW w:w="1425" w:type="dxa"/>
            <w:tcBorders>
              <w:top w:val="double" w:sz="4" w:space="0" w:color="auto"/>
              <w:bottom w:val="double" w:sz="4" w:space="0" w:color="auto"/>
            </w:tcBorders>
            <w:shd w:val="clear" w:color="auto" w:fill="F2F2F2" w:themeFill="background1" w:themeFillShade="F2"/>
            <w:vAlign w:val="bottom"/>
          </w:tcPr>
          <w:p w14:paraId="6E7F0C3F" w14:textId="77777777" w:rsidR="00EE4961" w:rsidRPr="007B598E" w:rsidRDefault="00EE4961" w:rsidP="00323D45">
            <w:pPr>
              <w:jc w:val="center"/>
              <w:rPr>
                <w:b/>
                <w:bCs/>
              </w:rPr>
            </w:pPr>
            <w:r>
              <w:rPr>
                <w:b/>
                <w:bCs/>
              </w:rPr>
              <w:t>Status</w:t>
            </w:r>
          </w:p>
        </w:tc>
        <w:tc>
          <w:tcPr>
            <w:tcW w:w="1425" w:type="dxa"/>
            <w:tcBorders>
              <w:top w:val="double" w:sz="4" w:space="0" w:color="auto"/>
              <w:bottom w:val="double" w:sz="4" w:space="0" w:color="auto"/>
            </w:tcBorders>
            <w:shd w:val="clear" w:color="auto" w:fill="F2F2F2" w:themeFill="background1" w:themeFillShade="F2"/>
            <w:vAlign w:val="bottom"/>
          </w:tcPr>
          <w:p w14:paraId="1B05CA18" w14:textId="77777777" w:rsidR="00EE4961" w:rsidRDefault="00EE4961" w:rsidP="00323D45">
            <w:pPr>
              <w:jc w:val="center"/>
              <w:rPr>
                <w:b/>
                <w:bCs/>
              </w:rPr>
            </w:pPr>
            <w:r>
              <w:rPr>
                <w:b/>
                <w:bCs/>
              </w:rPr>
              <w:t>Subcategory</w:t>
            </w:r>
          </w:p>
        </w:tc>
      </w:tr>
      <w:tr w:rsidR="00EE4961" w14:paraId="56D5D486" w14:textId="77777777" w:rsidTr="00EE4961">
        <w:tc>
          <w:tcPr>
            <w:tcW w:w="1544" w:type="dxa"/>
            <w:tcBorders>
              <w:top w:val="double" w:sz="4" w:space="0" w:color="auto"/>
            </w:tcBorders>
          </w:tcPr>
          <w:p w14:paraId="11F7E32E" w14:textId="77777777" w:rsidR="00EE4961" w:rsidRDefault="00EE4961" w:rsidP="00323D45">
            <w:pPr>
              <w:jc w:val="both"/>
            </w:pPr>
            <w:r>
              <w:t>27-0100-01</w:t>
            </w:r>
          </w:p>
        </w:tc>
        <w:tc>
          <w:tcPr>
            <w:tcW w:w="2549" w:type="dxa"/>
            <w:tcBorders>
              <w:top w:val="double" w:sz="4" w:space="0" w:color="auto"/>
            </w:tcBorders>
          </w:tcPr>
          <w:p w14:paraId="6DD316D4" w14:textId="77777777" w:rsidR="00EE4961" w:rsidRDefault="00EE4961" w:rsidP="00323D45">
            <w:pPr>
              <w:jc w:val="both"/>
            </w:pPr>
            <w:r>
              <w:t>Cleaver Brooks boiler</w:t>
            </w:r>
          </w:p>
        </w:tc>
        <w:tc>
          <w:tcPr>
            <w:tcW w:w="2042" w:type="dxa"/>
            <w:tcBorders>
              <w:top w:val="double" w:sz="4" w:space="0" w:color="auto"/>
            </w:tcBorders>
          </w:tcPr>
          <w:p w14:paraId="561FA8EB" w14:textId="77777777" w:rsidR="00EE4961" w:rsidRDefault="00EE4961" w:rsidP="00323D45">
            <w:pPr>
              <w:jc w:val="center"/>
            </w:pPr>
            <w:r>
              <w:t>8.0</w:t>
            </w:r>
          </w:p>
        </w:tc>
        <w:tc>
          <w:tcPr>
            <w:tcW w:w="1425" w:type="dxa"/>
            <w:tcBorders>
              <w:top w:val="double" w:sz="4" w:space="0" w:color="auto"/>
            </w:tcBorders>
          </w:tcPr>
          <w:p w14:paraId="17A01A69" w14:textId="77777777" w:rsidR="00EE4961" w:rsidRDefault="00EE4961" w:rsidP="00323D45">
            <w:pPr>
              <w:jc w:val="center"/>
            </w:pPr>
            <w:r>
              <w:t>Existing</w:t>
            </w:r>
          </w:p>
        </w:tc>
        <w:tc>
          <w:tcPr>
            <w:tcW w:w="1425" w:type="dxa"/>
            <w:tcBorders>
              <w:top w:val="double" w:sz="4" w:space="0" w:color="auto"/>
            </w:tcBorders>
          </w:tcPr>
          <w:p w14:paraId="7421FC38" w14:textId="77777777" w:rsidR="00EE4961" w:rsidRDefault="00EE4961" w:rsidP="00323D45">
            <w:pPr>
              <w:jc w:val="center"/>
            </w:pPr>
            <w:r>
              <w:t>Gas 1</w:t>
            </w:r>
          </w:p>
        </w:tc>
      </w:tr>
      <w:tr w:rsidR="00EE4961" w14:paraId="7AFACF0E" w14:textId="77777777" w:rsidTr="00EE4961">
        <w:tc>
          <w:tcPr>
            <w:tcW w:w="1544" w:type="dxa"/>
          </w:tcPr>
          <w:p w14:paraId="6446ECF9" w14:textId="77777777" w:rsidR="00EE4961" w:rsidRDefault="00EE4961" w:rsidP="00323D45">
            <w:pPr>
              <w:jc w:val="both"/>
            </w:pPr>
            <w:r w:rsidRPr="00DC7D2B">
              <w:t>27-0100-21-IH1</w:t>
            </w:r>
          </w:p>
        </w:tc>
        <w:tc>
          <w:tcPr>
            <w:tcW w:w="2549" w:type="dxa"/>
          </w:tcPr>
          <w:p w14:paraId="0FFDF390" w14:textId="77777777" w:rsidR="00EE4961" w:rsidRDefault="00EE4961" w:rsidP="00323D45">
            <w:pPr>
              <w:jc w:val="both"/>
            </w:pPr>
            <w:r>
              <w:t>State 1 Wash Tank</w:t>
            </w:r>
          </w:p>
        </w:tc>
        <w:tc>
          <w:tcPr>
            <w:tcW w:w="2042" w:type="dxa"/>
          </w:tcPr>
          <w:p w14:paraId="1C758C65" w14:textId="77777777" w:rsidR="00EE4961" w:rsidRDefault="00EE4961" w:rsidP="00323D45">
            <w:pPr>
              <w:jc w:val="center"/>
            </w:pPr>
            <w:r>
              <w:t>3.5</w:t>
            </w:r>
          </w:p>
        </w:tc>
        <w:tc>
          <w:tcPr>
            <w:tcW w:w="1425" w:type="dxa"/>
          </w:tcPr>
          <w:p w14:paraId="6497B131" w14:textId="77777777" w:rsidR="00EE4961" w:rsidRDefault="00EE4961" w:rsidP="00323D45">
            <w:pPr>
              <w:jc w:val="center"/>
            </w:pPr>
            <w:r>
              <w:t>Existing</w:t>
            </w:r>
          </w:p>
        </w:tc>
        <w:tc>
          <w:tcPr>
            <w:tcW w:w="1425" w:type="dxa"/>
          </w:tcPr>
          <w:p w14:paraId="2A758EFA" w14:textId="77777777" w:rsidR="00EE4961" w:rsidRDefault="00EE4961" w:rsidP="00323D45">
            <w:pPr>
              <w:jc w:val="center"/>
            </w:pPr>
            <w:r>
              <w:t>Gas 1</w:t>
            </w:r>
          </w:p>
        </w:tc>
      </w:tr>
      <w:tr w:rsidR="00EE4961" w14:paraId="5E1341E6" w14:textId="77777777" w:rsidTr="00EE4961">
        <w:tc>
          <w:tcPr>
            <w:tcW w:w="1544" w:type="dxa"/>
          </w:tcPr>
          <w:p w14:paraId="02E63BCF" w14:textId="77777777" w:rsidR="00EE4961" w:rsidRDefault="00EE4961" w:rsidP="00323D45">
            <w:pPr>
              <w:jc w:val="both"/>
            </w:pPr>
            <w:r w:rsidRPr="00DC7D2B">
              <w:t>27-0100-21-IH</w:t>
            </w:r>
            <w:r>
              <w:t>2</w:t>
            </w:r>
          </w:p>
        </w:tc>
        <w:tc>
          <w:tcPr>
            <w:tcW w:w="2549" w:type="dxa"/>
          </w:tcPr>
          <w:p w14:paraId="55912115" w14:textId="77777777" w:rsidR="00EE4961" w:rsidRDefault="00EE4961" w:rsidP="00323D45">
            <w:pPr>
              <w:jc w:val="both"/>
            </w:pPr>
            <w:r>
              <w:t>Heat Stage 3 Rinse Tank</w:t>
            </w:r>
          </w:p>
        </w:tc>
        <w:tc>
          <w:tcPr>
            <w:tcW w:w="2042" w:type="dxa"/>
          </w:tcPr>
          <w:p w14:paraId="3BAEF4E7" w14:textId="77777777" w:rsidR="00EE4961" w:rsidRDefault="00EE4961" w:rsidP="00323D45">
            <w:pPr>
              <w:jc w:val="center"/>
            </w:pPr>
            <w:r>
              <w:t>2.0</w:t>
            </w:r>
          </w:p>
        </w:tc>
        <w:tc>
          <w:tcPr>
            <w:tcW w:w="1425" w:type="dxa"/>
          </w:tcPr>
          <w:p w14:paraId="41F61D55" w14:textId="77777777" w:rsidR="00EE4961" w:rsidRDefault="00EE4961" w:rsidP="00323D45">
            <w:pPr>
              <w:jc w:val="center"/>
            </w:pPr>
            <w:r>
              <w:t>Existing</w:t>
            </w:r>
          </w:p>
        </w:tc>
        <w:tc>
          <w:tcPr>
            <w:tcW w:w="1425" w:type="dxa"/>
          </w:tcPr>
          <w:p w14:paraId="19D0106F" w14:textId="77777777" w:rsidR="00EE4961" w:rsidRDefault="00EE4961" w:rsidP="00323D45">
            <w:pPr>
              <w:jc w:val="center"/>
            </w:pPr>
            <w:r>
              <w:t>Gas 1</w:t>
            </w:r>
          </w:p>
        </w:tc>
      </w:tr>
      <w:tr w:rsidR="00EE4961" w14:paraId="354EC330" w14:textId="77777777" w:rsidTr="00EE4961">
        <w:tc>
          <w:tcPr>
            <w:tcW w:w="1544" w:type="dxa"/>
          </w:tcPr>
          <w:p w14:paraId="23D3EAA6" w14:textId="77777777" w:rsidR="00EE4961" w:rsidRDefault="00EE4961" w:rsidP="00323D45">
            <w:pPr>
              <w:jc w:val="both"/>
            </w:pPr>
            <w:r w:rsidRPr="00DC7D2B">
              <w:rPr>
                <w:spacing w:val="-2"/>
              </w:rPr>
              <w:t>27-0100-05-IH1</w:t>
            </w:r>
          </w:p>
        </w:tc>
        <w:tc>
          <w:tcPr>
            <w:tcW w:w="2549" w:type="dxa"/>
          </w:tcPr>
          <w:p w14:paraId="13DDB0D5" w14:textId="77777777" w:rsidR="00EE4961" w:rsidRDefault="00EE4961" w:rsidP="00323D45">
            <w:pPr>
              <w:jc w:val="both"/>
            </w:pPr>
            <w:r>
              <w:t>Heat Wash Tank</w:t>
            </w:r>
          </w:p>
        </w:tc>
        <w:tc>
          <w:tcPr>
            <w:tcW w:w="2042" w:type="dxa"/>
          </w:tcPr>
          <w:p w14:paraId="3AD59CA4" w14:textId="77777777" w:rsidR="00EE4961" w:rsidRDefault="00EE4961" w:rsidP="00323D45">
            <w:pPr>
              <w:jc w:val="center"/>
            </w:pPr>
            <w:r>
              <w:t>5.0</w:t>
            </w:r>
          </w:p>
        </w:tc>
        <w:tc>
          <w:tcPr>
            <w:tcW w:w="1425" w:type="dxa"/>
          </w:tcPr>
          <w:p w14:paraId="2FE72170" w14:textId="77777777" w:rsidR="00EE4961" w:rsidRDefault="00EE4961" w:rsidP="00323D45">
            <w:pPr>
              <w:jc w:val="center"/>
            </w:pPr>
            <w:r>
              <w:t>Existing</w:t>
            </w:r>
          </w:p>
        </w:tc>
        <w:tc>
          <w:tcPr>
            <w:tcW w:w="1425" w:type="dxa"/>
          </w:tcPr>
          <w:p w14:paraId="50FA81B4" w14:textId="77777777" w:rsidR="00EE4961" w:rsidRDefault="00EE4961" w:rsidP="00323D45">
            <w:pPr>
              <w:jc w:val="center"/>
            </w:pPr>
            <w:r>
              <w:t>Gas 1</w:t>
            </w:r>
          </w:p>
        </w:tc>
      </w:tr>
      <w:tr w:rsidR="00EE4961" w14:paraId="05DB1517" w14:textId="77777777" w:rsidTr="00EE4961">
        <w:tc>
          <w:tcPr>
            <w:tcW w:w="1544" w:type="dxa"/>
          </w:tcPr>
          <w:p w14:paraId="29A2D863" w14:textId="77777777" w:rsidR="00EE4961" w:rsidRPr="00DC7D2B" w:rsidRDefault="00EE4961" w:rsidP="00323D45">
            <w:pPr>
              <w:jc w:val="both"/>
              <w:rPr>
                <w:spacing w:val="-2"/>
              </w:rPr>
            </w:pPr>
            <w:r w:rsidRPr="00DC7D2B">
              <w:rPr>
                <w:spacing w:val="-2"/>
              </w:rPr>
              <w:t>27-0100-05-IH2</w:t>
            </w:r>
          </w:p>
        </w:tc>
        <w:tc>
          <w:tcPr>
            <w:tcW w:w="2549" w:type="dxa"/>
          </w:tcPr>
          <w:p w14:paraId="67542089" w14:textId="77777777" w:rsidR="00EE4961" w:rsidRDefault="00EE4961" w:rsidP="00323D45">
            <w:pPr>
              <w:jc w:val="both"/>
            </w:pPr>
            <w:r>
              <w:t>Stage 1 Wash Tank</w:t>
            </w:r>
          </w:p>
        </w:tc>
        <w:tc>
          <w:tcPr>
            <w:tcW w:w="2042" w:type="dxa"/>
          </w:tcPr>
          <w:p w14:paraId="2171080E" w14:textId="77777777" w:rsidR="00EE4961" w:rsidRDefault="00EE4961" w:rsidP="00323D45">
            <w:pPr>
              <w:jc w:val="center"/>
            </w:pPr>
            <w:r>
              <w:t>2.0</w:t>
            </w:r>
          </w:p>
        </w:tc>
        <w:tc>
          <w:tcPr>
            <w:tcW w:w="1425" w:type="dxa"/>
          </w:tcPr>
          <w:p w14:paraId="084EC43A" w14:textId="77777777" w:rsidR="00EE4961" w:rsidRDefault="00EE4961" w:rsidP="00323D45">
            <w:pPr>
              <w:jc w:val="center"/>
            </w:pPr>
            <w:r>
              <w:t>Existing</w:t>
            </w:r>
          </w:p>
        </w:tc>
        <w:tc>
          <w:tcPr>
            <w:tcW w:w="1425" w:type="dxa"/>
          </w:tcPr>
          <w:p w14:paraId="50CA8EF4" w14:textId="77777777" w:rsidR="00EE4961" w:rsidRDefault="00EE4961" w:rsidP="00323D45">
            <w:pPr>
              <w:jc w:val="center"/>
            </w:pPr>
            <w:r>
              <w:t>Gas 1</w:t>
            </w:r>
          </w:p>
        </w:tc>
      </w:tr>
      <w:tr w:rsidR="00EE4961" w14:paraId="6FDB01AE" w14:textId="77777777" w:rsidTr="00EE4961">
        <w:tc>
          <w:tcPr>
            <w:tcW w:w="1544" w:type="dxa"/>
          </w:tcPr>
          <w:p w14:paraId="7C66CE4B" w14:textId="77777777" w:rsidR="00EE4961" w:rsidRPr="00B52C54" w:rsidRDefault="00EE4961" w:rsidP="00323D45">
            <w:pPr>
              <w:jc w:val="both"/>
              <w:rPr>
                <w:spacing w:val="-2"/>
              </w:rPr>
            </w:pPr>
            <w:r w:rsidRPr="00B52C54">
              <w:rPr>
                <w:spacing w:val="-2"/>
              </w:rPr>
              <w:t>27-0100-11-IH1</w:t>
            </w:r>
          </w:p>
        </w:tc>
        <w:tc>
          <w:tcPr>
            <w:tcW w:w="2549" w:type="dxa"/>
          </w:tcPr>
          <w:p w14:paraId="0F04FDF3" w14:textId="77777777" w:rsidR="00EE4961" w:rsidRDefault="00EE4961" w:rsidP="00323D45">
            <w:pPr>
              <w:jc w:val="both"/>
            </w:pPr>
            <w:r>
              <w:t>Stage 1 Wash Tank</w:t>
            </w:r>
          </w:p>
        </w:tc>
        <w:tc>
          <w:tcPr>
            <w:tcW w:w="2042" w:type="dxa"/>
          </w:tcPr>
          <w:p w14:paraId="4D8EF991" w14:textId="77777777" w:rsidR="00EE4961" w:rsidRDefault="00EE4961" w:rsidP="00323D45">
            <w:pPr>
              <w:jc w:val="center"/>
            </w:pPr>
            <w:r>
              <w:t>5.0</w:t>
            </w:r>
          </w:p>
        </w:tc>
        <w:tc>
          <w:tcPr>
            <w:tcW w:w="1425" w:type="dxa"/>
          </w:tcPr>
          <w:p w14:paraId="0109028D" w14:textId="77777777" w:rsidR="00EE4961" w:rsidRDefault="00EE4961" w:rsidP="00323D45">
            <w:pPr>
              <w:jc w:val="center"/>
            </w:pPr>
            <w:r>
              <w:t>Existing</w:t>
            </w:r>
          </w:p>
        </w:tc>
        <w:tc>
          <w:tcPr>
            <w:tcW w:w="1425" w:type="dxa"/>
          </w:tcPr>
          <w:p w14:paraId="51B38AA7" w14:textId="77777777" w:rsidR="00EE4961" w:rsidRDefault="00EE4961" w:rsidP="00323D45">
            <w:pPr>
              <w:jc w:val="center"/>
            </w:pPr>
            <w:r>
              <w:t>Gas 1</w:t>
            </w:r>
          </w:p>
        </w:tc>
      </w:tr>
    </w:tbl>
    <w:p w14:paraId="24B60E39" w14:textId="77777777" w:rsidR="00356FCE" w:rsidRDefault="00356FCE" w:rsidP="00356FCE">
      <w:pPr>
        <w:ind w:left="1440"/>
        <w:jc w:val="both"/>
        <w:rPr>
          <w:bCs/>
          <w:iCs/>
          <w:sz w:val="22"/>
          <w:szCs w:val="22"/>
        </w:rPr>
      </w:pPr>
    </w:p>
    <w:p w14:paraId="3514FBD5" w14:textId="15D8F511" w:rsidR="00FE4580" w:rsidRDefault="00AB2D8F" w:rsidP="00356FCE">
      <w:pPr>
        <w:ind w:left="1440"/>
        <w:jc w:val="both"/>
        <w:rPr>
          <w:bCs/>
          <w:iCs/>
          <w:sz w:val="22"/>
          <w:szCs w:val="22"/>
        </w:rPr>
      </w:pPr>
      <w:r>
        <w:rPr>
          <w:bCs/>
          <w:iCs/>
          <w:sz w:val="22"/>
          <w:szCs w:val="22"/>
        </w:rPr>
        <w:t xml:space="preserve">It has been determined that </w:t>
      </w:r>
      <w:r w:rsidR="00FE4580">
        <w:rPr>
          <w:bCs/>
          <w:iCs/>
          <w:sz w:val="22"/>
          <w:szCs w:val="22"/>
        </w:rPr>
        <w:t xml:space="preserve">Unit ID </w:t>
      </w:r>
      <w:r w:rsidR="00B61852">
        <w:rPr>
          <w:bCs/>
          <w:iCs/>
          <w:sz w:val="22"/>
          <w:szCs w:val="22"/>
        </w:rPr>
        <w:t xml:space="preserve">27-0100-05-IH3, an immersion heater in the Stage 3 Rinse Tank on the Custom Door Line (rated at </w:t>
      </w:r>
      <w:r>
        <w:rPr>
          <w:bCs/>
          <w:iCs/>
          <w:sz w:val="22"/>
          <w:szCs w:val="22"/>
        </w:rPr>
        <w:t xml:space="preserve">0.9MMBtu/hr), is not subject to </w:t>
      </w:r>
      <w:r w:rsidR="00637D3F">
        <w:rPr>
          <w:bCs/>
          <w:iCs/>
          <w:sz w:val="22"/>
          <w:szCs w:val="22"/>
        </w:rPr>
        <w:t xml:space="preserve">Subpart DDDDD because it </w:t>
      </w:r>
      <w:r w:rsidR="00603CDF">
        <w:rPr>
          <w:bCs/>
          <w:iCs/>
          <w:sz w:val="22"/>
          <w:szCs w:val="22"/>
        </w:rPr>
        <w:t xml:space="preserve">meets the definition of </w:t>
      </w:r>
      <w:r w:rsidR="00683348">
        <w:rPr>
          <w:bCs/>
          <w:iCs/>
          <w:sz w:val="22"/>
          <w:szCs w:val="22"/>
        </w:rPr>
        <w:t>a hot water boiler</w:t>
      </w:r>
      <w:r w:rsidR="00D11C58">
        <w:rPr>
          <w:bCs/>
          <w:iCs/>
          <w:sz w:val="22"/>
          <w:szCs w:val="22"/>
        </w:rPr>
        <w:t xml:space="preserve"> (included in the definition of hot water heater in </w:t>
      </w:r>
      <w:r w:rsidR="00D11C58">
        <w:rPr>
          <w:rFonts w:ascii="Engravers MT" w:hAnsi="Engravers MT"/>
          <w:bCs/>
          <w:iCs/>
          <w:sz w:val="22"/>
          <w:szCs w:val="22"/>
        </w:rPr>
        <w:t>§</w:t>
      </w:r>
      <w:r w:rsidR="00D11C58">
        <w:rPr>
          <w:bCs/>
          <w:iCs/>
          <w:sz w:val="22"/>
          <w:szCs w:val="22"/>
        </w:rPr>
        <w:t>63.7575).</w:t>
      </w:r>
    </w:p>
    <w:p w14:paraId="4515E5F7" w14:textId="77777777" w:rsidR="00B034BD" w:rsidRPr="00356FCE" w:rsidRDefault="00B034BD" w:rsidP="00356FCE">
      <w:pPr>
        <w:ind w:left="1440"/>
        <w:jc w:val="both"/>
        <w:rPr>
          <w:bCs/>
          <w:iCs/>
          <w:sz w:val="22"/>
          <w:szCs w:val="22"/>
        </w:rPr>
      </w:pPr>
    </w:p>
    <w:p w14:paraId="7EC3C7D6" w14:textId="25F1D7BE" w:rsidR="00C17D91" w:rsidRPr="00233C7E" w:rsidRDefault="00C17D91" w:rsidP="0055772B">
      <w:pPr>
        <w:ind w:left="1440" w:hanging="360"/>
        <w:jc w:val="both"/>
        <w:rPr>
          <w:bCs/>
          <w:iCs/>
          <w:sz w:val="22"/>
          <w:szCs w:val="22"/>
        </w:rPr>
      </w:pPr>
      <w:r>
        <w:rPr>
          <w:bCs/>
          <w:i/>
          <w:sz w:val="22"/>
          <w:szCs w:val="22"/>
        </w:rPr>
        <w:t>-</w:t>
      </w:r>
      <w:r>
        <w:rPr>
          <w:bCs/>
          <w:i/>
          <w:sz w:val="22"/>
          <w:szCs w:val="22"/>
        </w:rPr>
        <w:tab/>
      </w:r>
      <w:r w:rsidR="008521D0" w:rsidRPr="00541BA5">
        <w:rPr>
          <w:bCs/>
          <w:iCs/>
          <w:sz w:val="22"/>
          <w:szCs w:val="22"/>
        </w:rPr>
        <w:t>40 CFR 63, Subpart ZZZZ</w:t>
      </w:r>
      <w:r w:rsidR="008521D0">
        <w:rPr>
          <w:bCs/>
          <w:i/>
          <w:sz w:val="22"/>
          <w:szCs w:val="22"/>
        </w:rPr>
        <w:t xml:space="preserve"> – National Emission Standards for Hazardous Air Pollutants for </w:t>
      </w:r>
      <w:r w:rsidR="00541BA5">
        <w:rPr>
          <w:bCs/>
          <w:i/>
          <w:sz w:val="22"/>
          <w:szCs w:val="22"/>
        </w:rPr>
        <w:t>Stationary Reciprocating Internal Combustion Engines</w:t>
      </w:r>
      <w:r w:rsidR="00233C7E">
        <w:rPr>
          <w:bCs/>
          <w:i/>
          <w:sz w:val="22"/>
          <w:szCs w:val="22"/>
        </w:rPr>
        <w:t xml:space="preserve"> </w:t>
      </w:r>
      <w:r w:rsidR="00233C7E" w:rsidRPr="00233C7E">
        <w:rPr>
          <w:bCs/>
          <w:iCs/>
          <w:sz w:val="22"/>
          <w:szCs w:val="22"/>
        </w:rPr>
        <w:t>(Four emergency engines – designated insignificant activities</w:t>
      </w:r>
      <w:r w:rsidR="00243B4D">
        <w:rPr>
          <w:bCs/>
          <w:iCs/>
          <w:sz w:val="22"/>
          <w:szCs w:val="22"/>
        </w:rPr>
        <w:t>, see table below</w:t>
      </w:r>
      <w:r w:rsidR="00233C7E" w:rsidRPr="00233C7E">
        <w:rPr>
          <w:bCs/>
          <w:iCs/>
          <w:sz w:val="22"/>
          <w:szCs w:val="22"/>
        </w:rPr>
        <w:t>)</w:t>
      </w:r>
    </w:p>
    <w:p w14:paraId="49FB87CE" w14:textId="77777777" w:rsidR="00075419" w:rsidRPr="00407EAA" w:rsidRDefault="00075419" w:rsidP="0055772B">
      <w:pPr>
        <w:jc w:val="both"/>
        <w:rPr>
          <w:bCs/>
          <w:sz w:val="22"/>
          <w:szCs w:val="22"/>
        </w:rPr>
      </w:pPr>
    </w:p>
    <w:p w14:paraId="5195D0A3" w14:textId="77777777" w:rsidR="00075419" w:rsidRPr="00407EAA" w:rsidRDefault="00075419" w:rsidP="00996BF8">
      <w:pPr>
        <w:ind w:left="1080" w:hanging="360"/>
        <w:rPr>
          <w:bCs/>
          <w:sz w:val="22"/>
          <w:szCs w:val="22"/>
        </w:rPr>
      </w:pPr>
      <w:r w:rsidRPr="00407EAA">
        <w:rPr>
          <w:bCs/>
          <w:sz w:val="22"/>
          <w:szCs w:val="22"/>
        </w:rPr>
        <w:t>4.</w:t>
      </w:r>
      <w:r w:rsidR="00BA2EF9" w:rsidRPr="00407EAA">
        <w:rPr>
          <w:bCs/>
          <w:sz w:val="22"/>
          <w:szCs w:val="22"/>
        </w:rPr>
        <w:tab/>
      </w:r>
      <w:r w:rsidRPr="00996BF8">
        <w:rPr>
          <w:bCs/>
          <w:sz w:val="22"/>
          <w:szCs w:val="22"/>
        </w:rPr>
        <w:t>Program Applicability</w:t>
      </w:r>
    </w:p>
    <w:p w14:paraId="7B71DF25" w14:textId="6D1767A3" w:rsidR="00075419" w:rsidRPr="00407EAA" w:rsidRDefault="00075419" w:rsidP="0055772B">
      <w:pPr>
        <w:ind w:left="1080"/>
        <w:rPr>
          <w:bCs/>
          <w:sz w:val="22"/>
          <w:szCs w:val="22"/>
        </w:rPr>
      </w:pPr>
      <w:r w:rsidRPr="00407EAA">
        <w:rPr>
          <w:bCs/>
          <w:sz w:val="22"/>
          <w:szCs w:val="22"/>
        </w:rPr>
        <w:t>Are the following programs applicable to the facility?</w:t>
      </w:r>
    </w:p>
    <w:p w14:paraId="5A8A77CA" w14:textId="77777777" w:rsidR="00075419" w:rsidRPr="00407EAA" w:rsidRDefault="00075419" w:rsidP="001B11B3">
      <w:pPr>
        <w:rPr>
          <w:bCs/>
          <w:sz w:val="22"/>
          <w:szCs w:val="22"/>
        </w:rPr>
      </w:pPr>
      <w:r w:rsidRPr="00407EAA">
        <w:rPr>
          <w:bCs/>
          <w:sz w:val="22"/>
          <w:szCs w:val="22"/>
        </w:rPr>
        <w:tab/>
      </w:r>
      <w:r w:rsidR="001A20B4" w:rsidRPr="00407EAA">
        <w:rPr>
          <w:bCs/>
          <w:sz w:val="22"/>
          <w:szCs w:val="22"/>
        </w:rPr>
        <w:tab/>
      </w:r>
      <w:r w:rsidRPr="00407EAA">
        <w:rPr>
          <w:bCs/>
          <w:sz w:val="22"/>
          <w:szCs w:val="22"/>
        </w:rPr>
        <w:t xml:space="preserve">PSD </w:t>
      </w:r>
      <w:r w:rsidRPr="00407EAA">
        <w:rPr>
          <w:bCs/>
          <w:i/>
          <w:sz w:val="22"/>
          <w:szCs w:val="22"/>
        </w:rPr>
        <w:t>(no)</w:t>
      </w:r>
    </w:p>
    <w:p w14:paraId="3D28B77E" w14:textId="77777777" w:rsidR="00014627" w:rsidRDefault="00075419" w:rsidP="001B11B3">
      <w:pPr>
        <w:rPr>
          <w:bCs/>
          <w:sz w:val="22"/>
          <w:szCs w:val="22"/>
        </w:rPr>
      </w:pPr>
      <w:r w:rsidRPr="00407EAA">
        <w:rPr>
          <w:bCs/>
          <w:sz w:val="22"/>
          <w:szCs w:val="22"/>
        </w:rPr>
        <w:tab/>
      </w:r>
      <w:r w:rsidR="001A20B4" w:rsidRPr="00407EAA">
        <w:rPr>
          <w:bCs/>
          <w:sz w:val="22"/>
          <w:szCs w:val="22"/>
        </w:rPr>
        <w:tab/>
      </w:r>
      <w:r w:rsidRPr="00407EAA">
        <w:rPr>
          <w:bCs/>
          <w:sz w:val="22"/>
          <w:szCs w:val="22"/>
        </w:rPr>
        <w:t xml:space="preserve">NESHAP </w:t>
      </w:r>
      <w:r w:rsidRPr="00407EAA">
        <w:rPr>
          <w:bCs/>
          <w:i/>
          <w:sz w:val="22"/>
          <w:szCs w:val="22"/>
        </w:rPr>
        <w:t>(</w:t>
      </w:r>
      <w:r w:rsidR="001A20B4" w:rsidRPr="00407EAA">
        <w:rPr>
          <w:bCs/>
          <w:i/>
          <w:sz w:val="22"/>
          <w:szCs w:val="22"/>
        </w:rPr>
        <w:t>yes</w:t>
      </w:r>
      <w:r w:rsidRPr="00407EAA">
        <w:rPr>
          <w:bCs/>
          <w:i/>
          <w:sz w:val="22"/>
          <w:szCs w:val="22"/>
        </w:rPr>
        <w:t>)</w:t>
      </w:r>
      <w:r w:rsidR="00BD784F" w:rsidRPr="00407EAA">
        <w:rPr>
          <w:bCs/>
          <w:sz w:val="22"/>
          <w:szCs w:val="22"/>
        </w:rPr>
        <w:t xml:space="preserve"> </w:t>
      </w:r>
      <w:r w:rsidR="00843CD0">
        <w:rPr>
          <w:bCs/>
          <w:sz w:val="22"/>
          <w:szCs w:val="22"/>
        </w:rPr>
        <w:t xml:space="preserve">– See </w:t>
      </w:r>
      <w:r w:rsidR="00817AAD" w:rsidRPr="00407EAA">
        <w:rPr>
          <w:bCs/>
          <w:sz w:val="22"/>
          <w:szCs w:val="22"/>
        </w:rPr>
        <w:t xml:space="preserve">MACT </w:t>
      </w:r>
      <w:r w:rsidR="00271028">
        <w:rPr>
          <w:bCs/>
          <w:sz w:val="22"/>
          <w:szCs w:val="22"/>
        </w:rPr>
        <w:t>Standards above</w:t>
      </w:r>
      <w:r w:rsidRPr="00407EAA">
        <w:rPr>
          <w:bCs/>
          <w:sz w:val="22"/>
          <w:szCs w:val="22"/>
        </w:rPr>
        <w:tab/>
      </w:r>
      <w:r w:rsidR="001A20B4" w:rsidRPr="00407EAA">
        <w:rPr>
          <w:bCs/>
          <w:sz w:val="22"/>
          <w:szCs w:val="22"/>
        </w:rPr>
        <w:tab/>
      </w:r>
    </w:p>
    <w:p w14:paraId="7C2AF483" w14:textId="75BB5DC9" w:rsidR="00075419" w:rsidRDefault="00075419" w:rsidP="000F374F">
      <w:pPr>
        <w:ind w:left="1440"/>
        <w:rPr>
          <w:bCs/>
          <w:sz w:val="22"/>
          <w:szCs w:val="22"/>
        </w:rPr>
      </w:pPr>
      <w:r w:rsidRPr="00407EAA">
        <w:rPr>
          <w:bCs/>
          <w:sz w:val="22"/>
          <w:szCs w:val="22"/>
        </w:rPr>
        <w:t xml:space="preserve">NSPS </w:t>
      </w:r>
      <w:r w:rsidRPr="00407EAA">
        <w:rPr>
          <w:bCs/>
          <w:i/>
          <w:sz w:val="22"/>
          <w:szCs w:val="22"/>
        </w:rPr>
        <w:t>(</w:t>
      </w:r>
      <w:r w:rsidR="00277C2B" w:rsidRPr="00407EAA">
        <w:rPr>
          <w:bCs/>
          <w:i/>
          <w:sz w:val="22"/>
          <w:szCs w:val="22"/>
        </w:rPr>
        <w:t>no</w:t>
      </w:r>
      <w:r w:rsidRPr="00407EAA">
        <w:rPr>
          <w:bCs/>
          <w:i/>
          <w:sz w:val="22"/>
          <w:szCs w:val="22"/>
        </w:rPr>
        <w:t>)</w:t>
      </w:r>
      <w:r w:rsidR="00277C2B" w:rsidRPr="00407EAA">
        <w:rPr>
          <w:bCs/>
          <w:sz w:val="22"/>
          <w:szCs w:val="22"/>
        </w:rPr>
        <w:t xml:space="preserve"> </w:t>
      </w:r>
      <w:r w:rsidR="00C2478C">
        <w:rPr>
          <w:bCs/>
          <w:sz w:val="22"/>
          <w:szCs w:val="22"/>
        </w:rPr>
        <w:t xml:space="preserve">– </w:t>
      </w:r>
      <w:r w:rsidR="00BB52FD">
        <w:rPr>
          <w:bCs/>
          <w:sz w:val="22"/>
          <w:szCs w:val="22"/>
        </w:rPr>
        <w:t xml:space="preserve">The following emergency engines </w:t>
      </w:r>
      <w:r w:rsidR="00243B4D">
        <w:rPr>
          <w:bCs/>
          <w:sz w:val="22"/>
          <w:szCs w:val="22"/>
        </w:rPr>
        <w:t xml:space="preserve">are </w:t>
      </w:r>
      <w:r w:rsidR="006F3964">
        <w:rPr>
          <w:bCs/>
          <w:sz w:val="22"/>
          <w:szCs w:val="22"/>
        </w:rPr>
        <w:t xml:space="preserve">not subject to 40 CFR 60, Subpart JJJJ </w:t>
      </w:r>
      <w:r w:rsidR="00995054">
        <w:rPr>
          <w:bCs/>
          <w:sz w:val="22"/>
          <w:szCs w:val="22"/>
        </w:rPr>
        <w:t xml:space="preserve">because each </w:t>
      </w:r>
      <w:r w:rsidR="005106E5">
        <w:rPr>
          <w:bCs/>
          <w:sz w:val="22"/>
          <w:szCs w:val="22"/>
        </w:rPr>
        <w:t xml:space="preserve">emergency </w:t>
      </w:r>
      <w:r w:rsidR="00995054">
        <w:rPr>
          <w:bCs/>
          <w:sz w:val="22"/>
          <w:szCs w:val="22"/>
        </w:rPr>
        <w:t xml:space="preserve">engine was manufactured </w:t>
      </w:r>
      <w:r w:rsidR="00EC528D">
        <w:rPr>
          <w:bCs/>
          <w:sz w:val="22"/>
          <w:szCs w:val="22"/>
        </w:rPr>
        <w:t xml:space="preserve">(or installed) </w:t>
      </w:r>
      <w:r w:rsidR="005106E5">
        <w:rPr>
          <w:bCs/>
          <w:sz w:val="22"/>
          <w:szCs w:val="22"/>
        </w:rPr>
        <w:t>before January 1, 2009.</w:t>
      </w:r>
    </w:p>
    <w:p w14:paraId="66D4DCC9" w14:textId="77777777" w:rsidR="006E323F" w:rsidRDefault="006E323F" w:rsidP="00014627">
      <w:pPr>
        <w:ind w:left="720" w:firstLine="720"/>
        <w:rPr>
          <w:bCs/>
          <w:sz w:val="22"/>
          <w:szCs w:val="22"/>
        </w:rPr>
      </w:pPr>
    </w:p>
    <w:tbl>
      <w:tblPr>
        <w:tblStyle w:val="TableGrid"/>
        <w:tblW w:w="0" w:type="auto"/>
        <w:tblInd w:w="1440" w:type="dxa"/>
        <w:tblLayout w:type="fixed"/>
        <w:tblLook w:val="04A0" w:firstRow="1" w:lastRow="0" w:firstColumn="1" w:lastColumn="0" w:noHBand="0" w:noVBand="1"/>
      </w:tblPr>
      <w:tblGrid>
        <w:gridCol w:w="1255"/>
        <w:gridCol w:w="1080"/>
        <w:gridCol w:w="2160"/>
        <w:gridCol w:w="990"/>
        <w:gridCol w:w="1620"/>
        <w:gridCol w:w="1440"/>
      </w:tblGrid>
      <w:tr w:rsidR="00E37BF1" w:rsidRPr="002F236E" w14:paraId="18FB9246" w14:textId="77777777" w:rsidTr="007077B8">
        <w:tc>
          <w:tcPr>
            <w:tcW w:w="1255" w:type="dxa"/>
            <w:vAlign w:val="bottom"/>
          </w:tcPr>
          <w:p w14:paraId="7B505456" w14:textId="3463801D" w:rsidR="00E37BF1" w:rsidRPr="002F236E" w:rsidRDefault="00E37BF1" w:rsidP="00E37BF1">
            <w:pPr>
              <w:jc w:val="center"/>
              <w:rPr>
                <w:b/>
                <w:sz w:val="22"/>
                <w:szCs w:val="22"/>
              </w:rPr>
            </w:pPr>
            <w:r w:rsidRPr="002F236E">
              <w:rPr>
                <w:b/>
                <w:sz w:val="22"/>
                <w:szCs w:val="22"/>
              </w:rPr>
              <w:t>Source Number</w:t>
            </w:r>
          </w:p>
        </w:tc>
        <w:tc>
          <w:tcPr>
            <w:tcW w:w="1080" w:type="dxa"/>
            <w:vAlign w:val="bottom"/>
          </w:tcPr>
          <w:p w14:paraId="32B2223C" w14:textId="6CC0AE92" w:rsidR="00E37BF1" w:rsidRPr="002F236E" w:rsidRDefault="00E37BF1" w:rsidP="007077B8">
            <w:pPr>
              <w:jc w:val="center"/>
              <w:rPr>
                <w:b/>
                <w:sz w:val="22"/>
                <w:szCs w:val="22"/>
              </w:rPr>
            </w:pPr>
            <w:r w:rsidRPr="002F236E">
              <w:rPr>
                <w:b/>
                <w:sz w:val="22"/>
                <w:szCs w:val="22"/>
              </w:rPr>
              <w:t>Site ID</w:t>
            </w:r>
          </w:p>
        </w:tc>
        <w:tc>
          <w:tcPr>
            <w:tcW w:w="2160" w:type="dxa"/>
            <w:vAlign w:val="bottom"/>
          </w:tcPr>
          <w:p w14:paraId="3F2BE635" w14:textId="07ADD431" w:rsidR="00E37BF1" w:rsidRPr="002F236E" w:rsidRDefault="00E37BF1" w:rsidP="00E37BF1">
            <w:pPr>
              <w:jc w:val="center"/>
              <w:rPr>
                <w:b/>
                <w:sz w:val="22"/>
                <w:szCs w:val="22"/>
              </w:rPr>
            </w:pPr>
            <w:r w:rsidRPr="002F236E">
              <w:rPr>
                <w:b/>
                <w:sz w:val="22"/>
                <w:szCs w:val="22"/>
              </w:rPr>
              <w:t>Engine Make/Model</w:t>
            </w:r>
          </w:p>
        </w:tc>
        <w:tc>
          <w:tcPr>
            <w:tcW w:w="990" w:type="dxa"/>
            <w:vAlign w:val="bottom"/>
          </w:tcPr>
          <w:p w14:paraId="122B671C" w14:textId="63D129D9" w:rsidR="00E37BF1" w:rsidRPr="002F236E" w:rsidRDefault="00E37BF1" w:rsidP="00E37BF1">
            <w:pPr>
              <w:jc w:val="center"/>
              <w:rPr>
                <w:b/>
                <w:sz w:val="22"/>
                <w:szCs w:val="22"/>
              </w:rPr>
            </w:pPr>
            <w:r w:rsidRPr="002F236E">
              <w:rPr>
                <w:b/>
                <w:sz w:val="22"/>
                <w:szCs w:val="22"/>
              </w:rPr>
              <w:t>Engine hp</w:t>
            </w:r>
          </w:p>
        </w:tc>
        <w:tc>
          <w:tcPr>
            <w:tcW w:w="1620" w:type="dxa"/>
            <w:vAlign w:val="bottom"/>
          </w:tcPr>
          <w:p w14:paraId="73C1D754" w14:textId="1BAF3C3E" w:rsidR="00E37BF1" w:rsidRPr="002F236E" w:rsidRDefault="00E37BF1" w:rsidP="00E37BF1">
            <w:pPr>
              <w:jc w:val="center"/>
              <w:rPr>
                <w:b/>
                <w:sz w:val="22"/>
                <w:szCs w:val="22"/>
              </w:rPr>
            </w:pPr>
            <w:r w:rsidRPr="002F236E">
              <w:rPr>
                <w:b/>
                <w:sz w:val="22"/>
                <w:szCs w:val="22"/>
              </w:rPr>
              <w:t>Manufacture Date</w:t>
            </w:r>
          </w:p>
        </w:tc>
        <w:tc>
          <w:tcPr>
            <w:tcW w:w="1440" w:type="dxa"/>
            <w:vAlign w:val="bottom"/>
          </w:tcPr>
          <w:p w14:paraId="34C95F56" w14:textId="16A96698" w:rsidR="00E37BF1" w:rsidRPr="002F236E" w:rsidRDefault="00E37BF1" w:rsidP="00E37BF1">
            <w:pPr>
              <w:jc w:val="center"/>
              <w:rPr>
                <w:b/>
                <w:sz w:val="22"/>
                <w:szCs w:val="22"/>
              </w:rPr>
            </w:pPr>
            <w:r w:rsidRPr="002F236E">
              <w:rPr>
                <w:b/>
                <w:sz w:val="22"/>
                <w:szCs w:val="22"/>
              </w:rPr>
              <w:t>Installation Date</w:t>
            </w:r>
          </w:p>
        </w:tc>
      </w:tr>
      <w:tr w:rsidR="007077B8" w:rsidRPr="002F236E" w14:paraId="1A09E856" w14:textId="77777777" w:rsidTr="007077B8">
        <w:tc>
          <w:tcPr>
            <w:tcW w:w="1255" w:type="dxa"/>
            <w:vMerge w:val="restart"/>
            <w:vAlign w:val="center"/>
          </w:tcPr>
          <w:p w14:paraId="38C571C2" w14:textId="1AF96233" w:rsidR="007077B8" w:rsidRPr="002F236E" w:rsidRDefault="007077B8" w:rsidP="007077B8">
            <w:pPr>
              <w:jc w:val="center"/>
              <w:rPr>
                <w:bCs/>
                <w:sz w:val="22"/>
                <w:szCs w:val="22"/>
              </w:rPr>
            </w:pPr>
            <w:r w:rsidRPr="002F236E">
              <w:rPr>
                <w:bCs/>
                <w:sz w:val="22"/>
                <w:szCs w:val="22"/>
              </w:rPr>
              <w:t>27-0100-24</w:t>
            </w:r>
          </w:p>
        </w:tc>
        <w:tc>
          <w:tcPr>
            <w:tcW w:w="1080" w:type="dxa"/>
          </w:tcPr>
          <w:p w14:paraId="6932F0C2" w14:textId="718D7CBD" w:rsidR="007077B8" w:rsidRPr="002F236E" w:rsidRDefault="007077B8" w:rsidP="007077B8">
            <w:pPr>
              <w:jc w:val="center"/>
              <w:rPr>
                <w:bCs/>
                <w:sz w:val="22"/>
                <w:szCs w:val="22"/>
              </w:rPr>
            </w:pPr>
            <w:r w:rsidRPr="002F236E">
              <w:rPr>
                <w:bCs/>
                <w:sz w:val="22"/>
                <w:szCs w:val="22"/>
              </w:rPr>
              <w:t>Unit #1</w:t>
            </w:r>
          </w:p>
        </w:tc>
        <w:tc>
          <w:tcPr>
            <w:tcW w:w="2160" w:type="dxa"/>
          </w:tcPr>
          <w:p w14:paraId="713ED88A" w14:textId="7DF12BD7" w:rsidR="007077B8" w:rsidRPr="002F236E" w:rsidRDefault="007077B8" w:rsidP="00014627">
            <w:pPr>
              <w:rPr>
                <w:bCs/>
                <w:sz w:val="22"/>
                <w:szCs w:val="22"/>
              </w:rPr>
            </w:pPr>
            <w:r w:rsidRPr="002F236E">
              <w:rPr>
                <w:bCs/>
                <w:sz w:val="22"/>
                <w:szCs w:val="22"/>
              </w:rPr>
              <w:t>Ford Power Products/</w:t>
            </w:r>
            <w:r>
              <w:rPr>
                <w:bCs/>
                <w:sz w:val="22"/>
                <w:szCs w:val="22"/>
              </w:rPr>
              <w:t xml:space="preserve"> </w:t>
            </w:r>
            <w:r w:rsidRPr="002F236E">
              <w:rPr>
                <w:bCs/>
                <w:sz w:val="22"/>
                <w:szCs w:val="22"/>
              </w:rPr>
              <w:t>LRG4251-6005-A</w:t>
            </w:r>
          </w:p>
        </w:tc>
        <w:tc>
          <w:tcPr>
            <w:tcW w:w="990" w:type="dxa"/>
          </w:tcPr>
          <w:p w14:paraId="13062909" w14:textId="670A468E" w:rsidR="007077B8" w:rsidRPr="002F236E" w:rsidRDefault="007077B8" w:rsidP="00434D6C">
            <w:pPr>
              <w:jc w:val="center"/>
              <w:rPr>
                <w:bCs/>
                <w:sz w:val="22"/>
                <w:szCs w:val="22"/>
              </w:rPr>
            </w:pPr>
            <w:r w:rsidRPr="002F236E">
              <w:rPr>
                <w:bCs/>
                <w:sz w:val="22"/>
                <w:szCs w:val="22"/>
              </w:rPr>
              <w:t>38</w:t>
            </w:r>
          </w:p>
        </w:tc>
        <w:tc>
          <w:tcPr>
            <w:tcW w:w="1620" w:type="dxa"/>
          </w:tcPr>
          <w:p w14:paraId="24493830" w14:textId="2C5413F5" w:rsidR="007077B8" w:rsidRPr="002F236E" w:rsidRDefault="007077B8" w:rsidP="00DB34AF">
            <w:pPr>
              <w:jc w:val="center"/>
              <w:rPr>
                <w:bCs/>
                <w:sz w:val="22"/>
                <w:szCs w:val="22"/>
              </w:rPr>
            </w:pPr>
            <w:r w:rsidRPr="002F236E">
              <w:rPr>
                <w:bCs/>
                <w:sz w:val="22"/>
                <w:szCs w:val="22"/>
              </w:rPr>
              <w:t>Before July 12, 1996</w:t>
            </w:r>
          </w:p>
        </w:tc>
        <w:tc>
          <w:tcPr>
            <w:tcW w:w="1440" w:type="dxa"/>
          </w:tcPr>
          <w:p w14:paraId="4403D3CF" w14:textId="1625ECDF" w:rsidR="007077B8" w:rsidRPr="002F236E" w:rsidRDefault="007077B8" w:rsidP="002F236E">
            <w:pPr>
              <w:jc w:val="center"/>
              <w:rPr>
                <w:bCs/>
                <w:sz w:val="22"/>
                <w:szCs w:val="22"/>
              </w:rPr>
            </w:pPr>
            <w:r w:rsidRPr="002F236E">
              <w:rPr>
                <w:bCs/>
                <w:sz w:val="22"/>
                <w:szCs w:val="22"/>
              </w:rPr>
              <w:t>Pre 1/1/2001</w:t>
            </w:r>
          </w:p>
        </w:tc>
      </w:tr>
      <w:tr w:rsidR="007077B8" w:rsidRPr="002F236E" w14:paraId="1464197F" w14:textId="77777777" w:rsidTr="007077B8">
        <w:tc>
          <w:tcPr>
            <w:tcW w:w="1255" w:type="dxa"/>
            <w:vMerge/>
          </w:tcPr>
          <w:p w14:paraId="403C5D60" w14:textId="77777777" w:rsidR="007077B8" w:rsidRPr="002F236E" w:rsidRDefault="007077B8" w:rsidP="00014627">
            <w:pPr>
              <w:rPr>
                <w:bCs/>
                <w:sz w:val="22"/>
                <w:szCs w:val="22"/>
              </w:rPr>
            </w:pPr>
          </w:p>
        </w:tc>
        <w:tc>
          <w:tcPr>
            <w:tcW w:w="1080" w:type="dxa"/>
          </w:tcPr>
          <w:p w14:paraId="1A34E8D1" w14:textId="093261DA" w:rsidR="007077B8" w:rsidRPr="002F236E" w:rsidRDefault="007077B8" w:rsidP="007077B8">
            <w:pPr>
              <w:jc w:val="center"/>
              <w:rPr>
                <w:bCs/>
                <w:sz w:val="22"/>
                <w:szCs w:val="22"/>
              </w:rPr>
            </w:pPr>
            <w:r w:rsidRPr="002F236E">
              <w:rPr>
                <w:bCs/>
                <w:sz w:val="22"/>
                <w:szCs w:val="22"/>
              </w:rPr>
              <w:t>Unit #2</w:t>
            </w:r>
          </w:p>
        </w:tc>
        <w:tc>
          <w:tcPr>
            <w:tcW w:w="2160" w:type="dxa"/>
          </w:tcPr>
          <w:p w14:paraId="66D702B7" w14:textId="68862974" w:rsidR="007077B8" w:rsidRPr="002F236E" w:rsidRDefault="007077B8" w:rsidP="00014627">
            <w:pPr>
              <w:rPr>
                <w:bCs/>
                <w:sz w:val="22"/>
                <w:szCs w:val="22"/>
              </w:rPr>
            </w:pPr>
            <w:r w:rsidRPr="002F236E">
              <w:rPr>
                <w:bCs/>
                <w:sz w:val="22"/>
                <w:szCs w:val="22"/>
              </w:rPr>
              <w:t>Ford Power Products/</w:t>
            </w:r>
            <w:r>
              <w:rPr>
                <w:bCs/>
                <w:sz w:val="22"/>
                <w:szCs w:val="22"/>
              </w:rPr>
              <w:t xml:space="preserve"> </w:t>
            </w:r>
            <w:r w:rsidRPr="002F236E">
              <w:rPr>
                <w:bCs/>
                <w:sz w:val="22"/>
                <w:szCs w:val="22"/>
              </w:rPr>
              <w:t>LRG4251-6005-A</w:t>
            </w:r>
          </w:p>
        </w:tc>
        <w:tc>
          <w:tcPr>
            <w:tcW w:w="990" w:type="dxa"/>
          </w:tcPr>
          <w:p w14:paraId="61901453" w14:textId="1C697D3D" w:rsidR="007077B8" w:rsidRPr="002F236E" w:rsidRDefault="007077B8" w:rsidP="00434D6C">
            <w:pPr>
              <w:jc w:val="center"/>
              <w:rPr>
                <w:bCs/>
                <w:sz w:val="22"/>
                <w:szCs w:val="22"/>
              </w:rPr>
            </w:pPr>
            <w:r w:rsidRPr="002F236E">
              <w:rPr>
                <w:bCs/>
                <w:sz w:val="22"/>
                <w:szCs w:val="22"/>
              </w:rPr>
              <w:t>38</w:t>
            </w:r>
          </w:p>
        </w:tc>
        <w:tc>
          <w:tcPr>
            <w:tcW w:w="1620" w:type="dxa"/>
          </w:tcPr>
          <w:p w14:paraId="1ABFC811" w14:textId="77777777" w:rsidR="007077B8" w:rsidRPr="002F236E" w:rsidRDefault="007077B8" w:rsidP="00DB34AF">
            <w:pPr>
              <w:jc w:val="center"/>
              <w:rPr>
                <w:bCs/>
                <w:sz w:val="22"/>
                <w:szCs w:val="22"/>
              </w:rPr>
            </w:pPr>
          </w:p>
        </w:tc>
        <w:tc>
          <w:tcPr>
            <w:tcW w:w="1440" w:type="dxa"/>
          </w:tcPr>
          <w:p w14:paraId="4A6AF357" w14:textId="17BA58A0" w:rsidR="007077B8" w:rsidRPr="002F236E" w:rsidRDefault="007077B8" w:rsidP="002F236E">
            <w:pPr>
              <w:jc w:val="center"/>
              <w:rPr>
                <w:bCs/>
                <w:sz w:val="22"/>
                <w:szCs w:val="22"/>
              </w:rPr>
            </w:pPr>
            <w:r w:rsidRPr="002F236E">
              <w:rPr>
                <w:bCs/>
                <w:sz w:val="22"/>
                <w:szCs w:val="22"/>
              </w:rPr>
              <w:t>May 2006</w:t>
            </w:r>
          </w:p>
        </w:tc>
      </w:tr>
      <w:tr w:rsidR="007077B8" w:rsidRPr="002F236E" w14:paraId="66D723BD" w14:textId="77777777" w:rsidTr="007077B8">
        <w:tc>
          <w:tcPr>
            <w:tcW w:w="1255" w:type="dxa"/>
            <w:vMerge/>
          </w:tcPr>
          <w:p w14:paraId="0178AE05" w14:textId="77777777" w:rsidR="007077B8" w:rsidRPr="002F236E" w:rsidRDefault="007077B8" w:rsidP="00014627">
            <w:pPr>
              <w:rPr>
                <w:bCs/>
                <w:sz w:val="22"/>
                <w:szCs w:val="22"/>
              </w:rPr>
            </w:pPr>
          </w:p>
        </w:tc>
        <w:tc>
          <w:tcPr>
            <w:tcW w:w="1080" w:type="dxa"/>
          </w:tcPr>
          <w:p w14:paraId="16C14B39" w14:textId="6C549C14" w:rsidR="007077B8" w:rsidRPr="002F236E" w:rsidRDefault="007077B8" w:rsidP="007077B8">
            <w:pPr>
              <w:jc w:val="center"/>
              <w:rPr>
                <w:bCs/>
                <w:sz w:val="22"/>
                <w:szCs w:val="22"/>
              </w:rPr>
            </w:pPr>
            <w:r w:rsidRPr="002F236E">
              <w:rPr>
                <w:bCs/>
                <w:sz w:val="22"/>
                <w:szCs w:val="22"/>
              </w:rPr>
              <w:t>Unit #3</w:t>
            </w:r>
          </w:p>
        </w:tc>
        <w:tc>
          <w:tcPr>
            <w:tcW w:w="2160" w:type="dxa"/>
          </w:tcPr>
          <w:p w14:paraId="0DB8B4FC" w14:textId="226DC75E" w:rsidR="007077B8" w:rsidRPr="002F236E" w:rsidRDefault="007077B8" w:rsidP="00014627">
            <w:pPr>
              <w:rPr>
                <w:bCs/>
                <w:sz w:val="22"/>
                <w:szCs w:val="22"/>
              </w:rPr>
            </w:pPr>
            <w:r w:rsidRPr="002F236E">
              <w:rPr>
                <w:bCs/>
                <w:sz w:val="22"/>
                <w:szCs w:val="22"/>
              </w:rPr>
              <w:t>Ford Power Products/</w:t>
            </w:r>
            <w:r>
              <w:rPr>
                <w:bCs/>
                <w:sz w:val="22"/>
                <w:szCs w:val="22"/>
              </w:rPr>
              <w:t xml:space="preserve"> </w:t>
            </w:r>
            <w:r w:rsidRPr="002F236E">
              <w:rPr>
                <w:bCs/>
                <w:sz w:val="22"/>
                <w:szCs w:val="22"/>
              </w:rPr>
              <w:t>LRG4251-6005-A</w:t>
            </w:r>
          </w:p>
        </w:tc>
        <w:tc>
          <w:tcPr>
            <w:tcW w:w="990" w:type="dxa"/>
          </w:tcPr>
          <w:p w14:paraId="0203DFC0" w14:textId="261CDC3B" w:rsidR="007077B8" w:rsidRPr="002F236E" w:rsidRDefault="007077B8" w:rsidP="00434D6C">
            <w:pPr>
              <w:jc w:val="center"/>
              <w:rPr>
                <w:bCs/>
                <w:sz w:val="22"/>
                <w:szCs w:val="22"/>
              </w:rPr>
            </w:pPr>
            <w:r w:rsidRPr="002F236E">
              <w:rPr>
                <w:bCs/>
                <w:sz w:val="22"/>
                <w:szCs w:val="22"/>
              </w:rPr>
              <w:t>38</w:t>
            </w:r>
          </w:p>
        </w:tc>
        <w:tc>
          <w:tcPr>
            <w:tcW w:w="1620" w:type="dxa"/>
          </w:tcPr>
          <w:p w14:paraId="70163DD8" w14:textId="77777777" w:rsidR="007077B8" w:rsidRPr="002F236E" w:rsidRDefault="007077B8" w:rsidP="00DB34AF">
            <w:pPr>
              <w:jc w:val="center"/>
              <w:rPr>
                <w:bCs/>
                <w:sz w:val="22"/>
                <w:szCs w:val="22"/>
              </w:rPr>
            </w:pPr>
          </w:p>
        </w:tc>
        <w:tc>
          <w:tcPr>
            <w:tcW w:w="1440" w:type="dxa"/>
          </w:tcPr>
          <w:p w14:paraId="204F84AD" w14:textId="59911C2E" w:rsidR="007077B8" w:rsidRPr="002F236E" w:rsidRDefault="007077B8" w:rsidP="002F236E">
            <w:pPr>
              <w:jc w:val="center"/>
              <w:rPr>
                <w:bCs/>
                <w:sz w:val="22"/>
                <w:szCs w:val="22"/>
              </w:rPr>
            </w:pPr>
            <w:r w:rsidRPr="002F236E">
              <w:rPr>
                <w:bCs/>
                <w:sz w:val="22"/>
                <w:szCs w:val="22"/>
              </w:rPr>
              <w:t>August 2007</w:t>
            </w:r>
          </w:p>
        </w:tc>
      </w:tr>
      <w:tr w:rsidR="007077B8" w:rsidRPr="002F236E" w14:paraId="7C129878" w14:textId="77777777" w:rsidTr="007077B8">
        <w:tc>
          <w:tcPr>
            <w:tcW w:w="1255" w:type="dxa"/>
            <w:vMerge/>
          </w:tcPr>
          <w:p w14:paraId="545B2572" w14:textId="77777777" w:rsidR="007077B8" w:rsidRPr="002F236E" w:rsidRDefault="007077B8" w:rsidP="00014627">
            <w:pPr>
              <w:rPr>
                <w:bCs/>
                <w:sz w:val="22"/>
                <w:szCs w:val="22"/>
              </w:rPr>
            </w:pPr>
          </w:p>
        </w:tc>
        <w:tc>
          <w:tcPr>
            <w:tcW w:w="1080" w:type="dxa"/>
          </w:tcPr>
          <w:p w14:paraId="51E58FB1" w14:textId="604694C8" w:rsidR="007077B8" w:rsidRPr="002F236E" w:rsidRDefault="007077B8" w:rsidP="007077B8">
            <w:pPr>
              <w:jc w:val="center"/>
              <w:rPr>
                <w:bCs/>
                <w:sz w:val="22"/>
                <w:szCs w:val="22"/>
              </w:rPr>
            </w:pPr>
            <w:r w:rsidRPr="002F236E">
              <w:rPr>
                <w:bCs/>
                <w:sz w:val="22"/>
                <w:szCs w:val="22"/>
              </w:rPr>
              <w:t>Unit #4</w:t>
            </w:r>
          </w:p>
        </w:tc>
        <w:tc>
          <w:tcPr>
            <w:tcW w:w="2160" w:type="dxa"/>
          </w:tcPr>
          <w:p w14:paraId="06274EFD" w14:textId="77109308" w:rsidR="007077B8" w:rsidRPr="002F236E" w:rsidRDefault="007077B8" w:rsidP="00014627">
            <w:pPr>
              <w:rPr>
                <w:bCs/>
                <w:sz w:val="22"/>
                <w:szCs w:val="22"/>
              </w:rPr>
            </w:pPr>
            <w:r w:rsidRPr="002F236E">
              <w:rPr>
                <w:bCs/>
                <w:sz w:val="22"/>
                <w:szCs w:val="22"/>
              </w:rPr>
              <w:t>Ford Power Products</w:t>
            </w:r>
          </w:p>
        </w:tc>
        <w:tc>
          <w:tcPr>
            <w:tcW w:w="990" w:type="dxa"/>
          </w:tcPr>
          <w:p w14:paraId="2D0E054C" w14:textId="35585FC0" w:rsidR="007077B8" w:rsidRPr="002F236E" w:rsidRDefault="007077B8" w:rsidP="00434D6C">
            <w:pPr>
              <w:jc w:val="center"/>
              <w:rPr>
                <w:bCs/>
                <w:sz w:val="22"/>
                <w:szCs w:val="22"/>
              </w:rPr>
            </w:pPr>
            <w:r w:rsidRPr="002F236E">
              <w:rPr>
                <w:bCs/>
                <w:sz w:val="22"/>
                <w:szCs w:val="22"/>
              </w:rPr>
              <w:t>65</w:t>
            </w:r>
          </w:p>
        </w:tc>
        <w:tc>
          <w:tcPr>
            <w:tcW w:w="1620" w:type="dxa"/>
          </w:tcPr>
          <w:p w14:paraId="39B7A770" w14:textId="44361371" w:rsidR="007077B8" w:rsidRPr="002F236E" w:rsidRDefault="007077B8" w:rsidP="00DB34AF">
            <w:pPr>
              <w:jc w:val="center"/>
              <w:rPr>
                <w:bCs/>
                <w:sz w:val="22"/>
                <w:szCs w:val="22"/>
              </w:rPr>
            </w:pPr>
            <w:r w:rsidRPr="002F236E">
              <w:rPr>
                <w:bCs/>
                <w:sz w:val="22"/>
                <w:szCs w:val="22"/>
              </w:rPr>
              <w:t>Before July 12, 1996</w:t>
            </w:r>
          </w:p>
        </w:tc>
        <w:tc>
          <w:tcPr>
            <w:tcW w:w="1440" w:type="dxa"/>
          </w:tcPr>
          <w:p w14:paraId="2461597D" w14:textId="738085F9" w:rsidR="007077B8" w:rsidRPr="002F236E" w:rsidRDefault="007077B8" w:rsidP="002F236E">
            <w:pPr>
              <w:jc w:val="center"/>
              <w:rPr>
                <w:bCs/>
                <w:sz w:val="22"/>
                <w:szCs w:val="22"/>
              </w:rPr>
            </w:pPr>
            <w:r w:rsidRPr="002F236E">
              <w:rPr>
                <w:bCs/>
                <w:sz w:val="22"/>
                <w:szCs w:val="22"/>
              </w:rPr>
              <w:t>August 2001</w:t>
            </w:r>
          </w:p>
        </w:tc>
      </w:tr>
    </w:tbl>
    <w:p w14:paraId="667F0B8B" w14:textId="77777777" w:rsidR="006E323F" w:rsidRDefault="006E323F" w:rsidP="00014627">
      <w:pPr>
        <w:ind w:left="720" w:firstLine="720"/>
        <w:rPr>
          <w:bCs/>
          <w:sz w:val="22"/>
          <w:szCs w:val="22"/>
        </w:rPr>
      </w:pPr>
    </w:p>
    <w:p w14:paraId="16F332C3" w14:textId="781BF2D3" w:rsidR="00BD784F" w:rsidRPr="00407EAA" w:rsidRDefault="00BD784F" w:rsidP="00F47B9B">
      <w:pPr>
        <w:ind w:left="1440"/>
        <w:jc w:val="both"/>
        <w:rPr>
          <w:bCs/>
          <w:sz w:val="22"/>
          <w:szCs w:val="22"/>
        </w:rPr>
      </w:pPr>
      <w:r w:rsidRPr="00407EAA">
        <w:rPr>
          <w:bCs/>
          <w:sz w:val="22"/>
          <w:szCs w:val="22"/>
        </w:rPr>
        <w:t xml:space="preserve">CAM </w:t>
      </w:r>
      <w:r w:rsidR="00975BCF" w:rsidRPr="00A631E8">
        <w:rPr>
          <w:bCs/>
          <w:i/>
          <w:iCs/>
          <w:sz w:val="22"/>
          <w:szCs w:val="22"/>
        </w:rPr>
        <w:t>(no)</w:t>
      </w:r>
      <w:r w:rsidR="00975BCF">
        <w:rPr>
          <w:bCs/>
          <w:sz w:val="22"/>
          <w:szCs w:val="22"/>
        </w:rPr>
        <w:t xml:space="preserve"> </w:t>
      </w:r>
      <w:r w:rsidR="00A631E8">
        <w:rPr>
          <w:bCs/>
          <w:sz w:val="22"/>
          <w:szCs w:val="22"/>
        </w:rPr>
        <w:t>- P</w:t>
      </w:r>
      <w:r w:rsidRPr="00407EAA">
        <w:rPr>
          <w:bCs/>
          <w:sz w:val="22"/>
          <w:szCs w:val="22"/>
        </w:rPr>
        <w:t>otential pre</w:t>
      </w:r>
      <w:r w:rsidR="00DD7B8D">
        <w:rPr>
          <w:bCs/>
          <w:sz w:val="22"/>
          <w:szCs w:val="22"/>
        </w:rPr>
        <w:t>-</w:t>
      </w:r>
      <w:r w:rsidRPr="00407EAA">
        <w:rPr>
          <w:bCs/>
          <w:sz w:val="22"/>
          <w:szCs w:val="22"/>
        </w:rPr>
        <w:t>control emissions of applicable pollutant</w:t>
      </w:r>
      <w:r w:rsidR="00DD7B8D">
        <w:rPr>
          <w:bCs/>
          <w:sz w:val="22"/>
          <w:szCs w:val="22"/>
        </w:rPr>
        <w:t>s</w:t>
      </w:r>
      <w:r w:rsidRPr="00407EAA">
        <w:rPr>
          <w:bCs/>
          <w:sz w:val="22"/>
          <w:szCs w:val="22"/>
        </w:rPr>
        <w:t xml:space="preserve"> from </w:t>
      </w:r>
      <w:r w:rsidR="00A631E8">
        <w:rPr>
          <w:bCs/>
          <w:sz w:val="22"/>
          <w:szCs w:val="22"/>
        </w:rPr>
        <w:t xml:space="preserve">controlled emission </w:t>
      </w:r>
      <w:r w:rsidRPr="00407EAA">
        <w:rPr>
          <w:bCs/>
          <w:sz w:val="22"/>
          <w:szCs w:val="22"/>
        </w:rPr>
        <w:t>unit</w:t>
      </w:r>
      <w:r w:rsidR="00A631E8">
        <w:rPr>
          <w:bCs/>
          <w:sz w:val="22"/>
          <w:szCs w:val="22"/>
        </w:rPr>
        <w:t>s</w:t>
      </w:r>
      <w:r w:rsidRPr="00407EAA">
        <w:rPr>
          <w:bCs/>
          <w:sz w:val="22"/>
          <w:szCs w:val="22"/>
        </w:rPr>
        <w:t xml:space="preserve"> are </w:t>
      </w:r>
      <w:r w:rsidR="00017227">
        <w:rPr>
          <w:bCs/>
          <w:sz w:val="22"/>
          <w:szCs w:val="22"/>
        </w:rPr>
        <w:t>less than</w:t>
      </w:r>
      <w:r w:rsidRPr="00407EAA">
        <w:rPr>
          <w:bCs/>
          <w:sz w:val="22"/>
          <w:szCs w:val="22"/>
        </w:rPr>
        <w:t xml:space="preserve"> 100 percent of </w:t>
      </w:r>
      <w:r w:rsidR="00017227">
        <w:rPr>
          <w:bCs/>
          <w:sz w:val="22"/>
          <w:szCs w:val="22"/>
        </w:rPr>
        <w:t xml:space="preserve">the </w:t>
      </w:r>
      <w:r w:rsidRPr="00407EAA">
        <w:rPr>
          <w:bCs/>
          <w:sz w:val="22"/>
          <w:szCs w:val="22"/>
        </w:rPr>
        <w:t>major source amount.</w:t>
      </w:r>
      <w:r w:rsidR="00B95085">
        <w:rPr>
          <w:bCs/>
          <w:sz w:val="22"/>
          <w:szCs w:val="22"/>
        </w:rPr>
        <w:t xml:space="preserve"> </w:t>
      </w:r>
      <w:r w:rsidR="004328FA">
        <w:rPr>
          <w:bCs/>
          <w:sz w:val="22"/>
          <w:szCs w:val="22"/>
        </w:rPr>
        <w:t xml:space="preserve">All the </w:t>
      </w:r>
      <w:r w:rsidR="00EC4A17">
        <w:rPr>
          <w:bCs/>
          <w:sz w:val="22"/>
          <w:szCs w:val="22"/>
        </w:rPr>
        <w:t>P</w:t>
      </w:r>
      <w:r w:rsidR="004328FA">
        <w:rPr>
          <w:bCs/>
          <w:sz w:val="22"/>
          <w:szCs w:val="22"/>
        </w:rPr>
        <w:t xml:space="preserve">aint </w:t>
      </w:r>
      <w:r w:rsidR="00EC4A17">
        <w:rPr>
          <w:bCs/>
          <w:sz w:val="22"/>
          <w:szCs w:val="22"/>
        </w:rPr>
        <w:t xml:space="preserve">Spray </w:t>
      </w:r>
      <w:r w:rsidR="004328FA">
        <w:rPr>
          <w:bCs/>
          <w:sz w:val="22"/>
          <w:szCs w:val="22"/>
        </w:rPr>
        <w:t>booths for surface coating operations</w:t>
      </w:r>
      <w:r w:rsidR="00EC4A17">
        <w:rPr>
          <w:bCs/>
          <w:sz w:val="22"/>
          <w:szCs w:val="22"/>
        </w:rPr>
        <w:t xml:space="preserve"> </w:t>
      </w:r>
      <w:r w:rsidR="008B6783">
        <w:rPr>
          <w:bCs/>
          <w:sz w:val="22"/>
          <w:szCs w:val="22"/>
        </w:rPr>
        <w:t>(Sources</w:t>
      </w:r>
      <w:r w:rsidR="00EC4A17">
        <w:rPr>
          <w:bCs/>
          <w:sz w:val="22"/>
          <w:szCs w:val="22"/>
        </w:rPr>
        <w:t xml:space="preserve"> 03, 05, 12, 13, 14</w:t>
      </w:r>
      <w:r w:rsidR="00A369EF">
        <w:rPr>
          <w:bCs/>
          <w:sz w:val="22"/>
          <w:szCs w:val="22"/>
        </w:rPr>
        <w:t>, and</w:t>
      </w:r>
      <w:r w:rsidR="00EC4A17">
        <w:rPr>
          <w:bCs/>
          <w:sz w:val="22"/>
          <w:szCs w:val="22"/>
        </w:rPr>
        <w:t>18) and the Adhesive Spray Booths (Source</w:t>
      </w:r>
      <w:r w:rsidR="00A369EF">
        <w:rPr>
          <w:bCs/>
          <w:sz w:val="22"/>
          <w:szCs w:val="22"/>
        </w:rPr>
        <w:t>s</w:t>
      </w:r>
      <w:r w:rsidR="00EC4A17">
        <w:rPr>
          <w:bCs/>
          <w:sz w:val="22"/>
          <w:szCs w:val="22"/>
        </w:rPr>
        <w:t xml:space="preserve"> 07 </w:t>
      </w:r>
      <w:r w:rsidR="00A369EF">
        <w:rPr>
          <w:bCs/>
          <w:sz w:val="22"/>
          <w:szCs w:val="22"/>
        </w:rPr>
        <w:t>and</w:t>
      </w:r>
      <w:r w:rsidR="00EC4A17">
        <w:rPr>
          <w:bCs/>
          <w:sz w:val="22"/>
          <w:szCs w:val="22"/>
        </w:rPr>
        <w:t xml:space="preserve"> 21)</w:t>
      </w:r>
      <w:r w:rsidR="008B6783">
        <w:rPr>
          <w:bCs/>
          <w:sz w:val="22"/>
          <w:szCs w:val="22"/>
        </w:rPr>
        <w:t xml:space="preserve"> </w:t>
      </w:r>
      <w:r w:rsidR="004328FA">
        <w:rPr>
          <w:bCs/>
          <w:sz w:val="22"/>
          <w:szCs w:val="22"/>
        </w:rPr>
        <w:t>have exhaust filters as emission control</w:t>
      </w:r>
      <w:r w:rsidR="00A369EF">
        <w:rPr>
          <w:bCs/>
          <w:sz w:val="22"/>
          <w:szCs w:val="22"/>
        </w:rPr>
        <w:t>.</w:t>
      </w:r>
    </w:p>
    <w:p w14:paraId="27498214" w14:textId="77777777" w:rsidR="00DD7B8D" w:rsidRDefault="00DD7B8D" w:rsidP="001B11B3">
      <w:pPr>
        <w:rPr>
          <w:b/>
          <w:sz w:val="22"/>
          <w:szCs w:val="22"/>
        </w:rPr>
      </w:pPr>
    </w:p>
    <w:p w14:paraId="0AEF2F58" w14:textId="7F7C44DA" w:rsidR="00075419" w:rsidRPr="00C64F56" w:rsidRDefault="00075419" w:rsidP="00233C7E">
      <w:pPr>
        <w:ind w:left="360" w:hanging="360"/>
        <w:rPr>
          <w:b/>
          <w:sz w:val="22"/>
          <w:szCs w:val="22"/>
        </w:rPr>
      </w:pPr>
      <w:r w:rsidRPr="00C64F56">
        <w:rPr>
          <w:b/>
          <w:sz w:val="22"/>
          <w:szCs w:val="22"/>
        </w:rPr>
        <w:t>II.</w:t>
      </w:r>
      <w:r w:rsidR="00233C7E">
        <w:rPr>
          <w:b/>
          <w:sz w:val="22"/>
          <w:szCs w:val="22"/>
        </w:rPr>
        <w:tab/>
      </w:r>
      <w:r w:rsidRPr="00C64F56">
        <w:rPr>
          <w:b/>
          <w:sz w:val="22"/>
          <w:szCs w:val="22"/>
        </w:rPr>
        <w:t>Compliance Information</w:t>
      </w:r>
    </w:p>
    <w:p w14:paraId="14F807E8" w14:textId="44AFE09F" w:rsidR="00075419" w:rsidRPr="000055C6" w:rsidRDefault="00075419" w:rsidP="000055C6">
      <w:pPr>
        <w:ind w:left="720" w:hanging="360"/>
        <w:rPr>
          <w:b/>
          <w:bCs/>
          <w:sz w:val="22"/>
          <w:szCs w:val="22"/>
        </w:rPr>
      </w:pPr>
      <w:r w:rsidRPr="000055C6">
        <w:rPr>
          <w:b/>
          <w:bCs/>
          <w:sz w:val="22"/>
          <w:szCs w:val="22"/>
        </w:rPr>
        <w:t>A.</w:t>
      </w:r>
      <w:r w:rsidR="00233C7E" w:rsidRPr="000055C6">
        <w:rPr>
          <w:b/>
          <w:bCs/>
          <w:sz w:val="22"/>
          <w:szCs w:val="22"/>
        </w:rPr>
        <w:tab/>
      </w:r>
      <w:r w:rsidRPr="000055C6">
        <w:rPr>
          <w:b/>
          <w:bCs/>
          <w:sz w:val="22"/>
          <w:szCs w:val="22"/>
        </w:rPr>
        <w:t>Compliance Status</w:t>
      </w:r>
    </w:p>
    <w:p w14:paraId="0A5406F5" w14:textId="140154A1" w:rsidR="00075419" w:rsidRPr="00C64F56" w:rsidRDefault="00075419" w:rsidP="000055C6">
      <w:pPr>
        <w:ind w:left="720"/>
        <w:rPr>
          <w:sz w:val="22"/>
          <w:szCs w:val="22"/>
        </w:rPr>
      </w:pPr>
      <w:r w:rsidRPr="00C64F56">
        <w:rPr>
          <w:sz w:val="22"/>
          <w:szCs w:val="22"/>
        </w:rPr>
        <w:t xml:space="preserve">Is the facility currently in compliance with all applicable requirements? </w:t>
      </w:r>
      <w:r w:rsidRPr="00C64F56">
        <w:rPr>
          <w:i/>
          <w:sz w:val="22"/>
          <w:szCs w:val="22"/>
        </w:rPr>
        <w:t>yes</w:t>
      </w:r>
    </w:p>
    <w:p w14:paraId="549B96E8" w14:textId="5DD5AF16" w:rsidR="00075419" w:rsidRPr="00C64F56" w:rsidRDefault="00075419" w:rsidP="000055C6">
      <w:pPr>
        <w:ind w:left="720"/>
        <w:rPr>
          <w:i/>
          <w:sz w:val="22"/>
          <w:szCs w:val="22"/>
        </w:rPr>
      </w:pPr>
      <w:r w:rsidRPr="00C64F56">
        <w:rPr>
          <w:sz w:val="22"/>
          <w:szCs w:val="22"/>
        </w:rPr>
        <w:t xml:space="preserve">Are there any applicable requirements that will become effective during the permit term? </w:t>
      </w:r>
      <w:r w:rsidRPr="00C64F56">
        <w:rPr>
          <w:i/>
          <w:sz w:val="22"/>
          <w:szCs w:val="22"/>
        </w:rPr>
        <w:t>no</w:t>
      </w:r>
    </w:p>
    <w:p w14:paraId="6FF91B12" w14:textId="77777777" w:rsidR="00075419" w:rsidRPr="00C64F56" w:rsidRDefault="00075419" w:rsidP="00233C7E">
      <w:pPr>
        <w:ind w:left="360" w:hanging="360"/>
        <w:rPr>
          <w:sz w:val="22"/>
          <w:szCs w:val="22"/>
        </w:rPr>
      </w:pPr>
    </w:p>
    <w:p w14:paraId="429064BF" w14:textId="48CE5D65" w:rsidR="00075419" w:rsidRPr="00C64F56" w:rsidRDefault="00075419" w:rsidP="00233C7E">
      <w:pPr>
        <w:ind w:left="360" w:hanging="360"/>
        <w:rPr>
          <w:sz w:val="22"/>
          <w:szCs w:val="22"/>
        </w:rPr>
      </w:pPr>
      <w:r w:rsidRPr="00C64F56">
        <w:rPr>
          <w:b/>
          <w:sz w:val="22"/>
          <w:szCs w:val="22"/>
        </w:rPr>
        <w:t>III.</w:t>
      </w:r>
      <w:r w:rsidR="00233C7E">
        <w:rPr>
          <w:b/>
          <w:sz w:val="22"/>
          <w:szCs w:val="22"/>
        </w:rPr>
        <w:tab/>
      </w:r>
      <w:r w:rsidRPr="00C64F56">
        <w:rPr>
          <w:b/>
          <w:sz w:val="22"/>
          <w:szCs w:val="22"/>
        </w:rPr>
        <w:t>Other Requirements</w:t>
      </w:r>
    </w:p>
    <w:p w14:paraId="32AA961E" w14:textId="77777777" w:rsidR="000055C6" w:rsidRDefault="000055C6" w:rsidP="000055C6">
      <w:pPr>
        <w:ind w:left="720" w:hanging="360"/>
        <w:rPr>
          <w:sz w:val="22"/>
          <w:szCs w:val="22"/>
        </w:rPr>
      </w:pPr>
    </w:p>
    <w:p w14:paraId="3875B9BF" w14:textId="1F058ACD" w:rsidR="00075419" w:rsidRPr="000055C6" w:rsidRDefault="00075419" w:rsidP="000055C6">
      <w:pPr>
        <w:ind w:left="720" w:hanging="360"/>
        <w:rPr>
          <w:b/>
          <w:bCs/>
          <w:sz w:val="22"/>
          <w:szCs w:val="22"/>
        </w:rPr>
      </w:pPr>
      <w:r w:rsidRPr="000055C6">
        <w:rPr>
          <w:b/>
          <w:bCs/>
          <w:sz w:val="22"/>
          <w:szCs w:val="22"/>
        </w:rPr>
        <w:t>A.</w:t>
      </w:r>
      <w:r w:rsidR="00233C7E" w:rsidRPr="000055C6">
        <w:rPr>
          <w:b/>
          <w:bCs/>
          <w:sz w:val="22"/>
          <w:szCs w:val="22"/>
        </w:rPr>
        <w:tab/>
      </w:r>
      <w:r w:rsidRPr="000055C6">
        <w:rPr>
          <w:b/>
          <w:bCs/>
          <w:sz w:val="22"/>
          <w:szCs w:val="22"/>
        </w:rPr>
        <w:t>Emissions Trading</w:t>
      </w:r>
    </w:p>
    <w:p w14:paraId="7E1C1903" w14:textId="2AB55FA3" w:rsidR="001314A6" w:rsidRPr="00C64F56" w:rsidRDefault="00075419" w:rsidP="000055C6">
      <w:pPr>
        <w:ind w:left="720" w:hanging="360"/>
        <w:rPr>
          <w:sz w:val="22"/>
          <w:szCs w:val="22"/>
        </w:rPr>
      </w:pPr>
      <w:r w:rsidRPr="00C64F56">
        <w:rPr>
          <w:sz w:val="22"/>
          <w:szCs w:val="22"/>
        </w:rPr>
        <w:tab/>
        <w:t>The facility is not involved in an emission trading program.</w:t>
      </w:r>
    </w:p>
    <w:p w14:paraId="2FBAC012" w14:textId="77777777" w:rsidR="000055C6" w:rsidRDefault="000055C6" w:rsidP="000055C6">
      <w:pPr>
        <w:ind w:left="720" w:hanging="360"/>
        <w:rPr>
          <w:sz w:val="22"/>
          <w:szCs w:val="22"/>
        </w:rPr>
      </w:pPr>
    </w:p>
    <w:p w14:paraId="16F8751D" w14:textId="730C08CE" w:rsidR="00075419" w:rsidRPr="000055C6" w:rsidRDefault="00075419" w:rsidP="000055C6">
      <w:pPr>
        <w:ind w:left="720" w:hanging="360"/>
        <w:rPr>
          <w:b/>
          <w:bCs/>
          <w:sz w:val="22"/>
          <w:szCs w:val="22"/>
        </w:rPr>
      </w:pPr>
      <w:r w:rsidRPr="000055C6">
        <w:rPr>
          <w:b/>
          <w:bCs/>
          <w:sz w:val="22"/>
          <w:szCs w:val="22"/>
        </w:rPr>
        <w:t>B.</w:t>
      </w:r>
      <w:r w:rsidR="00233C7E" w:rsidRPr="000055C6">
        <w:rPr>
          <w:b/>
          <w:bCs/>
          <w:sz w:val="22"/>
          <w:szCs w:val="22"/>
        </w:rPr>
        <w:tab/>
      </w:r>
      <w:r w:rsidRPr="000055C6">
        <w:rPr>
          <w:b/>
          <w:bCs/>
          <w:sz w:val="22"/>
          <w:szCs w:val="22"/>
        </w:rPr>
        <w:t>Acid Rain Requirements</w:t>
      </w:r>
    </w:p>
    <w:p w14:paraId="54B19819" w14:textId="4E03B885" w:rsidR="00075419" w:rsidRPr="00C64F56" w:rsidRDefault="00075419" w:rsidP="000055C6">
      <w:pPr>
        <w:ind w:left="720" w:hanging="360"/>
        <w:rPr>
          <w:sz w:val="22"/>
          <w:szCs w:val="22"/>
        </w:rPr>
      </w:pPr>
      <w:r w:rsidRPr="00C64F56">
        <w:rPr>
          <w:sz w:val="22"/>
          <w:szCs w:val="22"/>
        </w:rPr>
        <w:tab/>
        <w:t>This facility is not subject to any requirements in Title IV of the Clean Air Act.</w:t>
      </w:r>
    </w:p>
    <w:p w14:paraId="5ED69CC8" w14:textId="77777777" w:rsidR="000055C6" w:rsidRDefault="000055C6" w:rsidP="000055C6">
      <w:pPr>
        <w:ind w:left="720" w:hanging="360"/>
        <w:rPr>
          <w:sz w:val="22"/>
          <w:szCs w:val="22"/>
        </w:rPr>
      </w:pPr>
    </w:p>
    <w:p w14:paraId="3C24EA9F" w14:textId="305242BA" w:rsidR="00075419" w:rsidRPr="000055C6" w:rsidRDefault="00075419" w:rsidP="000055C6">
      <w:pPr>
        <w:ind w:left="720" w:hanging="360"/>
        <w:rPr>
          <w:b/>
          <w:bCs/>
          <w:sz w:val="22"/>
          <w:szCs w:val="22"/>
        </w:rPr>
      </w:pPr>
      <w:r w:rsidRPr="000055C6">
        <w:rPr>
          <w:b/>
          <w:bCs/>
          <w:sz w:val="22"/>
          <w:szCs w:val="22"/>
        </w:rPr>
        <w:t>C.</w:t>
      </w:r>
      <w:r w:rsidR="00233C7E" w:rsidRPr="000055C6">
        <w:rPr>
          <w:b/>
          <w:bCs/>
          <w:sz w:val="22"/>
          <w:szCs w:val="22"/>
        </w:rPr>
        <w:tab/>
      </w:r>
      <w:r w:rsidRPr="000055C6">
        <w:rPr>
          <w:b/>
          <w:bCs/>
          <w:sz w:val="22"/>
          <w:szCs w:val="22"/>
        </w:rPr>
        <w:t>Prevention of Accidental Releases</w:t>
      </w:r>
    </w:p>
    <w:p w14:paraId="6F49B30B" w14:textId="0129AA5F" w:rsidR="00075419" w:rsidRPr="00C64F56" w:rsidRDefault="001A20B4" w:rsidP="000055C6">
      <w:pPr>
        <w:ind w:left="720" w:hanging="360"/>
        <w:rPr>
          <w:sz w:val="22"/>
          <w:szCs w:val="22"/>
        </w:rPr>
      </w:pPr>
      <w:r w:rsidRPr="00C64F56">
        <w:rPr>
          <w:sz w:val="22"/>
          <w:szCs w:val="22"/>
        </w:rPr>
        <w:tab/>
      </w:r>
      <w:r w:rsidR="00075419" w:rsidRPr="00C64F56">
        <w:rPr>
          <w:sz w:val="22"/>
          <w:szCs w:val="22"/>
        </w:rPr>
        <w:t>Not Applicable</w:t>
      </w:r>
    </w:p>
    <w:p w14:paraId="787A3EDF" w14:textId="77777777" w:rsidR="00A8689B" w:rsidRPr="00C64F56" w:rsidRDefault="00A8689B" w:rsidP="001B11B3">
      <w:pPr>
        <w:ind w:left="990" w:hanging="990"/>
        <w:rPr>
          <w:sz w:val="22"/>
          <w:szCs w:val="22"/>
        </w:rPr>
      </w:pPr>
    </w:p>
    <w:p w14:paraId="017E0BEB" w14:textId="5E11FE7B" w:rsidR="00A8689B" w:rsidRPr="00C64F56" w:rsidRDefault="00A85F84" w:rsidP="00DA20CA">
      <w:pPr>
        <w:ind w:left="360" w:hanging="360"/>
        <w:rPr>
          <w:b/>
          <w:sz w:val="22"/>
          <w:szCs w:val="22"/>
        </w:rPr>
      </w:pPr>
      <w:r>
        <w:rPr>
          <w:b/>
          <w:sz w:val="22"/>
          <w:szCs w:val="22"/>
        </w:rPr>
        <w:t>I</w:t>
      </w:r>
      <w:r w:rsidR="00A8689B" w:rsidRPr="00C64F56">
        <w:rPr>
          <w:b/>
          <w:sz w:val="22"/>
          <w:szCs w:val="22"/>
        </w:rPr>
        <w:t>V.</w:t>
      </w:r>
      <w:r w:rsidR="00A8689B" w:rsidRPr="00C64F56">
        <w:rPr>
          <w:b/>
          <w:sz w:val="22"/>
          <w:szCs w:val="22"/>
        </w:rPr>
        <w:tab/>
        <w:t>Title V Permit History</w:t>
      </w:r>
    </w:p>
    <w:p w14:paraId="1668FA14" w14:textId="77777777" w:rsidR="001A4F54" w:rsidRPr="00C64F56" w:rsidRDefault="001A4F54" w:rsidP="001B11B3">
      <w:pPr>
        <w:ind w:left="990" w:hanging="990"/>
        <w:rPr>
          <w:b/>
          <w:sz w:val="22"/>
          <w:szCs w:val="22"/>
        </w:rPr>
      </w:pPr>
    </w:p>
    <w:p w14:paraId="5B9BF65C" w14:textId="6B0012C9" w:rsidR="00A8689B" w:rsidRPr="00C64F56" w:rsidRDefault="00A8689B" w:rsidP="00DA20CA">
      <w:pPr>
        <w:ind w:left="360"/>
        <w:rPr>
          <w:sz w:val="22"/>
          <w:szCs w:val="22"/>
        </w:rPr>
      </w:pPr>
      <w:r w:rsidRPr="00C64F56">
        <w:rPr>
          <w:sz w:val="22"/>
          <w:szCs w:val="22"/>
        </w:rPr>
        <w:t>The initial Title V Permit (548</w:t>
      </w:r>
      <w:r w:rsidR="00C71B8F" w:rsidRPr="00C64F56">
        <w:rPr>
          <w:sz w:val="22"/>
          <w:szCs w:val="22"/>
        </w:rPr>
        <w:t>015</w:t>
      </w:r>
      <w:r w:rsidRPr="00C64F56">
        <w:rPr>
          <w:sz w:val="22"/>
          <w:szCs w:val="22"/>
        </w:rPr>
        <w:t>) was issued on J</w:t>
      </w:r>
      <w:r w:rsidR="00C71B8F" w:rsidRPr="00C64F56">
        <w:rPr>
          <w:sz w:val="22"/>
          <w:szCs w:val="22"/>
        </w:rPr>
        <w:t>anuary 20</w:t>
      </w:r>
      <w:r w:rsidRPr="00C64F56">
        <w:rPr>
          <w:sz w:val="22"/>
          <w:szCs w:val="22"/>
        </w:rPr>
        <w:t>, 1999.</w:t>
      </w:r>
    </w:p>
    <w:p w14:paraId="094705E9" w14:textId="1B29AF47" w:rsidR="00A8689B" w:rsidRPr="00C64F56" w:rsidRDefault="00A8689B" w:rsidP="00DA20CA">
      <w:pPr>
        <w:ind w:left="360"/>
        <w:rPr>
          <w:sz w:val="22"/>
          <w:szCs w:val="22"/>
        </w:rPr>
      </w:pPr>
      <w:r w:rsidRPr="00C64F56">
        <w:rPr>
          <w:sz w:val="22"/>
          <w:szCs w:val="22"/>
        </w:rPr>
        <w:t>The first Title V Renewal Permit (5</w:t>
      </w:r>
      <w:r w:rsidR="00C71B8F" w:rsidRPr="00C64F56">
        <w:rPr>
          <w:sz w:val="22"/>
          <w:szCs w:val="22"/>
        </w:rPr>
        <w:t>60619</w:t>
      </w:r>
      <w:r w:rsidRPr="00C64F56">
        <w:rPr>
          <w:sz w:val="22"/>
          <w:szCs w:val="22"/>
        </w:rPr>
        <w:t xml:space="preserve">) was issued on </w:t>
      </w:r>
      <w:r w:rsidR="00C71B8F" w:rsidRPr="00C64F56">
        <w:rPr>
          <w:bCs/>
          <w:sz w:val="22"/>
          <w:szCs w:val="22"/>
        </w:rPr>
        <w:t>October 15</w:t>
      </w:r>
      <w:r w:rsidRPr="00C64F56">
        <w:rPr>
          <w:bCs/>
          <w:sz w:val="22"/>
          <w:szCs w:val="22"/>
        </w:rPr>
        <w:t xml:space="preserve">, 2010. </w:t>
      </w:r>
    </w:p>
    <w:p w14:paraId="04BA7C76" w14:textId="2528FBF7" w:rsidR="00A8689B" w:rsidRPr="00C64F56" w:rsidRDefault="00A8689B" w:rsidP="00DA20CA">
      <w:pPr>
        <w:ind w:left="360"/>
        <w:rPr>
          <w:sz w:val="22"/>
          <w:szCs w:val="22"/>
        </w:rPr>
      </w:pPr>
      <w:r w:rsidRPr="00C64F56">
        <w:rPr>
          <w:sz w:val="22"/>
          <w:szCs w:val="22"/>
        </w:rPr>
        <w:t>The second Title V Renewal Permit (5</w:t>
      </w:r>
      <w:r w:rsidR="00C71B8F" w:rsidRPr="00C64F56">
        <w:rPr>
          <w:sz w:val="22"/>
          <w:szCs w:val="22"/>
        </w:rPr>
        <w:t>70158</w:t>
      </w:r>
      <w:r w:rsidRPr="00C64F56">
        <w:rPr>
          <w:sz w:val="22"/>
          <w:szCs w:val="22"/>
        </w:rPr>
        <w:t xml:space="preserve">) was issued on </w:t>
      </w:r>
      <w:r w:rsidR="00C71B8F" w:rsidRPr="00C64F56">
        <w:rPr>
          <w:sz w:val="22"/>
          <w:szCs w:val="22"/>
        </w:rPr>
        <w:t>June 21</w:t>
      </w:r>
      <w:r w:rsidRPr="00C64F56">
        <w:rPr>
          <w:sz w:val="22"/>
          <w:szCs w:val="22"/>
        </w:rPr>
        <w:t>, 2016.</w:t>
      </w:r>
    </w:p>
    <w:p w14:paraId="014572EB" w14:textId="7CE74DFB" w:rsidR="00A8689B" w:rsidRPr="00C64F56" w:rsidRDefault="00A8689B" w:rsidP="00DA20CA">
      <w:pPr>
        <w:ind w:left="360"/>
        <w:rPr>
          <w:sz w:val="22"/>
          <w:szCs w:val="22"/>
        </w:rPr>
      </w:pPr>
      <w:r w:rsidRPr="00C64F56">
        <w:rPr>
          <w:sz w:val="22"/>
          <w:szCs w:val="22"/>
        </w:rPr>
        <w:t>This is the third Title V Renewal Permit for this facility.</w:t>
      </w:r>
    </w:p>
    <w:p w14:paraId="75899FB2" w14:textId="77777777" w:rsidR="00A8689B" w:rsidRDefault="00A8689B" w:rsidP="001B11B3">
      <w:pPr>
        <w:ind w:left="990" w:hanging="990"/>
        <w:rPr>
          <w:sz w:val="22"/>
          <w:szCs w:val="22"/>
        </w:rPr>
      </w:pPr>
    </w:p>
    <w:p w14:paraId="3CFB5EDB" w14:textId="3B1602A3" w:rsidR="00792EFC" w:rsidRPr="00EE4176" w:rsidRDefault="00792EFC" w:rsidP="00895645">
      <w:pPr>
        <w:pStyle w:val="ListParagraph"/>
        <w:numPr>
          <w:ilvl w:val="0"/>
          <w:numId w:val="3"/>
        </w:numPr>
        <w:rPr>
          <w:b/>
          <w:bCs/>
          <w:sz w:val="22"/>
          <w:szCs w:val="22"/>
        </w:rPr>
      </w:pPr>
      <w:r w:rsidRPr="00EE4176">
        <w:rPr>
          <w:b/>
          <w:bCs/>
          <w:sz w:val="22"/>
          <w:szCs w:val="22"/>
        </w:rPr>
        <w:t>Changes/updates in this permit renewal</w:t>
      </w:r>
    </w:p>
    <w:p w14:paraId="0C14071C" w14:textId="0A155DD1" w:rsidR="00330301" w:rsidRDefault="00330301">
      <w:pPr>
        <w:overflowPunct/>
        <w:autoSpaceDE/>
        <w:autoSpaceDN/>
        <w:adjustRightInd/>
        <w:textAlignment w:val="auto"/>
        <w:rPr>
          <w:b/>
          <w:sz w:val="22"/>
          <w:szCs w:val="22"/>
        </w:rPr>
      </w:pPr>
    </w:p>
    <w:p w14:paraId="7DE7CA23" w14:textId="603AB727" w:rsidR="00895645" w:rsidRDefault="00895645" w:rsidP="00864DEC">
      <w:pPr>
        <w:numPr>
          <w:ilvl w:val="0"/>
          <w:numId w:val="4"/>
        </w:numPr>
        <w:overflowPunct/>
        <w:autoSpaceDE/>
        <w:autoSpaceDN/>
        <w:adjustRightInd/>
        <w:jc w:val="both"/>
        <w:textAlignment w:val="auto"/>
        <w:rPr>
          <w:bCs/>
          <w:sz w:val="22"/>
          <w:szCs w:val="22"/>
        </w:rPr>
      </w:pPr>
      <w:r w:rsidRPr="00895645">
        <w:rPr>
          <w:bCs/>
          <w:sz w:val="22"/>
          <w:szCs w:val="22"/>
        </w:rPr>
        <w:t>The</w:t>
      </w:r>
      <w:r>
        <w:rPr>
          <w:bCs/>
          <w:sz w:val="22"/>
          <w:szCs w:val="22"/>
        </w:rPr>
        <w:t xml:space="preserve"> permit shell was updated to the current format used for Title V permits. Some conditions </w:t>
      </w:r>
      <w:r w:rsidR="00E20ECC">
        <w:rPr>
          <w:bCs/>
          <w:sz w:val="22"/>
          <w:szCs w:val="22"/>
        </w:rPr>
        <w:t xml:space="preserve">under </w:t>
      </w:r>
      <w:r>
        <w:rPr>
          <w:bCs/>
          <w:sz w:val="22"/>
          <w:szCs w:val="22"/>
        </w:rPr>
        <w:t>the General Permit conditions Section A-D have been updated as per the new template.</w:t>
      </w:r>
    </w:p>
    <w:p w14:paraId="320E60AA" w14:textId="45DF34CD" w:rsidR="00895645" w:rsidRPr="00895645" w:rsidRDefault="00933D53" w:rsidP="00864DEC">
      <w:pPr>
        <w:numPr>
          <w:ilvl w:val="0"/>
          <w:numId w:val="4"/>
        </w:numPr>
        <w:overflowPunct/>
        <w:autoSpaceDE/>
        <w:autoSpaceDN/>
        <w:adjustRightInd/>
        <w:jc w:val="both"/>
        <w:textAlignment w:val="auto"/>
        <w:rPr>
          <w:bCs/>
          <w:sz w:val="22"/>
          <w:szCs w:val="22"/>
        </w:rPr>
      </w:pPr>
      <w:r>
        <w:rPr>
          <w:bCs/>
          <w:sz w:val="22"/>
          <w:szCs w:val="22"/>
        </w:rPr>
        <w:t xml:space="preserve">The Title V renewal </w:t>
      </w:r>
      <w:r w:rsidR="0040178B">
        <w:rPr>
          <w:bCs/>
          <w:sz w:val="22"/>
          <w:szCs w:val="22"/>
        </w:rPr>
        <w:t>addresses</w:t>
      </w:r>
      <w:r w:rsidR="00895645" w:rsidRPr="00895645">
        <w:rPr>
          <w:bCs/>
          <w:sz w:val="22"/>
          <w:szCs w:val="22"/>
        </w:rPr>
        <w:t xml:space="preserve"> the facility request to remove Source No. </w:t>
      </w:r>
      <w:r>
        <w:rPr>
          <w:bCs/>
          <w:sz w:val="22"/>
          <w:szCs w:val="22"/>
        </w:rPr>
        <w:t>27-0100-22</w:t>
      </w:r>
      <w:r w:rsidR="00895645" w:rsidRPr="00895645">
        <w:rPr>
          <w:bCs/>
          <w:sz w:val="22"/>
          <w:szCs w:val="22"/>
        </w:rPr>
        <w:t xml:space="preserve"> </w:t>
      </w:r>
      <w:r>
        <w:rPr>
          <w:bCs/>
          <w:sz w:val="22"/>
          <w:szCs w:val="22"/>
        </w:rPr>
        <w:t>–</w:t>
      </w:r>
      <w:r w:rsidR="00895645" w:rsidRPr="00895645">
        <w:rPr>
          <w:bCs/>
          <w:sz w:val="22"/>
          <w:szCs w:val="22"/>
        </w:rPr>
        <w:t xml:space="preserve"> </w:t>
      </w:r>
      <w:r>
        <w:rPr>
          <w:bCs/>
          <w:sz w:val="22"/>
          <w:szCs w:val="22"/>
        </w:rPr>
        <w:t>Honey</w:t>
      </w:r>
      <w:r w:rsidR="00BF704B">
        <w:rPr>
          <w:bCs/>
          <w:sz w:val="22"/>
          <w:szCs w:val="22"/>
        </w:rPr>
        <w:t>c</w:t>
      </w:r>
      <w:r>
        <w:rPr>
          <w:bCs/>
          <w:sz w:val="22"/>
          <w:szCs w:val="22"/>
        </w:rPr>
        <w:t>omb Expander</w:t>
      </w:r>
      <w:r w:rsidR="00B111D1">
        <w:rPr>
          <w:bCs/>
          <w:sz w:val="22"/>
          <w:szCs w:val="22"/>
        </w:rPr>
        <w:t xml:space="preserve">. </w:t>
      </w:r>
      <w:r w:rsidR="00BF704B">
        <w:rPr>
          <w:bCs/>
          <w:sz w:val="22"/>
          <w:szCs w:val="22"/>
        </w:rPr>
        <w:t xml:space="preserve"> Per information provided by the facility o</w:t>
      </w:r>
      <w:r w:rsidR="00BD09F7">
        <w:rPr>
          <w:bCs/>
          <w:sz w:val="22"/>
          <w:szCs w:val="22"/>
        </w:rPr>
        <w:t>n October 29, 2024</w:t>
      </w:r>
      <w:r w:rsidR="001938F6">
        <w:rPr>
          <w:bCs/>
          <w:sz w:val="22"/>
          <w:szCs w:val="22"/>
        </w:rPr>
        <w:t xml:space="preserve">, the </w:t>
      </w:r>
      <w:r w:rsidR="00D963DF">
        <w:rPr>
          <w:bCs/>
          <w:sz w:val="22"/>
          <w:szCs w:val="22"/>
        </w:rPr>
        <w:t xml:space="preserve">honeycomb </w:t>
      </w:r>
      <w:r w:rsidR="00BD09F7">
        <w:rPr>
          <w:bCs/>
          <w:sz w:val="22"/>
          <w:szCs w:val="22"/>
        </w:rPr>
        <w:t>expander remains onsi</w:t>
      </w:r>
      <w:r w:rsidR="00B13BB5">
        <w:rPr>
          <w:bCs/>
          <w:sz w:val="22"/>
          <w:szCs w:val="22"/>
        </w:rPr>
        <w:t xml:space="preserve">te, but the facility has discontinued use of </w:t>
      </w:r>
      <w:r w:rsidR="00BB61AA">
        <w:rPr>
          <w:bCs/>
          <w:sz w:val="22"/>
          <w:szCs w:val="22"/>
        </w:rPr>
        <w:t xml:space="preserve">chemicals containing phenol and formaldehyde, and heat is no longer used in the process. Additional information provided on </w:t>
      </w:r>
      <w:r w:rsidR="00AA1253">
        <w:rPr>
          <w:bCs/>
          <w:sz w:val="22"/>
          <w:szCs w:val="22"/>
        </w:rPr>
        <w:t>November 20, 2024, states that the honeycomb materials is now purchased from a manufacturer off</w:t>
      </w:r>
      <w:r w:rsidR="00D300C3">
        <w:rPr>
          <w:bCs/>
          <w:sz w:val="22"/>
          <w:szCs w:val="22"/>
        </w:rPr>
        <w:t xml:space="preserve">site, and curing is performed by that manufacturer. </w:t>
      </w:r>
      <w:r w:rsidR="00636999">
        <w:rPr>
          <w:bCs/>
          <w:sz w:val="22"/>
          <w:szCs w:val="22"/>
        </w:rPr>
        <w:t>The honeycomb expander is still in operation at the site however</w:t>
      </w:r>
      <w:r w:rsidR="0040178B">
        <w:rPr>
          <w:bCs/>
          <w:sz w:val="22"/>
          <w:szCs w:val="22"/>
        </w:rPr>
        <w:t>,</w:t>
      </w:r>
      <w:r w:rsidR="00636999">
        <w:rPr>
          <w:bCs/>
          <w:sz w:val="22"/>
          <w:szCs w:val="22"/>
        </w:rPr>
        <w:t xml:space="preserve"> the process only involves </w:t>
      </w:r>
      <w:r w:rsidR="00864DEC">
        <w:rPr>
          <w:bCs/>
          <w:sz w:val="22"/>
          <w:szCs w:val="22"/>
        </w:rPr>
        <w:t>stretching of the material without the use of heat.</w:t>
      </w:r>
      <w:r w:rsidR="00D963DF">
        <w:rPr>
          <w:bCs/>
          <w:sz w:val="22"/>
          <w:szCs w:val="22"/>
        </w:rPr>
        <w:t xml:space="preserve"> </w:t>
      </w:r>
    </w:p>
    <w:p w14:paraId="6C9F3252" w14:textId="736EB9F6" w:rsidR="00895645" w:rsidRPr="00895645" w:rsidRDefault="00895645" w:rsidP="00864DEC">
      <w:pPr>
        <w:numPr>
          <w:ilvl w:val="0"/>
          <w:numId w:val="4"/>
        </w:numPr>
        <w:overflowPunct/>
        <w:autoSpaceDE/>
        <w:autoSpaceDN/>
        <w:adjustRightInd/>
        <w:jc w:val="both"/>
        <w:textAlignment w:val="auto"/>
        <w:rPr>
          <w:bCs/>
          <w:sz w:val="22"/>
          <w:szCs w:val="22"/>
        </w:rPr>
      </w:pPr>
      <w:r w:rsidRPr="00895645">
        <w:rPr>
          <w:bCs/>
          <w:sz w:val="22"/>
          <w:szCs w:val="22"/>
        </w:rPr>
        <w:t>The per</w:t>
      </w:r>
      <w:r w:rsidR="00933D53">
        <w:rPr>
          <w:bCs/>
          <w:sz w:val="22"/>
          <w:szCs w:val="22"/>
        </w:rPr>
        <w:t xml:space="preserve">mit renewal also </w:t>
      </w:r>
      <w:r w:rsidR="0040178B">
        <w:rPr>
          <w:bCs/>
          <w:sz w:val="22"/>
          <w:szCs w:val="22"/>
        </w:rPr>
        <w:t>addresses the</w:t>
      </w:r>
      <w:r w:rsidR="00933D53">
        <w:rPr>
          <w:bCs/>
          <w:sz w:val="22"/>
          <w:szCs w:val="22"/>
        </w:rPr>
        <w:t xml:space="preserve"> facility request to remove Source No. 27-0100-24- Four emergency NG fire</w:t>
      </w:r>
      <w:r w:rsidR="00F25C63">
        <w:rPr>
          <w:bCs/>
          <w:sz w:val="22"/>
          <w:szCs w:val="22"/>
        </w:rPr>
        <w:t>d</w:t>
      </w:r>
      <w:r w:rsidR="00933D53">
        <w:rPr>
          <w:bCs/>
          <w:sz w:val="22"/>
          <w:szCs w:val="22"/>
        </w:rPr>
        <w:t xml:space="preserve"> emergency engines from the permit and classify them as insignificant sources.</w:t>
      </w:r>
    </w:p>
    <w:p w14:paraId="325A6874" w14:textId="77777777" w:rsidR="00895645" w:rsidRDefault="00895645" w:rsidP="00864DEC">
      <w:pPr>
        <w:numPr>
          <w:ilvl w:val="0"/>
          <w:numId w:val="4"/>
        </w:numPr>
        <w:overflowPunct/>
        <w:autoSpaceDE/>
        <w:autoSpaceDN/>
        <w:adjustRightInd/>
        <w:jc w:val="both"/>
        <w:textAlignment w:val="auto"/>
        <w:rPr>
          <w:bCs/>
          <w:sz w:val="22"/>
          <w:szCs w:val="22"/>
        </w:rPr>
      </w:pPr>
      <w:r w:rsidRPr="00895645">
        <w:rPr>
          <w:bCs/>
          <w:sz w:val="22"/>
          <w:szCs w:val="22"/>
        </w:rPr>
        <w:t xml:space="preserve">Condition E1 was revised to update allowable emissions in the Fee emissions summary table and new APC address. </w:t>
      </w:r>
    </w:p>
    <w:p w14:paraId="7EC024A6" w14:textId="770AF1DB" w:rsidR="00602EC1" w:rsidRDefault="00602EC1" w:rsidP="00864DEC">
      <w:pPr>
        <w:numPr>
          <w:ilvl w:val="0"/>
          <w:numId w:val="4"/>
        </w:numPr>
        <w:overflowPunct/>
        <w:autoSpaceDE/>
        <w:autoSpaceDN/>
        <w:adjustRightInd/>
        <w:jc w:val="both"/>
        <w:textAlignment w:val="auto"/>
        <w:rPr>
          <w:bCs/>
          <w:sz w:val="22"/>
          <w:szCs w:val="22"/>
        </w:rPr>
      </w:pPr>
      <w:r w:rsidRPr="00602EC1">
        <w:rPr>
          <w:bCs/>
          <w:sz w:val="22"/>
          <w:szCs w:val="22"/>
        </w:rPr>
        <w:t xml:space="preserve">MACT standards for 40 CFR 63, Subpart MMMM - </w:t>
      </w:r>
      <w:r w:rsidRPr="00602EC1">
        <w:rPr>
          <w:bCs/>
          <w:i/>
          <w:iCs/>
          <w:sz w:val="22"/>
          <w:szCs w:val="22"/>
        </w:rPr>
        <w:t>National Emission Standards for Hazardous Air Pollutants for Surface Coating of Miscellaneous Metal Parts and Products</w:t>
      </w:r>
      <w:r>
        <w:rPr>
          <w:bCs/>
          <w:i/>
          <w:iCs/>
          <w:sz w:val="22"/>
          <w:szCs w:val="22"/>
        </w:rPr>
        <w:t xml:space="preserve"> </w:t>
      </w:r>
      <w:r w:rsidR="000E4BFE" w:rsidRPr="000E4BFE">
        <w:rPr>
          <w:bCs/>
          <w:sz w:val="22"/>
          <w:szCs w:val="22"/>
        </w:rPr>
        <w:t>(Section F1)</w:t>
      </w:r>
      <w:r w:rsidR="000E4BFE">
        <w:rPr>
          <w:bCs/>
          <w:i/>
          <w:iCs/>
          <w:sz w:val="22"/>
          <w:szCs w:val="22"/>
        </w:rPr>
        <w:t xml:space="preserve"> </w:t>
      </w:r>
      <w:r w:rsidRPr="00602EC1">
        <w:rPr>
          <w:bCs/>
          <w:sz w:val="22"/>
          <w:szCs w:val="22"/>
        </w:rPr>
        <w:t>have been updated to reflect the current version</w:t>
      </w:r>
      <w:r>
        <w:rPr>
          <w:bCs/>
          <w:sz w:val="22"/>
          <w:szCs w:val="22"/>
        </w:rPr>
        <w:t xml:space="preserve">. </w:t>
      </w:r>
    </w:p>
    <w:p w14:paraId="45621587" w14:textId="000B2B31" w:rsidR="000E4BFE" w:rsidRPr="00895645" w:rsidRDefault="000E4BFE" w:rsidP="000E4BFE">
      <w:pPr>
        <w:numPr>
          <w:ilvl w:val="0"/>
          <w:numId w:val="4"/>
        </w:numPr>
        <w:overflowPunct/>
        <w:autoSpaceDE/>
        <w:autoSpaceDN/>
        <w:adjustRightInd/>
        <w:jc w:val="both"/>
        <w:textAlignment w:val="auto"/>
        <w:rPr>
          <w:bCs/>
          <w:sz w:val="22"/>
          <w:szCs w:val="22"/>
        </w:rPr>
      </w:pPr>
      <w:r w:rsidRPr="00602EC1">
        <w:rPr>
          <w:sz w:val="22"/>
          <w:szCs w:val="22"/>
        </w:rPr>
        <w:t xml:space="preserve">TAPCR 1200-03-18-.20 - </w:t>
      </w:r>
      <w:r w:rsidRPr="00602EC1">
        <w:rPr>
          <w:i/>
          <w:iCs/>
          <w:sz w:val="22"/>
          <w:szCs w:val="22"/>
        </w:rPr>
        <w:t>Coating of Miscellaneous Metal Parts</w:t>
      </w:r>
      <w:r>
        <w:rPr>
          <w:sz w:val="22"/>
          <w:szCs w:val="22"/>
        </w:rPr>
        <w:t xml:space="preserve"> (Section F2) requirements have been added.</w:t>
      </w:r>
      <w:r w:rsidR="0055455A">
        <w:rPr>
          <w:sz w:val="22"/>
          <w:szCs w:val="22"/>
        </w:rPr>
        <w:t xml:space="preserve"> </w:t>
      </w:r>
      <w:r w:rsidR="008C70DE">
        <w:rPr>
          <w:sz w:val="22"/>
          <w:szCs w:val="22"/>
        </w:rPr>
        <w:t xml:space="preserve">Previous permits limited emissions from the spray </w:t>
      </w:r>
      <w:r w:rsidR="000D40DC">
        <w:rPr>
          <w:sz w:val="22"/>
          <w:szCs w:val="22"/>
        </w:rPr>
        <w:t xml:space="preserve">coating operations to avoid applicability of </w:t>
      </w:r>
      <w:r w:rsidR="006A5262">
        <w:rPr>
          <w:sz w:val="22"/>
          <w:szCs w:val="22"/>
        </w:rPr>
        <w:t xml:space="preserve">Rule 20. However, two adhesive application operations </w:t>
      </w:r>
      <w:r w:rsidR="004C1D4A">
        <w:rPr>
          <w:sz w:val="22"/>
          <w:szCs w:val="22"/>
        </w:rPr>
        <w:t>(Sources 07 and 21) also apply coatings (adhesives) to metal substrates</w:t>
      </w:r>
      <w:r w:rsidR="00FA1739">
        <w:rPr>
          <w:sz w:val="22"/>
          <w:szCs w:val="22"/>
        </w:rPr>
        <w:t xml:space="preserve">. </w:t>
      </w:r>
      <w:r w:rsidR="005D34A1">
        <w:rPr>
          <w:sz w:val="22"/>
          <w:szCs w:val="22"/>
        </w:rPr>
        <w:t>When</w:t>
      </w:r>
      <w:r w:rsidR="00FA1739">
        <w:rPr>
          <w:sz w:val="22"/>
          <w:szCs w:val="22"/>
        </w:rPr>
        <w:t xml:space="preserve"> potential VOC emissions from all </w:t>
      </w:r>
      <w:r w:rsidR="00035924">
        <w:rPr>
          <w:sz w:val="22"/>
          <w:szCs w:val="22"/>
        </w:rPr>
        <w:t xml:space="preserve">miscellaneous metal parts and products coating lines </w:t>
      </w:r>
      <w:r w:rsidR="005D34A1">
        <w:rPr>
          <w:sz w:val="22"/>
          <w:szCs w:val="22"/>
        </w:rPr>
        <w:t xml:space="preserve">at the facility are </w:t>
      </w:r>
      <w:r w:rsidR="001E0EC2">
        <w:rPr>
          <w:sz w:val="22"/>
          <w:szCs w:val="22"/>
        </w:rPr>
        <w:t>combined</w:t>
      </w:r>
      <w:r w:rsidR="005D34A1">
        <w:rPr>
          <w:sz w:val="22"/>
          <w:szCs w:val="22"/>
        </w:rPr>
        <w:t xml:space="preserve">, the potential is greater than 100 tons per year. </w:t>
      </w:r>
    </w:p>
    <w:p w14:paraId="1C448DB4" w14:textId="60392E3D" w:rsidR="00602EC1" w:rsidRPr="00602EC1" w:rsidRDefault="00602EC1" w:rsidP="00864DEC">
      <w:pPr>
        <w:numPr>
          <w:ilvl w:val="0"/>
          <w:numId w:val="4"/>
        </w:numPr>
        <w:overflowPunct/>
        <w:autoSpaceDE/>
        <w:autoSpaceDN/>
        <w:adjustRightInd/>
        <w:jc w:val="both"/>
        <w:textAlignment w:val="auto"/>
        <w:rPr>
          <w:bCs/>
          <w:sz w:val="22"/>
          <w:szCs w:val="22"/>
        </w:rPr>
      </w:pPr>
      <w:r>
        <w:rPr>
          <w:sz w:val="22"/>
          <w:szCs w:val="22"/>
        </w:rPr>
        <w:t xml:space="preserve">MACT standards for </w:t>
      </w:r>
      <w:r w:rsidRPr="00602EC1">
        <w:rPr>
          <w:sz w:val="22"/>
          <w:szCs w:val="22"/>
        </w:rPr>
        <w:t xml:space="preserve">40 CFR 63, </w:t>
      </w:r>
      <w:r w:rsidRPr="00602EC1">
        <w:rPr>
          <w:bCs/>
          <w:sz w:val="22"/>
          <w:szCs w:val="22"/>
        </w:rPr>
        <w:t>Subpart DDDDD</w:t>
      </w:r>
      <w:r w:rsidRPr="00602EC1">
        <w:rPr>
          <w:sz w:val="22"/>
          <w:szCs w:val="22"/>
        </w:rPr>
        <w:t xml:space="preserve"> – </w:t>
      </w:r>
      <w:r w:rsidRPr="00602EC1">
        <w:rPr>
          <w:i/>
          <w:sz w:val="22"/>
          <w:szCs w:val="22"/>
        </w:rPr>
        <w:t>National Emission Standards for Hazardous Air Pollutants for Major Sources:  Industrial, Commercial, and Institutional Boilers and Process Heaters</w:t>
      </w:r>
      <w:r w:rsidRPr="00602EC1">
        <w:rPr>
          <w:sz w:val="22"/>
          <w:szCs w:val="22"/>
        </w:rPr>
        <w:t xml:space="preserve"> (S</w:t>
      </w:r>
      <w:r w:rsidR="0055455A">
        <w:rPr>
          <w:sz w:val="22"/>
          <w:szCs w:val="22"/>
        </w:rPr>
        <w:t>ection F3</w:t>
      </w:r>
      <w:r w:rsidRPr="00602EC1">
        <w:rPr>
          <w:sz w:val="22"/>
          <w:szCs w:val="22"/>
        </w:rPr>
        <w:t>)</w:t>
      </w:r>
      <w:r>
        <w:rPr>
          <w:sz w:val="22"/>
          <w:szCs w:val="22"/>
        </w:rPr>
        <w:t xml:space="preserve"> have been updated to reflect the current version.</w:t>
      </w:r>
    </w:p>
    <w:p w14:paraId="71481A39" w14:textId="10E7C353" w:rsidR="00895645" w:rsidRPr="00895645" w:rsidRDefault="00895645" w:rsidP="00864DEC">
      <w:pPr>
        <w:numPr>
          <w:ilvl w:val="0"/>
          <w:numId w:val="4"/>
        </w:numPr>
        <w:overflowPunct/>
        <w:autoSpaceDE/>
        <w:autoSpaceDN/>
        <w:adjustRightInd/>
        <w:jc w:val="both"/>
        <w:textAlignment w:val="auto"/>
        <w:rPr>
          <w:bCs/>
          <w:sz w:val="22"/>
          <w:szCs w:val="22"/>
        </w:rPr>
      </w:pPr>
      <w:r w:rsidRPr="00895645">
        <w:rPr>
          <w:bCs/>
          <w:sz w:val="22"/>
          <w:szCs w:val="22"/>
        </w:rPr>
        <w:t xml:space="preserve">Updated the list of sources </w:t>
      </w:r>
      <w:r w:rsidR="000538FF">
        <w:rPr>
          <w:bCs/>
          <w:sz w:val="22"/>
          <w:szCs w:val="22"/>
        </w:rPr>
        <w:t xml:space="preserve">and added the specs for the four NG fired insignificant emergency engines and their NSPS/NESHAP applicability in a table </w:t>
      </w:r>
      <w:r w:rsidR="000538FF" w:rsidRPr="00895645">
        <w:rPr>
          <w:bCs/>
          <w:sz w:val="22"/>
          <w:szCs w:val="22"/>
        </w:rPr>
        <w:t>in the Statement of Basis</w:t>
      </w:r>
      <w:r w:rsidR="000538FF">
        <w:rPr>
          <w:bCs/>
          <w:sz w:val="22"/>
          <w:szCs w:val="22"/>
        </w:rPr>
        <w:t>.</w:t>
      </w:r>
    </w:p>
    <w:p w14:paraId="7622F471" w14:textId="20377053" w:rsidR="00895645" w:rsidRPr="00895645" w:rsidRDefault="00895645" w:rsidP="00864DEC">
      <w:pPr>
        <w:numPr>
          <w:ilvl w:val="0"/>
          <w:numId w:val="4"/>
        </w:numPr>
        <w:overflowPunct/>
        <w:autoSpaceDE/>
        <w:autoSpaceDN/>
        <w:adjustRightInd/>
        <w:jc w:val="both"/>
        <w:textAlignment w:val="auto"/>
        <w:rPr>
          <w:bCs/>
          <w:sz w:val="22"/>
          <w:szCs w:val="22"/>
        </w:rPr>
      </w:pPr>
      <w:r w:rsidRPr="00895645">
        <w:rPr>
          <w:bCs/>
          <w:sz w:val="22"/>
          <w:szCs w:val="22"/>
        </w:rPr>
        <w:t>The Allowable</w:t>
      </w:r>
      <w:r w:rsidR="000538FF">
        <w:rPr>
          <w:bCs/>
          <w:sz w:val="22"/>
          <w:szCs w:val="22"/>
        </w:rPr>
        <w:t>/Potential</w:t>
      </w:r>
      <w:r w:rsidRPr="00895645">
        <w:rPr>
          <w:bCs/>
          <w:sz w:val="22"/>
          <w:szCs w:val="22"/>
        </w:rPr>
        <w:t xml:space="preserve"> Emission table in the Statement of Basis </w:t>
      </w:r>
      <w:r w:rsidR="000538FF">
        <w:rPr>
          <w:bCs/>
          <w:sz w:val="22"/>
          <w:szCs w:val="22"/>
        </w:rPr>
        <w:t xml:space="preserve">for this renewal </w:t>
      </w:r>
      <w:r w:rsidRPr="00895645">
        <w:rPr>
          <w:bCs/>
          <w:sz w:val="22"/>
          <w:szCs w:val="22"/>
        </w:rPr>
        <w:t>has been revised</w:t>
      </w:r>
      <w:r w:rsidR="000538FF">
        <w:rPr>
          <w:bCs/>
          <w:sz w:val="22"/>
          <w:szCs w:val="22"/>
        </w:rPr>
        <w:t xml:space="preserve"> to reflect all the changes made in this permit</w:t>
      </w:r>
      <w:r w:rsidRPr="00895645">
        <w:rPr>
          <w:bCs/>
          <w:sz w:val="22"/>
          <w:szCs w:val="22"/>
        </w:rPr>
        <w:t>.</w:t>
      </w:r>
    </w:p>
    <w:p w14:paraId="60D09046" w14:textId="4BACDA93" w:rsidR="009A3D4E" w:rsidRDefault="009A3D4E">
      <w:pPr>
        <w:overflowPunct/>
        <w:autoSpaceDE/>
        <w:autoSpaceDN/>
        <w:adjustRightInd/>
        <w:textAlignment w:val="auto"/>
        <w:rPr>
          <w:b/>
          <w:sz w:val="22"/>
          <w:szCs w:val="22"/>
        </w:rPr>
      </w:pPr>
    </w:p>
    <w:p w14:paraId="28159A79" w14:textId="7A61C16E" w:rsidR="00A8689B" w:rsidRDefault="00A8689B" w:rsidP="001956EC">
      <w:pPr>
        <w:ind w:left="360" w:hanging="360"/>
        <w:rPr>
          <w:b/>
          <w:sz w:val="22"/>
          <w:szCs w:val="22"/>
        </w:rPr>
      </w:pPr>
      <w:r w:rsidRPr="00C64F56">
        <w:rPr>
          <w:b/>
          <w:sz w:val="22"/>
          <w:szCs w:val="22"/>
        </w:rPr>
        <w:t>V.</w:t>
      </w:r>
      <w:r w:rsidR="001956EC">
        <w:rPr>
          <w:b/>
          <w:sz w:val="22"/>
          <w:szCs w:val="22"/>
        </w:rPr>
        <w:tab/>
      </w:r>
      <w:r w:rsidRPr="00C64F56">
        <w:rPr>
          <w:b/>
          <w:sz w:val="22"/>
          <w:szCs w:val="22"/>
        </w:rPr>
        <w:t>Allowable / Potential Emissions</w:t>
      </w:r>
    </w:p>
    <w:p w14:paraId="2B05A434" w14:textId="77777777" w:rsidR="002619DC" w:rsidRDefault="002619DC" w:rsidP="002619DC">
      <w:pPr>
        <w:ind w:left="360"/>
        <w:rPr>
          <w:b/>
          <w:sz w:val="22"/>
          <w:szCs w:val="22"/>
        </w:rPr>
      </w:pPr>
    </w:p>
    <w:p w14:paraId="3E17E55C" w14:textId="7CE59299" w:rsidR="002619DC" w:rsidRPr="002619DC" w:rsidRDefault="002619DC" w:rsidP="002619DC">
      <w:pPr>
        <w:ind w:left="360"/>
        <w:rPr>
          <w:bCs/>
          <w:sz w:val="22"/>
          <w:szCs w:val="22"/>
          <w:u w:val="single"/>
        </w:rPr>
      </w:pPr>
      <w:r w:rsidRPr="002619DC">
        <w:rPr>
          <w:bCs/>
          <w:sz w:val="22"/>
          <w:szCs w:val="22"/>
        </w:rPr>
        <w:t>Emissions from the facility at the time of Title V Renewal issuance</w:t>
      </w:r>
    </w:p>
    <w:p w14:paraId="18DA63EE" w14:textId="77777777" w:rsidR="00A8689B" w:rsidRPr="00C64F56" w:rsidRDefault="00A8689B" w:rsidP="001B11B3">
      <w:pPr>
        <w:ind w:left="990" w:hanging="990"/>
        <w:rPr>
          <w:b/>
          <w:sz w:val="22"/>
          <w:szCs w:val="22"/>
          <w:highlight w:val="yellow"/>
          <w:u w:val="single"/>
        </w:rPr>
      </w:pPr>
    </w:p>
    <w:tbl>
      <w:tblPr>
        <w:tblStyle w:val="TableGrid"/>
        <w:tblW w:w="0" w:type="auto"/>
        <w:tblInd w:w="720" w:type="dxa"/>
        <w:tblLayout w:type="fixed"/>
        <w:tblLook w:val="04A0" w:firstRow="1" w:lastRow="0" w:firstColumn="1" w:lastColumn="0" w:noHBand="0" w:noVBand="1"/>
      </w:tblPr>
      <w:tblGrid>
        <w:gridCol w:w="2857"/>
        <w:gridCol w:w="1080"/>
        <w:gridCol w:w="1080"/>
        <w:gridCol w:w="990"/>
        <w:gridCol w:w="1170"/>
        <w:gridCol w:w="1080"/>
        <w:gridCol w:w="1350"/>
      </w:tblGrid>
      <w:tr w:rsidR="00C50261" w:rsidRPr="00C64F56" w14:paraId="16D1D3E4" w14:textId="77777777" w:rsidTr="00C50261">
        <w:trPr>
          <w:trHeight w:val="360"/>
        </w:trPr>
        <w:tc>
          <w:tcPr>
            <w:tcW w:w="9607" w:type="dxa"/>
            <w:gridSpan w:val="7"/>
            <w:vAlign w:val="center"/>
          </w:tcPr>
          <w:p w14:paraId="385E5AE5" w14:textId="280E4A7B" w:rsidR="00C50261" w:rsidRDefault="00C50261" w:rsidP="00C50261">
            <w:pPr>
              <w:ind w:right="48"/>
              <w:jc w:val="center"/>
              <w:rPr>
                <w:b/>
                <w:sz w:val="22"/>
                <w:szCs w:val="22"/>
              </w:rPr>
            </w:pPr>
            <w:r w:rsidRPr="00C64F56">
              <w:rPr>
                <w:b/>
                <w:sz w:val="22"/>
                <w:szCs w:val="22"/>
              </w:rPr>
              <w:t>Tons per Year of Allowable or Potential Emissions</w:t>
            </w:r>
          </w:p>
        </w:tc>
      </w:tr>
      <w:tr w:rsidR="00BD6304" w:rsidRPr="00C64F56" w14:paraId="4E42CEF1" w14:textId="2B775517" w:rsidTr="002619DC">
        <w:trPr>
          <w:trHeight w:val="288"/>
        </w:trPr>
        <w:tc>
          <w:tcPr>
            <w:tcW w:w="2857" w:type="dxa"/>
            <w:vAlign w:val="bottom"/>
          </w:tcPr>
          <w:p w14:paraId="0D385CE2" w14:textId="77777777" w:rsidR="00BD6304" w:rsidRPr="00C64F56" w:rsidRDefault="00BD6304" w:rsidP="00AD08F1">
            <w:pPr>
              <w:ind w:left="54" w:right="48"/>
              <w:rPr>
                <w:b/>
                <w:sz w:val="22"/>
                <w:szCs w:val="22"/>
              </w:rPr>
            </w:pPr>
            <w:r w:rsidRPr="00C64F56">
              <w:rPr>
                <w:b/>
                <w:sz w:val="22"/>
                <w:szCs w:val="22"/>
              </w:rPr>
              <w:t>Source Number</w:t>
            </w:r>
          </w:p>
        </w:tc>
        <w:tc>
          <w:tcPr>
            <w:tcW w:w="1080" w:type="dxa"/>
            <w:vAlign w:val="bottom"/>
          </w:tcPr>
          <w:p w14:paraId="464FFF27" w14:textId="77777777" w:rsidR="00BD6304" w:rsidRPr="00C64F56" w:rsidRDefault="00BD6304" w:rsidP="00AD08F1">
            <w:pPr>
              <w:ind w:left="54" w:right="48"/>
              <w:jc w:val="center"/>
              <w:rPr>
                <w:b/>
                <w:sz w:val="22"/>
                <w:szCs w:val="22"/>
              </w:rPr>
            </w:pPr>
            <w:r w:rsidRPr="00C64F56">
              <w:rPr>
                <w:b/>
                <w:sz w:val="22"/>
                <w:szCs w:val="22"/>
              </w:rPr>
              <w:t>PM</w:t>
            </w:r>
          </w:p>
        </w:tc>
        <w:tc>
          <w:tcPr>
            <w:tcW w:w="1080" w:type="dxa"/>
            <w:vAlign w:val="bottom"/>
          </w:tcPr>
          <w:p w14:paraId="05FC45BA" w14:textId="77777777" w:rsidR="00BD6304" w:rsidRPr="00C64F56" w:rsidRDefault="00BD6304" w:rsidP="00AD08F1">
            <w:pPr>
              <w:ind w:left="54" w:right="48"/>
              <w:jc w:val="center"/>
              <w:rPr>
                <w:b/>
                <w:sz w:val="22"/>
                <w:szCs w:val="22"/>
              </w:rPr>
            </w:pPr>
            <w:r w:rsidRPr="00C64F56">
              <w:rPr>
                <w:b/>
                <w:sz w:val="22"/>
                <w:szCs w:val="22"/>
              </w:rPr>
              <w:t>SO</w:t>
            </w:r>
            <w:r w:rsidRPr="00C64F56">
              <w:rPr>
                <w:b/>
                <w:sz w:val="22"/>
                <w:szCs w:val="22"/>
                <w:vertAlign w:val="subscript"/>
              </w:rPr>
              <w:t>2</w:t>
            </w:r>
          </w:p>
        </w:tc>
        <w:tc>
          <w:tcPr>
            <w:tcW w:w="990" w:type="dxa"/>
            <w:vAlign w:val="bottom"/>
          </w:tcPr>
          <w:p w14:paraId="6A1763BF" w14:textId="1425637C" w:rsidR="00BD6304" w:rsidRPr="00C64F56" w:rsidRDefault="00BD6304" w:rsidP="00AD08F1">
            <w:pPr>
              <w:ind w:left="54" w:right="48"/>
              <w:jc w:val="center"/>
              <w:rPr>
                <w:b/>
                <w:sz w:val="22"/>
                <w:szCs w:val="22"/>
              </w:rPr>
            </w:pPr>
            <w:r w:rsidRPr="00C64F56">
              <w:rPr>
                <w:b/>
                <w:sz w:val="22"/>
                <w:szCs w:val="22"/>
              </w:rPr>
              <w:t>VOC</w:t>
            </w:r>
          </w:p>
        </w:tc>
        <w:tc>
          <w:tcPr>
            <w:tcW w:w="1170" w:type="dxa"/>
            <w:vAlign w:val="bottom"/>
          </w:tcPr>
          <w:p w14:paraId="1E5A8B47" w14:textId="77777777" w:rsidR="00BD6304" w:rsidRPr="00C64F56" w:rsidRDefault="00BD6304" w:rsidP="00AD08F1">
            <w:pPr>
              <w:ind w:left="54" w:right="48"/>
              <w:jc w:val="center"/>
              <w:rPr>
                <w:b/>
                <w:sz w:val="22"/>
                <w:szCs w:val="22"/>
              </w:rPr>
            </w:pPr>
            <w:r w:rsidRPr="00C64F56">
              <w:rPr>
                <w:b/>
                <w:sz w:val="22"/>
                <w:szCs w:val="22"/>
              </w:rPr>
              <w:t>NOx</w:t>
            </w:r>
          </w:p>
        </w:tc>
        <w:tc>
          <w:tcPr>
            <w:tcW w:w="1080" w:type="dxa"/>
            <w:vAlign w:val="bottom"/>
          </w:tcPr>
          <w:p w14:paraId="030481DA" w14:textId="23579E58" w:rsidR="00BD6304" w:rsidRPr="00C64F56" w:rsidRDefault="00BD6304" w:rsidP="00AD08F1">
            <w:pPr>
              <w:ind w:left="54" w:right="48"/>
              <w:jc w:val="center"/>
              <w:rPr>
                <w:b/>
                <w:sz w:val="22"/>
                <w:szCs w:val="22"/>
              </w:rPr>
            </w:pPr>
            <w:r>
              <w:rPr>
                <w:b/>
                <w:sz w:val="22"/>
                <w:szCs w:val="22"/>
              </w:rPr>
              <w:t>CO</w:t>
            </w:r>
          </w:p>
        </w:tc>
        <w:tc>
          <w:tcPr>
            <w:tcW w:w="1350" w:type="dxa"/>
            <w:vAlign w:val="bottom"/>
          </w:tcPr>
          <w:p w14:paraId="1C080ABB" w14:textId="3DAB5C9D" w:rsidR="00BD6304" w:rsidRDefault="009A3D4E" w:rsidP="00AD08F1">
            <w:pPr>
              <w:ind w:left="54" w:right="48"/>
              <w:jc w:val="center"/>
              <w:rPr>
                <w:b/>
                <w:sz w:val="22"/>
                <w:szCs w:val="22"/>
              </w:rPr>
            </w:pPr>
            <w:r>
              <w:rPr>
                <w:b/>
                <w:sz w:val="22"/>
                <w:szCs w:val="22"/>
              </w:rPr>
              <w:t>Total HAP</w:t>
            </w:r>
          </w:p>
        </w:tc>
      </w:tr>
      <w:tr w:rsidR="00BD6304" w:rsidRPr="00C64F56" w14:paraId="0EB391E3" w14:textId="70BB1060" w:rsidTr="00C50261">
        <w:trPr>
          <w:trHeight w:val="282"/>
        </w:trPr>
        <w:tc>
          <w:tcPr>
            <w:tcW w:w="2857" w:type="dxa"/>
            <w:vAlign w:val="center"/>
          </w:tcPr>
          <w:p w14:paraId="7409D5EE" w14:textId="5A1EA2ED" w:rsidR="00BD6304" w:rsidRPr="001D57B3" w:rsidRDefault="00BD6304" w:rsidP="00AD08F1">
            <w:pPr>
              <w:ind w:left="54" w:right="48"/>
              <w:rPr>
                <w:bCs/>
                <w:sz w:val="22"/>
                <w:szCs w:val="22"/>
              </w:rPr>
            </w:pPr>
            <w:r w:rsidRPr="001D57B3">
              <w:rPr>
                <w:bCs/>
                <w:sz w:val="22"/>
                <w:szCs w:val="22"/>
              </w:rPr>
              <w:t>27-0100-01</w:t>
            </w:r>
          </w:p>
        </w:tc>
        <w:tc>
          <w:tcPr>
            <w:tcW w:w="1080" w:type="dxa"/>
            <w:vAlign w:val="center"/>
          </w:tcPr>
          <w:p w14:paraId="3860F842" w14:textId="13469366" w:rsidR="00BD6304" w:rsidRPr="001D57B3" w:rsidRDefault="00BD6304" w:rsidP="00AD08F1">
            <w:pPr>
              <w:ind w:left="54" w:right="48"/>
              <w:rPr>
                <w:bCs/>
                <w:sz w:val="22"/>
                <w:szCs w:val="22"/>
              </w:rPr>
            </w:pPr>
          </w:p>
        </w:tc>
        <w:tc>
          <w:tcPr>
            <w:tcW w:w="1080" w:type="dxa"/>
            <w:vAlign w:val="center"/>
          </w:tcPr>
          <w:p w14:paraId="7B20CBEC" w14:textId="15915C0A" w:rsidR="00BD6304" w:rsidRPr="001D57B3" w:rsidRDefault="00BD6304" w:rsidP="00AD08F1">
            <w:pPr>
              <w:ind w:left="54" w:right="48"/>
              <w:rPr>
                <w:bCs/>
                <w:sz w:val="22"/>
                <w:szCs w:val="22"/>
              </w:rPr>
            </w:pPr>
          </w:p>
        </w:tc>
        <w:tc>
          <w:tcPr>
            <w:tcW w:w="990" w:type="dxa"/>
            <w:vAlign w:val="center"/>
          </w:tcPr>
          <w:p w14:paraId="0018218F" w14:textId="0484B704" w:rsidR="00BD6304" w:rsidRPr="001D57B3" w:rsidRDefault="00BD6304" w:rsidP="00AD08F1">
            <w:pPr>
              <w:ind w:left="54" w:right="48"/>
              <w:rPr>
                <w:bCs/>
                <w:sz w:val="22"/>
                <w:szCs w:val="22"/>
              </w:rPr>
            </w:pPr>
          </w:p>
        </w:tc>
        <w:tc>
          <w:tcPr>
            <w:tcW w:w="1170" w:type="dxa"/>
            <w:vAlign w:val="center"/>
          </w:tcPr>
          <w:p w14:paraId="38CC15A9" w14:textId="726DBD96" w:rsidR="00BD6304" w:rsidRPr="001D57B3" w:rsidRDefault="00BD6304" w:rsidP="00AD08F1">
            <w:pPr>
              <w:ind w:left="54" w:right="48"/>
              <w:rPr>
                <w:bCs/>
                <w:sz w:val="22"/>
                <w:szCs w:val="22"/>
              </w:rPr>
            </w:pPr>
          </w:p>
        </w:tc>
        <w:tc>
          <w:tcPr>
            <w:tcW w:w="1080" w:type="dxa"/>
          </w:tcPr>
          <w:p w14:paraId="358E14E9" w14:textId="77777777" w:rsidR="00BD6304" w:rsidRPr="001D57B3" w:rsidRDefault="00BD6304" w:rsidP="00AD08F1">
            <w:pPr>
              <w:ind w:left="54" w:right="48"/>
              <w:rPr>
                <w:bCs/>
                <w:sz w:val="22"/>
                <w:szCs w:val="22"/>
              </w:rPr>
            </w:pPr>
          </w:p>
        </w:tc>
        <w:tc>
          <w:tcPr>
            <w:tcW w:w="1350" w:type="dxa"/>
          </w:tcPr>
          <w:p w14:paraId="537034BA" w14:textId="77777777" w:rsidR="00BD6304" w:rsidRPr="001D57B3" w:rsidRDefault="00BD6304" w:rsidP="00AD08F1">
            <w:pPr>
              <w:ind w:left="54" w:right="48"/>
              <w:rPr>
                <w:bCs/>
                <w:sz w:val="22"/>
                <w:szCs w:val="22"/>
              </w:rPr>
            </w:pPr>
          </w:p>
        </w:tc>
      </w:tr>
      <w:tr w:rsidR="00A5337E" w:rsidRPr="00C64F56" w14:paraId="645F9959" w14:textId="77777777" w:rsidTr="00C50261">
        <w:trPr>
          <w:trHeight w:val="282"/>
        </w:trPr>
        <w:tc>
          <w:tcPr>
            <w:tcW w:w="2857" w:type="dxa"/>
            <w:vAlign w:val="center"/>
          </w:tcPr>
          <w:p w14:paraId="6B797B1C" w14:textId="5BC3F4A5" w:rsidR="00A5337E" w:rsidRPr="001D57B3" w:rsidRDefault="00E8069D" w:rsidP="00C833A6">
            <w:pPr>
              <w:ind w:left="54" w:right="48"/>
              <w:jc w:val="right"/>
              <w:rPr>
                <w:bCs/>
                <w:sz w:val="22"/>
                <w:szCs w:val="22"/>
              </w:rPr>
            </w:pPr>
            <w:r w:rsidRPr="001D57B3">
              <w:rPr>
                <w:bCs/>
                <w:sz w:val="22"/>
                <w:szCs w:val="22"/>
              </w:rPr>
              <w:t>01 Cleaver-Brooks Boiler</w:t>
            </w:r>
          </w:p>
        </w:tc>
        <w:tc>
          <w:tcPr>
            <w:tcW w:w="1080" w:type="dxa"/>
            <w:vAlign w:val="center"/>
          </w:tcPr>
          <w:p w14:paraId="2E74C979" w14:textId="02805703" w:rsidR="00A5337E" w:rsidRPr="001D57B3" w:rsidRDefault="001D57B3" w:rsidP="001D57B3">
            <w:pPr>
              <w:ind w:left="54" w:right="48"/>
              <w:jc w:val="center"/>
              <w:rPr>
                <w:bCs/>
                <w:sz w:val="22"/>
                <w:szCs w:val="22"/>
              </w:rPr>
            </w:pPr>
            <w:r>
              <w:rPr>
                <w:bCs/>
                <w:sz w:val="22"/>
                <w:szCs w:val="22"/>
              </w:rPr>
              <w:t>0.26</w:t>
            </w:r>
          </w:p>
        </w:tc>
        <w:tc>
          <w:tcPr>
            <w:tcW w:w="1080" w:type="dxa"/>
            <w:vAlign w:val="center"/>
          </w:tcPr>
          <w:p w14:paraId="5161FACD" w14:textId="685B42D7" w:rsidR="00A5337E" w:rsidRPr="001D57B3" w:rsidRDefault="00CF3842" w:rsidP="001D57B3">
            <w:pPr>
              <w:ind w:left="54" w:right="48"/>
              <w:jc w:val="center"/>
              <w:rPr>
                <w:bCs/>
                <w:sz w:val="22"/>
                <w:szCs w:val="22"/>
              </w:rPr>
            </w:pPr>
            <w:r>
              <w:rPr>
                <w:bCs/>
                <w:sz w:val="22"/>
                <w:szCs w:val="22"/>
              </w:rPr>
              <w:t>0.021</w:t>
            </w:r>
          </w:p>
        </w:tc>
        <w:tc>
          <w:tcPr>
            <w:tcW w:w="990" w:type="dxa"/>
            <w:vAlign w:val="center"/>
          </w:tcPr>
          <w:p w14:paraId="36DF6E21" w14:textId="7798FFBC" w:rsidR="00A5337E" w:rsidRPr="001D57B3" w:rsidRDefault="00D13C04" w:rsidP="001D57B3">
            <w:pPr>
              <w:ind w:left="54" w:right="48"/>
              <w:jc w:val="center"/>
              <w:rPr>
                <w:bCs/>
                <w:sz w:val="22"/>
                <w:szCs w:val="22"/>
              </w:rPr>
            </w:pPr>
            <w:r>
              <w:rPr>
                <w:bCs/>
                <w:sz w:val="22"/>
                <w:szCs w:val="22"/>
              </w:rPr>
              <w:t>0.19</w:t>
            </w:r>
          </w:p>
        </w:tc>
        <w:tc>
          <w:tcPr>
            <w:tcW w:w="1170" w:type="dxa"/>
            <w:vAlign w:val="center"/>
          </w:tcPr>
          <w:p w14:paraId="3490B1CB" w14:textId="059C4EFC" w:rsidR="00A5337E" w:rsidRPr="001D57B3" w:rsidRDefault="00191310" w:rsidP="001D57B3">
            <w:pPr>
              <w:ind w:left="54" w:right="48"/>
              <w:jc w:val="center"/>
              <w:rPr>
                <w:bCs/>
                <w:sz w:val="22"/>
                <w:szCs w:val="22"/>
              </w:rPr>
            </w:pPr>
            <w:r>
              <w:rPr>
                <w:bCs/>
                <w:sz w:val="22"/>
                <w:szCs w:val="22"/>
              </w:rPr>
              <w:t>3.44</w:t>
            </w:r>
          </w:p>
        </w:tc>
        <w:tc>
          <w:tcPr>
            <w:tcW w:w="1080" w:type="dxa"/>
          </w:tcPr>
          <w:p w14:paraId="2E018F5D" w14:textId="5CE65A93" w:rsidR="00A5337E" w:rsidRPr="001D57B3" w:rsidRDefault="00473A4B" w:rsidP="001D57B3">
            <w:pPr>
              <w:ind w:left="54" w:right="48"/>
              <w:jc w:val="center"/>
              <w:rPr>
                <w:bCs/>
                <w:sz w:val="22"/>
                <w:szCs w:val="22"/>
              </w:rPr>
            </w:pPr>
            <w:r>
              <w:rPr>
                <w:bCs/>
                <w:sz w:val="22"/>
                <w:szCs w:val="22"/>
              </w:rPr>
              <w:t>2.89</w:t>
            </w:r>
          </w:p>
        </w:tc>
        <w:tc>
          <w:tcPr>
            <w:tcW w:w="1350" w:type="dxa"/>
          </w:tcPr>
          <w:p w14:paraId="0CE5BBBA" w14:textId="0FF97DC8" w:rsidR="00A5337E" w:rsidRPr="001D57B3" w:rsidRDefault="00E0727B" w:rsidP="001D57B3">
            <w:pPr>
              <w:ind w:left="54" w:right="48"/>
              <w:jc w:val="center"/>
              <w:rPr>
                <w:bCs/>
                <w:sz w:val="22"/>
                <w:szCs w:val="22"/>
              </w:rPr>
            </w:pPr>
            <w:r>
              <w:rPr>
                <w:bCs/>
                <w:sz w:val="22"/>
                <w:szCs w:val="22"/>
              </w:rPr>
              <w:t>0.06</w:t>
            </w:r>
          </w:p>
        </w:tc>
      </w:tr>
      <w:tr w:rsidR="00A5337E" w:rsidRPr="00C64F56" w14:paraId="046A7D9B" w14:textId="77777777" w:rsidTr="00C50261">
        <w:trPr>
          <w:trHeight w:val="282"/>
        </w:trPr>
        <w:tc>
          <w:tcPr>
            <w:tcW w:w="2857" w:type="dxa"/>
            <w:vAlign w:val="center"/>
          </w:tcPr>
          <w:p w14:paraId="024E8B98" w14:textId="3E480BB2" w:rsidR="00A5337E" w:rsidRPr="001D57B3" w:rsidRDefault="00711C87" w:rsidP="00C833A6">
            <w:pPr>
              <w:ind w:left="54" w:right="48"/>
              <w:jc w:val="right"/>
              <w:rPr>
                <w:bCs/>
                <w:sz w:val="22"/>
                <w:szCs w:val="22"/>
              </w:rPr>
            </w:pPr>
            <w:r w:rsidRPr="00711C87">
              <w:rPr>
                <w:bCs/>
                <w:sz w:val="22"/>
                <w:szCs w:val="22"/>
              </w:rPr>
              <w:t>08 Bake Oven</w:t>
            </w:r>
          </w:p>
        </w:tc>
        <w:tc>
          <w:tcPr>
            <w:tcW w:w="1080" w:type="dxa"/>
            <w:vAlign w:val="center"/>
          </w:tcPr>
          <w:p w14:paraId="1A4DFFEB" w14:textId="799038D9" w:rsidR="00A5337E" w:rsidRPr="001D57B3" w:rsidRDefault="001D57B3" w:rsidP="001D57B3">
            <w:pPr>
              <w:ind w:left="54" w:right="48"/>
              <w:jc w:val="center"/>
              <w:rPr>
                <w:bCs/>
                <w:sz w:val="22"/>
                <w:szCs w:val="22"/>
              </w:rPr>
            </w:pPr>
            <w:r>
              <w:rPr>
                <w:bCs/>
                <w:sz w:val="22"/>
                <w:szCs w:val="22"/>
              </w:rPr>
              <w:t>0.03</w:t>
            </w:r>
          </w:p>
        </w:tc>
        <w:tc>
          <w:tcPr>
            <w:tcW w:w="1080" w:type="dxa"/>
            <w:vAlign w:val="center"/>
          </w:tcPr>
          <w:p w14:paraId="3D5F889B" w14:textId="3855EA68" w:rsidR="00A5337E" w:rsidRPr="001D57B3" w:rsidRDefault="00CF3842" w:rsidP="001D57B3">
            <w:pPr>
              <w:ind w:left="54" w:right="48"/>
              <w:jc w:val="center"/>
              <w:rPr>
                <w:bCs/>
                <w:sz w:val="22"/>
                <w:szCs w:val="22"/>
              </w:rPr>
            </w:pPr>
            <w:r>
              <w:rPr>
                <w:bCs/>
                <w:sz w:val="22"/>
                <w:szCs w:val="22"/>
              </w:rPr>
              <w:t>0.002</w:t>
            </w:r>
          </w:p>
        </w:tc>
        <w:tc>
          <w:tcPr>
            <w:tcW w:w="990" w:type="dxa"/>
            <w:vAlign w:val="center"/>
          </w:tcPr>
          <w:p w14:paraId="15086F90" w14:textId="549EB360" w:rsidR="00A5337E" w:rsidRPr="001D57B3" w:rsidRDefault="00D13C04" w:rsidP="001D57B3">
            <w:pPr>
              <w:ind w:left="54" w:right="48"/>
              <w:jc w:val="center"/>
              <w:rPr>
                <w:bCs/>
                <w:sz w:val="22"/>
                <w:szCs w:val="22"/>
              </w:rPr>
            </w:pPr>
            <w:r>
              <w:rPr>
                <w:bCs/>
                <w:sz w:val="22"/>
                <w:szCs w:val="22"/>
              </w:rPr>
              <w:t>0.02</w:t>
            </w:r>
          </w:p>
        </w:tc>
        <w:tc>
          <w:tcPr>
            <w:tcW w:w="1170" w:type="dxa"/>
            <w:vAlign w:val="center"/>
          </w:tcPr>
          <w:p w14:paraId="7FACA533" w14:textId="33CB72ED" w:rsidR="00A5337E" w:rsidRPr="001D57B3" w:rsidRDefault="00191310" w:rsidP="001D57B3">
            <w:pPr>
              <w:ind w:left="54" w:right="48"/>
              <w:jc w:val="center"/>
              <w:rPr>
                <w:bCs/>
                <w:sz w:val="22"/>
                <w:szCs w:val="22"/>
              </w:rPr>
            </w:pPr>
            <w:r>
              <w:rPr>
                <w:bCs/>
                <w:sz w:val="22"/>
                <w:szCs w:val="22"/>
              </w:rPr>
              <w:t>0.34</w:t>
            </w:r>
          </w:p>
        </w:tc>
        <w:tc>
          <w:tcPr>
            <w:tcW w:w="1080" w:type="dxa"/>
          </w:tcPr>
          <w:p w14:paraId="1D4A9715" w14:textId="3422271E" w:rsidR="00A5337E" w:rsidRPr="001D57B3" w:rsidRDefault="00473A4B" w:rsidP="001D57B3">
            <w:pPr>
              <w:ind w:left="54" w:right="48"/>
              <w:jc w:val="center"/>
              <w:rPr>
                <w:bCs/>
                <w:sz w:val="22"/>
                <w:szCs w:val="22"/>
              </w:rPr>
            </w:pPr>
            <w:r>
              <w:rPr>
                <w:bCs/>
                <w:sz w:val="22"/>
                <w:szCs w:val="22"/>
              </w:rPr>
              <w:t>0.29</w:t>
            </w:r>
          </w:p>
        </w:tc>
        <w:tc>
          <w:tcPr>
            <w:tcW w:w="1350" w:type="dxa"/>
          </w:tcPr>
          <w:p w14:paraId="5192B65A" w14:textId="5A8A214D" w:rsidR="00A5337E" w:rsidRPr="001D57B3" w:rsidRDefault="00E0727B" w:rsidP="001D57B3">
            <w:pPr>
              <w:ind w:left="54" w:right="48"/>
              <w:jc w:val="center"/>
              <w:rPr>
                <w:bCs/>
                <w:sz w:val="22"/>
                <w:szCs w:val="22"/>
              </w:rPr>
            </w:pPr>
            <w:r>
              <w:rPr>
                <w:bCs/>
                <w:sz w:val="22"/>
                <w:szCs w:val="22"/>
              </w:rPr>
              <w:t>0.01</w:t>
            </w:r>
          </w:p>
        </w:tc>
      </w:tr>
      <w:tr w:rsidR="00A5337E" w:rsidRPr="00C64F56" w14:paraId="144F8830" w14:textId="77777777" w:rsidTr="00C50261">
        <w:trPr>
          <w:trHeight w:val="282"/>
        </w:trPr>
        <w:tc>
          <w:tcPr>
            <w:tcW w:w="2857" w:type="dxa"/>
            <w:vAlign w:val="center"/>
          </w:tcPr>
          <w:p w14:paraId="2542BAE8" w14:textId="4A8AFE5A" w:rsidR="00A5337E" w:rsidRPr="001D57B3" w:rsidRDefault="0046775E" w:rsidP="00C833A6">
            <w:pPr>
              <w:ind w:left="54" w:right="48"/>
              <w:jc w:val="right"/>
              <w:rPr>
                <w:bCs/>
                <w:sz w:val="22"/>
                <w:szCs w:val="22"/>
              </w:rPr>
            </w:pPr>
            <w:r w:rsidRPr="0046775E">
              <w:rPr>
                <w:bCs/>
                <w:sz w:val="22"/>
                <w:szCs w:val="22"/>
              </w:rPr>
              <w:t>21-IH1 Stage 1 Wash Tank</w:t>
            </w:r>
          </w:p>
        </w:tc>
        <w:tc>
          <w:tcPr>
            <w:tcW w:w="1080" w:type="dxa"/>
            <w:vAlign w:val="center"/>
          </w:tcPr>
          <w:p w14:paraId="0C0929C1" w14:textId="2D278CD1" w:rsidR="00A5337E" w:rsidRPr="001D57B3" w:rsidRDefault="001D57B3" w:rsidP="001D57B3">
            <w:pPr>
              <w:ind w:left="54" w:right="48"/>
              <w:jc w:val="center"/>
              <w:rPr>
                <w:bCs/>
                <w:sz w:val="22"/>
                <w:szCs w:val="22"/>
              </w:rPr>
            </w:pPr>
            <w:r>
              <w:rPr>
                <w:bCs/>
                <w:sz w:val="22"/>
                <w:szCs w:val="22"/>
              </w:rPr>
              <w:t>0.11</w:t>
            </w:r>
          </w:p>
        </w:tc>
        <w:tc>
          <w:tcPr>
            <w:tcW w:w="1080" w:type="dxa"/>
            <w:vAlign w:val="center"/>
          </w:tcPr>
          <w:p w14:paraId="569391ED" w14:textId="18288501" w:rsidR="00A5337E" w:rsidRPr="001D57B3" w:rsidRDefault="00CF3842" w:rsidP="001D57B3">
            <w:pPr>
              <w:ind w:left="54" w:right="48"/>
              <w:jc w:val="center"/>
              <w:rPr>
                <w:bCs/>
                <w:sz w:val="22"/>
                <w:szCs w:val="22"/>
              </w:rPr>
            </w:pPr>
            <w:r>
              <w:rPr>
                <w:bCs/>
                <w:sz w:val="22"/>
                <w:szCs w:val="22"/>
              </w:rPr>
              <w:t>0.009</w:t>
            </w:r>
          </w:p>
        </w:tc>
        <w:tc>
          <w:tcPr>
            <w:tcW w:w="990" w:type="dxa"/>
            <w:vAlign w:val="center"/>
          </w:tcPr>
          <w:p w14:paraId="76520F81" w14:textId="0B32297E" w:rsidR="00A5337E" w:rsidRPr="001D57B3" w:rsidRDefault="00D13C04" w:rsidP="001D57B3">
            <w:pPr>
              <w:ind w:left="54" w:right="48"/>
              <w:jc w:val="center"/>
              <w:rPr>
                <w:bCs/>
                <w:sz w:val="22"/>
                <w:szCs w:val="22"/>
              </w:rPr>
            </w:pPr>
            <w:r>
              <w:rPr>
                <w:bCs/>
                <w:sz w:val="22"/>
                <w:szCs w:val="22"/>
              </w:rPr>
              <w:t>0.08</w:t>
            </w:r>
          </w:p>
        </w:tc>
        <w:tc>
          <w:tcPr>
            <w:tcW w:w="1170" w:type="dxa"/>
            <w:vAlign w:val="center"/>
          </w:tcPr>
          <w:p w14:paraId="4529C2F8" w14:textId="348B9DD6" w:rsidR="00A5337E" w:rsidRPr="001D57B3" w:rsidRDefault="00191310" w:rsidP="001D57B3">
            <w:pPr>
              <w:ind w:left="54" w:right="48"/>
              <w:jc w:val="center"/>
              <w:rPr>
                <w:bCs/>
                <w:sz w:val="22"/>
                <w:szCs w:val="22"/>
              </w:rPr>
            </w:pPr>
            <w:r>
              <w:rPr>
                <w:bCs/>
                <w:sz w:val="22"/>
                <w:szCs w:val="22"/>
              </w:rPr>
              <w:t>1.50</w:t>
            </w:r>
          </w:p>
        </w:tc>
        <w:tc>
          <w:tcPr>
            <w:tcW w:w="1080" w:type="dxa"/>
          </w:tcPr>
          <w:p w14:paraId="6E298EB7" w14:textId="68124A9F" w:rsidR="00A5337E" w:rsidRPr="001D57B3" w:rsidRDefault="00473A4B" w:rsidP="001D57B3">
            <w:pPr>
              <w:ind w:left="54" w:right="48"/>
              <w:jc w:val="center"/>
              <w:rPr>
                <w:bCs/>
                <w:sz w:val="22"/>
                <w:szCs w:val="22"/>
              </w:rPr>
            </w:pPr>
            <w:r>
              <w:rPr>
                <w:bCs/>
                <w:sz w:val="22"/>
                <w:szCs w:val="22"/>
              </w:rPr>
              <w:t>1.26</w:t>
            </w:r>
          </w:p>
        </w:tc>
        <w:tc>
          <w:tcPr>
            <w:tcW w:w="1350" w:type="dxa"/>
          </w:tcPr>
          <w:p w14:paraId="4B54EE87" w14:textId="49E4428B" w:rsidR="00A5337E" w:rsidRPr="001D57B3" w:rsidRDefault="00E0727B" w:rsidP="001D57B3">
            <w:pPr>
              <w:ind w:left="54" w:right="48"/>
              <w:jc w:val="center"/>
              <w:rPr>
                <w:bCs/>
                <w:sz w:val="22"/>
                <w:szCs w:val="22"/>
              </w:rPr>
            </w:pPr>
            <w:r>
              <w:rPr>
                <w:bCs/>
                <w:sz w:val="22"/>
                <w:szCs w:val="22"/>
              </w:rPr>
              <w:t>0.03</w:t>
            </w:r>
          </w:p>
        </w:tc>
      </w:tr>
      <w:tr w:rsidR="00A5337E" w:rsidRPr="00C64F56" w14:paraId="3C01DF36" w14:textId="77777777" w:rsidTr="00C50261">
        <w:trPr>
          <w:trHeight w:val="282"/>
        </w:trPr>
        <w:tc>
          <w:tcPr>
            <w:tcW w:w="2857" w:type="dxa"/>
            <w:vAlign w:val="center"/>
          </w:tcPr>
          <w:p w14:paraId="434AD53C" w14:textId="14965F91" w:rsidR="00A5337E" w:rsidRPr="001D57B3" w:rsidRDefault="00B214DA" w:rsidP="00C833A6">
            <w:pPr>
              <w:ind w:left="54" w:right="48"/>
              <w:jc w:val="right"/>
              <w:rPr>
                <w:bCs/>
                <w:sz w:val="22"/>
                <w:szCs w:val="22"/>
              </w:rPr>
            </w:pPr>
            <w:r w:rsidRPr="00B214DA">
              <w:rPr>
                <w:bCs/>
                <w:sz w:val="22"/>
                <w:szCs w:val="22"/>
              </w:rPr>
              <w:t>21-IH2 Stage 3 Rinse Tank</w:t>
            </w:r>
          </w:p>
        </w:tc>
        <w:tc>
          <w:tcPr>
            <w:tcW w:w="1080" w:type="dxa"/>
            <w:vAlign w:val="center"/>
          </w:tcPr>
          <w:p w14:paraId="28E347B3" w14:textId="70F889D7" w:rsidR="00A5337E" w:rsidRPr="001D57B3" w:rsidRDefault="001D57B3" w:rsidP="001D57B3">
            <w:pPr>
              <w:ind w:left="54" w:right="48"/>
              <w:jc w:val="center"/>
              <w:rPr>
                <w:bCs/>
                <w:sz w:val="22"/>
                <w:szCs w:val="22"/>
              </w:rPr>
            </w:pPr>
            <w:r>
              <w:rPr>
                <w:bCs/>
                <w:sz w:val="22"/>
                <w:szCs w:val="22"/>
              </w:rPr>
              <w:t>0.07</w:t>
            </w:r>
          </w:p>
        </w:tc>
        <w:tc>
          <w:tcPr>
            <w:tcW w:w="1080" w:type="dxa"/>
            <w:vAlign w:val="center"/>
          </w:tcPr>
          <w:p w14:paraId="32425CE5" w14:textId="24780C93" w:rsidR="00A5337E" w:rsidRPr="001D57B3" w:rsidRDefault="00CF3842" w:rsidP="001D57B3">
            <w:pPr>
              <w:ind w:left="54" w:right="48"/>
              <w:jc w:val="center"/>
              <w:rPr>
                <w:bCs/>
                <w:sz w:val="22"/>
                <w:szCs w:val="22"/>
              </w:rPr>
            </w:pPr>
            <w:r>
              <w:rPr>
                <w:bCs/>
                <w:sz w:val="22"/>
                <w:szCs w:val="22"/>
              </w:rPr>
              <w:t>0.005</w:t>
            </w:r>
          </w:p>
        </w:tc>
        <w:tc>
          <w:tcPr>
            <w:tcW w:w="990" w:type="dxa"/>
            <w:vAlign w:val="center"/>
          </w:tcPr>
          <w:p w14:paraId="36F27FE1" w14:textId="28D81408" w:rsidR="00A5337E" w:rsidRPr="001D57B3" w:rsidRDefault="00D13C04" w:rsidP="001D57B3">
            <w:pPr>
              <w:ind w:left="54" w:right="48"/>
              <w:jc w:val="center"/>
              <w:rPr>
                <w:bCs/>
                <w:sz w:val="22"/>
                <w:szCs w:val="22"/>
              </w:rPr>
            </w:pPr>
            <w:r>
              <w:rPr>
                <w:bCs/>
                <w:sz w:val="22"/>
                <w:szCs w:val="22"/>
              </w:rPr>
              <w:t>0.05</w:t>
            </w:r>
          </w:p>
        </w:tc>
        <w:tc>
          <w:tcPr>
            <w:tcW w:w="1170" w:type="dxa"/>
            <w:vAlign w:val="center"/>
          </w:tcPr>
          <w:p w14:paraId="1020A78B" w14:textId="22AE86CE" w:rsidR="00A5337E" w:rsidRPr="001D57B3" w:rsidRDefault="00191310" w:rsidP="001D57B3">
            <w:pPr>
              <w:ind w:left="54" w:right="48"/>
              <w:jc w:val="center"/>
              <w:rPr>
                <w:bCs/>
                <w:sz w:val="22"/>
                <w:szCs w:val="22"/>
              </w:rPr>
            </w:pPr>
            <w:r>
              <w:rPr>
                <w:bCs/>
                <w:sz w:val="22"/>
                <w:szCs w:val="22"/>
              </w:rPr>
              <w:t>0.86</w:t>
            </w:r>
          </w:p>
        </w:tc>
        <w:tc>
          <w:tcPr>
            <w:tcW w:w="1080" w:type="dxa"/>
          </w:tcPr>
          <w:p w14:paraId="4FC839F1" w14:textId="7A819A64" w:rsidR="00A5337E" w:rsidRPr="001D57B3" w:rsidRDefault="00473A4B" w:rsidP="001D57B3">
            <w:pPr>
              <w:ind w:left="54" w:right="48"/>
              <w:jc w:val="center"/>
              <w:rPr>
                <w:bCs/>
                <w:sz w:val="22"/>
                <w:szCs w:val="22"/>
              </w:rPr>
            </w:pPr>
            <w:r>
              <w:rPr>
                <w:bCs/>
                <w:sz w:val="22"/>
                <w:szCs w:val="22"/>
              </w:rPr>
              <w:t>0.72</w:t>
            </w:r>
          </w:p>
        </w:tc>
        <w:tc>
          <w:tcPr>
            <w:tcW w:w="1350" w:type="dxa"/>
          </w:tcPr>
          <w:p w14:paraId="4F63A01A" w14:textId="61B738BF" w:rsidR="00A5337E" w:rsidRPr="001D57B3" w:rsidRDefault="00E0727B" w:rsidP="001D57B3">
            <w:pPr>
              <w:ind w:left="54" w:right="48"/>
              <w:jc w:val="center"/>
              <w:rPr>
                <w:bCs/>
                <w:sz w:val="22"/>
                <w:szCs w:val="22"/>
              </w:rPr>
            </w:pPr>
            <w:r>
              <w:rPr>
                <w:bCs/>
                <w:sz w:val="22"/>
                <w:szCs w:val="22"/>
              </w:rPr>
              <w:t>0.02</w:t>
            </w:r>
          </w:p>
        </w:tc>
      </w:tr>
      <w:tr w:rsidR="00A5337E" w:rsidRPr="00C64F56" w14:paraId="11507504" w14:textId="77777777" w:rsidTr="00C50261">
        <w:trPr>
          <w:trHeight w:val="282"/>
        </w:trPr>
        <w:tc>
          <w:tcPr>
            <w:tcW w:w="2857" w:type="dxa"/>
            <w:vAlign w:val="center"/>
          </w:tcPr>
          <w:p w14:paraId="58675C69" w14:textId="69949291" w:rsidR="00A5337E" w:rsidRPr="001D57B3" w:rsidRDefault="00B214DA" w:rsidP="00C833A6">
            <w:pPr>
              <w:ind w:left="54" w:right="48"/>
              <w:jc w:val="right"/>
              <w:rPr>
                <w:bCs/>
                <w:sz w:val="22"/>
                <w:szCs w:val="22"/>
              </w:rPr>
            </w:pPr>
            <w:r w:rsidRPr="00B214DA">
              <w:rPr>
                <w:bCs/>
                <w:sz w:val="22"/>
                <w:szCs w:val="22"/>
              </w:rPr>
              <w:t>21-D1 Dr</w:t>
            </w:r>
            <w:r>
              <w:rPr>
                <w:bCs/>
                <w:sz w:val="22"/>
                <w:szCs w:val="22"/>
              </w:rPr>
              <w:t>y Off Oven</w:t>
            </w:r>
          </w:p>
        </w:tc>
        <w:tc>
          <w:tcPr>
            <w:tcW w:w="1080" w:type="dxa"/>
            <w:vAlign w:val="center"/>
          </w:tcPr>
          <w:p w14:paraId="10511EAF" w14:textId="4944B7E0" w:rsidR="00A5337E" w:rsidRPr="001D57B3" w:rsidRDefault="001D57B3" w:rsidP="001D57B3">
            <w:pPr>
              <w:ind w:left="54" w:right="48"/>
              <w:jc w:val="center"/>
              <w:rPr>
                <w:bCs/>
                <w:sz w:val="22"/>
                <w:szCs w:val="22"/>
              </w:rPr>
            </w:pPr>
            <w:r>
              <w:rPr>
                <w:bCs/>
                <w:sz w:val="22"/>
                <w:szCs w:val="22"/>
              </w:rPr>
              <w:t>0.05</w:t>
            </w:r>
          </w:p>
        </w:tc>
        <w:tc>
          <w:tcPr>
            <w:tcW w:w="1080" w:type="dxa"/>
            <w:vAlign w:val="center"/>
          </w:tcPr>
          <w:p w14:paraId="1312E0B1" w14:textId="65EC722A" w:rsidR="00A5337E" w:rsidRPr="001D57B3" w:rsidRDefault="00CF3842" w:rsidP="001D57B3">
            <w:pPr>
              <w:ind w:left="54" w:right="48"/>
              <w:jc w:val="center"/>
              <w:rPr>
                <w:bCs/>
                <w:sz w:val="22"/>
                <w:szCs w:val="22"/>
              </w:rPr>
            </w:pPr>
            <w:r>
              <w:rPr>
                <w:bCs/>
                <w:sz w:val="22"/>
                <w:szCs w:val="22"/>
              </w:rPr>
              <w:t>0.004</w:t>
            </w:r>
          </w:p>
        </w:tc>
        <w:tc>
          <w:tcPr>
            <w:tcW w:w="990" w:type="dxa"/>
            <w:vAlign w:val="center"/>
          </w:tcPr>
          <w:p w14:paraId="564293DB" w14:textId="2CE96856" w:rsidR="00A5337E" w:rsidRPr="001D57B3" w:rsidRDefault="00D13C04" w:rsidP="001D57B3">
            <w:pPr>
              <w:ind w:left="54" w:right="48"/>
              <w:jc w:val="center"/>
              <w:rPr>
                <w:bCs/>
                <w:sz w:val="22"/>
                <w:szCs w:val="22"/>
              </w:rPr>
            </w:pPr>
            <w:r>
              <w:rPr>
                <w:bCs/>
                <w:sz w:val="22"/>
                <w:szCs w:val="22"/>
              </w:rPr>
              <w:t>0.04</w:t>
            </w:r>
          </w:p>
        </w:tc>
        <w:tc>
          <w:tcPr>
            <w:tcW w:w="1170" w:type="dxa"/>
            <w:vAlign w:val="center"/>
          </w:tcPr>
          <w:p w14:paraId="532F232E" w14:textId="5135629A" w:rsidR="00A5337E" w:rsidRPr="001D57B3" w:rsidRDefault="00191310" w:rsidP="001D57B3">
            <w:pPr>
              <w:ind w:left="54" w:right="48"/>
              <w:jc w:val="center"/>
              <w:rPr>
                <w:bCs/>
                <w:sz w:val="22"/>
                <w:szCs w:val="22"/>
              </w:rPr>
            </w:pPr>
            <w:r>
              <w:rPr>
                <w:bCs/>
                <w:sz w:val="22"/>
                <w:szCs w:val="22"/>
              </w:rPr>
              <w:t>0.64</w:t>
            </w:r>
          </w:p>
        </w:tc>
        <w:tc>
          <w:tcPr>
            <w:tcW w:w="1080" w:type="dxa"/>
          </w:tcPr>
          <w:p w14:paraId="526587C2" w14:textId="603969BE" w:rsidR="00A5337E" w:rsidRPr="001D57B3" w:rsidRDefault="00473A4B" w:rsidP="001D57B3">
            <w:pPr>
              <w:ind w:left="54" w:right="48"/>
              <w:jc w:val="center"/>
              <w:rPr>
                <w:bCs/>
                <w:sz w:val="22"/>
                <w:szCs w:val="22"/>
              </w:rPr>
            </w:pPr>
            <w:r>
              <w:rPr>
                <w:bCs/>
                <w:sz w:val="22"/>
                <w:szCs w:val="22"/>
              </w:rPr>
              <w:t>0.54</w:t>
            </w:r>
          </w:p>
        </w:tc>
        <w:tc>
          <w:tcPr>
            <w:tcW w:w="1350" w:type="dxa"/>
          </w:tcPr>
          <w:p w14:paraId="1C15F479" w14:textId="6DDFA380" w:rsidR="00A5337E" w:rsidRPr="001D57B3" w:rsidRDefault="00E0727B" w:rsidP="001D57B3">
            <w:pPr>
              <w:ind w:left="54" w:right="48"/>
              <w:jc w:val="center"/>
              <w:rPr>
                <w:bCs/>
                <w:sz w:val="22"/>
                <w:szCs w:val="22"/>
              </w:rPr>
            </w:pPr>
            <w:r>
              <w:rPr>
                <w:bCs/>
                <w:sz w:val="22"/>
                <w:szCs w:val="22"/>
              </w:rPr>
              <w:t>0.01</w:t>
            </w:r>
          </w:p>
        </w:tc>
      </w:tr>
      <w:tr w:rsidR="00A5337E" w:rsidRPr="00C64F56" w14:paraId="4F6F02B5" w14:textId="77777777" w:rsidTr="00C50261">
        <w:trPr>
          <w:trHeight w:val="282"/>
        </w:trPr>
        <w:tc>
          <w:tcPr>
            <w:tcW w:w="2857" w:type="dxa"/>
            <w:vAlign w:val="center"/>
          </w:tcPr>
          <w:p w14:paraId="4124CCB2" w14:textId="785F6871" w:rsidR="00A5337E" w:rsidRPr="001D57B3" w:rsidRDefault="00605DCB" w:rsidP="00C833A6">
            <w:pPr>
              <w:ind w:left="54" w:right="48"/>
              <w:jc w:val="right"/>
              <w:rPr>
                <w:bCs/>
                <w:sz w:val="22"/>
                <w:szCs w:val="22"/>
              </w:rPr>
            </w:pPr>
            <w:r w:rsidRPr="00605DCB">
              <w:rPr>
                <w:bCs/>
                <w:sz w:val="22"/>
                <w:szCs w:val="22"/>
              </w:rPr>
              <w:t>05-D1 Paint Bake Oven</w:t>
            </w:r>
          </w:p>
        </w:tc>
        <w:tc>
          <w:tcPr>
            <w:tcW w:w="1080" w:type="dxa"/>
            <w:vAlign w:val="center"/>
          </w:tcPr>
          <w:p w14:paraId="3BCD98C3" w14:textId="641A685F" w:rsidR="00A5337E" w:rsidRPr="001D57B3" w:rsidRDefault="001D57B3" w:rsidP="001D57B3">
            <w:pPr>
              <w:ind w:left="54" w:right="48"/>
              <w:jc w:val="center"/>
              <w:rPr>
                <w:bCs/>
                <w:sz w:val="22"/>
                <w:szCs w:val="22"/>
              </w:rPr>
            </w:pPr>
            <w:r>
              <w:rPr>
                <w:bCs/>
                <w:sz w:val="22"/>
                <w:szCs w:val="22"/>
              </w:rPr>
              <w:t>0.11</w:t>
            </w:r>
          </w:p>
        </w:tc>
        <w:tc>
          <w:tcPr>
            <w:tcW w:w="1080" w:type="dxa"/>
            <w:vAlign w:val="center"/>
          </w:tcPr>
          <w:p w14:paraId="596A5159" w14:textId="00518086" w:rsidR="00A5337E" w:rsidRPr="001D57B3" w:rsidRDefault="00CF3842" w:rsidP="001D57B3">
            <w:pPr>
              <w:ind w:left="54" w:right="48"/>
              <w:jc w:val="center"/>
              <w:rPr>
                <w:bCs/>
                <w:sz w:val="22"/>
                <w:szCs w:val="22"/>
              </w:rPr>
            </w:pPr>
            <w:r>
              <w:rPr>
                <w:bCs/>
                <w:sz w:val="22"/>
                <w:szCs w:val="22"/>
              </w:rPr>
              <w:t>0.009</w:t>
            </w:r>
          </w:p>
        </w:tc>
        <w:tc>
          <w:tcPr>
            <w:tcW w:w="990" w:type="dxa"/>
            <w:vAlign w:val="center"/>
          </w:tcPr>
          <w:p w14:paraId="5EBF9B5F" w14:textId="786A6B25" w:rsidR="00A5337E" w:rsidRPr="001D57B3" w:rsidRDefault="00D13C04" w:rsidP="001D57B3">
            <w:pPr>
              <w:ind w:left="54" w:right="48"/>
              <w:jc w:val="center"/>
              <w:rPr>
                <w:bCs/>
                <w:sz w:val="22"/>
                <w:szCs w:val="22"/>
              </w:rPr>
            </w:pPr>
            <w:r>
              <w:rPr>
                <w:bCs/>
                <w:sz w:val="22"/>
                <w:szCs w:val="22"/>
              </w:rPr>
              <w:t>0.08</w:t>
            </w:r>
          </w:p>
        </w:tc>
        <w:tc>
          <w:tcPr>
            <w:tcW w:w="1170" w:type="dxa"/>
            <w:vAlign w:val="center"/>
          </w:tcPr>
          <w:p w14:paraId="77B875C2" w14:textId="0EDE926E" w:rsidR="00A5337E" w:rsidRPr="001D57B3" w:rsidRDefault="00191310" w:rsidP="001D57B3">
            <w:pPr>
              <w:ind w:left="54" w:right="48"/>
              <w:jc w:val="center"/>
              <w:rPr>
                <w:bCs/>
                <w:sz w:val="22"/>
                <w:szCs w:val="22"/>
              </w:rPr>
            </w:pPr>
            <w:r>
              <w:rPr>
                <w:bCs/>
                <w:sz w:val="22"/>
                <w:szCs w:val="22"/>
              </w:rPr>
              <w:t>1.50</w:t>
            </w:r>
          </w:p>
        </w:tc>
        <w:tc>
          <w:tcPr>
            <w:tcW w:w="1080" w:type="dxa"/>
          </w:tcPr>
          <w:p w14:paraId="7A8A830B" w14:textId="0D52E0F1" w:rsidR="00A5337E" w:rsidRPr="001D57B3" w:rsidRDefault="00473A4B" w:rsidP="001D57B3">
            <w:pPr>
              <w:ind w:left="54" w:right="48"/>
              <w:jc w:val="center"/>
              <w:rPr>
                <w:bCs/>
                <w:sz w:val="22"/>
                <w:szCs w:val="22"/>
              </w:rPr>
            </w:pPr>
            <w:r>
              <w:rPr>
                <w:bCs/>
                <w:sz w:val="22"/>
                <w:szCs w:val="22"/>
              </w:rPr>
              <w:t>1.26</w:t>
            </w:r>
          </w:p>
        </w:tc>
        <w:tc>
          <w:tcPr>
            <w:tcW w:w="1350" w:type="dxa"/>
          </w:tcPr>
          <w:p w14:paraId="2ED228AB" w14:textId="2F1C6CF7" w:rsidR="00A5337E" w:rsidRPr="001D57B3" w:rsidRDefault="00E0727B" w:rsidP="001D57B3">
            <w:pPr>
              <w:ind w:left="54" w:right="48"/>
              <w:jc w:val="center"/>
              <w:rPr>
                <w:bCs/>
                <w:sz w:val="22"/>
                <w:szCs w:val="22"/>
              </w:rPr>
            </w:pPr>
            <w:r>
              <w:rPr>
                <w:bCs/>
                <w:sz w:val="22"/>
                <w:szCs w:val="22"/>
              </w:rPr>
              <w:t>0.03</w:t>
            </w:r>
          </w:p>
        </w:tc>
      </w:tr>
      <w:tr w:rsidR="00A5337E" w:rsidRPr="00C64F56" w14:paraId="54514626" w14:textId="77777777" w:rsidTr="00C50261">
        <w:trPr>
          <w:trHeight w:val="282"/>
        </w:trPr>
        <w:tc>
          <w:tcPr>
            <w:tcW w:w="2857" w:type="dxa"/>
            <w:vAlign w:val="center"/>
          </w:tcPr>
          <w:p w14:paraId="469BA898" w14:textId="484C5657" w:rsidR="00A5337E" w:rsidRPr="001D57B3" w:rsidRDefault="00605DCB" w:rsidP="00C833A6">
            <w:pPr>
              <w:ind w:left="54" w:right="48"/>
              <w:jc w:val="right"/>
              <w:rPr>
                <w:bCs/>
                <w:sz w:val="22"/>
                <w:szCs w:val="22"/>
              </w:rPr>
            </w:pPr>
            <w:r w:rsidRPr="00605DCB">
              <w:rPr>
                <w:bCs/>
                <w:sz w:val="22"/>
                <w:szCs w:val="22"/>
              </w:rPr>
              <w:t>05-D2 Paint Bake Oven</w:t>
            </w:r>
          </w:p>
        </w:tc>
        <w:tc>
          <w:tcPr>
            <w:tcW w:w="1080" w:type="dxa"/>
            <w:vAlign w:val="center"/>
          </w:tcPr>
          <w:p w14:paraId="5C9FB079" w14:textId="0E2D7F2A" w:rsidR="00A5337E" w:rsidRPr="001D57B3" w:rsidRDefault="001D57B3" w:rsidP="001D57B3">
            <w:pPr>
              <w:ind w:left="54" w:right="48"/>
              <w:jc w:val="center"/>
              <w:rPr>
                <w:bCs/>
                <w:sz w:val="22"/>
                <w:szCs w:val="22"/>
              </w:rPr>
            </w:pPr>
            <w:r>
              <w:rPr>
                <w:bCs/>
                <w:sz w:val="22"/>
                <w:szCs w:val="22"/>
              </w:rPr>
              <w:t>0.11</w:t>
            </w:r>
          </w:p>
        </w:tc>
        <w:tc>
          <w:tcPr>
            <w:tcW w:w="1080" w:type="dxa"/>
            <w:vAlign w:val="center"/>
          </w:tcPr>
          <w:p w14:paraId="75420951" w14:textId="4FB320A4" w:rsidR="00A5337E" w:rsidRPr="001D57B3" w:rsidRDefault="00CF3842" w:rsidP="001D57B3">
            <w:pPr>
              <w:ind w:left="54" w:right="48"/>
              <w:jc w:val="center"/>
              <w:rPr>
                <w:bCs/>
                <w:sz w:val="22"/>
                <w:szCs w:val="22"/>
              </w:rPr>
            </w:pPr>
            <w:r>
              <w:rPr>
                <w:bCs/>
                <w:sz w:val="22"/>
                <w:szCs w:val="22"/>
              </w:rPr>
              <w:t>0.009</w:t>
            </w:r>
          </w:p>
        </w:tc>
        <w:tc>
          <w:tcPr>
            <w:tcW w:w="990" w:type="dxa"/>
            <w:vAlign w:val="center"/>
          </w:tcPr>
          <w:p w14:paraId="016C4FD5" w14:textId="2CFEA357" w:rsidR="00A5337E" w:rsidRPr="001D57B3" w:rsidRDefault="00D13C04" w:rsidP="001D57B3">
            <w:pPr>
              <w:ind w:left="54" w:right="48"/>
              <w:jc w:val="center"/>
              <w:rPr>
                <w:bCs/>
                <w:sz w:val="22"/>
                <w:szCs w:val="22"/>
              </w:rPr>
            </w:pPr>
            <w:r>
              <w:rPr>
                <w:bCs/>
                <w:sz w:val="22"/>
                <w:szCs w:val="22"/>
              </w:rPr>
              <w:t>0.08</w:t>
            </w:r>
          </w:p>
        </w:tc>
        <w:tc>
          <w:tcPr>
            <w:tcW w:w="1170" w:type="dxa"/>
            <w:vAlign w:val="center"/>
          </w:tcPr>
          <w:p w14:paraId="333F44F8" w14:textId="30701D8C" w:rsidR="00A5337E" w:rsidRPr="001D57B3" w:rsidRDefault="00191310" w:rsidP="001D57B3">
            <w:pPr>
              <w:ind w:left="54" w:right="48"/>
              <w:jc w:val="center"/>
              <w:rPr>
                <w:bCs/>
                <w:sz w:val="22"/>
                <w:szCs w:val="22"/>
              </w:rPr>
            </w:pPr>
            <w:r>
              <w:rPr>
                <w:bCs/>
                <w:sz w:val="22"/>
                <w:szCs w:val="22"/>
              </w:rPr>
              <w:t>1.50</w:t>
            </w:r>
          </w:p>
        </w:tc>
        <w:tc>
          <w:tcPr>
            <w:tcW w:w="1080" w:type="dxa"/>
          </w:tcPr>
          <w:p w14:paraId="1D45A67A" w14:textId="319B1D0F" w:rsidR="00A5337E" w:rsidRPr="001D57B3" w:rsidRDefault="00E0727B" w:rsidP="001D57B3">
            <w:pPr>
              <w:ind w:left="54" w:right="48"/>
              <w:jc w:val="center"/>
              <w:rPr>
                <w:bCs/>
                <w:sz w:val="22"/>
                <w:szCs w:val="22"/>
              </w:rPr>
            </w:pPr>
            <w:r>
              <w:rPr>
                <w:bCs/>
                <w:sz w:val="22"/>
                <w:szCs w:val="22"/>
              </w:rPr>
              <w:t>1</w:t>
            </w:r>
            <w:r w:rsidR="00473A4B">
              <w:rPr>
                <w:bCs/>
                <w:sz w:val="22"/>
                <w:szCs w:val="22"/>
              </w:rPr>
              <w:t>.26</w:t>
            </w:r>
          </w:p>
        </w:tc>
        <w:tc>
          <w:tcPr>
            <w:tcW w:w="1350" w:type="dxa"/>
          </w:tcPr>
          <w:p w14:paraId="14106722" w14:textId="5DF075D0" w:rsidR="00A5337E" w:rsidRPr="001D57B3" w:rsidRDefault="00E0727B" w:rsidP="001D57B3">
            <w:pPr>
              <w:ind w:left="54" w:right="48"/>
              <w:jc w:val="center"/>
              <w:rPr>
                <w:bCs/>
                <w:sz w:val="22"/>
                <w:szCs w:val="22"/>
              </w:rPr>
            </w:pPr>
            <w:r>
              <w:rPr>
                <w:bCs/>
                <w:sz w:val="22"/>
                <w:szCs w:val="22"/>
              </w:rPr>
              <w:t>0.03</w:t>
            </w:r>
          </w:p>
        </w:tc>
      </w:tr>
      <w:tr w:rsidR="00A5337E" w:rsidRPr="00C64F56" w14:paraId="4288D03F" w14:textId="77777777" w:rsidTr="00C50261">
        <w:trPr>
          <w:trHeight w:val="282"/>
        </w:trPr>
        <w:tc>
          <w:tcPr>
            <w:tcW w:w="2857" w:type="dxa"/>
            <w:vAlign w:val="center"/>
          </w:tcPr>
          <w:p w14:paraId="0462B205" w14:textId="557104CA" w:rsidR="00A5337E" w:rsidRPr="001D57B3" w:rsidRDefault="00605DCB" w:rsidP="00C833A6">
            <w:pPr>
              <w:ind w:left="54" w:right="48"/>
              <w:jc w:val="right"/>
              <w:rPr>
                <w:bCs/>
                <w:sz w:val="22"/>
                <w:szCs w:val="22"/>
              </w:rPr>
            </w:pPr>
            <w:r w:rsidRPr="00605DCB">
              <w:rPr>
                <w:bCs/>
                <w:sz w:val="22"/>
                <w:szCs w:val="22"/>
              </w:rPr>
              <w:t>05-D3 Dry Off Oven</w:t>
            </w:r>
          </w:p>
        </w:tc>
        <w:tc>
          <w:tcPr>
            <w:tcW w:w="1080" w:type="dxa"/>
            <w:vAlign w:val="center"/>
          </w:tcPr>
          <w:p w14:paraId="59541B31" w14:textId="216A1384" w:rsidR="00A5337E" w:rsidRPr="001D57B3" w:rsidRDefault="001D57B3" w:rsidP="001D57B3">
            <w:pPr>
              <w:ind w:left="54" w:right="48"/>
              <w:jc w:val="center"/>
              <w:rPr>
                <w:bCs/>
                <w:sz w:val="22"/>
                <w:szCs w:val="22"/>
              </w:rPr>
            </w:pPr>
            <w:r>
              <w:rPr>
                <w:bCs/>
                <w:sz w:val="22"/>
                <w:szCs w:val="22"/>
              </w:rPr>
              <w:t>0.05</w:t>
            </w:r>
          </w:p>
        </w:tc>
        <w:tc>
          <w:tcPr>
            <w:tcW w:w="1080" w:type="dxa"/>
            <w:vAlign w:val="center"/>
          </w:tcPr>
          <w:p w14:paraId="0AA41B8B" w14:textId="64331E7D" w:rsidR="00A5337E" w:rsidRPr="001D57B3" w:rsidRDefault="00CF3842" w:rsidP="001D57B3">
            <w:pPr>
              <w:ind w:left="54" w:right="48"/>
              <w:jc w:val="center"/>
              <w:rPr>
                <w:bCs/>
                <w:sz w:val="22"/>
                <w:szCs w:val="22"/>
              </w:rPr>
            </w:pPr>
            <w:r>
              <w:rPr>
                <w:bCs/>
                <w:sz w:val="22"/>
                <w:szCs w:val="22"/>
              </w:rPr>
              <w:t>0.004</w:t>
            </w:r>
          </w:p>
        </w:tc>
        <w:tc>
          <w:tcPr>
            <w:tcW w:w="990" w:type="dxa"/>
            <w:vAlign w:val="center"/>
          </w:tcPr>
          <w:p w14:paraId="54C156D2" w14:textId="2EA0ADF0" w:rsidR="00A5337E" w:rsidRPr="001D57B3" w:rsidRDefault="00D13C04" w:rsidP="001D57B3">
            <w:pPr>
              <w:ind w:left="54" w:right="48"/>
              <w:jc w:val="center"/>
              <w:rPr>
                <w:bCs/>
                <w:sz w:val="22"/>
                <w:szCs w:val="22"/>
              </w:rPr>
            </w:pPr>
            <w:r>
              <w:rPr>
                <w:bCs/>
                <w:sz w:val="22"/>
                <w:szCs w:val="22"/>
              </w:rPr>
              <w:t>0.04</w:t>
            </w:r>
          </w:p>
        </w:tc>
        <w:tc>
          <w:tcPr>
            <w:tcW w:w="1170" w:type="dxa"/>
            <w:vAlign w:val="center"/>
          </w:tcPr>
          <w:p w14:paraId="182CA064" w14:textId="3A67E684" w:rsidR="00A5337E" w:rsidRPr="001D57B3" w:rsidRDefault="00191310" w:rsidP="001D57B3">
            <w:pPr>
              <w:ind w:left="54" w:right="48"/>
              <w:jc w:val="center"/>
              <w:rPr>
                <w:bCs/>
                <w:sz w:val="22"/>
                <w:szCs w:val="22"/>
              </w:rPr>
            </w:pPr>
            <w:r>
              <w:rPr>
                <w:bCs/>
                <w:sz w:val="22"/>
                <w:szCs w:val="22"/>
              </w:rPr>
              <w:t>0.64</w:t>
            </w:r>
          </w:p>
        </w:tc>
        <w:tc>
          <w:tcPr>
            <w:tcW w:w="1080" w:type="dxa"/>
          </w:tcPr>
          <w:p w14:paraId="0311D79A" w14:textId="7B54AF5E" w:rsidR="00A5337E" w:rsidRPr="001D57B3" w:rsidRDefault="00473A4B" w:rsidP="001D57B3">
            <w:pPr>
              <w:ind w:left="54" w:right="48"/>
              <w:jc w:val="center"/>
              <w:rPr>
                <w:bCs/>
                <w:sz w:val="22"/>
                <w:szCs w:val="22"/>
              </w:rPr>
            </w:pPr>
            <w:r>
              <w:rPr>
                <w:bCs/>
                <w:sz w:val="22"/>
                <w:szCs w:val="22"/>
              </w:rPr>
              <w:t>0.54</w:t>
            </w:r>
          </w:p>
        </w:tc>
        <w:tc>
          <w:tcPr>
            <w:tcW w:w="1350" w:type="dxa"/>
          </w:tcPr>
          <w:p w14:paraId="5E88D60E" w14:textId="7A5BD32E" w:rsidR="00A5337E" w:rsidRPr="001D57B3" w:rsidRDefault="00E0727B" w:rsidP="001D57B3">
            <w:pPr>
              <w:ind w:left="54" w:right="48"/>
              <w:jc w:val="center"/>
              <w:rPr>
                <w:bCs/>
                <w:sz w:val="22"/>
                <w:szCs w:val="22"/>
              </w:rPr>
            </w:pPr>
            <w:r>
              <w:rPr>
                <w:bCs/>
                <w:sz w:val="22"/>
                <w:szCs w:val="22"/>
              </w:rPr>
              <w:t>0.01</w:t>
            </w:r>
          </w:p>
        </w:tc>
      </w:tr>
      <w:tr w:rsidR="00A5337E" w:rsidRPr="00C64F56" w14:paraId="21F6FA4F" w14:textId="77777777" w:rsidTr="00C50261">
        <w:trPr>
          <w:trHeight w:val="282"/>
        </w:trPr>
        <w:tc>
          <w:tcPr>
            <w:tcW w:w="2857" w:type="dxa"/>
            <w:vAlign w:val="center"/>
          </w:tcPr>
          <w:p w14:paraId="721E91AE" w14:textId="3E5B89D8" w:rsidR="00A5337E" w:rsidRPr="001D57B3" w:rsidRDefault="00333A21" w:rsidP="00C833A6">
            <w:pPr>
              <w:ind w:left="54" w:right="48"/>
              <w:jc w:val="right"/>
              <w:rPr>
                <w:bCs/>
                <w:sz w:val="22"/>
                <w:szCs w:val="22"/>
              </w:rPr>
            </w:pPr>
            <w:r w:rsidRPr="00333A21">
              <w:rPr>
                <w:bCs/>
                <w:sz w:val="22"/>
                <w:szCs w:val="22"/>
              </w:rPr>
              <w:t>05-IH1 Wash Tank</w:t>
            </w:r>
          </w:p>
        </w:tc>
        <w:tc>
          <w:tcPr>
            <w:tcW w:w="1080" w:type="dxa"/>
            <w:vAlign w:val="center"/>
          </w:tcPr>
          <w:p w14:paraId="19C7BCD2" w14:textId="157B5D40" w:rsidR="00A5337E" w:rsidRPr="001D57B3" w:rsidRDefault="001D57B3" w:rsidP="001D57B3">
            <w:pPr>
              <w:ind w:left="54" w:right="48"/>
              <w:jc w:val="center"/>
              <w:rPr>
                <w:bCs/>
                <w:sz w:val="22"/>
                <w:szCs w:val="22"/>
              </w:rPr>
            </w:pPr>
            <w:r>
              <w:rPr>
                <w:bCs/>
                <w:sz w:val="22"/>
                <w:szCs w:val="22"/>
              </w:rPr>
              <w:t>0.16</w:t>
            </w:r>
          </w:p>
        </w:tc>
        <w:tc>
          <w:tcPr>
            <w:tcW w:w="1080" w:type="dxa"/>
            <w:vAlign w:val="center"/>
          </w:tcPr>
          <w:p w14:paraId="1EA37A77" w14:textId="29C95325" w:rsidR="00A5337E" w:rsidRPr="001D57B3" w:rsidRDefault="00CF3842" w:rsidP="001D57B3">
            <w:pPr>
              <w:ind w:left="54" w:right="48"/>
              <w:jc w:val="center"/>
              <w:rPr>
                <w:bCs/>
                <w:sz w:val="22"/>
                <w:szCs w:val="22"/>
              </w:rPr>
            </w:pPr>
            <w:r>
              <w:rPr>
                <w:bCs/>
                <w:sz w:val="22"/>
                <w:szCs w:val="22"/>
              </w:rPr>
              <w:t>0.013</w:t>
            </w:r>
          </w:p>
        </w:tc>
        <w:tc>
          <w:tcPr>
            <w:tcW w:w="990" w:type="dxa"/>
            <w:vAlign w:val="center"/>
          </w:tcPr>
          <w:p w14:paraId="009DE739" w14:textId="1B795A51" w:rsidR="00A5337E" w:rsidRPr="001D57B3" w:rsidRDefault="00D13C04" w:rsidP="001D57B3">
            <w:pPr>
              <w:ind w:left="54" w:right="48"/>
              <w:jc w:val="center"/>
              <w:rPr>
                <w:bCs/>
                <w:sz w:val="22"/>
                <w:szCs w:val="22"/>
              </w:rPr>
            </w:pPr>
            <w:r>
              <w:rPr>
                <w:bCs/>
                <w:sz w:val="22"/>
                <w:szCs w:val="22"/>
              </w:rPr>
              <w:t>0.12</w:t>
            </w:r>
          </w:p>
        </w:tc>
        <w:tc>
          <w:tcPr>
            <w:tcW w:w="1170" w:type="dxa"/>
            <w:vAlign w:val="center"/>
          </w:tcPr>
          <w:p w14:paraId="44BC2DD4" w14:textId="38BDF416" w:rsidR="00A5337E" w:rsidRPr="001D57B3" w:rsidRDefault="00191310" w:rsidP="001D57B3">
            <w:pPr>
              <w:ind w:left="54" w:right="48"/>
              <w:jc w:val="center"/>
              <w:rPr>
                <w:bCs/>
                <w:sz w:val="22"/>
                <w:szCs w:val="22"/>
              </w:rPr>
            </w:pPr>
            <w:r>
              <w:rPr>
                <w:bCs/>
                <w:sz w:val="22"/>
                <w:szCs w:val="22"/>
              </w:rPr>
              <w:t>2.15</w:t>
            </w:r>
          </w:p>
        </w:tc>
        <w:tc>
          <w:tcPr>
            <w:tcW w:w="1080" w:type="dxa"/>
          </w:tcPr>
          <w:p w14:paraId="0236F9BC" w14:textId="3271FA08" w:rsidR="00A5337E" w:rsidRPr="001D57B3" w:rsidRDefault="00473A4B" w:rsidP="001D57B3">
            <w:pPr>
              <w:ind w:left="54" w:right="48"/>
              <w:jc w:val="center"/>
              <w:rPr>
                <w:bCs/>
                <w:sz w:val="22"/>
                <w:szCs w:val="22"/>
              </w:rPr>
            </w:pPr>
            <w:r>
              <w:rPr>
                <w:bCs/>
                <w:sz w:val="22"/>
                <w:szCs w:val="22"/>
              </w:rPr>
              <w:t>1.80</w:t>
            </w:r>
          </w:p>
        </w:tc>
        <w:tc>
          <w:tcPr>
            <w:tcW w:w="1350" w:type="dxa"/>
          </w:tcPr>
          <w:p w14:paraId="12174677" w14:textId="68F8F50B" w:rsidR="00A5337E" w:rsidRPr="001D57B3" w:rsidRDefault="00E0727B" w:rsidP="001D57B3">
            <w:pPr>
              <w:ind w:left="54" w:right="48"/>
              <w:jc w:val="center"/>
              <w:rPr>
                <w:bCs/>
                <w:sz w:val="22"/>
                <w:szCs w:val="22"/>
              </w:rPr>
            </w:pPr>
            <w:r>
              <w:rPr>
                <w:bCs/>
                <w:sz w:val="22"/>
                <w:szCs w:val="22"/>
              </w:rPr>
              <w:t>0.04</w:t>
            </w:r>
          </w:p>
        </w:tc>
      </w:tr>
      <w:tr w:rsidR="00A5337E" w:rsidRPr="00C64F56" w14:paraId="72CE184B" w14:textId="77777777" w:rsidTr="00C50261">
        <w:trPr>
          <w:trHeight w:val="282"/>
        </w:trPr>
        <w:tc>
          <w:tcPr>
            <w:tcW w:w="2857" w:type="dxa"/>
            <w:vAlign w:val="center"/>
          </w:tcPr>
          <w:p w14:paraId="0639E440" w14:textId="5B250FEC" w:rsidR="00A5337E" w:rsidRPr="001D57B3" w:rsidRDefault="00333A21" w:rsidP="00C833A6">
            <w:pPr>
              <w:ind w:left="54" w:right="48"/>
              <w:jc w:val="right"/>
              <w:rPr>
                <w:bCs/>
                <w:sz w:val="22"/>
                <w:szCs w:val="22"/>
              </w:rPr>
            </w:pPr>
            <w:r w:rsidRPr="00333A21">
              <w:rPr>
                <w:bCs/>
                <w:sz w:val="22"/>
                <w:szCs w:val="22"/>
              </w:rPr>
              <w:t>05-IH2 Stage 1 Wash Tank</w:t>
            </w:r>
          </w:p>
        </w:tc>
        <w:tc>
          <w:tcPr>
            <w:tcW w:w="1080" w:type="dxa"/>
            <w:vAlign w:val="center"/>
          </w:tcPr>
          <w:p w14:paraId="75F63174" w14:textId="3E8E5503" w:rsidR="00A5337E" w:rsidRPr="001D57B3" w:rsidRDefault="001D57B3" w:rsidP="001D57B3">
            <w:pPr>
              <w:ind w:left="54" w:right="48"/>
              <w:jc w:val="center"/>
              <w:rPr>
                <w:bCs/>
                <w:sz w:val="22"/>
                <w:szCs w:val="22"/>
              </w:rPr>
            </w:pPr>
            <w:r>
              <w:rPr>
                <w:bCs/>
                <w:sz w:val="22"/>
                <w:szCs w:val="22"/>
              </w:rPr>
              <w:t>0.07</w:t>
            </w:r>
          </w:p>
        </w:tc>
        <w:tc>
          <w:tcPr>
            <w:tcW w:w="1080" w:type="dxa"/>
            <w:vAlign w:val="center"/>
          </w:tcPr>
          <w:p w14:paraId="00D436EA" w14:textId="208A10F7" w:rsidR="00A5337E" w:rsidRPr="001D57B3" w:rsidRDefault="00CF3842" w:rsidP="001D57B3">
            <w:pPr>
              <w:ind w:left="54" w:right="48"/>
              <w:jc w:val="center"/>
              <w:rPr>
                <w:bCs/>
                <w:sz w:val="22"/>
                <w:szCs w:val="22"/>
              </w:rPr>
            </w:pPr>
            <w:r>
              <w:rPr>
                <w:bCs/>
                <w:sz w:val="22"/>
                <w:szCs w:val="22"/>
              </w:rPr>
              <w:t>0.005</w:t>
            </w:r>
          </w:p>
        </w:tc>
        <w:tc>
          <w:tcPr>
            <w:tcW w:w="990" w:type="dxa"/>
            <w:vAlign w:val="center"/>
          </w:tcPr>
          <w:p w14:paraId="684B6794" w14:textId="3BE7A307" w:rsidR="00A5337E" w:rsidRPr="001D57B3" w:rsidRDefault="00D13C04" w:rsidP="001D57B3">
            <w:pPr>
              <w:ind w:left="54" w:right="48"/>
              <w:jc w:val="center"/>
              <w:rPr>
                <w:bCs/>
                <w:sz w:val="22"/>
                <w:szCs w:val="22"/>
              </w:rPr>
            </w:pPr>
            <w:r>
              <w:rPr>
                <w:bCs/>
                <w:sz w:val="22"/>
                <w:szCs w:val="22"/>
              </w:rPr>
              <w:t>0.05</w:t>
            </w:r>
          </w:p>
        </w:tc>
        <w:tc>
          <w:tcPr>
            <w:tcW w:w="1170" w:type="dxa"/>
            <w:vAlign w:val="center"/>
          </w:tcPr>
          <w:p w14:paraId="2FD177ED" w14:textId="18393317" w:rsidR="00A5337E" w:rsidRPr="001D57B3" w:rsidRDefault="00191310" w:rsidP="001D57B3">
            <w:pPr>
              <w:ind w:left="54" w:right="48"/>
              <w:jc w:val="center"/>
              <w:rPr>
                <w:bCs/>
                <w:sz w:val="22"/>
                <w:szCs w:val="22"/>
              </w:rPr>
            </w:pPr>
            <w:r>
              <w:rPr>
                <w:bCs/>
                <w:sz w:val="22"/>
                <w:szCs w:val="22"/>
              </w:rPr>
              <w:t>0.86</w:t>
            </w:r>
          </w:p>
        </w:tc>
        <w:tc>
          <w:tcPr>
            <w:tcW w:w="1080" w:type="dxa"/>
          </w:tcPr>
          <w:p w14:paraId="11F29844" w14:textId="74F5EF61" w:rsidR="00A5337E" w:rsidRPr="001D57B3" w:rsidRDefault="00473A4B" w:rsidP="001D57B3">
            <w:pPr>
              <w:ind w:left="54" w:right="48"/>
              <w:jc w:val="center"/>
              <w:rPr>
                <w:bCs/>
                <w:sz w:val="22"/>
                <w:szCs w:val="22"/>
              </w:rPr>
            </w:pPr>
            <w:r>
              <w:rPr>
                <w:bCs/>
                <w:sz w:val="22"/>
                <w:szCs w:val="22"/>
              </w:rPr>
              <w:t>0.72</w:t>
            </w:r>
          </w:p>
        </w:tc>
        <w:tc>
          <w:tcPr>
            <w:tcW w:w="1350" w:type="dxa"/>
          </w:tcPr>
          <w:p w14:paraId="22C82206" w14:textId="026EEA64" w:rsidR="00A5337E" w:rsidRPr="001D57B3" w:rsidRDefault="00E0727B" w:rsidP="001D57B3">
            <w:pPr>
              <w:ind w:left="54" w:right="48"/>
              <w:jc w:val="center"/>
              <w:rPr>
                <w:bCs/>
                <w:sz w:val="22"/>
                <w:szCs w:val="22"/>
              </w:rPr>
            </w:pPr>
            <w:r>
              <w:rPr>
                <w:bCs/>
                <w:sz w:val="22"/>
                <w:szCs w:val="22"/>
              </w:rPr>
              <w:t>0.02</w:t>
            </w:r>
          </w:p>
        </w:tc>
      </w:tr>
      <w:tr w:rsidR="00A5337E" w:rsidRPr="00C64F56" w14:paraId="31834F85" w14:textId="77777777" w:rsidTr="00C50261">
        <w:trPr>
          <w:trHeight w:val="282"/>
        </w:trPr>
        <w:tc>
          <w:tcPr>
            <w:tcW w:w="2857" w:type="dxa"/>
            <w:vAlign w:val="center"/>
          </w:tcPr>
          <w:p w14:paraId="3F228BB1" w14:textId="0A09C099" w:rsidR="00A5337E" w:rsidRPr="001D57B3" w:rsidRDefault="00333A21" w:rsidP="00C833A6">
            <w:pPr>
              <w:ind w:left="54" w:right="48"/>
              <w:jc w:val="right"/>
              <w:rPr>
                <w:bCs/>
                <w:sz w:val="22"/>
                <w:szCs w:val="22"/>
              </w:rPr>
            </w:pPr>
            <w:r w:rsidRPr="00333A21">
              <w:rPr>
                <w:bCs/>
                <w:sz w:val="22"/>
                <w:szCs w:val="22"/>
              </w:rPr>
              <w:t>05-IH3 Stage 3 Rinse Tank</w:t>
            </w:r>
          </w:p>
        </w:tc>
        <w:tc>
          <w:tcPr>
            <w:tcW w:w="1080" w:type="dxa"/>
            <w:vAlign w:val="center"/>
          </w:tcPr>
          <w:p w14:paraId="2B55DD91" w14:textId="4A60201D" w:rsidR="00A5337E" w:rsidRPr="001D57B3" w:rsidRDefault="001D57B3" w:rsidP="001D57B3">
            <w:pPr>
              <w:ind w:left="54" w:right="48"/>
              <w:jc w:val="center"/>
              <w:rPr>
                <w:bCs/>
                <w:sz w:val="22"/>
                <w:szCs w:val="22"/>
              </w:rPr>
            </w:pPr>
            <w:r>
              <w:rPr>
                <w:bCs/>
                <w:sz w:val="22"/>
                <w:szCs w:val="22"/>
              </w:rPr>
              <w:t>0.03</w:t>
            </w:r>
          </w:p>
        </w:tc>
        <w:tc>
          <w:tcPr>
            <w:tcW w:w="1080" w:type="dxa"/>
            <w:vAlign w:val="center"/>
          </w:tcPr>
          <w:p w14:paraId="1821DC78" w14:textId="162A0C80" w:rsidR="00A5337E" w:rsidRPr="001D57B3" w:rsidRDefault="00CF3842" w:rsidP="001D57B3">
            <w:pPr>
              <w:ind w:left="54" w:right="48"/>
              <w:jc w:val="center"/>
              <w:rPr>
                <w:bCs/>
                <w:sz w:val="22"/>
                <w:szCs w:val="22"/>
              </w:rPr>
            </w:pPr>
            <w:r>
              <w:rPr>
                <w:bCs/>
                <w:sz w:val="22"/>
                <w:szCs w:val="22"/>
              </w:rPr>
              <w:t>0.00</w:t>
            </w:r>
            <w:r w:rsidR="00D13C04">
              <w:rPr>
                <w:bCs/>
                <w:sz w:val="22"/>
                <w:szCs w:val="22"/>
              </w:rPr>
              <w:t>2</w:t>
            </w:r>
          </w:p>
        </w:tc>
        <w:tc>
          <w:tcPr>
            <w:tcW w:w="990" w:type="dxa"/>
            <w:vAlign w:val="center"/>
          </w:tcPr>
          <w:p w14:paraId="6613A46F" w14:textId="52B837F6" w:rsidR="00A5337E" w:rsidRPr="001D57B3" w:rsidRDefault="00D13C04" w:rsidP="001D57B3">
            <w:pPr>
              <w:ind w:left="54" w:right="48"/>
              <w:jc w:val="center"/>
              <w:rPr>
                <w:bCs/>
                <w:sz w:val="22"/>
                <w:szCs w:val="22"/>
              </w:rPr>
            </w:pPr>
            <w:r>
              <w:rPr>
                <w:bCs/>
                <w:sz w:val="22"/>
                <w:szCs w:val="22"/>
              </w:rPr>
              <w:t>0.02</w:t>
            </w:r>
          </w:p>
        </w:tc>
        <w:tc>
          <w:tcPr>
            <w:tcW w:w="1170" w:type="dxa"/>
            <w:vAlign w:val="center"/>
          </w:tcPr>
          <w:p w14:paraId="1A98230C" w14:textId="7BC611B1" w:rsidR="00A5337E" w:rsidRPr="001D57B3" w:rsidRDefault="00191310" w:rsidP="001D57B3">
            <w:pPr>
              <w:ind w:left="54" w:right="48"/>
              <w:jc w:val="center"/>
              <w:rPr>
                <w:bCs/>
                <w:sz w:val="22"/>
                <w:szCs w:val="22"/>
              </w:rPr>
            </w:pPr>
            <w:r>
              <w:rPr>
                <w:bCs/>
                <w:sz w:val="22"/>
                <w:szCs w:val="22"/>
              </w:rPr>
              <w:t>0.39</w:t>
            </w:r>
          </w:p>
        </w:tc>
        <w:tc>
          <w:tcPr>
            <w:tcW w:w="1080" w:type="dxa"/>
          </w:tcPr>
          <w:p w14:paraId="59854C57" w14:textId="5A52D41C" w:rsidR="00A5337E" w:rsidRPr="001D57B3" w:rsidRDefault="00473A4B" w:rsidP="001D57B3">
            <w:pPr>
              <w:ind w:left="54" w:right="48"/>
              <w:jc w:val="center"/>
              <w:rPr>
                <w:bCs/>
                <w:sz w:val="22"/>
                <w:szCs w:val="22"/>
              </w:rPr>
            </w:pPr>
            <w:r>
              <w:rPr>
                <w:bCs/>
                <w:sz w:val="22"/>
                <w:szCs w:val="22"/>
              </w:rPr>
              <w:t>0.32</w:t>
            </w:r>
          </w:p>
        </w:tc>
        <w:tc>
          <w:tcPr>
            <w:tcW w:w="1350" w:type="dxa"/>
          </w:tcPr>
          <w:p w14:paraId="69CE7C4C" w14:textId="7905E76F" w:rsidR="00A5337E" w:rsidRPr="001D57B3" w:rsidRDefault="00E0727B" w:rsidP="001D57B3">
            <w:pPr>
              <w:ind w:left="54" w:right="48"/>
              <w:jc w:val="center"/>
              <w:rPr>
                <w:bCs/>
                <w:sz w:val="22"/>
                <w:szCs w:val="22"/>
              </w:rPr>
            </w:pPr>
            <w:r>
              <w:rPr>
                <w:bCs/>
                <w:sz w:val="22"/>
                <w:szCs w:val="22"/>
              </w:rPr>
              <w:t>0.01</w:t>
            </w:r>
          </w:p>
        </w:tc>
      </w:tr>
      <w:tr w:rsidR="00A5337E" w:rsidRPr="00C64F56" w14:paraId="5676121D" w14:textId="77777777" w:rsidTr="00C50261">
        <w:trPr>
          <w:trHeight w:val="282"/>
        </w:trPr>
        <w:tc>
          <w:tcPr>
            <w:tcW w:w="2857" w:type="dxa"/>
            <w:vAlign w:val="center"/>
          </w:tcPr>
          <w:p w14:paraId="3CDA25D6" w14:textId="27C0F9A8" w:rsidR="00A5337E" w:rsidRPr="001D57B3" w:rsidRDefault="00C913A7" w:rsidP="00C833A6">
            <w:pPr>
              <w:ind w:left="54" w:right="48"/>
              <w:jc w:val="right"/>
              <w:rPr>
                <w:bCs/>
                <w:sz w:val="22"/>
                <w:szCs w:val="22"/>
              </w:rPr>
            </w:pPr>
            <w:r w:rsidRPr="00C913A7">
              <w:rPr>
                <w:bCs/>
                <w:sz w:val="22"/>
                <w:szCs w:val="22"/>
              </w:rPr>
              <w:t>11-D1 Paint Bake Oven</w:t>
            </w:r>
          </w:p>
        </w:tc>
        <w:tc>
          <w:tcPr>
            <w:tcW w:w="1080" w:type="dxa"/>
            <w:vAlign w:val="center"/>
          </w:tcPr>
          <w:p w14:paraId="17EA6414" w14:textId="243C8A97" w:rsidR="00A5337E" w:rsidRPr="001D57B3" w:rsidRDefault="001D57B3" w:rsidP="001D57B3">
            <w:pPr>
              <w:ind w:left="54" w:right="48"/>
              <w:jc w:val="center"/>
              <w:rPr>
                <w:bCs/>
                <w:sz w:val="22"/>
                <w:szCs w:val="22"/>
              </w:rPr>
            </w:pPr>
            <w:r>
              <w:rPr>
                <w:bCs/>
                <w:sz w:val="22"/>
                <w:szCs w:val="22"/>
              </w:rPr>
              <w:t>0.11</w:t>
            </w:r>
          </w:p>
        </w:tc>
        <w:tc>
          <w:tcPr>
            <w:tcW w:w="1080" w:type="dxa"/>
            <w:vAlign w:val="center"/>
          </w:tcPr>
          <w:p w14:paraId="160E04DF" w14:textId="53A3DACA" w:rsidR="00A5337E" w:rsidRPr="001D57B3" w:rsidRDefault="00CF3842" w:rsidP="001D57B3">
            <w:pPr>
              <w:ind w:left="54" w:right="48"/>
              <w:jc w:val="center"/>
              <w:rPr>
                <w:bCs/>
                <w:sz w:val="22"/>
                <w:szCs w:val="22"/>
              </w:rPr>
            </w:pPr>
            <w:r>
              <w:rPr>
                <w:bCs/>
                <w:sz w:val="22"/>
                <w:szCs w:val="22"/>
              </w:rPr>
              <w:t>0.009</w:t>
            </w:r>
          </w:p>
        </w:tc>
        <w:tc>
          <w:tcPr>
            <w:tcW w:w="990" w:type="dxa"/>
            <w:vAlign w:val="center"/>
          </w:tcPr>
          <w:p w14:paraId="32DD9BEE" w14:textId="59678558" w:rsidR="00A5337E" w:rsidRPr="001D57B3" w:rsidRDefault="00D13C04" w:rsidP="001D57B3">
            <w:pPr>
              <w:ind w:left="54" w:right="48"/>
              <w:jc w:val="center"/>
              <w:rPr>
                <w:bCs/>
                <w:sz w:val="22"/>
                <w:szCs w:val="22"/>
              </w:rPr>
            </w:pPr>
            <w:r>
              <w:rPr>
                <w:bCs/>
                <w:sz w:val="22"/>
                <w:szCs w:val="22"/>
              </w:rPr>
              <w:t>0.08</w:t>
            </w:r>
          </w:p>
        </w:tc>
        <w:tc>
          <w:tcPr>
            <w:tcW w:w="1170" w:type="dxa"/>
            <w:vAlign w:val="center"/>
          </w:tcPr>
          <w:p w14:paraId="7AB3C6C9" w14:textId="585F8D2C" w:rsidR="00A5337E" w:rsidRPr="001D57B3" w:rsidRDefault="00191310" w:rsidP="001D57B3">
            <w:pPr>
              <w:ind w:left="54" w:right="48"/>
              <w:jc w:val="center"/>
              <w:rPr>
                <w:bCs/>
                <w:sz w:val="22"/>
                <w:szCs w:val="22"/>
              </w:rPr>
            </w:pPr>
            <w:r>
              <w:rPr>
                <w:bCs/>
                <w:sz w:val="22"/>
                <w:szCs w:val="22"/>
              </w:rPr>
              <w:t>1.50</w:t>
            </w:r>
          </w:p>
        </w:tc>
        <w:tc>
          <w:tcPr>
            <w:tcW w:w="1080" w:type="dxa"/>
          </w:tcPr>
          <w:p w14:paraId="5DDDF83E" w14:textId="4D4DA7D6" w:rsidR="00A5337E" w:rsidRPr="001D57B3" w:rsidRDefault="00473A4B" w:rsidP="001D57B3">
            <w:pPr>
              <w:ind w:left="54" w:right="48"/>
              <w:jc w:val="center"/>
              <w:rPr>
                <w:bCs/>
                <w:sz w:val="22"/>
                <w:szCs w:val="22"/>
              </w:rPr>
            </w:pPr>
            <w:r>
              <w:rPr>
                <w:bCs/>
                <w:sz w:val="22"/>
                <w:szCs w:val="22"/>
              </w:rPr>
              <w:t>1.26</w:t>
            </w:r>
          </w:p>
        </w:tc>
        <w:tc>
          <w:tcPr>
            <w:tcW w:w="1350" w:type="dxa"/>
          </w:tcPr>
          <w:p w14:paraId="278939AB" w14:textId="6254409F" w:rsidR="00A5337E" w:rsidRPr="001D57B3" w:rsidRDefault="00E0727B" w:rsidP="001D57B3">
            <w:pPr>
              <w:ind w:left="54" w:right="48"/>
              <w:jc w:val="center"/>
              <w:rPr>
                <w:bCs/>
                <w:sz w:val="22"/>
                <w:szCs w:val="22"/>
              </w:rPr>
            </w:pPr>
            <w:r>
              <w:rPr>
                <w:bCs/>
                <w:sz w:val="22"/>
                <w:szCs w:val="22"/>
              </w:rPr>
              <w:t>0.03</w:t>
            </w:r>
          </w:p>
        </w:tc>
      </w:tr>
      <w:tr w:rsidR="00A5337E" w:rsidRPr="00C64F56" w14:paraId="78B3108A" w14:textId="77777777" w:rsidTr="00C50261">
        <w:trPr>
          <w:trHeight w:val="282"/>
        </w:trPr>
        <w:tc>
          <w:tcPr>
            <w:tcW w:w="2857" w:type="dxa"/>
            <w:vAlign w:val="center"/>
          </w:tcPr>
          <w:p w14:paraId="42EF505A" w14:textId="011CE753" w:rsidR="00A5337E" w:rsidRPr="001D57B3" w:rsidRDefault="008D10C3" w:rsidP="00C833A6">
            <w:pPr>
              <w:ind w:left="54" w:right="48"/>
              <w:jc w:val="right"/>
              <w:rPr>
                <w:bCs/>
                <w:sz w:val="22"/>
                <w:szCs w:val="22"/>
              </w:rPr>
            </w:pPr>
            <w:r w:rsidRPr="008D10C3">
              <w:rPr>
                <w:bCs/>
                <w:sz w:val="22"/>
                <w:szCs w:val="22"/>
              </w:rPr>
              <w:t>11-IH Stage 1 Wash Tank</w:t>
            </w:r>
          </w:p>
        </w:tc>
        <w:tc>
          <w:tcPr>
            <w:tcW w:w="1080" w:type="dxa"/>
            <w:vAlign w:val="center"/>
          </w:tcPr>
          <w:p w14:paraId="71EA6987" w14:textId="33946A50" w:rsidR="00A5337E" w:rsidRPr="001D57B3" w:rsidRDefault="001D57B3" w:rsidP="001D57B3">
            <w:pPr>
              <w:ind w:left="54" w:right="48"/>
              <w:jc w:val="center"/>
              <w:rPr>
                <w:bCs/>
                <w:sz w:val="22"/>
                <w:szCs w:val="22"/>
              </w:rPr>
            </w:pPr>
            <w:r>
              <w:rPr>
                <w:bCs/>
                <w:sz w:val="22"/>
                <w:szCs w:val="22"/>
              </w:rPr>
              <w:t>0.16</w:t>
            </w:r>
          </w:p>
        </w:tc>
        <w:tc>
          <w:tcPr>
            <w:tcW w:w="1080" w:type="dxa"/>
            <w:vAlign w:val="center"/>
          </w:tcPr>
          <w:p w14:paraId="48DF6245" w14:textId="14B8EE91" w:rsidR="00A5337E" w:rsidRPr="001D57B3" w:rsidRDefault="00CF3842" w:rsidP="001D57B3">
            <w:pPr>
              <w:ind w:left="54" w:right="48"/>
              <w:jc w:val="center"/>
              <w:rPr>
                <w:bCs/>
                <w:sz w:val="22"/>
                <w:szCs w:val="22"/>
              </w:rPr>
            </w:pPr>
            <w:r>
              <w:rPr>
                <w:bCs/>
                <w:sz w:val="22"/>
                <w:szCs w:val="22"/>
              </w:rPr>
              <w:t>0.013</w:t>
            </w:r>
          </w:p>
        </w:tc>
        <w:tc>
          <w:tcPr>
            <w:tcW w:w="990" w:type="dxa"/>
            <w:vAlign w:val="center"/>
          </w:tcPr>
          <w:p w14:paraId="3CC9BF38" w14:textId="260AC602" w:rsidR="00A5337E" w:rsidRPr="001D57B3" w:rsidRDefault="00D13C04" w:rsidP="001D57B3">
            <w:pPr>
              <w:ind w:left="54" w:right="48"/>
              <w:jc w:val="center"/>
              <w:rPr>
                <w:bCs/>
                <w:sz w:val="22"/>
                <w:szCs w:val="22"/>
              </w:rPr>
            </w:pPr>
            <w:r>
              <w:rPr>
                <w:bCs/>
                <w:sz w:val="22"/>
                <w:szCs w:val="22"/>
              </w:rPr>
              <w:t>0.12</w:t>
            </w:r>
          </w:p>
        </w:tc>
        <w:tc>
          <w:tcPr>
            <w:tcW w:w="1170" w:type="dxa"/>
            <w:vAlign w:val="center"/>
          </w:tcPr>
          <w:p w14:paraId="22B98C21" w14:textId="4CCA439A" w:rsidR="00A5337E" w:rsidRPr="001D57B3" w:rsidRDefault="00191310" w:rsidP="001D57B3">
            <w:pPr>
              <w:ind w:left="54" w:right="48"/>
              <w:jc w:val="center"/>
              <w:rPr>
                <w:bCs/>
                <w:sz w:val="22"/>
                <w:szCs w:val="22"/>
              </w:rPr>
            </w:pPr>
            <w:r>
              <w:rPr>
                <w:bCs/>
                <w:sz w:val="22"/>
                <w:szCs w:val="22"/>
              </w:rPr>
              <w:t>2.15</w:t>
            </w:r>
          </w:p>
        </w:tc>
        <w:tc>
          <w:tcPr>
            <w:tcW w:w="1080" w:type="dxa"/>
          </w:tcPr>
          <w:p w14:paraId="43419E16" w14:textId="1F83B29B" w:rsidR="00A5337E" w:rsidRPr="001D57B3" w:rsidRDefault="00473A4B" w:rsidP="001D57B3">
            <w:pPr>
              <w:ind w:left="54" w:right="48"/>
              <w:jc w:val="center"/>
              <w:rPr>
                <w:bCs/>
                <w:sz w:val="22"/>
                <w:szCs w:val="22"/>
              </w:rPr>
            </w:pPr>
            <w:r>
              <w:rPr>
                <w:bCs/>
                <w:sz w:val="22"/>
                <w:szCs w:val="22"/>
              </w:rPr>
              <w:t>1.80</w:t>
            </w:r>
          </w:p>
        </w:tc>
        <w:tc>
          <w:tcPr>
            <w:tcW w:w="1350" w:type="dxa"/>
          </w:tcPr>
          <w:p w14:paraId="475A9280" w14:textId="278B5914" w:rsidR="00A5337E" w:rsidRPr="001D57B3" w:rsidRDefault="00E0727B" w:rsidP="001D57B3">
            <w:pPr>
              <w:ind w:left="54" w:right="48"/>
              <w:jc w:val="center"/>
              <w:rPr>
                <w:bCs/>
                <w:sz w:val="22"/>
                <w:szCs w:val="22"/>
              </w:rPr>
            </w:pPr>
            <w:r>
              <w:rPr>
                <w:bCs/>
                <w:sz w:val="22"/>
                <w:szCs w:val="22"/>
              </w:rPr>
              <w:t>0.04</w:t>
            </w:r>
          </w:p>
        </w:tc>
      </w:tr>
      <w:tr w:rsidR="008D10C3" w:rsidRPr="00C64F56" w14:paraId="77D4706D" w14:textId="77777777" w:rsidTr="00C50261">
        <w:trPr>
          <w:trHeight w:val="282"/>
        </w:trPr>
        <w:tc>
          <w:tcPr>
            <w:tcW w:w="2857" w:type="dxa"/>
            <w:vAlign w:val="center"/>
          </w:tcPr>
          <w:p w14:paraId="12C6DD0D" w14:textId="1B919E53" w:rsidR="008D10C3" w:rsidRPr="008D10C3" w:rsidRDefault="008D10C3" w:rsidP="00C833A6">
            <w:pPr>
              <w:ind w:left="54" w:right="48"/>
              <w:jc w:val="right"/>
              <w:rPr>
                <w:bCs/>
                <w:sz w:val="22"/>
                <w:szCs w:val="22"/>
              </w:rPr>
            </w:pPr>
            <w:r w:rsidRPr="008D10C3">
              <w:rPr>
                <w:bCs/>
                <w:sz w:val="22"/>
                <w:szCs w:val="22"/>
              </w:rPr>
              <w:t>13-D1 Paint Bake Oven</w:t>
            </w:r>
          </w:p>
        </w:tc>
        <w:tc>
          <w:tcPr>
            <w:tcW w:w="1080" w:type="dxa"/>
            <w:vAlign w:val="center"/>
          </w:tcPr>
          <w:p w14:paraId="721AE634" w14:textId="67D42815" w:rsidR="008D10C3" w:rsidRPr="008D10C3" w:rsidRDefault="001D57B3" w:rsidP="001D57B3">
            <w:pPr>
              <w:ind w:left="54" w:right="48"/>
              <w:jc w:val="center"/>
              <w:rPr>
                <w:bCs/>
                <w:sz w:val="22"/>
                <w:szCs w:val="22"/>
              </w:rPr>
            </w:pPr>
            <w:r>
              <w:rPr>
                <w:bCs/>
                <w:sz w:val="22"/>
                <w:szCs w:val="22"/>
              </w:rPr>
              <w:t>0.07</w:t>
            </w:r>
          </w:p>
        </w:tc>
        <w:tc>
          <w:tcPr>
            <w:tcW w:w="1080" w:type="dxa"/>
            <w:vAlign w:val="center"/>
          </w:tcPr>
          <w:p w14:paraId="0CFE58B9" w14:textId="6078C201" w:rsidR="008D10C3" w:rsidRPr="008D10C3" w:rsidRDefault="00CF3842" w:rsidP="001D57B3">
            <w:pPr>
              <w:ind w:left="54" w:right="48"/>
              <w:jc w:val="center"/>
              <w:rPr>
                <w:bCs/>
                <w:sz w:val="22"/>
                <w:szCs w:val="22"/>
              </w:rPr>
            </w:pPr>
            <w:r>
              <w:rPr>
                <w:bCs/>
                <w:sz w:val="22"/>
                <w:szCs w:val="22"/>
              </w:rPr>
              <w:t>0.005</w:t>
            </w:r>
          </w:p>
        </w:tc>
        <w:tc>
          <w:tcPr>
            <w:tcW w:w="990" w:type="dxa"/>
            <w:vAlign w:val="center"/>
          </w:tcPr>
          <w:p w14:paraId="149E6031" w14:textId="2E591C8D" w:rsidR="008D10C3" w:rsidRPr="008D10C3" w:rsidRDefault="00D13C04" w:rsidP="001D57B3">
            <w:pPr>
              <w:ind w:left="54" w:right="48"/>
              <w:jc w:val="center"/>
              <w:rPr>
                <w:bCs/>
                <w:sz w:val="22"/>
                <w:szCs w:val="22"/>
              </w:rPr>
            </w:pPr>
            <w:r>
              <w:rPr>
                <w:bCs/>
                <w:sz w:val="22"/>
                <w:szCs w:val="22"/>
              </w:rPr>
              <w:t>0.05</w:t>
            </w:r>
          </w:p>
        </w:tc>
        <w:tc>
          <w:tcPr>
            <w:tcW w:w="1170" w:type="dxa"/>
            <w:vAlign w:val="center"/>
          </w:tcPr>
          <w:p w14:paraId="1ADCE702" w14:textId="48A31182" w:rsidR="008D10C3" w:rsidRPr="008D10C3" w:rsidRDefault="00191310" w:rsidP="001D57B3">
            <w:pPr>
              <w:ind w:left="54" w:right="48"/>
              <w:jc w:val="center"/>
              <w:rPr>
                <w:bCs/>
                <w:sz w:val="22"/>
                <w:szCs w:val="22"/>
              </w:rPr>
            </w:pPr>
            <w:r>
              <w:rPr>
                <w:bCs/>
                <w:sz w:val="22"/>
                <w:szCs w:val="22"/>
              </w:rPr>
              <w:t>0.86</w:t>
            </w:r>
          </w:p>
        </w:tc>
        <w:tc>
          <w:tcPr>
            <w:tcW w:w="1080" w:type="dxa"/>
          </w:tcPr>
          <w:p w14:paraId="2796FBD7" w14:textId="2A48B9D8" w:rsidR="008D10C3" w:rsidRPr="008D10C3" w:rsidRDefault="00473A4B" w:rsidP="001D57B3">
            <w:pPr>
              <w:ind w:left="54" w:right="48"/>
              <w:jc w:val="center"/>
              <w:rPr>
                <w:bCs/>
                <w:sz w:val="22"/>
                <w:szCs w:val="22"/>
              </w:rPr>
            </w:pPr>
            <w:r>
              <w:rPr>
                <w:bCs/>
                <w:sz w:val="22"/>
                <w:szCs w:val="22"/>
              </w:rPr>
              <w:t>0.72</w:t>
            </w:r>
          </w:p>
        </w:tc>
        <w:tc>
          <w:tcPr>
            <w:tcW w:w="1350" w:type="dxa"/>
          </w:tcPr>
          <w:p w14:paraId="66481EDA" w14:textId="6FDC398D" w:rsidR="008D10C3" w:rsidRPr="008D10C3" w:rsidRDefault="00E0727B" w:rsidP="001D57B3">
            <w:pPr>
              <w:ind w:left="54" w:right="48"/>
              <w:jc w:val="center"/>
              <w:rPr>
                <w:bCs/>
                <w:sz w:val="22"/>
                <w:szCs w:val="22"/>
              </w:rPr>
            </w:pPr>
            <w:r>
              <w:rPr>
                <w:bCs/>
                <w:sz w:val="22"/>
                <w:szCs w:val="22"/>
              </w:rPr>
              <w:t>0.02</w:t>
            </w:r>
          </w:p>
        </w:tc>
      </w:tr>
      <w:tr w:rsidR="008D10C3" w:rsidRPr="00C64F56" w14:paraId="4D384563" w14:textId="77777777" w:rsidTr="00C50261">
        <w:trPr>
          <w:trHeight w:val="282"/>
        </w:trPr>
        <w:tc>
          <w:tcPr>
            <w:tcW w:w="2857" w:type="dxa"/>
            <w:vAlign w:val="center"/>
          </w:tcPr>
          <w:p w14:paraId="5F1E0DE2" w14:textId="4B4B4EA1" w:rsidR="008D10C3" w:rsidRPr="008D10C3" w:rsidRDefault="001D57B3" w:rsidP="00C833A6">
            <w:pPr>
              <w:ind w:left="54" w:right="48"/>
              <w:jc w:val="right"/>
              <w:rPr>
                <w:bCs/>
                <w:sz w:val="22"/>
                <w:szCs w:val="22"/>
              </w:rPr>
            </w:pPr>
            <w:r w:rsidRPr="001D57B3">
              <w:rPr>
                <w:bCs/>
                <w:sz w:val="22"/>
                <w:szCs w:val="22"/>
              </w:rPr>
              <w:t>16 Pyrolysis Oven</w:t>
            </w:r>
          </w:p>
        </w:tc>
        <w:tc>
          <w:tcPr>
            <w:tcW w:w="1080" w:type="dxa"/>
            <w:vAlign w:val="center"/>
          </w:tcPr>
          <w:p w14:paraId="1F078327" w14:textId="0CBF5E23" w:rsidR="008D10C3" w:rsidRPr="008D10C3" w:rsidRDefault="001D57B3" w:rsidP="001D57B3">
            <w:pPr>
              <w:ind w:left="54" w:right="48"/>
              <w:jc w:val="center"/>
              <w:rPr>
                <w:bCs/>
                <w:sz w:val="22"/>
                <w:szCs w:val="22"/>
              </w:rPr>
            </w:pPr>
            <w:r>
              <w:rPr>
                <w:bCs/>
                <w:sz w:val="22"/>
                <w:szCs w:val="22"/>
              </w:rPr>
              <w:t>0.01</w:t>
            </w:r>
          </w:p>
        </w:tc>
        <w:tc>
          <w:tcPr>
            <w:tcW w:w="1080" w:type="dxa"/>
            <w:vAlign w:val="center"/>
          </w:tcPr>
          <w:p w14:paraId="7E3F1FCB" w14:textId="23BEC117" w:rsidR="008D10C3" w:rsidRPr="008D10C3" w:rsidRDefault="00CF3842" w:rsidP="001D57B3">
            <w:pPr>
              <w:ind w:left="54" w:right="48"/>
              <w:jc w:val="center"/>
              <w:rPr>
                <w:bCs/>
                <w:sz w:val="22"/>
                <w:szCs w:val="22"/>
              </w:rPr>
            </w:pPr>
            <w:r>
              <w:rPr>
                <w:bCs/>
                <w:sz w:val="22"/>
                <w:szCs w:val="22"/>
              </w:rPr>
              <w:t>0.001</w:t>
            </w:r>
          </w:p>
        </w:tc>
        <w:tc>
          <w:tcPr>
            <w:tcW w:w="990" w:type="dxa"/>
            <w:vAlign w:val="center"/>
          </w:tcPr>
          <w:p w14:paraId="56B3AA87" w14:textId="50924BB7" w:rsidR="008D10C3" w:rsidRPr="008D10C3" w:rsidRDefault="00D13C04" w:rsidP="001D57B3">
            <w:pPr>
              <w:ind w:left="54" w:right="48"/>
              <w:jc w:val="center"/>
              <w:rPr>
                <w:bCs/>
                <w:sz w:val="22"/>
                <w:szCs w:val="22"/>
              </w:rPr>
            </w:pPr>
            <w:r>
              <w:rPr>
                <w:bCs/>
                <w:sz w:val="22"/>
                <w:szCs w:val="22"/>
              </w:rPr>
              <w:t>0.01</w:t>
            </w:r>
          </w:p>
        </w:tc>
        <w:tc>
          <w:tcPr>
            <w:tcW w:w="1170" w:type="dxa"/>
            <w:vAlign w:val="center"/>
          </w:tcPr>
          <w:p w14:paraId="45A1D994" w14:textId="17C822D3" w:rsidR="008D10C3" w:rsidRPr="008D10C3" w:rsidRDefault="00191310" w:rsidP="001D57B3">
            <w:pPr>
              <w:ind w:left="54" w:right="48"/>
              <w:jc w:val="center"/>
              <w:rPr>
                <w:bCs/>
                <w:sz w:val="22"/>
                <w:szCs w:val="22"/>
              </w:rPr>
            </w:pPr>
            <w:r>
              <w:rPr>
                <w:bCs/>
                <w:sz w:val="22"/>
                <w:szCs w:val="22"/>
              </w:rPr>
              <w:t>0.17</w:t>
            </w:r>
          </w:p>
        </w:tc>
        <w:tc>
          <w:tcPr>
            <w:tcW w:w="1080" w:type="dxa"/>
          </w:tcPr>
          <w:p w14:paraId="6D24E91E" w14:textId="25F2FEC7" w:rsidR="008D10C3" w:rsidRPr="008D10C3" w:rsidRDefault="00473A4B" w:rsidP="001D57B3">
            <w:pPr>
              <w:ind w:left="54" w:right="48"/>
              <w:jc w:val="center"/>
              <w:rPr>
                <w:bCs/>
                <w:sz w:val="22"/>
                <w:szCs w:val="22"/>
              </w:rPr>
            </w:pPr>
            <w:r>
              <w:rPr>
                <w:bCs/>
                <w:sz w:val="22"/>
                <w:szCs w:val="22"/>
              </w:rPr>
              <w:t>0.14</w:t>
            </w:r>
          </w:p>
        </w:tc>
        <w:tc>
          <w:tcPr>
            <w:tcW w:w="1350" w:type="dxa"/>
          </w:tcPr>
          <w:p w14:paraId="3C100262" w14:textId="14470C0B" w:rsidR="008D10C3" w:rsidRPr="008D10C3" w:rsidRDefault="004012DD" w:rsidP="001D57B3">
            <w:pPr>
              <w:ind w:left="54" w:right="48"/>
              <w:jc w:val="center"/>
              <w:rPr>
                <w:bCs/>
                <w:sz w:val="22"/>
                <w:szCs w:val="22"/>
              </w:rPr>
            </w:pPr>
            <w:r>
              <w:rPr>
                <w:bCs/>
                <w:sz w:val="22"/>
                <w:szCs w:val="22"/>
              </w:rPr>
              <w:t>0.00</w:t>
            </w:r>
          </w:p>
        </w:tc>
      </w:tr>
      <w:tr w:rsidR="008D10C3" w:rsidRPr="00C64F56" w14:paraId="4AB03873" w14:textId="77777777" w:rsidTr="00C50261">
        <w:trPr>
          <w:trHeight w:val="282"/>
        </w:trPr>
        <w:tc>
          <w:tcPr>
            <w:tcW w:w="2857" w:type="dxa"/>
            <w:vAlign w:val="center"/>
          </w:tcPr>
          <w:p w14:paraId="7D4E1977" w14:textId="07CE00C6" w:rsidR="008D10C3" w:rsidRPr="001D57B3" w:rsidRDefault="001D57B3" w:rsidP="001D57B3">
            <w:pPr>
              <w:ind w:left="54" w:right="48"/>
              <w:jc w:val="right"/>
              <w:rPr>
                <w:b/>
                <w:sz w:val="22"/>
                <w:szCs w:val="22"/>
              </w:rPr>
            </w:pPr>
            <w:r w:rsidRPr="001D57B3">
              <w:rPr>
                <w:b/>
                <w:sz w:val="22"/>
                <w:szCs w:val="22"/>
              </w:rPr>
              <w:t>Subtotal (27-0100-01)</w:t>
            </w:r>
          </w:p>
        </w:tc>
        <w:tc>
          <w:tcPr>
            <w:tcW w:w="1080" w:type="dxa"/>
            <w:vAlign w:val="center"/>
          </w:tcPr>
          <w:p w14:paraId="3833D740" w14:textId="25DB591C" w:rsidR="008D10C3" w:rsidRPr="00D13C04" w:rsidRDefault="00D55C43" w:rsidP="001D57B3">
            <w:pPr>
              <w:ind w:left="54" w:right="48"/>
              <w:jc w:val="center"/>
              <w:rPr>
                <w:b/>
                <w:sz w:val="22"/>
                <w:szCs w:val="22"/>
              </w:rPr>
            </w:pPr>
            <w:r w:rsidRPr="00D13C04">
              <w:rPr>
                <w:b/>
                <w:sz w:val="22"/>
                <w:szCs w:val="22"/>
              </w:rPr>
              <w:t>1.41</w:t>
            </w:r>
          </w:p>
        </w:tc>
        <w:tc>
          <w:tcPr>
            <w:tcW w:w="1080" w:type="dxa"/>
            <w:vAlign w:val="center"/>
          </w:tcPr>
          <w:p w14:paraId="37D5972E" w14:textId="4A808C4B" w:rsidR="008D10C3" w:rsidRPr="00D13C04" w:rsidRDefault="00CF3842" w:rsidP="001D57B3">
            <w:pPr>
              <w:ind w:left="54" w:right="48"/>
              <w:jc w:val="center"/>
              <w:rPr>
                <w:b/>
                <w:sz w:val="22"/>
                <w:szCs w:val="22"/>
              </w:rPr>
            </w:pPr>
            <w:r w:rsidRPr="00D13C04">
              <w:rPr>
                <w:b/>
                <w:sz w:val="22"/>
                <w:szCs w:val="22"/>
              </w:rPr>
              <w:t>0.11</w:t>
            </w:r>
          </w:p>
        </w:tc>
        <w:tc>
          <w:tcPr>
            <w:tcW w:w="990" w:type="dxa"/>
            <w:vAlign w:val="center"/>
          </w:tcPr>
          <w:p w14:paraId="18158CE4" w14:textId="3B8A33E3" w:rsidR="008D10C3" w:rsidRPr="00D13C04" w:rsidRDefault="00D13C04" w:rsidP="001D57B3">
            <w:pPr>
              <w:ind w:left="54" w:right="48"/>
              <w:jc w:val="center"/>
              <w:rPr>
                <w:b/>
                <w:sz w:val="22"/>
                <w:szCs w:val="22"/>
              </w:rPr>
            </w:pPr>
            <w:r>
              <w:rPr>
                <w:b/>
                <w:sz w:val="22"/>
                <w:szCs w:val="22"/>
              </w:rPr>
              <w:t>1.02</w:t>
            </w:r>
          </w:p>
        </w:tc>
        <w:tc>
          <w:tcPr>
            <w:tcW w:w="1170" w:type="dxa"/>
            <w:vAlign w:val="center"/>
          </w:tcPr>
          <w:p w14:paraId="0DCABDC1" w14:textId="0AF60E3E" w:rsidR="008D10C3" w:rsidRPr="00D13C04" w:rsidRDefault="00473A4B" w:rsidP="001D57B3">
            <w:pPr>
              <w:ind w:left="54" w:right="48"/>
              <w:jc w:val="center"/>
              <w:rPr>
                <w:b/>
                <w:sz w:val="22"/>
                <w:szCs w:val="22"/>
              </w:rPr>
            </w:pPr>
            <w:r>
              <w:rPr>
                <w:b/>
                <w:sz w:val="22"/>
                <w:szCs w:val="22"/>
              </w:rPr>
              <w:t>18.51</w:t>
            </w:r>
          </w:p>
        </w:tc>
        <w:tc>
          <w:tcPr>
            <w:tcW w:w="1080" w:type="dxa"/>
          </w:tcPr>
          <w:p w14:paraId="35DE4E0F" w14:textId="78F5F4FC" w:rsidR="008D10C3" w:rsidRPr="00D13C04" w:rsidRDefault="00473A4B" w:rsidP="001D57B3">
            <w:pPr>
              <w:ind w:left="54" w:right="48"/>
              <w:jc w:val="center"/>
              <w:rPr>
                <w:b/>
                <w:sz w:val="22"/>
                <w:szCs w:val="22"/>
              </w:rPr>
            </w:pPr>
            <w:r>
              <w:rPr>
                <w:b/>
                <w:sz w:val="22"/>
                <w:szCs w:val="22"/>
              </w:rPr>
              <w:t>15.55</w:t>
            </w:r>
          </w:p>
        </w:tc>
        <w:tc>
          <w:tcPr>
            <w:tcW w:w="1350" w:type="dxa"/>
          </w:tcPr>
          <w:p w14:paraId="2C657117" w14:textId="4D5D804C" w:rsidR="008D10C3" w:rsidRPr="00D13C04" w:rsidRDefault="004012DD" w:rsidP="001D57B3">
            <w:pPr>
              <w:ind w:left="54" w:right="48"/>
              <w:jc w:val="center"/>
              <w:rPr>
                <w:b/>
                <w:sz w:val="22"/>
                <w:szCs w:val="22"/>
              </w:rPr>
            </w:pPr>
            <w:r>
              <w:rPr>
                <w:b/>
                <w:sz w:val="22"/>
                <w:szCs w:val="22"/>
              </w:rPr>
              <w:t>0.35</w:t>
            </w:r>
          </w:p>
        </w:tc>
      </w:tr>
      <w:tr w:rsidR="009E528C" w:rsidRPr="00C64F56" w14:paraId="53218E6F" w14:textId="5F972957" w:rsidTr="00C50261">
        <w:trPr>
          <w:trHeight w:val="282"/>
        </w:trPr>
        <w:tc>
          <w:tcPr>
            <w:tcW w:w="2857" w:type="dxa"/>
            <w:vAlign w:val="center"/>
          </w:tcPr>
          <w:p w14:paraId="19F07C79" w14:textId="7B4415C2" w:rsidR="009E528C" w:rsidRPr="00990629" w:rsidRDefault="009E528C" w:rsidP="004F1FEF">
            <w:pPr>
              <w:ind w:left="54" w:right="48"/>
              <w:rPr>
                <w:bCs/>
                <w:sz w:val="22"/>
                <w:szCs w:val="22"/>
              </w:rPr>
            </w:pPr>
            <w:r w:rsidRPr="00990629">
              <w:rPr>
                <w:bCs/>
                <w:sz w:val="22"/>
                <w:szCs w:val="22"/>
              </w:rPr>
              <w:t>27-0100-03</w:t>
            </w:r>
          </w:p>
        </w:tc>
        <w:tc>
          <w:tcPr>
            <w:tcW w:w="1080" w:type="dxa"/>
            <w:vAlign w:val="center"/>
          </w:tcPr>
          <w:p w14:paraId="39E3DA9D" w14:textId="534E536B" w:rsidR="009E528C" w:rsidRPr="00990629" w:rsidRDefault="009E528C" w:rsidP="004F1FEF">
            <w:pPr>
              <w:ind w:left="54" w:right="48"/>
              <w:jc w:val="center"/>
              <w:rPr>
                <w:bCs/>
                <w:sz w:val="22"/>
                <w:szCs w:val="22"/>
              </w:rPr>
            </w:pPr>
            <w:r w:rsidRPr="00990629">
              <w:rPr>
                <w:bCs/>
                <w:sz w:val="22"/>
                <w:szCs w:val="22"/>
              </w:rPr>
              <w:t>6.40</w:t>
            </w:r>
          </w:p>
        </w:tc>
        <w:tc>
          <w:tcPr>
            <w:tcW w:w="1080" w:type="dxa"/>
            <w:vAlign w:val="center"/>
          </w:tcPr>
          <w:p w14:paraId="75469CC3" w14:textId="06B29BFA" w:rsidR="009E528C" w:rsidRPr="00990629" w:rsidRDefault="009E528C" w:rsidP="004F1FEF">
            <w:pPr>
              <w:ind w:left="54" w:right="48"/>
              <w:jc w:val="center"/>
              <w:rPr>
                <w:bCs/>
                <w:sz w:val="22"/>
                <w:szCs w:val="22"/>
              </w:rPr>
            </w:pPr>
            <w:r w:rsidRPr="00990629">
              <w:rPr>
                <w:bCs/>
                <w:sz w:val="22"/>
                <w:szCs w:val="22"/>
              </w:rPr>
              <w:t>--</w:t>
            </w:r>
          </w:p>
        </w:tc>
        <w:tc>
          <w:tcPr>
            <w:tcW w:w="990" w:type="dxa"/>
            <w:vMerge w:val="restart"/>
            <w:vAlign w:val="center"/>
          </w:tcPr>
          <w:p w14:paraId="561BD877" w14:textId="164407F6" w:rsidR="009E528C" w:rsidRPr="00990629" w:rsidRDefault="009E528C" w:rsidP="004F1FEF">
            <w:pPr>
              <w:ind w:left="54" w:right="48"/>
              <w:jc w:val="center"/>
              <w:rPr>
                <w:bCs/>
                <w:sz w:val="22"/>
                <w:szCs w:val="22"/>
              </w:rPr>
            </w:pPr>
            <w:r w:rsidRPr="00990629">
              <w:rPr>
                <w:bCs/>
                <w:sz w:val="22"/>
                <w:szCs w:val="22"/>
              </w:rPr>
              <w:t>99.5</w:t>
            </w:r>
          </w:p>
        </w:tc>
        <w:tc>
          <w:tcPr>
            <w:tcW w:w="1170" w:type="dxa"/>
            <w:vAlign w:val="center"/>
          </w:tcPr>
          <w:p w14:paraId="054C347C" w14:textId="3CD70C70" w:rsidR="009E528C" w:rsidRPr="00990629" w:rsidRDefault="009E528C" w:rsidP="004F1FEF">
            <w:pPr>
              <w:ind w:left="54" w:right="48"/>
              <w:jc w:val="center"/>
              <w:rPr>
                <w:bCs/>
                <w:sz w:val="22"/>
                <w:szCs w:val="22"/>
              </w:rPr>
            </w:pPr>
            <w:r w:rsidRPr="00990629">
              <w:rPr>
                <w:bCs/>
                <w:sz w:val="22"/>
                <w:szCs w:val="22"/>
              </w:rPr>
              <w:t>--</w:t>
            </w:r>
          </w:p>
        </w:tc>
        <w:tc>
          <w:tcPr>
            <w:tcW w:w="1080" w:type="dxa"/>
          </w:tcPr>
          <w:p w14:paraId="2E87F37B" w14:textId="40B4A526" w:rsidR="009E528C" w:rsidRPr="00990629" w:rsidRDefault="009E528C" w:rsidP="004F1FEF">
            <w:pPr>
              <w:ind w:left="54" w:right="48"/>
              <w:jc w:val="center"/>
              <w:rPr>
                <w:bCs/>
                <w:sz w:val="22"/>
                <w:szCs w:val="22"/>
              </w:rPr>
            </w:pPr>
            <w:r w:rsidRPr="00990629">
              <w:rPr>
                <w:bCs/>
                <w:sz w:val="22"/>
                <w:szCs w:val="22"/>
              </w:rPr>
              <w:t>--</w:t>
            </w:r>
          </w:p>
        </w:tc>
        <w:tc>
          <w:tcPr>
            <w:tcW w:w="1350" w:type="dxa"/>
            <w:vMerge w:val="restart"/>
            <w:vAlign w:val="center"/>
          </w:tcPr>
          <w:p w14:paraId="4519E059" w14:textId="7C19C7D7" w:rsidR="009E528C" w:rsidRPr="00990629" w:rsidRDefault="009E528C" w:rsidP="004F1FEF">
            <w:pPr>
              <w:ind w:left="54" w:right="48"/>
              <w:jc w:val="center"/>
              <w:rPr>
                <w:bCs/>
                <w:sz w:val="22"/>
                <w:szCs w:val="22"/>
              </w:rPr>
            </w:pPr>
            <w:r w:rsidRPr="00990629">
              <w:rPr>
                <w:bCs/>
                <w:sz w:val="22"/>
                <w:szCs w:val="22"/>
              </w:rPr>
              <w:t>12.12</w:t>
            </w:r>
          </w:p>
        </w:tc>
      </w:tr>
      <w:tr w:rsidR="009E528C" w:rsidRPr="00C64F56" w14:paraId="73931C31" w14:textId="77777777" w:rsidTr="00C50261">
        <w:trPr>
          <w:trHeight w:val="282"/>
        </w:trPr>
        <w:tc>
          <w:tcPr>
            <w:tcW w:w="2857" w:type="dxa"/>
            <w:vAlign w:val="center"/>
          </w:tcPr>
          <w:p w14:paraId="05309080" w14:textId="27FAEF0C" w:rsidR="009E528C" w:rsidRPr="00990629" w:rsidRDefault="009E528C" w:rsidP="004F1FEF">
            <w:pPr>
              <w:ind w:left="54" w:right="48"/>
              <w:rPr>
                <w:bCs/>
                <w:sz w:val="22"/>
                <w:szCs w:val="22"/>
              </w:rPr>
            </w:pPr>
            <w:r w:rsidRPr="00990629">
              <w:rPr>
                <w:bCs/>
                <w:sz w:val="22"/>
                <w:szCs w:val="22"/>
              </w:rPr>
              <w:t>27-0100-05</w:t>
            </w:r>
          </w:p>
        </w:tc>
        <w:tc>
          <w:tcPr>
            <w:tcW w:w="1080" w:type="dxa"/>
            <w:vAlign w:val="center"/>
          </w:tcPr>
          <w:p w14:paraId="33243AF8" w14:textId="26EF8A34" w:rsidR="009E528C" w:rsidRPr="00990629" w:rsidRDefault="009E528C" w:rsidP="004F1FEF">
            <w:pPr>
              <w:ind w:left="54" w:right="48"/>
              <w:jc w:val="center"/>
              <w:rPr>
                <w:bCs/>
                <w:sz w:val="22"/>
                <w:szCs w:val="22"/>
              </w:rPr>
            </w:pPr>
            <w:r w:rsidRPr="00990629">
              <w:rPr>
                <w:bCs/>
                <w:sz w:val="22"/>
                <w:szCs w:val="22"/>
              </w:rPr>
              <w:t>26.80</w:t>
            </w:r>
          </w:p>
        </w:tc>
        <w:tc>
          <w:tcPr>
            <w:tcW w:w="1080" w:type="dxa"/>
            <w:vAlign w:val="center"/>
          </w:tcPr>
          <w:p w14:paraId="0FF705FA" w14:textId="59633A59"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12ACFF0C" w14:textId="77777777" w:rsidR="009E528C" w:rsidRPr="00990629" w:rsidRDefault="009E528C" w:rsidP="004F1FEF">
            <w:pPr>
              <w:ind w:left="54" w:right="48"/>
              <w:jc w:val="center"/>
              <w:rPr>
                <w:bCs/>
                <w:sz w:val="22"/>
                <w:szCs w:val="22"/>
              </w:rPr>
            </w:pPr>
          </w:p>
        </w:tc>
        <w:tc>
          <w:tcPr>
            <w:tcW w:w="1170" w:type="dxa"/>
          </w:tcPr>
          <w:p w14:paraId="11C11DD1" w14:textId="75B5FDF1" w:rsidR="009E528C" w:rsidRPr="00990629" w:rsidRDefault="009E528C" w:rsidP="004F1FEF">
            <w:pPr>
              <w:ind w:left="54" w:right="48"/>
              <w:jc w:val="center"/>
              <w:rPr>
                <w:bCs/>
                <w:sz w:val="22"/>
                <w:szCs w:val="22"/>
              </w:rPr>
            </w:pPr>
            <w:r w:rsidRPr="00990629">
              <w:rPr>
                <w:bCs/>
                <w:sz w:val="22"/>
                <w:szCs w:val="22"/>
              </w:rPr>
              <w:t>--</w:t>
            </w:r>
          </w:p>
        </w:tc>
        <w:tc>
          <w:tcPr>
            <w:tcW w:w="1080" w:type="dxa"/>
          </w:tcPr>
          <w:p w14:paraId="38A1A614" w14:textId="6D307FDD"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2C6D2E39" w14:textId="77777777" w:rsidR="009E528C" w:rsidRPr="00990629" w:rsidRDefault="009E528C" w:rsidP="004F1FEF">
            <w:pPr>
              <w:ind w:left="54" w:right="48"/>
              <w:jc w:val="center"/>
              <w:rPr>
                <w:bCs/>
                <w:sz w:val="22"/>
                <w:szCs w:val="22"/>
              </w:rPr>
            </w:pPr>
          </w:p>
        </w:tc>
      </w:tr>
      <w:tr w:rsidR="009E528C" w:rsidRPr="00C64F56" w14:paraId="371ADA5E" w14:textId="77777777" w:rsidTr="00C50261">
        <w:trPr>
          <w:trHeight w:val="282"/>
        </w:trPr>
        <w:tc>
          <w:tcPr>
            <w:tcW w:w="2857" w:type="dxa"/>
            <w:vAlign w:val="center"/>
          </w:tcPr>
          <w:p w14:paraId="28B168A7" w14:textId="5E0FEC61" w:rsidR="009E528C" w:rsidRPr="00990629" w:rsidRDefault="009E528C" w:rsidP="004F1FEF">
            <w:pPr>
              <w:ind w:left="54" w:right="48"/>
              <w:rPr>
                <w:bCs/>
                <w:sz w:val="22"/>
                <w:szCs w:val="22"/>
              </w:rPr>
            </w:pPr>
            <w:r w:rsidRPr="00990629">
              <w:rPr>
                <w:bCs/>
                <w:sz w:val="22"/>
                <w:szCs w:val="22"/>
              </w:rPr>
              <w:t>27-0100-11</w:t>
            </w:r>
          </w:p>
        </w:tc>
        <w:tc>
          <w:tcPr>
            <w:tcW w:w="1080" w:type="dxa"/>
            <w:vAlign w:val="center"/>
          </w:tcPr>
          <w:p w14:paraId="39088824" w14:textId="66585D64" w:rsidR="009E528C" w:rsidRPr="00990629" w:rsidRDefault="009E528C" w:rsidP="004F1FEF">
            <w:pPr>
              <w:ind w:left="54" w:right="48"/>
              <w:jc w:val="center"/>
              <w:rPr>
                <w:bCs/>
                <w:sz w:val="22"/>
                <w:szCs w:val="22"/>
              </w:rPr>
            </w:pPr>
            <w:r w:rsidRPr="00990629">
              <w:rPr>
                <w:bCs/>
                <w:sz w:val="22"/>
                <w:szCs w:val="22"/>
              </w:rPr>
              <w:t>--</w:t>
            </w:r>
          </w:p>
        </w:tc>
        <w:tc>
          <w:tcPr>
            <w:tcW w:w="1080" w:type="dxa"/>
          </w:tcPr>
          <w:p w14:paraId="175B8CC5" w14:textId="77EA6325"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2E34242E" w14:textId="77777777" w:rsidR="009E528C" w:rsidRPr="00990629" w:rsidRDefault="009E528C" w:rsidP="004F1FEF">
            <w:pPr>
              <w:ind w:left="54" w:right="48"/>
              <w:jc w:val="center"/>
              <w:rPr>
                <w:bCs/>
                <w:sz w:val="22"/>
                <w:szCs w:val="22"/>
              </w:rPr>
            </w:pPr>
          </w:p>
        </w:tc>
        <w:tc>
          <w:tcPr>
            <w:tcW w:w="1170" w:type="dxa"/>
          </w:tcPr>
          <w:p w14:paraId="215CBE8C" w14:textId="61DC0C4C" w:rsidR="009E528C" w:rsidRPr="00990629" w:rsidRDefault="009E528C" w:rsidP="004F1FEF">
            <w:pPr>
              <w:ind w:left="54" w:right="48"/>
              <w:jc w:val="center"/>
              <w:rPr>
                <w:bCs/>
                <w:sz w:val="22"/>
                <w:szCs w:val="22"/>
              </w:rPr>
            </w:pPr>
            <w:r w:rsidRPr="00990629">
              <w:rPr>
                <w:bCs/>
                <w:sz w:val="22"/>
                <w:szCs w:val="22"/>
              </w:rPr>
              <w:t>--</w:t>
            </w:r>
          </w:p>
        </w:tc>
        <w:tc>
          <w:tcPr>
            <w:tcW w:w="1080" w:type="dxa"/>
          </w:tcPr>
          <w:p w14:paraId="7E06BF6C" w14:textId="78A6320D"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63EA85C6" w14:textId="77777777" w:rsidR="009E528C" w:rsidRPr="00990629" w:rsidRDefault="009E528C" w:rsidP="004F1FEF">
            <w:pPr>
              <w:ind w:left="54" w:right="48"/>
              <w:jc w:val="center"/>
              <w:rPr>
                <w:bCs/>
                <w:sz w:val="22"/>
                <w:szCs w:val="22"/>
              </w:rPr>
            </w:pPr>
          </w:p>
        </w:tc>
      </w:tr>
      <w:tr w:rsidR="009E528C" w:rsidRPr="00C64F56" w14:paraId="4A6A21C1" w14:textId="77777777" w:rsidTr="00C50261">
        <w:trPr>
          <w:trHeight w:val="282"/>
        </w:trPr>
        <w:tc>
          <w:tcPr>
            <w:tcW w:w="2857" w:type="dxa"/>
            <w:vAlign w:val="center"/>
          </w:tcPr>
          <w:p w14:paraId="0E68302E" w14:textId="36E40ED0" w:rsidR="009E528C" w:rsidRPr="00990629" w:rsidRDefault="009E528C" w:rsidP="004F1FEF">
            <w:pPr>
              <w:ind w:left="54" w:right="48"/>
              <w:rPr>
                <w:bCs/>
                <w:sz w:val="22"/>
                <w:szCs w:val="22"/>
              </w:rPr>
            </w:pPr>
            <w:r w:rsidRPr="00990629">
              <w:rPr>
                <w:bCs/>
                <w:sz w:val="22"/>
                <w:szCs w:val="22"/>
              </w:rPr>
              <w:t>27-0100-12</w:t>
            </w:r>
          </w:p>
        </w:tc>
        <w:tc>
          <w:tcPr>
            <w:tcW w:w="1080" w:type="dxa"/>
            <w:vAlign w:val="center"/>
          </w:tcPr>
          <w:p w14:paraId="4E0D0E68" w14:textId="5C6C0C0E" w:rsidR="009E528C" w:rsidRPr="00990629" w:rsidRDefault="009E528C" w:rsidP="004F1FEF">
            <w:pPr>
              <w:ind w:left="54" w:right="48"/>
              <w:jc w:val="center"/>
              <w:rPr>
                <w:bCs/>
                <w:sz w:val="22"/>
                <w:szCs w:val="22"/>
              </w:rPr>
            </w:pPr>
            <w:r w:rsidRPr="00990629">
              <w:rPr>
                <w:bCs/>
                <w:sz w:val="22"/>
                <w:szCs w:val="22"/>
              </w:rPr>
              <w:t>10.90</w:t>
            </w:r>
          </w:p>
        </w:tc>
        <w:tc>
          <w:tcPr>
            <w:tcW w:w="1080" w:type="dxa"/>
          </w:tcPr>
          <w:p w14:paraId="65EE8060" w14:textId="75EA7035"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09BFBF7D" w14:textId="77777777" w:rsidR="009E528C" w:rsidRPr="00990629" w:rsidRDefault="009E528C" w:rsidP="004F1FEF">
            <w:pPr>
              <w:ind w:left="54" w:right="48"/>
              <w:jc w:val="center"/>
              <w:rPr>
                <w:bCs/>
                <w:sz w:val="22"/>
                <w:szCs w:val="22"/>
              </w:rPr>
            </w:pPr>
          </w:p>
        </w:tc>
        <w:tc>
          <w:tcPr>
            <w:tcW w:w="1170" w:type="dxa"/>
          </w:tcPr>
          <w:p w14:paraId="1C21E55F" w14:textId="51D0A24A" w:rsidR="009E528C" w:rsidRPr="00990629" w:rsidRDefault="009E528C" w:rsidP="004F1FEF">
            <w:pPr>
              <w:ind w:left="54" w:right="48"/>
              <w:jc w:val="center"/>
              <w:rPr>
                <w:bCs/>
                <w:sz w:val="22"/>
                <w:szCs w:val="22"/>
              </w:rPr>
            </w:pPr>
            <w:r w:rsidRPr="00990629">
              <w:rPr>
                <w:bCs/>
                <w:sz w:val="22"/>
                <w:szCs w:val="22"/>
              </w:rPr>
              <w:t>--</w:t>
            </w:r>
          </w:p>
        </w:tc>
        <w:tc>
          <w:tcPr>
            <w:tcW w:w="1080" w:type="dxa"/>
          </w:tcPr>
          <w:p w14:paraId="5B692183" w14:textId="1ADB04CD"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6B377AAD" w14:textId="77777777" w:rsidR="009E528C" w:rsidRPr="00990629" w:rsidRDefault="009E528C" w:rsidP="004F1FEF">
            <w:pPr>
              <w:ind w:left="54" w:right="48"/>
              <w:jc w:val="center"/>
              <w:rPr>
                <w:bCs/>
                <w:sz w:val="22"/>
                <w:szCs w:val="22"/>
              </w:rPr>
            </w:pPr>
          </w:p>
        </w:tc>
      </w:tr>
      <w:tr w:rsidR="009E528C" w:rsidRPr="00C64F56" w14:paraId="2A0827A6" w14:textId="77777777" w:rsidTr="00C50261">
        <w:trPr>
          <w:trHeight w:val="282"/>
        </w:trPr>
        <w:tc>
          <w:tcPr>
            <w:tcW w:w="2857" w:type="dxa"/>
            <w:vAlign w:val="center"/>
          </w:tcPr>
          <w:p w14:paraId="2F171FF8" w14:textId="18F9E561" w:rsidR="009E528C" w:rsidRPr="00990629" w:rsidRDefault="009E528C" w:rsidP="004F1FEF">
            <w:pPr>
              <w:ind w:left="54" w:right="48"/>
              <w:rPr>
                <w:bCs/>
                <w:sz w:val="22"/>
                <w:szCs w:val="22"/>
              </w:rPr>
            </w:pPr>
            <w:r w:rsidRPr="00990629">
              <w:rPr>
                <w:bCs/>
                <w:sz w:val="22"/>
                <w:szCs w:val="22"/>
              </w:rPr>
              <w:t>27-0100-13</w:t>
            </w:r>
          </w:p>
        </w:tc>
        <w:tc>
          <w:tcPr>
            <w:tcW w:w="1080" w:type="dxa"/>
            <w:vAlign w:val="center"/>
          </w:tcPr>
          <w:p w14:paraId="253228E3" w14:textId="50C4AD1C" w:rsidR="009E528C" w:rsidRPr="00990629" w:rsidRDefault="009E528C" w:rsidP="004F1FEF">
            <w:pPr>
              <w:ind w:left="54" w:right="48"/>
              <w:jc w:val="center"/>
              <w:rPr>
                <w:bCs/>
                <w:sz w:val="22"/>
                <w:szCs w:val="22"/>
              </w:rPr>
            </w:pPr>
            <w:r w:rsidRPr="00990629">
              <w:rPr>
                <w:bCs/>
                <w:sz w:val="22"/>
                <w:szCs w:val="22"/>
              </w:rPr>
              <w:t>9.40</w:t>
            </w:r>
          </w:p>
        </w:tc>
        <w:tc>
          <w:tcPr>
            <w:tcW w:w="1080" w:type="dxa"/>
          </w:tcPr>
          <w:p w14:paraId="1057645C" w14:textId="3DDFA581"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03B1D360" w14:textId="77777777" w:rsidR="009E528C" w:rsidRPr="00990629" w:rsidRDefault="009E528C" w:rsidP="004F1FEF">
            <w:pPr>
              <w:ind w:left="54" w:right="48"/>
              <w:jc w:val="center"/>
              <w:rPr>
                <w:bCs/>
                <w:sz w:val="22"/>
                <w:szCs w:val="22"/>
              </w:rPr>
            </w:pPr>
          </w:p>
        </w:tc>
        <w:tc>
          <w:tcPr>
            <w:tcW w:w="1170" w:type="dxa"/>
          </w:tcPr>
          <w:p w14:paraId="5806B4F5" w14:textId="4BEED330" w:rsidR="009E528C" w:rsidRPr="00990629" w:rsidRDefault="009E528C" w:rsidP="004F1FEF">
            <w:pPr>
              <w:ind w:left="54" w:right="48"/>
              <w:jc w:val="center"/>
              <w:rPr>
                <w:bCs/>
                <w:sz w:val="22"/>
                <w:szCs w:val="22"/>
              </w:rPr>
            </w:pPr>
            <w:r w:rsidRPr="00990629">
              <w:rPr>
                <w:bCs/>
                <w:sz w:val="22"/>
                <w:szCs w:val="22"/>
              </w:rPr>
              <w:t>--</w:t>
            </w:r>
          </w:p>
        </w:tc>
        <w:tc>
          <w:tcPr>
            <w:tcW w:w="1080" w:type="dxa"/>
          </w:tcPr>
          <w:p w14:paraId="145905DB" w14:textId="5F53EB7C"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364256C9" w14:textId="77777777" w:rsidR="009E528C" w:rsidRPr="00990629" w:rsidRDefault="009E528C" w:rsidP="004F1FEF">
            <w:pPr>
              <w:ind w:left="54" w:right="48"/>
              <w:jc w:val="center"/>
              <w:rPr>
                <w:bCs/>
                <w:sz w:val="22"/>
                <w:szCs w:val="22"/>
              </w:rPr>
            </w:pPr>
          </w:p>
        </w:tc>
      </w:tr>
      <w:tr w:rsidR="009E528C" w:rsidRPr="00C64F56" w14:paraId="23B84218" w14:textId="77777777" w:rsidTr="00C50261">
        <w:trPr>
          <w:trHeight w:val="282"/>
        </w:trPr>
        <w:tc>
          <w:tcPr>
            <w:tcW w:w="2857" w:type="dxa"/>
            <w:vAlign w:val="center"/>
          </w:tcPr>
          <w:p w14:paraId="43732938" w14:textId="51A6F629" w:rsidR="009E528C" w:rsidRPr="00990629" w:rsidRDefault="009E528C" w:rsidP="004F1FEF">
            <w:pPr>
              <w:ind w:left="54" w:right="48"/>
              <w:rPr>
                <w:bCs/>
                <w:sz w:val="22"/>
                <w:szCs w:val="22"/>
              </w:rPr>
            </w:pPr>
            <w:r w:rsidRPr="00990629">
              <w:rPr>
                <w:bCs/>
                <w:sz w:val="22"/>
                <w:szCs w:val="22"/>
              </w:rPr>
              <w:t>27-0100-14</w:t>
            </w:r>
          </w:p>
        </w:tc>
        <w:tc>
          <w:tcPr>
            <w:tcW w:w="1080" w:type="dxa"/>
            <w:vAlign w:val="center"/>
          </w:tcPr>
          <w:p w14:paraId="34012FEC" w14:textId="5A78355C" w:rsidR="009E528C" w:rsidRPr="00990629" w:rsidRDefault="009E528C" w:rsidP="004F1FEF">
            <w:pPr>
              <w:ind w:left="54" w:right="48"/>
              <w:jc w:val="center"/>
              <w:rPr>
                <w:bCs/>
                <w:sz w:val="22"/>
                <w:szCs w:val="22"/>
              </w:rPr>
            </w:pPr>
            <w:r w:rsidRPr="00990629">
              <w:rPr>
                <w:bCs/>
                <w:sz w:val="22"/>
                <w:szCs w:val="22"/>
              </w:rPr>
              <w:t>10.86</w:t>
            </w:r>
          </w:p>
        </w:tc>
        <w:tc>
          <w:tcPr>
            <w:tcW w:w="1080" w:type="dxa"/>
          </w:tcPr>
          <w:p w14:paraId="2C983DC3" w14:textId="47DD1044"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67863130" w14:textId="77777777" w:rsidR="009E528C" w:rsidRPr="00990629" w:rsidRDefault="009E528C" w:rsidP="004F1FEF">
            <w:pPr>
              <w:ind w:left="54" w:right="48"/>
              <w:jc w:val="center"/>
              <w:rPr>
                <w:bCs/>
                <w:sz w:val="22"/>
                <w:szCs w:val="22"/>
              </w:rPr>
            </w:pPr>
          </w:p>
        </w:tc>
        <w:tc>
          <w:tcPr>
            <w:tcW w:w="1170" w:type="dxa"/>
          </w:tcPr>
          <w:p w14:paraId="2219E5FE" w14:textId="2428BE44" w:rsidR="009E528C" w:rsidRPr="00990629" w:rsidRDefault="009E528C" w:rsidP="004F1FEF">
            <w:pPr>
              <w:ind w:left="54" w:right="48"/>
              <w:jc w:val="center"/>
              <w:rPr>
                <w:bCs/>
                <w:sz w:val="22"/>
                <w:szCs w:val="22"/>
              </w:rPr>
            </w:pPr>
            <w:r w:rsidRPr="00990629">
              <w:rPr>
                <w:bCs/>
                <w:sz w:val="22"/>
                <w:szCs w:val="22"/>
              </w:rPr>
              <w:t>--</w:t>
            </w:r>
          </w:p>
        </w:tc>
        <w:tc>
          <w:tcPr>
            <w:tcW w:w="1080" w:type="dxa"/>
          </w:tcPr>
          <w:p w14:paraId="5698F5CC" w14:textId="317DEB09"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451A799C" w14:textId="77777777" w:rsidR="009E528C" w:rsidRPr="00990629" w:rsidRDefault="009E528C" w:rsidP="004F1FEF">
            <w:pPr>
              <w:ind w:left="54" w:right="48"/>
              <w:jc w:val="center"/>
              <w:rPr>
                <w:bCs/>
                <w:sz w:val="22"/>
                <w:szCs w:val="22"/>
              </w:rPr>
            </w:pPr>
          </w:p>
        </w:tc>
      </w:tr>
      <w:tr w:rsidR="009E528C" w:rsidRPr="00C64F56" w14:paraId="2753EA9B" w14:textId="77777777" w:rsidTr="00C50261">
        <w:trPr>
          <w:trHeight w:val="282"/>
        </w:trPr>
        <w:tc>
          <w:tcPr>
            <w:tcW w:w="2857" w:type="dxa"/>
            <w:vAlign w:val="center"/>
          </w:tcPr>
          <w:p w14:paraId="63487E77" w14:textId="6BFC7E03" w:rsidR="009E528C" w:rsidRPr="00990629" w:rsidRDefault="009E528C" w:rsidP="004F1FEF">
            <w:pPr>
              <w:ind w:left="54" w:right="48"/>
              <w:rPr>
                <w:bCs/>
                <w:sz w:val="22"/>
                <w:szCs w:val="22"/>
              </w:rPr>
            </w:pPr>
            <w:r w:rsidRPr="00990629">
              <w:rPr>
                <w:bCs/>
                <w:sz w:val="22"/>
                <w:szCs w:val="22"/>
              </w:rPr>
              <w:t>27-0100-18</w:t>
            </w:r>
          </w:p>
        </w:tc>
        <w:tc>
          <w:tcPr>
            <w:tcW w:w="1080" w:type="dxa"/>
            <w:vAlign w:val="center"/>
          </w:tcPr>
          <w:p w14:paraId="6F2876B7" w14:textId="5AAB271A" w:rsidR="009E528C" w:rsidRPr="00990629" w:rsidRDefault="009E528C" w:rsidP="004F1FEF">
            <w:pPr>
              <w:ind w:left="54" w:right="48"/>
              <w:jc w:val="center"/>
              <w:rPr>
                <w:bCs/>
                <w:sz w:val="22"/>
                <w:szCs w:val="22"/>
              </w:rPr>
            </w:pPr>
            <w:r w:rsidRPr="00990629">
              <w:rPr>
                <w:bCs/>
                <w:sz w:val="22"/>
                <w:szCs w:val="22"/>
              </w:rPr>
              <w:t>10.99</w:t>
            </w:r>
          </w:p>
        </w:tc>
        <w:tc>
          <w:tcPr>
            <w:tcW w:w="1080" w:type="dxa"/>
          </w:tcPr>
          <w:p w14:paraId="7E5F425D" w14:textId="06C5E8B5" w:rsidR="009E528C" w:rsidRPr="00990629" w:rsidRDefault="009E528C" w:rsidP="004F1FEF">
            <w:pPr>
              <w:ind w:left="54" w:right="48"/>
              <w:jc w:val="center"/>
              <w:rPr>
                <w:bCs/>
                <w:sz w:val="22"/>
                <w:szCs w:val="22"/>
              </w:rPr>
            </w:pPr>
            <w:r w:rsidRPr="00990629">
              <w:rPr>
                <w:bCs/>
                <w:sz w:val="22"/>
                <w:szCs w:val="22"/>
              </w:rPr>
              <w:t>--</w:t>
            </w:r>
          </w:p>
        </w:tc>
        <w:tc>
          <w:tcPr>
            <w:tcW w:w="990" w:type="dxa"/>
            <w:vMerge/>
            <w:vAlign w:val="center"/>
          </w:tcPr>
          <w:p w14:paraId="2781DB9A" w14:textId="77777777" w:rsidR="009E528C" w:rsidRPr="00990629" w:rsidRDefault="009E528C" w:rsidP="004F1FEF">
            <w:pPr>
              <w:ind w:left="54" w:right="48"/>
              <w:jc w:val="center"/>
              <w:rPr>
                <w:bCs/>
                <w:sz w:val="22"/>
                <w:szCs w:val="22"/>
              </w:rPr>
            </w:pPr>
          </w:p>
        </w:tc>
        <w:tc>
          <w:tcPr>
            <w:tcW w:w="1170" w:type="dxa"/>
          </w:tcPr>
          <w:p w14:paraId="3BD2797D" w14:textId="4A180AC6" w:rsidR="009E528C" w:rsidRPr="00990629" w:rsidRDefault="009E528C" w:rsidP="004F1FEF">
            <w:pPr>
              <w:ind w:left="54" w:right="48"/>
              <w:jc w:val="center"/>
              <w:rPr>
                <w:bCs/>
                <w:sz w:val="22"/>
                <w:szCs w:val="22"/>
              </w:rPr>
            </w:pPr>
            <w:r w:rsidRPr="00990629">
              <w:rPr>
                <w:bCs/>
                <w:sz w:val="22"/>
                <w:szCs w:val="22"/>
              </w:rPr>
              <w:t>--</w:t>
            </w:r>
          </w:p>
        </w:tc>
        <w:tc>
          <w:tcPr>
            <w:tcW w:w="1080" w:type="dxa"/>
          </w:tcPr>
          <w:p w14:paraId="148B8262" w14:textId="46AE7CD4" w:rsidR="009E528C" w:rsidRPr="00990629" w:rsidRDefault="009E528C" w:rsidP="004F1FEF">
            <w:pPr>
              <w:ind w:left="54" w:right="48"/>
              <w:jc w:val="center"/>
              <w:rPr>
                <w:bCs/>
                <w:sz w:val="22"/>
                <w:szCs w:val="22"/>
              </w:rPr>
            </w:pPr>
            <w:r w:rsidRPr="00990629">
              <w:rPr>
                <w:bCs/>
                <w:sz w:val="22"/>
                <w:szCs w:val="22"/>
              </w:rPr>
              <w:t>--</w:t>
            </w:r>
          </w:p>
        </w:tc>
        <w:tc>
          <w:tcPr>
            <w:tcW w:w="1350" w:type="dxa"/>
            <w:vMerge/>
            <w:vAlign w:val="center"/>
          </w:tcPr>
          <w:p w14:paraId="4715B880" w14:textId="77777777" w:rsidR="009E528C" w:rsidRPr="00990629" w:rsidRDefault="009E528C" w:rsidP="004F1FEF">
            <w:pPr>
              <w:ind w:left="54" w:right="48"/>
              <w:jc w:val="center"/>
              <w:rPr>
                <w:bCs/>
                <w:sz w:val="22"/>
                <w:szCs w:val="22"/>
              </w:rPr>
            </w:pPr>
          </w:p>
        </w:tc>
      </w:tr>
      <w:tr w:rsidR="006738EC" w:rsidRPr="00C64F56" w14:paraId="4B8CA351" w14:textId="7E552681" w:rsidTr="00C50261">
        <w:trPr>
          <w:trHeight w:val="282"/>
        </w:trPr>
        <w:tc>
          <w:tcPr>
            <w:tcW w:w="2857" w:type="dxa"/>
            <w:vAlign w:val="center"/>
          </w:tcPr>
          <w:p w14:paraId="4962233F" w14:textId="1C317722" w:rsidR="006738EC" w:rsidRPr="00990629" w:rsidRDefault="006738EC" w:rsidP="00AD08F1">
            <w:pPr>
              <w:ind w:left="54" w:right="48"/>
              <w:rPr>
                <w:bCs/>
                <w:sz w:val="22"/>
                <w:szCs w:val="22"/>
              </w:rPr>
            </w:pPr>
            <w:r w:rsidRPr="00990629">
              <w:rPr>
                <w:bCs/>
                <w:sz w:val="22"/>
                <w:szCs w:val="22"/>
              </w:rPr>
              <w:t>27-0100-07</w:t>
            </w:r>
          </w:p>
        </w:tc>
        <w:tc>
          <w:tcPr>
            <w:tcW w:w="1080" w:type="dxa"/>
            <w:vAlign w:val="center"/>
          </w:tcPr>
          <w:p w14:paraId="54EF0971" w14:textId="79A14CBD" w:rsidR="006738EC" w:rsidRPr="00990629" w:rsidRDefault="006738EC" w:rsidP="002C1707">
            <w:pPr>
              <w:ind w:left="54" w:right="48"/>
              <w:jc w:val="center"/>
              <w:rPr>
                <w:bCs/>
                <w:sz w:val="22"/>
                <w:szCs w:val="22"/>
              </w:rPr>
            </w:pPr>
            <w:r w:rsidRPr="00990629">
              <w:rPr>
                <w:bCs/>
                <w:sz w:val="22"/>
                <w:szCs w:val="22"/>
              </w:rPr>
              <w:t>9.02</w:t>
            </w:r>
          </w:p>
        </w:tc>
        <w:tc>
          <w:tcPr>
            <w:tcW w:w="1080" w:type="dxa"/>
            <w:vAlign w:val="center"/>
          </w:tcPr>
          <w:p w14:paraId="714A20EB" w14:textId="25ADB35C" w:rsidR="006738EC" w:rsidRPr="00990629" w:rsidRDefault="006738EC" w:rsidP="002C1707">
            <w:pPr>
              <w:ind w:left="54" w:right="48"/>
              <w:jc w:val="center"/>
              <w:rPr>
                <w:bCs/>
                <w:sz w:val="22"/>
                <w:szCs w:val="22"/>
              </w:rPr>
            </w:pPr>
            <w:r w:rsidRPr="00990629">
              <w:rPr>
                <w:bCs/>
                <w:sz w:val="22"/>
                <w:szCs w:val="22"/>
              </w:rPr>
              <w:t>--</w:t>
            </w:r>
          </w:p>
        </w:tc>
        <w:tc>
          <w:tcPr>
            <w:tcW w:w="990" w:type="dxa"/>
            <w:vMerge w:val="restart"/>
            <w:vAlign w:val="center"/>
          </w:tcPr>
          <w:p w14:paraId="3033D91F" w14:textId="6A7AC997" w:rsidR="006738EC" w:rsidRPr="00990629" w:rsidRDefault="006738EC" w:rsidP="002C1707">
            <w:pPr>
              <w:ind w:left="54" w:right="48"/>
              <w:jc w:val="center"/>
              <w:rPr>
                <w:bCs/>
                <w:sz w:val="22"/>
                <w:szCs w:val="22"/>
              </w:rPr>
            </w:pPr>
            <w:r w:rsidRPr="00990629">
              <w:rPr>
                <w:bCs/>
                <w:sz w:val="22"/>
                <w:szCs w:val="22"/>
              </w:rPr>
              <w:t>119.0</w:t>
            </w:r>
          </w:p>
        </w:tc>
        <w:tc>
          <w:tcPr>
            <w:tcW w:w="1170" w:type="dxa"/>
            <w:vAlign w:val="center"/>
          </w:tcPr>
          <w:p w14:paraId="501D348E" w14:textId="13C69F19" w:rsidR="006738EC" w:rsidRPr="00990629" w:rsidRDefault="006738EC" w:rsidP="002C1707">
            <w:pPr>
              <w:ind w:left="54" w:right="48"/>
              <w:jc w:val="center"/>
              <w:rPr>
                <w:bCs/>
                <w:sz w:val="22"/>
                <w:szCs w:val="22"/>
              </w:rPr>
            </w:pPr>
            <w:r w:rsidRPr="00990629">
              <w:rPr>
                <w:bCs/>
                <w:sz w:val="22"/>
                <w:szCs w:val="22"/>
              </w:rPr>
              <w:t>--</w:t>
            </w:r>
          </w:p>
        </w:tc>
        <w:tc>
          <w:tcPr>
            <w:tcW w:w="1080" w:type="dxa"/>
            <w:vAlign w:val="center"/>
          </w:tcPr>
          <w:p w14:paraId="53AFE013" w14:textId="060F1CF3" w:rsidR="006738EC" w:rsidRPr="00990629" w:rsidRDefault="006738EC" w:rsidP="002C1707">
            <w:pPr>
              <w:ind w:left="54" w:right="48"/>
              <w:jc w:val="center"/>
              <w:rPr>
                <w:bCs/>
                <w:sz w:val="22"/>
                <w:szCs w:val="22"/>
              </w:rPr>
            </w:pPr>
            <w:r w:rsidRPr="00990629">
              <w:rPr>
                <w:bCs/>
                <w:sz w:val="22"/>
                <w:szCs w:val="22"/>
              </w:rPr>
              <w:t>--</w:t>
            </w:r>
          </w:p>
        </w:tc>
        <w:tc>
          <w:tcPr>
            <w:tcW w:w="1350" w:type="dxa"/>
            <w:vMerge w:val="restart"/>
            <w:vAlign w:val="center"/>
          </w:tcPr>
          <w:p w14:paraId="23B3307B" w14:textId="3D39F1FE" w:rsidR="006738EC" w:rsidRPr="00990629" w:rsidRDefault="006738EC" w:rsidP="002C1707">
            <w:pPr>
              <w:ind w:left="54" w:right="48"/>
              <w:jc w:val="center"/>
              <w:rPr>
                <w:bCs/>
                <w:sz w:val="22"/>
                <w:szCs w:val="22"/>
              </w:rPr>
            </w:pPr>
            <w:r w:rsidRPr="00990629">
              <w:rPr>
                <w:bCs/>
                <w:sz w:val="22"/>
                <w:szCs w:val="22"/>
              </w:rPr>
              <w:t>49.86</w:t>
            </w:r>
          </w:p>
        </w:tc>
      </w:tr>
      <w:tr w:rsidR="006738EC" w:rsidRPr="00C64F56" w14:paraId="2CDD1CB7" w14:textId="59FE1B02" w:rsidTr="00C50261">
        <w:trPr>
          <w:trHeight w:val="282"/>
        </w:trPr>
        <w:tc>
          <w:tcPr>
            <w:tcW w:w="2857" w:type="dxa"/>
            <w:vAlign w:val="center"/>
          </w:tcPr>
          <w:p w14:paraId="32F48848" w14:textId="1D71A786" w:rsidR="006738EC" w:rsidRPr="00990629" w:rsidRDefault="006738EC" w:rsidP="00AD08F1">
            <w:pPr>
              <w:ind w:left="54" w:right="48"/>
              <w:rPr>
                <w:bCs/>
                <w:sz w:val="22"/>
                <w:szCs w:val="22"/>
              </w:rPr>
            </w:pPr>
            <w:r w:rsidRPr="00990629">
              <w:rPr>
                <w:bCs/>
                <w:sz w:val="22"/>
                <w:szCs w:val="22"/>
              </w:rPr>
              <w:t>27-0100-09</w:t>
            </w:r>
          </w:p>
        </w:tc>
        <w:tc>
          <w:tcPr>
            <w:tcW w:w="1080" w:type="dxa"/>
            <w:vAlign w:val="center"/>
          </w:tcPr>
          <w:p w14:paraId="6A1D131C" w14:textId="5791EE65" w:rsidR="006738EC" w:rsidRPr="00990629" w:rsidRDefault="006738EC" w:rsidP="002C1707">
            <w:pPr>
              <w:ind w:left="54" w:right="48"/>
              <w:jc w:val="center"/>
              <w:rPr>
                <w:bCs/>
                <w:sz w:val="22"/>
                <w:szCs w:val="22"/>
              </w:rPr>
            </w:pPr>
            <w:r w:rsidRPr="00990629">
              <w:rPr>
                <w:bCs/>
                <w:sz w:val="22"/>
                <w:szCs w:val="22"/>
              </w:rPr>
              <w:t>--</w:t>
            </w:r>
          </w:p>
        </w:tc>
        <w:tc>
          <w:tcPr>
            <w:tcW w:w="1080" w:type="dxa"/>
            <w:vAlign w:val="center"/>
          </w:tcPr>
          <w:p w14:paraId="78731B05" w14:textId="66764FEC" w:rsidR="006738EC" w:rsidRPr="00990629" w:rsidRDefault="006738EC" w:rsidP="002C1707">
            <w:pPr>
              <w:ind w:left="54" w:right="48"/>
              <w:jc w:val="center"/>
              <w:rPr>
                <w:bCs/>
                <w:sz w:val="22"/>
                <w:szCs w:val="22"/>
              </w:rPr>
            </w:pPr>
            <w:r w:rsidRPr="00990629">
              <w:rPr>
                <w:bCs/>
                <w:sz w:val="22"/>
                <w:szCs w:val="22"/>
              </w:rPr>
              <w:t>--</w:t>
            </w:r>
          </w:p>
        </w:tc>
        <w:tc>
          <w:tcPr>
            <w:tcW w:w="990" w:type="dxa"/>
            <w:vMerge/>
            <w:vAlign w:val="center"/>
          </w:tcPr>
          <w:p w14:paraId="2A9C72D8" w14:textId="77777777" w:rsidR="006738EC" w:rsidRPr="00990629" w:rsidRDefault="006738EC" w:rsidP="002C1707">
            <w:pPr>
              <w:ind w:left="54" w:right="48"/>
              <w:jc w:val="center"/>
              <w:rPr>
                <w:bCs/>
                <w:sz w:val="22"/>
                <w:szCs w:val="22"/>
              </w:rPr>
            </w:pPr>
          </w:p>
        </w:tc>
        <w:tc>
          <w:tcPr>
            <w:tcW w:w="1170" w:type="dxa"/>
            <w:vAlign w:val="center"/>
          </w:tcPr>
          <w:p w14:paraId="4EEE9F03" w14:textId="7E5204FC" w:rsidR="006738EC" w:rsidRPr="00990629" w:rsidRDefault="006738EC" w:rsidP="002C1707">
            <w:pPr>
              <w:ind w:left="54" w:right="48"/>
              <w:jc w:val="center"/>
              <w:rPr>
                <w:bCs/>
                <w:sz w:val="22"/>
                <w:szCs w:val="22"/>
              </w:rPr>
            </w:pPr>
            <w:r w:rsidRPr="00990629">
              <w:rPr>
                <w:bCs/>
                <w:sz w:val="22"/>
                <w:szCs w:val="22"/>
              </w:rPr>
              <w:t>--</w:t>
            </w:r>
          </w:p>
        </w:tc>
        <w:tc>
          <w:tcPr>
            <w:tcW w:w="1080" w:type="dxa"/>
            <w:vAlign w:val="center"/>
          </w:tcPr>
          <w:p w14:paraId="0BD28B03" w14:textId="77B584A8" w:rsidR="006738EC" w:rsidRPr="00990629" w:rsidRDefault="006738EC" w:rsidP="002C1707">
            <w:pPr>
              <w:ind w:left="54" w:right="48"/>
              <w:jc w:val="center"/>
              <w:rPr>
                <w:bCs/>
                <w:sz w:val="22"/>
                <w:szCs w:val="22"/>
              </w:rPr>
            </w:pPr>
            <w:r w:rsidRPr="00990629">
              <w:rPr>
                <w:bCs/>
                <w:sz w:val="22"/>
                <w:szCs w:val="22"/>
              </w:rPr>
              <w:t>--</w:t>
            </w:r>
          </w:p>
        </w:tc>
        <w:tc>
          <w:tcPr>
            <w:tcW w:w="1350" w:type="dxa"/>
            <w:vMerge/>
            <w:vAlign w:val="center"/>
          </w:tcPr>
          <w:p w14:paraId="045EFE09" w14:textId="77777777" w:rsidR="006738EC" w:rsidRPr="00990629" w:rsidRDefault="006738EC" w:rsidP="002C1707">
            <w:pPr>
              <w:ind w:left="54" w:right="48"/>
              <w:jc w:val="center"/>
              <w:rPr>
                <w:bCs/>
                <w:sz w:val="22"/>
                <w:szCs w:val="22"/>
              </w:rPr>
            </w:pPr>
          </w:p>
        </w:tc>
      </w:tr>
      <w:tr w:rsidR="006738EC" w:rsidRPr="00C64F56" w14:paraId="5BA98DF8" w14:textId="4313B658" w:rsidTr="00C50261">
        <w:trPr>
          <w:trHeight w:val="282"/>
        </w:trPr>
        <w:tc>
          <w:tcPr>
            <w:tcW w:w="2857" w:type="dxa"/>
            <w:vAlign w:val="bottom"/>
          </w:tcPr>
          <w:p w14:paraId="39A35639" w14:textId="0C3F1D97" w:rsidR="006738EC" w:rsidRPr="00990629" w:rsidRDefault="006738EC" w:rsidP="00AD08F1">
            <w:pPr>
              <w:ind w:left="54" w:right="48"/>
              <w:rPr>
                <w:bCs/>
                <w:sz w:val="22"/>
                <w:szCs w:val="22"/>
              </w:rPr>
            </w:pPr>
            <w:r w:rsidRPr="00990629">
              <w:rPr>
                <w:bCs/>
                <w:sz w:val="22"/>
                <w:szCs w:val="22"/>
              </w:rPr>
              <w:t>27-0100-21</w:t>
            </w:r>
          </w:p>
        </w:tc>
        <w:tc>
          <w:tcPr>
            <w:tcW w:w="1080" w:type="dxa"/>
            <w:vAlign w:val="center"/>
          </w:tcPr>
          <w:p w14:paraId="4A2F95F5" w14:textId="38618C93" w:rsidR="006738EC" w:rsidRPr="00990629" w:rsidRDefault="006738EC" w:rsidP="002C1707">
            <w:pPr>
              <w:ind w:left="54" w:right="48"/>
              <w:jc w:val="center"/>
              <w:rPr>
                <w:bCs/>
                <w:sz w:val="22"/>
                <w:szCs w:val="22"/>
              </w:rPr>
            </w:pPr>
            <w:r w:rsidRPr="00990629">
              <w:rPr>
                <w:bCs/>
                <w:sz w:val="22"/>
                <w:szCs w:val="22"/>
              </w:rPr>
              <w:t>7.92</w:t>
            </w:r>
          </w:p>
        </w:tc>
        <w:tc>
          <w:tcPr>
            <w:tcW w:w="1080" w:type="dxa"/>
            <w:vAlign w:val="center"/>
          </w:tcPr>
          <w:p w14:paraId="1E98BC43" w14:textId="584114B9" w:rsidR="006738EC" w:rsidRPr="00990629" w:rsidRDefault="006738EC" w:rsidP="002C1707">
            <w:pPr>
              <w:ind w:left="54" w:right="48"/>
              <w:jc w:val="center"/>
              <w:rPr>
                <w:bCs/>
                <w:sz w:val="22"/>
                <w:szCs w:val="22"/>
              </w:rPr>
            </w:pPr>
            <w:r w:rsidRPr="00990629">
              <w:rPr>
                <w:bCs/>
                <w:sz w:val="22"/>
                <w:szCs w:val="22"/>
              </w:rPr>
              <w:t>--</w:t>
            </w:r>
          </w:p>
        </w:tc>
        <w:tc>
          <w:tcPr>
            <w:tcW w:w="990" w:type="dxa"/>
            <w:vMerge/>
            <w:vAlign w:val="center"/>
          </w:tcPr>
          <w:p w14:paraId="5F682645" w14:textId="6DC24B5E" w:rsidR="006738EC" w:rsidRPr="00990629" w:rsidRDefault="006738EC" w:rsidP="002C1707">
            <w:pPr>
              <w:ind w:left="54" w:right="48"/>
              <w:jc w:val="center"/>
              <w:rPr>
                <w:bCs/>
                <w:sz w:val="22"/>
                <w:szCs w:val="22"/>
              </w:rPr>
            </w:pPr>
          </w:p>
        </w:tc>
        <w:tc>
          <w:tcPr>
            <w:tcW w:w="1170" w:type="dxa"/>
            <w:vAlign w:val="center"/>
          </w:tcPr>
          <w:p w14:paraId="39910101" w14:textId="242DA5F6" w:rsidR="006738EC" w:rsidRPr="00990629" w:rsidRDefault="006738EC" w:rsidP="002C1707">
            <w:pPr>
              <w:ind w:left="54" w:right="48"/>
              <w:jc w:val="center"/>
              <w:rPr>
                <w:bCs/>
                <w:sz w:val="22"/>
                <w:szCs w:val="22"/>
              </w:rPr>
            </w:pPr>
            <w:r w:rsidRPr="00990629">
              <w:rPr>
                <w:bCs/>
                <w:sz w:val="22"/>
                <w:szCs w:val="22"/>
              </w:rPr>
              <w:t>--</w:t>
            </w:r>
          </w:p>
        </w:tc>
        <w:tc>
          <w:tcPr>
            <w:tcW w:w="1080" w:type="dxa"/>
            <w:vAlign w:val="center"/>
          </w:tcPr>
          <w:p w14:paraId="7D1C97BE" w14:textId="71286A6D" w:rsidR="006738EC" w:rsidRPr="00990629" w:rsidRDefault="006738EC" w:rsidP="002C1707">
            <w:pPr>
              <w:ind w:left="54" w:right="48"/>
              <w:jc w:val="center"/>
              <w:rPr>
                <w:bCs/>
                <w:sz w:val="22"/>
                <w:szCs w:val="22"/>
              </w:rPr>
            </w:pPr>
            <w:r w:rsidRPr="00990629">
              <w:rPr>
                <w:bCs/>
                <w:sz w:val="22"/>
                <w:szCs w:val="22"/>
              </w:rPr>
              <w:t>--</w:t>
            </w:r>
          </w:p>
        </w:tc>
        <w:tc>
          <w:tcPr>
            <w:tcW w:w="1350" w:type="dxa"/>
            <w:vMerge/>
            <w:vAlign w:val="center"/>
          </w:tcPr>
          <w:p w14:paraId="664731C5" w14:textId="77777777" w:rsidR="006738EC" w:rsidRPr="00990629" w:rsidRDefault="006738EC" w:rsidP="002C1707">
            <w:pPr>
              <w:ind w:left="54" w:right="48"/>
              <w:jc w:val="center"/>
              <w:rPr>
                <w:bCs/>
                <w:sz w:val="22"/>
                <w:szCs w:val="22"/>
              </w:rPr>
            </w:pPr>
          </w:p>
        </w:tc>
      </w:tr>
      <w:tr w:rsidR="00325CBA" w:rsidRPr="00C64F56" w14:paraId="22258344" w14:textId="77777777" w:rsidTr="003C1EC3">
        <w:trPr>
          <w:trHeight w:val="282"/>
        </w:trPr>
        <w:tc>
          <w:tcPr>
            <w:tcW w:w="2857" w:type="dxa"/>
            <w:tcBorders>
              <w:bottom w:val="double" w:sz="4" w:space="0" w:color="000000"/>
            </w:tcBorders>
            <w:vAlign w:val="bottom"/>
          </w:tcPr>
          <w:p w14:paraId="3C443CBE" w14:textId="253BEE5E" w:rsidR="00325CBA" w:rsidRPr="00990629" w:rsidRDefault="001F1C4E" w:rsidP="00AD08F1">
            <w:pPr>
              <w:ind w:left="54" w:right="48"/>
              <w:rPr>
                <w:bCs/>
                <w:sz w:val="22"/>
                <w:szCs w:val="22"/>
              </w:rPr>
            </w:pPr>
            <w:r w:rsidRPr="00990629">
              <w:rPr>
                <w:bCs/>
                <w:sz w:val="22"/>
                <w:szCs w:val="22"/>
              </w:rPr>
              <w:t>Insignificant Activities</w:t>
            </w:r>
          </w:p>
        </w:tc>
        <w:tc>
          <w:tcPr>
            <w:tcW w:w="1080" w:type="dxa"/>
            <w:tcBorders>
              <w:bottom w:val="double" w:sz="4" w:space="0" w:color="000000"/>
            </w:tcBorders>
            <w:vAlign w:val="center"/>
          </w:tcPr>
          <w:p w14:paraId="20DB12E0" w14:textId="62894C84" w:rsidR="00325CBA" w:rsidRPr="00990629" w:rsidRDefault="00582971" w:rsidP="002C1707">
            <w:pPr>
              <w:ind w:left="54" w:right="48"/>
              <w:jc w:val="center"/>
              <w:rPr>
                <w:bCs/>
                <w:sz w:val="22"/>
                <w:szCs w:val="22"/>
              </w:rPr>
            </w:pPr>
            <w:r>
              <w:rPr>
                <w:bCs/>
                <w:sz w:val="22"/>
                <w:szCs w:val="22"/>
              </w:rPr>
              <w:t>0.00</w:t>
            </w:r>
          </w:p>
        </w:tc>
        <w:tc>
          <w:tcPr>
            <w:tcW w:w="1080" w:type="dxa"/>
            <w:tcBorders>
              <w:bottom w:val="double" w:sz="4" w:space="0" w:color="000000"/>
            </w:tcBorders>
            <w:vAlign w:val="center"/>
          </w:tcPr>
          <w:p w14:paraId="0F6FEAA7" w14:textId="7764495F" w:rsidR="00325CBA" w:rsidRPr="00990629" w:rsidRDefault="00582971" w:rsidP="002C1707">
            <w:pPr>
              <w:ind w:left="54" w:right="48"/>
              <w:jc w:val="center"/>
              <w:rPr>
                <w:bCs/>
                <w:sz w:val="22"/>
                <w:szCs w:val="22"/>
              </w:rPr>
            </w:pPr>
            <w:r>
              <w:rPr>
                <w:bCs/>
                <w:sz w:val="22"/>
                <w:szCs w:val="22"/>
              </w:rPr>
              <w:t>0.00</w:t>
            </w:r>
          </w:p>
        </w:tc>
        <w:tc>
          <w:tcPr>
            <w:tcW w:w="990" w:type="dxa"/>
            <w:tcBorders>
              <w:bottom w:val="double" w:sz="4" w:space="0" w:color="000000"/>
            </w:tcBorders>
            <w:vAlign w:val="center"/>
          </w:tcPr>
          <w:p w14:paraId="5389C2E3" w14:textId="650901A4" w:rsidR="00325CBA" w:rsidRPr="00990629" w:rsidRDefault="00582971" w:rsidP="002C1707">
            <w:pPr>
              <w:ind w:left="54" w:right="48"/>
              <w:jc w:val="center"/>
              <w:rPr>
                <w:bCs/>
                <w:sz w:val="22"/>
                <w:szCs w:val="22"/>
              </w:rPr>
            </w:pPr>
            <w:r>
              <w:rPr>
                <w:bCs/>
                <w:sz w:val="22"/>
                <w:szCs w:val="22"/>
              </w:rPr>
              <w:t>0.01</w:t>
            </w:r>
          </w:p>
        </w:tc>
        <w:tc>
          <w:tcPr>
            <w:tcW w:w="1170" w:type="dxa"/>
            <w:tcBorders>
              <w:bottom w:val="double" w:sz="4" w:space="0" w:color="000000"/>
            </w:tcBorders>
            <w:vAlign w:val="center"/>
          </w:tcPr>
          <w:p w14:paraId="67065D79" w14:textId="157B281E" w:rsidR="00325CBA" w:rsidRPr="00990629" w:rsidRDefault="00582971" w:rsidP="002C1707">
            <w:pPr>
              <w:ind w:left="54" w:right="48"/>
              <w:jc w:val="center"/>
              <w:rPr>
                <w:bCs/>
                <w:sz w:val="22"/>
                <w:szCs w:val="22"/>
              </w:rPr>
            </w:pPr>
            <w:r>
              <w:rPr>
                <w:bCs/>
                <w:sz w:val="22"/>
                <w:szCs w:val="22"/>
              </w:rPr>
              <w:t>0.31</w:t>
            </w:r>
          </w:p>
        </w:tc>
        <w:tc>
          <w:tcPr>
            <w:tcW w:w="1080" w:type="dxa"/>
            <w:tcBorders>
              <w:bottom w:val="double" w:sz="4" w:space="0" w:color="000000"/>
            </w:tcBorders>
            <w:vAlign w:val="center"/>
          </w:tcPr>
          <w:p w14:paraId="7A3CD115" w14:textId="35BD83F5" w:rsidR="00325CBA" w:rsidRPr="00990629" w:rsidRDefault="00582971" w:rsidP="002C1707">
            <w:pPr>
              <w:ind w:left="54" w:right="48"/>
              <w:jc w:val="center"/>
              <w:rPr>
                <w:bCs/>
                <w:sz w:val="22"/>
                <w:szCs w:val="22"/>
              </w:rPr>
            </w:pPr>
            <w:r>
              <w:rPr>
                <w:bCs/>
                <w:sz w:val="22"/>
                <w:szCs w:val="22"/>
              </w:rPr>
              <w:t>0.04</w:t>
            </w:r>
          </w:p>
        </w:tc>
        <w:tc>
          <w:tcPr>
            <w:tcW w:w="1350" w:type="dxa"/>
            <w:tcBorders>
              <w:bottom w:val="double" w:sz="4" w:space="0" w:color="000000"/>
            </w:tcBorders>
            <w:vAlign w:val="center"/>
          </w:tcPr>
          <w:p w14:paraId="0A2E0293" w14:textId="62485083" w:rsidR="00325CBA" w:rsidRPr="00990629" w:rsidRDefault="00582971" w:rsidP="002C1707">
            <w:pPr>
              <w:ind w:left="54" w:right="48"/>
              <w:jc w:val="center"/>
              <w:rPr>
                <w:bCs/>
                <w:sz w:val="22"/>
                <w:szCs w:val="22"/>
              </w:rPr>
            </w:pPr>
            <w:r>
              <w:rPr>
                <w:bCs/>
                <w:sz w:val="22"/>
                <w:szCs w:val="22"/>
              </w:rPr>
              <w:t>0.00</w:t>
            </w:r>
          </w:p>
        </w:tc>
      </w:tr>
      <w:tr w:rsidR="00BD6304" w:rsidRPr="00C64F56" w14:paraId="166FCC2B" w14:textId="26ED659D" w:rsidTr="003C1EC3">
        <w:trPr>
          <w:trHeight w:val="282"/>
        </w:trPr>
        <w:tc>
          <w:tcPr>
            <w:tcW w:w="2857" w:type="dxa"/>
            <w:tcBorders>
              <w:top w:val="double" w:sz="4" w:space="0" w:color="000000"/>
              <w:bottom w:val="double" w:sz="4" w:space="0" w:color="000000"/>
            </w:tcBorders>
            <w:vAlign w:val="bottom"/>
          </w:tcPr>
          <w:p w14:paraId="12B83BD0" w14:textId="77777777" w:rsidR="00BD6304" w:rsidRPr="00990629" w:rsidRDefault="00BD6304" w:rsidP="00AD08F1">
            <w:pPr>
              <w:ind w:left="54" w:right="48"/>
              <w:rPr>
                <w:bCs/>
                <w:sz w:val="22"/>
                <w:szCs w:val="22"/>
              </w:rPr>
            </w:pPr>
            <w:r w:rsidRPr="00990629">
              <w:rPr>
                <w:bCs/>
                <w:sz w:val="22"/>
                <w:szCs w:val="22"/>
              </w:rPr>
              <w:t>Plantwide Total</w:t>
            </w:r>
            <w:r w:rsidRPr="00990629">
              <w:rPr>
                <w:bCs/>
                <w:sz w:val="22"/>
                <w:szCs w:val="22"/>
                <w:vertAlign w:val="superscript"/>
              </w:rPr>
              <w:t>1</w:t>
            </w:r>
          </w:p>
        </w:tc>
        <w:tc>
          <w:tcPr>
            <w:tcW w:w="1080" w:type="dxa"/>
            <w:tcBorders>
              <w:top w:val="double" w:sz="4" w:space="0" w:color="000000"/>
              <w:bottom w:val="double" w:sz="4" w:space="0" w:color="000000"/>
            </w:tcBorders>
            <w:vAlign w:val="center"/>
          </w:tcPr>
          <w:p w14:paraId="40DB5070" w14:textId="4D362617" w:rsidR="00BD6304" w:rsidRPr="00990629" w:rsidRDefault="00BD6304" w:rsidP="002C1707">
            <w:pPr>
              <w:ind w:left="54" w:right="48"/>
              <w:jc w:val="center"/>
              <w:rPr>
                <w:bCs/>
                <w:sz w:val="22"/>
                <w:szCs w:val="22"/>
              </w:rPr>
            </w:pPr>
            <w:r w:rsidRPr="00990629">
              <w:rPr>
                <w:bCs/>
                <w:sz w:val="22"/>
                <w:szCs w:val="22"/>
              </w:rPr>
              <w:t>93.</w:t>
            </w:r>
            <w:r w:rsidR="00582971">
              <w:rPr>
                <w:bCs/>
                <w:sz w:val="22"/>
                <w:szCs w:val="22"/>
              </w:rPr>
              <w:t>92</w:t>
            </w:r>
          </w:p>
        </w:tc>
        <w:tc>
          <w:tcPr>
            <w:tcW w:w="1080" w:type="dxa"/>
            <w:tcBorders>
              <w:top w:val="double" w:sz="4" w:space="0" w:color="000000"/>
              <w:bottom w:val="double" w:sz="4" w:space="0" w:color="000000"/>
            </w:tcBorders>
            <w:vAlign w:val="center"/>
          </w:tcPr>
          <w:p w14:paraId="38A9A32B" w14:textId="4DB76EE6" w:rsidR="00BD6304" w:rsidRPr="00990629" w:rsidRDefault="00BD6304" w:rsidP="002C1707">
            <w:pPr>
              <w:ind w:left="54" w:right="48"/>
              <w:jc w:val="center"/>
              <w:rPr>
                <w:bCs/>
                <w:sz w:val="22"/>
                <w:szCs w:val="22"/>
              </w:rPr>
            </w:pPr>
            <w:r w:rsidRPr="00990629">
              <w:rPr>
                <w:bCs/>
                <w:sz w:val="22"/>
                <w:szCs w:val="22"/>
              </w:rPr>
              <w:t>0.1</w:t>
            </w:r>
            <w:r w:rsidR="00582971">
              <w:rPr>
                <w:bCs/>
                <w:sz w:val="22"/>
                <w:szCs w:val="22"/>
              </w:rPr>
              <w:t>1</w:t>
            </w:r>
          </w:p>
        </w:tc>
        <w:tc>
          <w:tcPr>
            <w:tcW w:w="990" w:type="dxa"/>
            <w:tcBorders>
              <w:top w:val="double" w:sz="4" w:space="0" w:color="000000"/>
              <w:bottom w:val="double" w:sz="4" w:space="0" w:color="000000"/>
            </w:tcBorders>
            <w:vAlign w:val="center"/>
          </w:tcPr>
          <w:p w14:paraId="23359849" w14:textId="1126412E" w:rsidR="00BD6304" w:rsidRPr="00990629" w:rsidRDefault="00BD6304" w:rsidP="002C1707">
            <w:pPr>
              <w:ind w:left="54" w:right="48"/>
              <w:jc w:val="center"/>
              <w:rPr>
                <w:bCs/>
                <w:sz w:val="22"/>
                <w:szCs w:val="22"/>
              </w:rPr>
            </w:pPr>
            <w:r w:rsidRPr="00990629">
              <w:rPr>
                <w:bCs/>
                <w:sz w:val="22"/>
                <w:szCs w:val="22"/>
              </w:rPr>
              <w:t>219.6</w:t>
            </w:r>
            <w:r w:rsidR="00582971">
              <w:rPr>
                <w:bCs/>
                <w:sz w:val="22"/>
                <w:szCs w:val="22"/>
              </w:rPr>
              <w:t>1</w:t>
            </w:r>
          </w:p>
        </w:tc>
        <w:tc>
          <w:tcPr>
            <w:tcW w:w="1170" w:type="dxa"/>
            <w:tcBorders>
              <w:top w:val="double" w:sz="4" w:space="0" w:color="000000"/>
              <w:bottom w:val="double" w:sz="4" w:space="0" w:color="000000"/>
            </w:tcBorders>
            <w:vAlign w:val="center"/>
          </w:tcPr>
          <w:p w14:paraId="5A1FF6AB" w14:textId="230E6E20" w:rsidR="00BD6304" w:rsidRPr="00990629" w:rsidRDefault="00582971" w:rsidP="002C1707">
            <w:pPr>
              <w:ind w:left="54" w:right="48"/>
              <w:jc w:val="center"/>
              <w:rPr>
                <w:bCs/>
                <w:sz w:val="22"/>
                <w:szCs w:val="22"/>
              </w:rPr>
            </w:pPr>
            <w:r>
              <w:rPr>
                <w:bCs/>
                <w:sz w:val="22"/>
                <w:szCs w:val="22"/>
              </w:rPr>
              <w:t>20.15</w:t>
            </w:r>
          </w:p>
        </w:tc>
        <w:tc>
          <w:tcPr>
            <w:tcW w:w="1080" w:type="dxa"/>
            <w:tcBorders>
              <w:top w:val="double" w:sz="4" w:space="0" w:color="000000"/>
              <w:bottom w:val="double" w:sz="4" w:space="0" w:color="000000"/>
            </w:tcBorders>
            <w:vAlign w:val="center"/>
          </w:tcPr>
          <w:p w14:paraId="0F9F3327" w14:textId="77777777" w:rsidR="00BD6304" w:rsidRPr="00990629" w:rsidRDefault="00BD6304" w:rsidP="002C1707">
            <w:pPr>
              <w:ind w:left="54" w:right="48"/>
              <w:jc w:val="center"/>
              <w:rPr>
                <w:bCs/>
                <w:sz w:val="22"/>
                <w:szCs w:val="22"/>
              </w:rPr>
            </w:pPr>
          </w:p>
        </w:tc>
        <w:tc>
          <w:tcPr>
            <w:tcW w:w="1350" w:type="dxa"/>
            <w:tcBorders>
              <w:top w:val="double" w:sz="4" w:space="0" w:color="000000"/>
              <w:bottom w:val="double" w:sz="4" w:space="0" w:color="000000"/>
            </w:tcBorders>
            <w:vAlign w:val="center"/>
          </w:tcPr>
          <w:p w14:paraId="7C5FFBC4" w14:textId="77777777" w:rsidR="00BD6304" w:rsidRPr="00990629" w:rsidRDefault="00BD6304" w:rsidP="002C1707">
            <w:pPr>
              <w:ind w:left="54" w:right="48"/>
              <w:jc w:val="center"/>
              <w:rPr>
                <w:bCs/>
                <w:sz w:val="22"/>
                <w:szCs w:val="22"/>
              </w:rPr>
            </w:pPr>
          </w:p>
        </w:tc>
      </w:tr>
      <w:tr w:rsidR="003A3D69" w:rsidRPr="00C64F56" w14:paraId="0324589A" w14:textId="77777777" w:rsidTr="003C1EC3">
        <w:trPr>
          <w:trHeight w:val="282"/>
        </w:trPr>
        <w:tc>
          <w:tcPr>
            <w:tcW w:w="2857" w:type="dxa"/>
            <w:tcBorders>
              <w:top w:val="double" w:sz="4" w:space="0" w:color="000000"/>
              <w:bottom w:val="double" w:sz="4" w:space="0" w:color="000000"/>
            </w:tcBorders>
            <w:vAlign w:val="bottom"/>
          </w:tcPr>
          <w:p w14:paraId="77036E37" w14:textId="58F2EF54" w:rsidR="003A3D69" w:rsidRPr="00990629" w:rsidRDefault="003A3D69" w:rsidP="00AD08F1">
            <w:pPr>
              <w:ind w:left="54" w:right="48"/>
              <w:rPr>
                <w:bCs/>
                <w:sz w:val="22"/>
                <w:szCs w:val="22"/>
              </w:rPr>
            </w:pPr>
            <w:r w:rsidRPr="00990629">
              <w:rPr>
                <w:bCs/>
                <w:sz w:val="22"/>
                <w:szCs w:val="22"/>
              </w:rPr>
              <w:t>Permit Allowable</w:t>
            </w:r>
          </w:p>
        </w:tc>
        <w:tc>
          <w:tcPr>
            <w:tcW w:w="1080" w:type="dxa"/>
            <w:tcBorders>
              <w:top w:val="double" w:sz="4" w:space="0" w:color="000000"/>
              <w:bottom w:val="double" w:sz="4" w:space="0" w:color="000000"/>
            </w:tcBorders>
            <w:vAlign w:val="center"/>
          </w:tcPr>
          <w:p w14:paraId="59A81AB5" w14:textId="5D8278A3" w:rsidR="003A3D69" w:rsidRPr="00990629" w:rsidRDefault="001B2882" w:rsidP="002C1707">
            <w:pPr>
              <w:ind w:left="54" w:right="48"/>
              <w:jc w:val="center"/>
              <w:rPr>
                <w:bCs/>
                <w:sz w:val="22"/>
                <w:szCs w:val="22"/>
              </w:rPr>
            </w:pPr>
            <w:r w:rsidRPr="00990629">
              <w:rPr>
                <w:bCs/>
                <w:sz w:val="22"/>
                <w:szCs w:val="22"/>
              </w:rPr>
              <w:t>93.92</w:t>
            </w:r>
          </w:p>
        </w:tc>
        <w:tc>
          <w:tcPr>
            <w:tcW w:w="1080" w:type="dxa"/>
            <w:tcBorders>
              <w:top w:val="double" w:sz="4" w:space="0" w:color="000000"/>
              <w:bottom w:val="double" w:sz="4" w:space="0" w:color="000000"/>
            </w:tcBorders>
            <w:vAlign w:val="center"/>
          </w:tcPr>
          <w:p w14:paraId="211583B9" w14:textId="6BD07F91" w:rsidR="003A3D69" w:rsidRPr="00990629" w:rsidRDefault="00D60ABD" w:rsidP="002C1707">
            <w:pPr>
              <w:ind w:left="54" w:right="48"/>
              <w:jc w:val="center"/>
              <w:rPr>
                <w:bCs/>
                <w:sz w:val="22"/>
                <w:szCs w:val="22"/>
              </w:rPr>
            </w:pPr>
            <w:r w:rsidRPr="00990629">
              <w:rPr>
                <w:bCs/>
                <w:sz w:val="22"/>
                <w:szCs w:val="22"/>
              </w:rPr>
              <w:t>0.11</w:t>
            </w:r>
          </w:p>
        </w:tc>
        <w:tc>
          <w:tcPr>
            <w:tcW w:w="990" w:type="dxa"/>
            <w:tcBorders>
              <w:top w:val="double" w:sz="4" w:space="0" w:color="000000"/>
              <w:bottom w:val="double" w:sz="4" w:space="0" w:color="000000"/>
            </w:tcBorders>
            <w:vAlign w:val="center"/>
          </w:tcPr>
          <w:p w14:paraId="516B0E3F" w14:textId="329A0BEB" w:rsidR="003A3D69" w:rsidRPr="00990629" w:rsidRDefault="00D60ABD" w:rsidP="002C1707">
            <w:pPr>
              <w:ind w:left="54" w:right="48"/>
              <w:jc w:val="center"/>
              <w:rPr>
                <w:bCs/>
                <w:sz w:val="22"/>
                <w:szCs w:val="22"/>
              </w:rPr>
            </w:pPr>
            <w:r w:rsidRPr="00990629">
              <w:rPr>
                <w:bCs/>
                <w:sz w:val="22"/>
                <w:szCs w:val="22"/>
              </w:rPr>
              <w:t>219.60</w:t>
            </w:r>
          </w:p>
        </w:tc>
        <w:tc>
          <w:tcPr>
            <w:tcW w:w="1170" w:type="dxa"/>
            <w:tcBorders>
              <w:top w:val="double" w:sz="4" w:space="0" w:color="000000"/>
              <w:bottom w:val="double" w:sz="4" w:space="0" w:color="000000"/>
            </w:tcBorders>
            <w:vAlign w:val="center"/>
          </w:tcPr>
          <w:p w14:paraId="130E7004" w14:textId="6AF48970" w:rsidR="003A3D69" w:rsidRPr="00990629" w:rsidRDefault="00D60ABD" w:rsidP="002C1707">
            <w:pPr>
              <w:ind w:left="54" w:right="48"/>
              <w:jc w:val="center"/>
              <w:rPr>
                <w:bCs/>
                <w:sz w:val="22"/>
                <w:szCs w:val="22"/>
              </w:rPr>
            </w:pPr>
            <w:r w:rsidRPr="00990629">
              <w:rPr>
                <w:bCs/>
                <w:sz w:val="22"/>
                <w:szCs w:val="22"/>
              </w:rPr>
              <w:t>19.84</w:t>
            </w:r>
          </w:p>
        </w:tc>
        <w:tc>
          <w:tcPr>
            <w:tcW w:w="1080" w:type="dxa"/>
            <w:tcBorders>
              <w:top w:val="double" w:sz="4" w:space="0" w:color="000000"/>
              <w:bottom w:val="double" w:sz="4" w:space="0" w:color="000000"/>
            </w:tcBorders>
            <w:vAlign w:val="center"/>
          </w:tcPr>
          <w:p w14:paraId="2BEBF6DC" w14:textId="2394C25D" w:rsidR="003A3D69" w:rsidRPr="00990629" w:rsidRDefault="003A3D69" w:rsidP="002C1707">
            <w:pPr>
              <w:ind w:left="54" w:right="48"/>
              <w:jc w:val="center"/>
              <w:rPr>
                <w:bCs/>
                <w:sz w:val="22"/>
                <w:szCs w:val="22"/>
              </w:rPr>
            </w:pPr>
          </w:p>
        </w:tc>
        <w:tc>
          <w:tcPr>
            <w:tcW w:w="1350" w:type="dxa"/>
            <w:tcBorders>
              <w:top w:val="double" w:sz="4" w:space="0" w:color="000000"/>
              <w:bottom w:val="double" w:sz="4" w:space="0" w:color="000000"/>
            </w:tcBorders>
            <w:vAlign w:val="center"/>
          </w:tcPr>
          <w:p w14:paraId="166A329C" w14:textId="77777777" w:rsidR="003A3D69" w:rsidRPr="00990629" w:rsidRDefault="003A3D69" w:rsidP="002C1707">
            <w:pPr>
              <w:ind w:left="54" w:right="48"/>
              <w:jc w:val="center"/>
              <w:rPr>
                <w:bCs/>
                <w:sz w:val="22"/>
                <w:szCs w:val="22"/>
              </w:rPr>
            </w:pPr>
          </w:p>
        </w:tc>
      </w:tr>
    </w:tbl>
    <w:p w14:paraId="24E6023F" w14:textId="34C61EB2" w:rsidR="00A8689B" w:rsidRPr="00C64F56" w:rsidRDefault="00A8689B" w:rsidP="003C1EC3">
      <w:pPr>
        <w:ind w:left="990" w:hanging="180"/>
        <w:rPr>
          <w:bCs/>
          <w:sz w:val="22"/>
          <w:szCs w:val="22"/>
        </w:rPr>
      </w:pPr>
      <w:r w:rsidRPr="00C64F56">
        <w:rPr>
          <w:bCs/>
          <w:sz w:val="22"/>
          <w:szCs w:val="22"/>
          <w:vertAlign w:val="superscript"/>
        </w:rPr>
        <w:t>1</w:t>
      </w:r>
      <w:r w:rsidRPr="00C64F56">
        <w:rPr>
          <w:bCs/>
          <w:sz w:val="22"/>
          <w:szCs w:val="22"/>
        </w:rPr>
        <w:tab/>
      </w:r>
      <w:r w:rsidR="00AB43AE" w:rsidRPr="00C64F56">
        <w:rPr>
          <w:bCs/>
          <w:sz w:val="22"/>
          <w:szCs w:val="22"/>
        </w:rPr>
        <w:t>P</w:t>
      </w:r>
      <w:r w:rsidRPr="00C64F56">
        <w:rPr>
          <w:bCs/>
          <w:sz w:val="22"/>
          <w:szCs w:val="22"/>
        </w:rPr>
        <w:t>lant-wide total emissions include emissions from insignificant activities.</w:t>
      </w:r>
    </w:p>
    <w:p w14:paraId="2A3A0C32" w14:textId="77777777" w:rsidR="00A8689B" w:rsidRPr="00C64F56" w:rsidRDefault="00A8689B" w:rsidP="001B11B3">
      <w:pPr>
        <w:ind w:left="990" w:hanging="990"/>
        <w:rPr>
          <w:b/>
          <w:sz w:val="22"/>
          <w:szCs w:val="22"/>
        </w:rPr>
      </w:pPr>
    </w:p>
    <w:p w14:paraId="4D5B8B37" w14:textId="770F18FA" w:rsidR="00A85F84" w:rsidRPr="00C64F56" w:rsidRDefault="00A85F84" w:rsidP="00A85F84">
      <w:pPr>
        <w:ind w:left="360" w:hanging="360"/>
        <w:rPr>
          <w:sz w:val="22"/>
          <w:szCs w:val="22"/>
        </w:rPr>
      </w:pPr>
      <w:r w:rsidRPr="00C64F56">
        <w:rPr>
          <w:b/>
          <w:sz w:val="22"/>
          <w:szCs w:val="22"/>
        </w:rPr>
        <w:t>V</w:t>
      </w:r>
      <w:r w:rsidR="00C739C6">
        <w:rPr>
          <w:b/>
          <w:sz w:val="22"/>
          <w:szCs w:val="22"/>
        </w:rPr>
        <w:t>I</w:t>
      </w:r>
      <w:r w:rsidRPr="00C64F56">
        <w:rPr>
          <w:b/>
          <w:sz w:val="22"/>
          <w:szCs w:val="22"/>
        </w:rPr>
        <w:t>.</w:t>
      </w:r>
      <w:r>
        <w:rPr>
          <w:sz w:val="22"/>
          <w:szCs w:val="22"/>
        </w:rPr>
        <w:tab/>
      </w:r>
      <w:r w:rsidRPr="00C64F56">
        <w:rPr>
          <w:b/>
          <w:sz w:val="22"/>
          <w:szCs w:val="22"/>
        </w:rPr>
        <w:t>Public Participation Procedures</w:t>
      </w:r>
    </w:p>
    <w:p w14:paraId="4BF8ABB9" w14:textId="77777777" w:rsidR="00A85F84" w:rsidRDefault="00A85F84" w:rsidP="00A85F84">
      <w:pPr>
        <w:ind w:left="360" w:hanging="360"/>
        <w:rPr>
          <w:sz w:val="22"/>
          <w:szCs w:val="22"/>
        </w:rPr>
      </w:pPr>
    </w:p>
    <w:p w14:paraId="1DE0C3E2" w14:textId="77777777" w:rsidR="00A85F84" w:rsidRPr="00C64F56" w:rsidRDefault="00A85F84" w:rsidP="00A85F84">
      <w:pPr>
        <w:ind w:left="360"/>
        <w:rPr>
          <w:sz w:val="22"/>
          <w:szCs w:val="22"/>
        </w:rPr>
      </w:pPr>
      <w:r w:rsidRPr="00C64F56">
        <w:rPr>
          <w:sz w:val="22"/>
          <w:szCs w:val="22"/>
        </w:rPr>
        <w:t>Notification of this draft permit was mailed to the following environmental agencies:</w:t>
      </w:r>
    </w:p>
    <w:p w14:paraId="52C76940" w14:textId="77777777" w:rsidR="00A85F84" w:rsidRPr="00C64F56" w:rsidRDefault="00A85F84" w:rsidP="00A85F84">
      <w:pPr>
        <w:ind w:left="990" w:hanging="990"/>
        <w:rPr>
          <w:sz w:val="22"/>
          <w:szCs w:val="22"/>
        </w:rPr>
      </w:pPr>
    </w:p>
    <w:p w14:paraId="471DA646" w14:textId="77777777" w:rsidR="00A85F84" w:rsidRPr="00C64F56" w:rsidRDefault="00A85F84" w:rsidP="00C739C6">
      <w:pPr>
        <w:ind w:left="720" w:hanging="360"/>
        <w:rPr>
          <w:sz w:val="22"/>
          <w:szCs w:val="22"/>
        </w:rPr>
      </w:pPr>
      <w:r w:rsidRPr="00C64F56">
        <w:rPr>
          <w:sz w:val="22"/>
          <w:szCs w:val="22"/>
        </w:rPr>
        <w:t>1.</w:t>
      </w:r>
      <w:r w:rsidRPr="00C64F56">
        <w:rPr>
          <w:sz w:val="22"/>
          <w:szCs w:val="22"/>
        </w:rPr>
        <w:tab/>
        <w:t>U.S. EPA Region IV</w:t>
      </w:r>
    </w:p>
    <w:p w14:paraId="5780A618" w14:textId="77777777" w:rsidR="00A85F84" w:rsidRPr="00C64F56" w:rsidRDefault="00A85F84" w:rsidP="00C739C6">
      <w:pPr>
        <w:ind w:left="720" w:hanging="360"/>
        <w:rPr>
          <w:sz w:val="22"/>
          <w:szCs w:val="22"/>
        </w:rPr>
      </w:pPr>
      <w:r w:rsidRPr="00C64F56">
        <w:rPr>
          <w:sz w:val="22"/>
          <w:szCs w:val="22"/>
        </w:rPr>
        <w:t>2.</w:t>
      </w:r>
      <w:r w:rsidRPr="00C64F56">
        <w:rPr>
          <w:sz w:val="22"/>
          <w:szCs w:val="22"/>
        </w:rPr>
        <w:tab/>
        <w:t>State of Kentucky</w:t>
      </w:r>
    </w:p>
    <w:p w14:paraId="7D70B850" w14:textId="77777777" w:rsidR="00A85F84" w:rsidRPr="00C64F56" w:rsidRDefault="00A85F84" w:rsidP="00C739C6">
      <w:pPr>
        <w:ind w:left="720" w:hanging="360"/>
        <w:rPr>
          <w:sz w:val="22"/>
          <w:szCs w:val="22"/>
        </w:rPr>
      </w:pPr>
      <w:r w:rsidRPr="00C64F56">
        <w:rPr>
          <w:sz w:val="22"/>
          <w:szCs w:val="22"/>
        </w:rPr>
        <w:t>3.</w:t>
      </w:r>
      <w:r w:rsidRPr="00C64F56">
        <w:rPr>
          <w:sz w:val="22"/>
          <w:szCs w:val="22"/>
        </w:rPr>
        <w:tab/>
        <w:t>State of Arkansas</w:t>
      </w:r>
    </w:p>
    <w:p w14:paraId="49A21313" w14:textId="685BCDD8" w:rsidR="00A85F84" w:rsidRDefault="00A85F84" w:rsidP="00C739C6">
      <w:pPr>
        <w:ind w:left="720" w:hanging="360"/>
        <w:rPr>
          <w:b/>
          <w:sz w:val="22"/>
          <w:szCs w:val="22"/>
        </w:rPr>
      </w:pPr>
      <w:r w:rsidRPr="00C64F56">
        <w:rPr>
          <w:sz w:val="22"/>
          <w:szCs w:val="22"/>
        </w:rPr>
        <w:t>4.</w:t>
      </w:r>
      <w:r w:rsidRPr="00C64F56">
        <w:rPr>
          <w:sz w:val="22"/>
          <w:szCs w:val="22"/>
        </w:rPr>
        <w:tab/>
        <w:t>State of Missouri</w:t>
      </w:r>
    </w:p>
    <w:p w14:paraId="2D7C8D60" w14:textId="77777777" w:rsidR="00A85F84" w:rsidRDefault="00A85F84" w:rsidP="001B11B3">
      <w:pPr>
        <w:ind w:left="990" w:hanging="990"/>
        <w:rPr>
          <w:b/>
          <w:sz w:val="22"/>
          <w:szCs w:val="22"/>
        </w:rPr>
      </w:pPr>
    </w:p>
    <w:p w14:paraId="762CBAB7" w14:textId="77777777" w:rsidR="00A85F84" w:rsidRDefault="00A85F84" w:rsidP="001B11B3">
      <w:pPr>
        <w:ind w:left="990" w:hanging="990"/>
        <w:rPr>
          <w:b/>
          <w:sz w:val="22"/>
          <w:szCs w:val="22"/>
        </w:rPr>
      </w:pPr>
    </w:p>
    <w:p w14:paraId="0FF2AAA4" w14:textId="0EC9FE48" w:rsidR="00A8689B" w:rsidRPr="00C64F56" w:rsidRDefault="00A8689B" w:rsidP="001B11B3">
      <w:pPr>
        <w:ind w:left="990" w:hanging="990"/>
        <w:rPr>
          <w:b/>
          <w:sz w:val="22"/>
          <w:szCs w:val="22"/>
        </w:rPr>
      </w:pPr>
      <w:r w:rsidRPr="00C64F56">
        <w:rPr>
          <w:b/>
          <w:sz w:val="22"/>
          <w:szCs w:val="22"/>
        </w:rPr>
        <w:t xml:space="preserve">VII. </w:t>
      </w:r>
      <w:r w:rsidRPr="00C64F56">
        <w:rPr>
          <w:b/>
          <w:sz w:val="22"/>
          <w:szCs w:val="22"/>
        </w:rPr>
        <w:tab/>
        <w:t>Dates of Public Comment and EPA review periods</w:t>
      </w:r>
    </w:p>
    <w:p w14:paraId="6B890C33" w14:textId="77777777" w:rsidR="00A8689B" w:rsidRPr="00C64F56" w:rsidRDefault="00A8689B" w:rsidP="001B11B3">
      <w:pPr>
        <w:ind w:left="990" w:hanging="990"/>
        <w:rPr>
          <w:b/>
          <w:sz w:val="22"/>
          <w:szCs w:val="22"/>
        </w:rPr>
      </w:pP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520"/>
      </w:tblGrid>
      <w:tr w:rsidR="00A8689B" w:rsidRPr="00C64F56" w14:paraId="27FC8164" w14:textId="77777777" w:rsidTr="004E39F2">
        <w:tc>
          <w:tcPr>
            <w:tcW w:w="3685" w:type="dxa"/>
          </w:tcPr>
          <w:p w14:paraId="03A5EA55" w14:textId="77777777" w:rsidR="00A8689B" w:rsidRPr="00C64F56" w:rsidRDefault="00A8689B" w:rsidP="001B11B3">
            <w:pPr>
              <w:ind w:left="990" w:hanging="990"/>
              <w:rPr>
                <w:bCs/>
                <w:sz w:val="22"/>
                <w:szCs w:val="22"/>
              </w:rPr>
            </w:pPr>
            <w:r w:rsidRPr="00C64F56">
              <w:rPr>
                <w:bCs/>
                <w:sz w:val="22"/>
                <w:szCs w:val="22"/>
              </w:rPr>
              <w:t>EPA concurrent review requested</w:t>
            </w:r>
          </w:p>
        </w:tc>
        <w:tc>
          <w:tcPr>
            <w:tcW w:w="2520" w:type="dxa"/>
            <w:tcBorders>
              <w:bottom w:val="single" w:sz="4" w:space="0" w:color="auto"/>
            </w:tcBorders>
          </w:tcPr>
          <w:p w14:paraId="0F1B5E47" w14:textId="177181E4" w:rsidR="00A8689B" w:rsidRPr="00C64F56" w:rsidRDefault="00A8689B" w:rsidP="001B11B3">
            <w:pPr>
              <w:ind w:left="990" w:hanging="990"/>
              <w:rPr>
                <w:bCs/>
                <w:sz w:val="22"/>
                <w:szCs w:val="22"/>
              </w:rPr>
            </w:pPr>
          </w:p>
        </w:tc>
      </w:tr>
      <w:tr w:rsidR="00A8689B" w:rsidRPr="00C64F56" w14:paraId="113DD11A" w14:textId="77777777" w:rsidTr="004E39F2">
        <w:tc>
          <w:tcPr>
            <w:tcW w:w="3685" w:type="dxa"/>
          </w:tcPr>
          <w:p w14:paraId="1CFCAAA1" w14:textId="77777777" w:rsidR="00A8689B" w:rsidRPr="00C64F56" w:rsidRDefault="00A8689B" w:rsidP="001B11B3">
            <w:pPr>
              <w:ind w:left="990" w:hanging="990"/>
              <w:rPr>
                <w:bCs/>
                <w:sz w:val="22"/>
                <w:szCs w:val="22"/>
              </w:rPr>
            </w:pPr>
            <w:r w:rsidRPr="00C64F56">
              <w:rPr>
                <w:bCs/>
                <w:sz w:val="22"/>
                <w:szCs w:val="22"/>
              </w:rPr>
              <w:t>Public Notice publication date</w:t>
            </w:r>
          </w:p>
        </w:tc>
        <w:tc>
          <w:tcPr>
            <w:tcW w:w="2520" w:type="dxa"/>
            <w:tcBorders>
              <w:top w:val="single" w:sz="4" w:space="0" w:color="auto"/>
              <w:bottom w:val="single" w:sz="4" w:space="0" w:color="auto"/>
            </w:tcBorders>
          </w:tcPr>
          <w:p w14:paraId="242A990A" w14:textId="1EA8867F" w:rsidR="00A8689B" w:rsidRPr="00C64F56" w:rsidRDefault="00A8689B" w:rsidP="001B11B3">
            <w:pPr>
              <w:ind w:left="990" w:hanging="990"/>
              <w:rPr>
                <w:bCs/>
                <w:sz w:val="22"/>
                <w:szCs w:val="22"/>
              </w:rPr>
            </w:pPr>
          </w:p>
        </w:tc>
      </w:tr>
      <w:tr w:rsidR="00A8689B" w:rsidRPr="00C64F56" w14:paraId="3B919C7B" w14:textId="77777777" w:rsidTr="004E39F2">
        <w:tc>
          <w:tcPr>
            <w:tcW w:w="3685" w:type="dxa"/>
          </w:tcPr>
          <w:p w14:paraId="0B8B9C54" w14:textId="77777777" w:rsidR="00A8689B" w:rsidRPr="00C64F56" w:rsidRDefault="00A8689B" w:rsidP="001B11B3">
            <w:pPr>
              <w:ind w:left="990" w:hanging="990"/>
              <w:rPr>
                <w:bCs/>
                <w:sz w:val="22"/>
                <w:szCs w:val="22"/>
              </w:rPr>
            </w:pPr>
            <w:r w:rsidRPr="00C64F56">
              <w:rPr>
                <w:bCs/>
                <w:sz w:val="22"/>
                <w:szCs w:val="22"/>
              </w:rPr>
              <w:t>Public Notice period completion date</w:t>
            </w:r>
          </w:p>
        </w:tc>
        <w:tc>
          <w:tcPr>
            <w:tcW w:w="2520" w:type="dxa"/>
            <w:tcBorders>
              <w:top w:val="single" w:sz="4" w:space="0" w:color="auto"/>
              <w:bottom w:val="single" w:sz="4" w:space="0" w:color="auto"/>
            </w:tcBorders>
          </w:tcPr>
          <w:p w14:paraId="05F8F9BE" w14:textId="79E9C6C3" w:rsidR="00A8689B" w:rsidRPr="00C64F56" w:rsidRDefault="00A8689B" w:rsidP="001B11B3">
            <w:pPr>
              <w:ind w:left="990" w:hanging="990"/>
              <w:rPr>
                <w:bCs/>
                <w:sz w:val="22"/>
                <w:szCs w:val="22"/>
              </w:rPr>
            </w:pPr>
          </w:p>
        </w:tc>
      </w:tr>
      <w:tr w:rsidR="00A8689B" w:rsidRPr="00C64F56" w14:paraId="05B86585" w14:textId="77777777" w:rsidTr="004E39F2">
        <w:tc>
          <w:tcPr>
            <w:tcW w:w="3685" w:type="dxa"/>
          </w:tcPr>
          <w:p w14:paraId="5C2CE5D6" w14:textId="77777777" w:rsidR="00A8689B" w:rsidRPr="00C64F56" w:rsidRDefault="00A8689B" w:rsidP="001B11B3">
            <w:pPr>
              <w:ind w:left="990" w:hanging="990"/>
              <w:rPr>
                <w:bCs/>
                <w:sz w:val="22"/>
                <w:szCs w:val="22"/>
              </w:rPr>
            </w:pPr>
            <w:r w:rsidRPr="00C64F56">
              <w:rPr>
                <w:bCs/>
                <w:sz w:val="22"/>
                <w:szCs w:val="22"/>
              </w:rPr>
              <w:t>Public Notice publication comments</w:t>
            </w:r>
          </w:p>
        </w:tc>
        <w:tc>
          <w:tcPr>
            <w:tcW w:w="2520" w:type="dxa"/>
            <w:tcBorders>
              <w:top w:val="single" w:sz="4" w:space="0" w:color="auto"/>
              <w:bottom w:val="single" w:sz="4" w:space="0" w:color="auto"/>
            </w:tcBorders>
          </w:tcPr>
          <w:p w14:paraId="417A23B3" w14:textId="6185C9D1" w:rsidR="00A8689B" w:rsidRPr="00C64F56" w:rsidRDefault="00A8689B" w:rsidP="001B11B3">
            <w:pPr>
              <w:ind w:left="990" w:hanging="990"/>
              <w:rPr>
                <w:bCs/>
                <w:sz w:val="22"/>
                <w:szCs w:val="22"/>
              </w:rPr>
            </w:pPr>
          </w:p>
        </w:tc>
      </w:tr>
      <w:tr w:rsidR="00A8689B" w:rsidRPr="00C64F56" w14:paraId="01558367" w14:textId="77777777" w:rsidTr="004E39F2">
        <w:tc>
          <w:tcPr>
            <w:tcW w:w="3685" w:type="dxa"/>
          </w:tcPr>
          <w:p w14:paraId="0E1B4A7A" w14:textId="77777777" w:rsidR="00A8689B" w:rsidRPr="00C64F56" w:rsidRDefault="00A8689B" w:rsidP="001B11B3">
            <w:pPr>
              <w:ind w:left="990" w:hanging="990"/>
              <w:rPr>
                <w:bCs/>
                <w:sz w:val="22"/>
                <w:szCs w:val="22"/>
              </w:rPr>
            </w:pPr>
            <w:r w:rsidRPr="00C64F56">
              <w:rPr>
                <w:bCs/>
                <w:sz w:val="22"/>
                <w:szCs w:val="22"/>
              </w:rPr>
              <w:t>EPA Notification date</w:t>
            </w:r>
          </w:p>
        </w:tc>
        <w:tc>
          <w:tcPr>
            <w:tcW w:w="2520" w:type="dxa"/>
            <w:tcBorders>
              <w:top w:val="single" w:sz="4" w:space="0" w:color="auto"/>
              <w:bottom w:val="single" w:sz="4" w:space="0" w:color="auto"/>
            </w:tcBorders>
          </w:tcPr>
          <w:p w14:paraId="4804F5C6" w14:textId="5052C853" w:rsidR="00A8689B" w:rsidRPr="00C64F56" w:rsidRDefault="00A8689B" w:rsidP="001B11B3">
            <w:pPr>
              <w:ind w:left="990" w:hanging="990"/>
              <w:rPr>
                <w:bCs/>
                <w:sz w:val="22"/>
                <w:szCs w:val="22"/>
              </w:rPr>
            </w:pPr>
          </w:p>
        </w:tc>
      </w:tr>
      <w:tr w:rsidR="00A8689B" w:rsidRPr="00C64F56" w14:paraId="6A17B7C9" w14:textId="77777777" w:rsidTr="004E39F2">
        <w:tc>
          <w:tcPr>
            <w:tcW w:w="3685" w:type="dxa"/>
          </w:tcPr>
          <w:p w14:paraId="489EAB0F" w14:textId="77777777" w:rsidR="00A8689B" w:rsidRPr="00C64F56" w:rsidRDefault="00A8689B" w:rsidP="001B11B3">
            <w:pPr>
              <w:ind w:left="990" w:hanging="990"/>
              <w:rPr>
                <w:bCs/>
                <w:sz w:val="22"/>
                <w:szCs w:val="22"/>
              </w:rPr>
            </w:pPr>
            <w:r w:rsidRPr="00C64F56">
              <w:rPr>
                <w:bCs/>
                <w:sz w:val="22"/>
                <w:szCs w:val="22"/>
              </w:rPr>
              <w:t>EPA review period completion date</w:t>
            </w:r>
          </w:p>
        </w:tc>
        <w:tc>
          <w:tcPr>
            <w:tcW w:w="2520" w:type="dxa"/>
            <w:tcBorders>
              <w:top w:val="single" w:sz="4" w:space="0" w:color="auto"/>
              <w:bottom w:val="single" w:sz="4" w:space="0" w:color="auto"/>
            </w:tcBorders>
          </w:tcPr>
          <w:p w14:paraId="0A153179" w14:textId="46421B60" w:rsidR="00A8689B" w:rsidRPr="00C64F56" w:rsidRDefault="00A8689B" w:rsidP="001B11B3">
            <w:pPr>
              <w:ind w:left="990" w:hanging="990"/>
              <w:rPr>
                <w:bCs/>
                <w:sz w:val="22"/>
                <w:szCs w:val="22"/>
              </w:rPr>
            </w:pPr>
          </w:p>
        </w:tc>
      </w:tr>
      <w:tr w:rsidR="00A8689B" w:rsidRPr="00C64F56" w14:paraId="20FC698F" w14:textId="77777777" w:rsidTr="004E39F2">
        <w:tc>
          <w:tcPr>
            <w:tcW w:w="3685" w:type="dxa"/>
          </w:tcPr>
          <w:p w14:paraId="2AF28924" w14:textId="77777777" w:rsidR="00A8689B" w:rsidRPr="00C64F56" w:rsidRDefault="00A8689B" w:rsidP="001B11B3">
            <w:pPr>
              <w:ind w:left="990" w:hanging="990"/>
              <w:rPr>
                <w:bCs/>
                <w:sz w:val="22"/>
                <w:szCs w:val="22"/>
              </w:rPr>
            </w:pPr>
            <w:r w:rsidRPr="00C64F56">
              <w:rPr>
                <w:bCs/>
                <w:sz w:val="22"/>
                <w:szCs w:val="22"/>
              </w:rPr>
              <w:t>EPA review comments received</w:t>
            </w:r>
            <w:r w:rsidRPr="00C64F56">
              <w:rPr>
                <w:bCs/>
                <w:sz w:val="22"/>
                <w:szCs w:val="22"/>
              </w:rPr>
              <w:tab/>
            </w:r>
          </w:p>
        </w:tc>
        <w:tc>
          <w:tcPr>
            <w:tcW w:w="2520" w:type="dxa"/>
            <w:tcBorders>
              <w:top w:val="single" w:sz="4" w:space="0" w:color="auto"/>
              <w:bottom w:val="single" w:sz="4" w:space="0" w:color="auto"/>
            </w:tcBorders>
          </w:tcPr>
          <w:p w14:paraId="3583EBDE" w14:textId="4B185187" w:rsidR="00A8689B" w:rsidRPr="00C64F56" w:rsidRDefault="00A8689B" w:rsidP="001B11B3">
            <w:pPr>
              <w:ind w:left="990" w:hanging="990"/>
              <w:rPr>
                <w:bCs/>
                <w:sz w:val="22"/>
                <w:szCs w:val="22"/>
              </w:rPr>
            </w:pPr>
          </w:p>
        </w:tc>
      </w:tr>
      <w:tr w:rsidR="00A8689B" w:rsidRPr="00C64F56" w14:paraId="19E1011C" w14:textId="77777777" w:rsidTr="004E39F2">
        <w:tc>
          <w:tcPr>
            <w:tcW w:w="3685" w:type="dxa"/>
          </w:tcPr>
          <w:p w14:paraId="0E6A587C" w14:textId="77777777" w:rsidR="00A8689B" w:rsidRPr="00C64F56" w:rsidRDefault="00A8689B" w:rsidP="001B11B3">
            <w:pPr>
              <w:ind w:left="990" w:hanging="990"/>
              <w:rPr>
                <w:bCs/>
                <w:sz w:val="22"/>
                <w:szCs w:val="22"/>
              </w:rPr>
            </w:pPr>
            <w:r w:rsidRPr="00C64F56">
              <w:rPr>
                <w:bCs/>
                <w:sz w:val="22"/>
                <w:szCs w:val="22"/>
              </w:rPr>
              <w:t>Final Permit issuance date</w:t>
            </w:r>
          </w:p>
        </w:tc>
        <w:tc>
          <w:tcPr>
            <w:tcW w:w="2520" w:type="dxa"/>
            <w:tcBorders>
              <w:top w:val="single" w:sz="4" w:space="0" w:color="auto"/>
              <w:bottom w:val="single" w:sz="4" w:space="0" w:color="auto"/>
            </w:tcBorders>
          </w:tcPr>
          <w:p w14:paraId="20D1561B" w14:textId="6A9BDF14" w:rsidR="00A8689B" w:rsidRPr="00C64F56" w:rsidRDefault="00A8689B" w:rsidP="001B11B3">
            <w:pPr>
              <w:ind w:left="990" w:hanging="990"/>
              <w:rPr>
                <w:bCs/>
                <w:sz w:val="22"/>
                <w:szCs w:val="22"/>
              </w:rPr>
            </w:pPr>
          </w:p>
        </w:tc>
      </w:tr>
    </w:tbl>
    <w:p w14:paraId="67F44498" w14:textId="77777777" w:rsidR="00A8689B" w:rsidRPr="00C64F56" w:rsidRDefault="00A8689B" w:rsidP="001B11B3">
      <w:pPr>
        <w:ind w:left="990" w:hanging="990"/>
        <w:rPr>
          <w:b/>
          <w:sz w:val="22"/>
          <w:szCs w:val="22"/>
          <w:highlight w:val="yellow"/>
        </w:rPr>
      </w:pPr>
    </w:p>
    <w:p w14:paraId="38F7EA52" w14:textId="77777777" w:rsidR="00A8689B" w:rsidRPr="00C64F56" w:rsidRDefault="00A8689B" w:rsidP="001B11B3">
      <w:pPr>
        <w:ind w:left="990" w:hanging="990"/>
        <w:rPr>
          <w:b/>
          <w:sz w:val="22"/>
          <w:szCs w:val="22"/>
          <w:highlight w:val="yellow"/>
        </w:rPr>
      </w:pPr>
    </w:p>
    <w:p w14:paraId="158453C8" w14:textId="77777777" w:rsidR="008E1FF2" w:rsidRPr="00C64F56" w:rsidRDefault="008E1FF2" w:rsidP="001B11B3">
      <w:pPr>
        <w:ind w:left="990" w:hanging="990"/>
        <w:rPr>
          <w:sz w:val="22"/>
          <w:szCs w:val="22"/>
        </w:rPr>
      </w:pPr>
    </w:p>
    <w:p w14:paraId="108ECEA4" w14:textId="77777777" w:rsidR="00C63F28" w:rsidRPr="00C64F56" w:rsidRDefault="00C63F28" w:rsidP="001B11B3">
      <w:pPr>
        <w:ind w:left="990" w:hanging="990"/>
        <w:rPr>
          <w:sz w:val="22"/>
          <w:szCs w:val="22"/>
        </w:rPr>
      </w:pPr>
    </w:p>
    <w:p w14:paraId="519A18C8" w14:textId="77777777" w:rsidR="00240282" w:rsidRPr="00C64F56" w:rsidRDefault="00240282" w:rsidP="001B11B3">
      <w:pPr>
        <w:ind w:left="990" w:hanging="990"/>
        <w:rPr>
          <w:sz w:val="22"/>
          <w:szCs w:val="22"/>
        </w:rPr>
      </w:pPr>
    </w:p>
    <w:p w14:paraId="1FB59B22" w14:textId="77777777" w:rsidR="00C63F28" w:rsidRPr="00C64F56" w:rsidRDefault="00C63F28" w:rsidP="001B11B3">
      <w:pPr>
        <w:ind w:left="990" w:hanging="990"/>
        <w:rPr>
          <w:sz w:val="22"/>
          <w:szCs w:val="22"/>
        </w:rPr>
      </w:pPr>
    </w:p>
    <w:p w14:paraId="150D1F1A" w14:textId="77777777" w:rsidR="00C63F28" w:rsidRPr="00C64F56" w:rsidRDefault="00C63F28" w:rsidP="001B11B3">
      <w:pPr>
        <w:ind w:left="990" w:hanging="990"/>
        <w:rPr>
          <w:sz w:val="22"/>
          <w:szCs w:val="22"/>
        </w:rPr>
      </w:pPr>
    </w:p>
    <w:sectPr w:rsidR="00C63F28" w:rsidRPr="00C64F56" w:rsidSect="00407EAA">
      <w:footerReference w:type="default" r:id="rId7"/>
      <w:pgSz w:w="12240" w:h="15840" w:code="1"/>
      <w:pgMar w:top="864" w:right="720" w:bottom="864" w:left="720" w:header="720" w:footer="57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4D7E" w14:textId="77777777" w:rsidR="002D7035" w:rsidRDefault="002D7035">
      <w:r>
        <w:separator/>
      </w:r>
    </w:p>
  </w:endnote>
  <w:endnote w:type="continuationSeparator" w:id="0">
    <w:p w14:paraId="58899EA5" w14:textId="77777777" w:rsidR="002D7035" w:rsidRDefault="002D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649C" w14:textId="77777777" w:rsidR="00407EAA" w:rsidRDefault="00407EAA">
    <w:pPr>
      <w:pStyle w:val="Footer"/>
    </w:pPr>
  </w:p>
  <w:p w14:paraId="337ED54A" w14:textId="677B175E" w:rsidR="00075419" w:rsidRDefault="00075419">
    <w:pPr>
      <w:pStyle w:val="Footer"/>
    </w:pPr>
    <w:r>
      <w:t>Title V Permit Statement of Basis</w:t>
    </w:r>
  </w:p>
  <w:p w14:paraId="23C95924" w14:textId="77777777" w:rsidR="00075419" w:rsidRDefault="00075419">
    <w:pPr>
      <w:pStyle w:val="Foo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676">
      <w:rPr>
        <w:rStyle w:val="PageNumber"/>
        <w:noProof/>
      </w:rPr>
      <w:t>4</w:t>
    </w:r>
    <w:r>
      <w:rPr>
        <w:rStyle w:val="PageNumber"/>
      </w:rPr>
      <w:fldChar w:fldCharType="end"/>
    </w:r>
    <w:r>
      <w:rPr>
        <w:rStyle w:val="PageNumber"/>
      </w:rPr>
      <w:t xml:space="preserve"> of </w:t>
    </w:r>
    <w:r w:rsidR="005B0036">
      <w:rPr>
        <w:rStyle w:val="PageNumber"/>
      </w:rPr>
      <w:fldChar w:fldCharType="begin"/>
    </w:r>
    <w:r w:rsidR="005B0036">
      <w:rPr>
        <w:rStyle w:val="PageNumber"/>
      </w:rPr>
      <w:instrText xml:space="preserve"> NUMPAGES   \* MERGEFORMAT </w:instrText>
    </w:r>
    <w:r w:rsidR="005B0036">
      <w:rPr>
        <w:rStyle w:val="PageNumber"/>
      </w:rPr>
      <w:fldChar w:fldCharType="separate"/>
    </w:r>
    <w:r w:rsidR="00E85676">
      <w:rPr>
        <w:rStyle w:val="PageNumber"/>
        <w:noProof/>
      </w:rPr>
      <w:t>4</w:t>
    </w:r>
    <w:r w:rsidR="005B003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28E0" w14:textId="77777777" w:rsidR="002D7035" w:rsidRDefault="002D7035">
      <w:r>
        <w:separator/>
      </w:r>
    </w:p>
  </w:footnote>
  <w:footnote w:type="continuationSeparator" w:id="0">
    <w:p w14:paraId="094F0F58" w14:textId="77777777" w:rsidR="002D7035" w:rsidRDefault="002D7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A7E"/>
    <w:multiLevelType w:val="hybridMultilevel"/>
    <w:tmpl w:val="AD729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216434"/>
    <w:multiLevelType w:val="hybridMultilevel"/>
    <w:tmpl w:val="034E37BE"/>
    <w:lvl w:ilvl="0" w:tplc="E4D66C02">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843D7"/>
    <w:multiLevelType w:val="hybridMultilevel"/>
    <w:tmpl w:val="74BCB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01DFC"/>
    <w:multiLevelType w:val="hybridMultilevel"/>
    <w:tmpl w:val="3D2E6AD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7189115">
    <w:abstractNumId w:val="0"/>
  </w:num>
  <w:num w:numId="2" w16cid:durableId="986474958">
    <w:abstractNumId w:val="1"/>
  </w:num>
  <w:num w:numId="3" w16cid:durableId="248201929">
    <w:abstractNumId w:val="2"/>
  </w:num>
  <w:num w:numId="4" w16cid:durableId="1521092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E4"/>
    <w:rsid w:val="000055C6"/>
    <w:rsid w:val="000133BF"/>
    <w:rsid w:val="00014627"/>
    <w:rsid w:val="00017227"/>
    <w:rsid w:val="000226A1"/>
    <w:rsid w:val="00023893"/>
    <w:rsid w:val="00035924"/>
    <w:rsid w:val="00047F1F"/>
    <w:rsid w:val="000538FF"/>
    <w:rsid w:val="00057D84"/>
    <w:rsid w:val="00061B9D"/>
    <w:rsid w:val="00075419"/>
    <w:rsid w:val="000833BA"/>
    <w:rsid w:val="000A07C3"/>
    <w:rsid w:val="000A4DE6"/>
    <w:rsid w:val="000D40DC"/>
    <w:rsid w:val="000E4BFE"/>
    <w:rsid w:val="000F374F"/>
    <w:rsid w:val="000F7280"/>
    <w:rsid w:val="00102AEB"/>
    <w:rsid w:val="0011738D"/>
    <w:rsid w:val="00123B83"/>
    <w:rsid w:val="001314A6"/>
    <w:rsid w:val="001320D1"/>
    <w:rsid w:val="001328C9"/>
    <w:rsid w:val="00142F42"/>
    <w:rsid w:val="00170C75"/>
    <w:rsid w:val="0018432F"/>
    <w:rsid w:val="0018728A"/>
    <w:rsid w:val="00191310"/>
    <w:rsid w:val="001938F6"/>
    <w:rsid w:val="001956EC"/>
    <w:rsid w:val="00196BE0"/>
    <w:rsid w:val="001A20B4"/>
    <w:rsid w:val="001A4F54"/>
    <w:rsid w:val="001B11B3"/>
    <w:rsid w:val="001B2882"/>
    <w:rsid w:val="001D32E2"/>
    <w:rsid w:val="001D57B3"/>
    <w:rsid w:val="001E0EC2"/>
    <w:rsid w:val="001F1C4E"/>
    <w:rsid w:val="001F60B4"/>
    <w:rsid w:val="002120A0"/>
    <w:rsid w:val="00233C7E"/>
    <w:rsid w:val="00235BE5"/>
    <w:rsid w:val="00240282"/>
    <w:rsid w:val="00243B4D"/>
    <w:rsid w:val="002619DC"/>
    <w:rsid w:val="002653F9"/>
    <w:rsid w:val="00271028"/>
    <w:rsid w:val="00273D35"/>
    <w:rsid w:val="00277C2B"/>
    <w:rsid w:val="00287B5E"/>
    <w:rsid w:val="002958F6"/>
    <w:rsid w:val="00296E1D"/>
    <w:rsid w:val="002C1707"/>
    <w:rsid w:val="002C7E10"/>
    <w:rsid w:val="002D7035"/>
    <w:rsid w:val="002F0DC5"/>
    <w:rsid w:val="002F236E"/>
    <w:rsid w:val="0030245C"/>
    <w:rsid w:val="00325CBA"/>
    <w:rsid w:val="00330301"/>
    <w:rsid w:val="00333A21"/>
    <w:rsid w:val="00340E90"/>
    <w:rsid w:val="00340F28"/>
    <w:rsid w:val="00353F72"/>
    <w:rsid w:val="00356FCE"/>
    <w:rsid w:val="003577E8"/>
    <w:rsid w:val="003800CC"/>
    <w:rsid w:val="003A1243"/>
    <w:rsid w:val="003A3D69"/>
    <w:rsid w:val="003C1EC3"/>
    <w:rsid w:val="003D1B9B"/>
    <w:rsid w:val="003D7889"/>
    <w:rsid w:val="003E535F"/>
    <w:rsid w:val="00400D21"/>
    <w:rsid w:val="004012DD"/>
    <w:rsid w:val="0040178B"/>
    <w:rsid w:val="00406B7A"/>
    <w:rsid w:val="00407EAA"/>
    <w:rsid w:val="004328FA"/>
    <w:rsid w:val="00433CD6"/>
    <w:rsid w:val="00434D6C"/>
    <w:rsid w:val="00437FEF"/>
    <w:rsid w:val="0044440D"/>
    <w:rsid w:val="00445FBD"/>
    <w:rsid w:val="0046775E"/>
    <w:rsid w:val="00473A4B"/>
    <w:rsid w:val="00486481"/>
    <w:rsid w:val="004A1FD1"/>
    <w:rsid w:val="004B324D"/>
    <w:rsid w:val="004B7073"/>
    <w:rsid w:val="004C1D4A"/>
    <w:rsid w:val="004D2166"/>
    <w:rsid w:val="004E54A9"/>
    <w:rsid w:val="004E5570"/>
    <w:rsid w:val="004F19A8"/>
    <w:rsid w:val="004F1FEF"/>
    <w:rsid w:val="00503142"/>
    <w:rsid w:val="005106E5"/>
    <w:rsid w:val="0052200A"/>
    <w:rsid w:val="00536EA1"/>
    <w:rsid w:val="005408F2"/>
    <w:rsid w:val="00541BA5"/>
    <w:rsid w:val="00550C2E"/>
    <w:rsid w:val="005525EC"/>
    <w:rsid w:val="0055455A"/>
    <w:rsid w:val="0055772B"/>
    <w:rsid w:val="00557D5F"/>
    <w:rsid w:val="00576765"/>
    <w:rsid w:val="00582971"/>
    <w:rsid w:val="005B0036"/>
    <w:rsid w:val="005C5D87"/>
    <w:rsid w:val="005D34A1"/>
    <w:rsid w:val="005E0961"/>
    <w:rsid w:val="00602EC1"/>
    <w:rsid w:val="00603CDF"/>
    <w:rsid w:val="00604DCA"/>
    <w:rsid w:val="006054AD"/>
    <w:rsid w:val="00605DCB"/>
    <w:rsid w:val="00633752"/>
    <w:rsid w:val="00636999"/>
    <w:rsid w:val="00637D3F"/>
    <w:rsid w:val="006632D0"/>
    <w:rsid w:val="006738EC"/>
    <w:rsid w:val="00683348"/>
    <w:rsid w:val="0068761F"/>
    <w:rsid w:val="006A5262"/>
    <w:rsid w:val="006B29E2"/>
    <w:rsid w:val="006D14F4"/>
    <w:rsid w:val="006E323F"/>
    <w:rsid w:val="006F3964"/>
    <w:rsid w:val="00706114"/>
    <w:rsid w:val="007077B8"/>
    <w:rsid w:val="00711C87"/>
    <w:rsid w:val="0073264B"/>
    <w:rsid w:val="007430FE"/>
    <w:rsid w:val="007467AB"/>
    <w:rsid w:val="00746D24"/>
    <w:rsid w:val="00783C87"/>
    <w:rsid w:val="007857B0"/>
    <w:rsid w:val="00792EFC"/>
    <w:rsid w:val="0079368C"/>
    <w:rsid w:val="007A2A13"/>
    <w:rsid w:val="007C1630"/>
    <w:rsid w:val="007C595E"/>
    <w:rsid w:val="007E3759"/>
    <w:rsid w:val="0080025C"/>
    <w:rsid w:val="008006EE"/>
    <w:rsid w:val="0080799E"/>
    <w:rsid w:val="008121C0"/>
    <w:rsid w:val="00817AAD"/>
    <w:rsid w:val="008346D7"/>
    <w:rsid w:val="00843589"/>
    <w:rsid w:val="00843CD0"/>
    <w:rsid w:val="008521D0"/>
    <w:rsid w:val="00857DA5"/>
    <w:rsid w:val="00864DEC"/>
    <w:rsid w:val="0086657B"/>
    <w:rsid w:val="00895645"/>
    <w:rsid w:val="008A6EC5"/>
    <w:rsid w:val="008B28E0"/>
    <w:rsid w:val="008B6783"/>
    <w:rsid w:val="008C0F16"/>
    <w:rsid w:val="008C70DE"/>
    <w:rsid w:val="008D10C3"/>
    <w:rsid w:val="008E05E7"/>
    <w:rsid w:val="008E0A35"/>
    <w:rsid w:val="008E1FF2"/>
    <w:rsid w:val="008E625D"/>
    <w:rsid w:val="009243D3"/>
    <w:rsid w:val="00933A74"/>
    <w:rsid w:val="00933D53"/>
    <w:rsid w:val="00947FFE"/>
    <w:rsid w:val="0096678C"/>
    <w:rsid w:val="00975BCF"/>
    <w:rsid w:val="00990629"/>
    <w:rsid w:val="00995054"/>
    <w:rsid w:val="00996BF8"/>
    <w:rsid w:val="00997CA0"/>
    <w:rsid w:val="009A3D4E"/>
    <w:rsid w:val="009B2349"/>
    <w:rsid w:val="009E12BB"/>
    <w:rsid w:val="009E528C"/>
    <w:rsid w:val="00A14D0C"/>
    <w:rsid w:val="00A21BB6"/>
    <w:rsid w:val="00A22772"/>
    <w:rsid w:val="00A36043"/>
    <w:rsid w:val="00A369EF"/>
    <w:rsid w:val="00A45D87"/>
    <w:rsid w:val="00A5337E"/>
    <w:rsid w:val="00A55597"/>
    <w:rsid w:val="00A631E8"/>
    <w:rsid w:val="00A63789"/>
    <w:rsid w:val="00A678CF"/>
    <w:rsid w:val="00A712DA"/>
    <w:rsid w:val="00A85F84"/>
    <w:rsid w:val="00A8689B"/>
    <w:rsid w:val="00A9524F"/>
    <w:rsid w:val="00AA1253"/>
    <w:rsid w:val="00AB14F6"/>
    <w:rsid w:val="00AB2D8F"/>
    <w:rsid w:val="00AB43AE"/>
    <w:rsid w:val="00AD08F1"/>
    <w:rsid w:val="00AD37E4"/>
    <w:rsid w:val="00AF4376"/>
    <w:rsid w:val="00B034BD"/>
    <w:rsid w:val="00B111D1"/>
    <w:rsid w:val="00B11D64"/>
    <w:rsid w:val="00B13BB5"/>
    <w:rsid w:val="00B16869"/>
    <w:rsid w:val="00B202C3"/>
    <w:rsid w:val="00B214DA"/>
    <w:rsid w:val="00B3456F"/>
    <w:rsid w:val="00B35F44"/>
    <w:rsid w:val="00B551B2"/>
    <w:rsid w:val="00B61852"/>
    <w:rsid w:val="00B665B1"/>
    <w:rsid w:val="00B95085"/>
    <w:rsid w:val="00BA2EF9"/>
    <w:rsid w:val="00BA6F96"/>
    <w:rsid w:val="00BB1FA6"/>
    <w:rsid w:val="00BB52FD"/>
    <w:rsid w:val="00BB61AA"/>
    <w:rsid w:val="00BD09F7"/>
    <w:rsid w:val="00BD6304"/>
    <w:rsid w:val="00BD784F"/>
    <w:rsid w:val="00BE1E6B"/>
    <w:rsid w:val="00BF4F4F"/>
    <w:rsid w:val="00BF704B"/>
    <w:rsid w:val="00C000B0"/>
    <w:rsid w:val="00C141BB"/>
    <w:rsid w:val="00C17D91"/>
    <w:rsid w:val="00C23AAA"/>
    <w:rsid w:val="00C2478C"/>
    <w:rsid w:val="00C2580C"/>
    <w:rsid w:val="00C361E5"/>
    <w:rsid w:val="00C370CA"/>
    <w:rsid w:val="00C425DC"/>
    <w:rsid w:val="00C42A20"/>
    <w:rsid w:val="00C43AE4"/>
    <w:rsid w:val="00C50261"/>
    <w:rsid w:val="00C535A6"/>
    <w:rsid w:val="00C62015"/>
    <w:rsid w:val="00C63F28"/>
    <w:rsid w:val="00C64F56"/>
    <w:rsid w:val="00C71B8F"/>
    <w:rsid w:val="00C7226E"/>
    <w:rsid w:val="00C739C6"/>
    <w:rsid w:val="00C833A6"/>
    <w:rsid w:val="00C84EF4"/>
    <w:rsid w:val="00C913A7"/>
    <w:rsid w:val="00CB0231"/>
    <w:rsid w:val="00CB2D70"/>
    <w:rsid w:val="00CB773C"/>
    <w:rsid w:val="00CE391D"/>
    <w:rsid w:val="00CE789F"/>
    <w:rsid w:val="00CF132F"/>
    <w:rsid w:val="00CF3842"/>
    <w:rsid w:val="00CF4189"/>
    <w:rsid w:val="00CF4D01"/>
    <w:rsid w:val="00D11C58"/>
    <w:rsid w:val="00D13C04"/>
    <w:rsid w:val="00D23851"/>
    <w:rsid w:val="00D277E2"/>
    <w:rsid w:val="00D300C3"/>
    <w:rsid w:val="00D35293"/>
    <w:rsid w:val="00D55430"/>
    <w:rsid w:val="00D55C43"/>
    <w:rsid w:val="00D56E42"/>
    <w:rsid w:val="00D60ABD"/>
    <w:rsid w:val="00D8213D"/>
    <w:rsid w:val="00D963DF"/>
    <w:rsid w:val="00DA20CA"/>
    <w:rsid w:val="00DB2EF8"/>
    <w:rsid w:val="00DB34AF"/>
    <w:rsid w:val="00DC0AC7"/>
    <w:rsid w:val="00DD7B8D"/>
    <w:rsid w:val="00DF0A6F"/>
    <w:rsid w:val="00E0727B"/>
    <w:rsid w:val="00E20ECC"/>
    <w:rsid w:val="00E37BF1"/>
    <w:rsid w:val="00E40A24"/>
    <w:rsid w:val="00E71EC1"/>
    <w:rsid w:val="00E8069D"/>
    <w:rsid w:val="00E85676"/>
    <w:rsid w:val="00E942A0"/>
    <w:rsid w:val="00E959FC"/>
    <w:rsid w:val="00EA6F34"/>
    <w:rsid w:val="00EC4A17"/>
    <w:rsid w:val="00EC528D"/>
    <w:rsid w:val="00ED2327"/>
    <w:rsid w:val="00EE0F35"/>
    <w:rsid w:val="00EE4176"/>
    <w:rsid w:val="00EE4961"/>
    <w:rsid w:val="00EE5D32"/>
    <w:rsid w:val="00EF47B2"/>
    <w:rsid w:val="00F06FA7"/>
    <w:rsid w:val="00F25C63"/>
    <w:rsid w:val="00F335C3"/>
    <w:rsid w:val="00F36779"/>
    <w:rsid w:val="00F441DA"/>
    <w:rsid w:val="00F47B9B"/>
    <w:rsid w:val="00F56B0B"/>
    <w:rsid w:val="00F67632"/>
    <w:rsid w:val="00F72FBC"/>
    <w:rsid w:val="00F75270"/>
    <w:rsid w:val="00F8224B"/>
    <w:rsid w:val="00FA1739"/>
    <w:rsid w:val="00FC08AB"/>
    <w:rsid w:val="00FC2E6F"/>
    <w:rsid w:val="00FD311F"/>
    <w:rsid w:val="00FD5B1C"/>
    <w:rsid w:val="00FD6BE9"/>
    <w:rsid w:val="00FD70C0"/>
    <w:rsid w:val="00FE4580"/>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4BF43"/>
  <w15:docId w15:val="{1AD5C0D0-A4E7-41E2-BE8F-C8AB4872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C43AE4"/>
    <w:rPr>
      <w:rFonts w:ascii="Tahoma" w:hAnsi="Tahoma" w:cs="Tahoma"/>
      <w:sz w:val="16"/>
      <w:szCs w:val="16"/>
    </w:rPr>
  </w:style>
  <w:style w:type="character" w:customStyle="1" w:styleId="BalloonTextChar">
    <w:name w:val="Balloon Text Char"/>
    <w:basedOn w:val="DefaultParagraphFont"/>
    <w:link w:val="BalloonText"/>
    <w:uiPriority w:val="99"/>
    <w:semiHidden/>
    <w:rsid w:val="00C43AE4"/>
    <w:rPr>
      <w:rFonts w:ascii="Tahoma" w:hAnsi="Tahoma" w:cs="Tahoma"/>
      <w:sz w:val="16"/>
      <w:szCs w:val="16"/>
    </w:rPr>
  </w:style>
  <w:style w:type="table" w:styleId="TableGrid">
    <w:name w:val="Table Grid"/>
    <w:basedOn w:val="TableNormal"/>
    <w:uiPriority w:val="59"/>
    <w:rsid w:val="008E1F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33A74"/>
  </w:style>
  <w:style w:type="paragraph" w:customStyle="1" w:styleId="Default">
    <w:name w:val="Default"/>
    <w:rsid w:val="00A8689B"/>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C71B8F"/>
    <w:rPr>
      <w:sz w:val="16"/>
      <w:szCs w:val="16"/>
    </w:rPr>
  </w:style>
  <w:style w:type="paragraph" w:styleId="CommentText">
    <w:name w:val="annotation text"/>
    <w:basedOn w:val="Normal"/>
    <w:link w:val="CommentTextChar"/>
    <w:uiPriority w:val="99"/>
    <w:unhideWhenUsed/>
    <w:rsid w:val="00C71B8F"/>
  </w:style>
  <w:style w:type="character" w:customStyle="1" w:styleId="CommentTextChar">
    <w:name w:val="Comment Text Char"/>
    <w:basedOn w:val="DefaultParagraphFont"/>
    <w:link w:val="CommentText"/>
    <w:uiPriority w:val="99"/>
    <w:rsid w:val="00C71B8F"/>
  </w:style>
  <w:style w:type="paragraph" w:styleId="CommentSubject">
    <w:name w:val="annotation subject"/>
    <w:basedOn w:val="CommentText"/>
    <w:next w:val="CommentText"/>
    <w:link w:val="CommentSubjectChar"/>
    <w:uiPriority w:val="99"/>
    <w:semiHidden/>
    <w:unhideWhenUsed/>
    <w:rsid w:val="00C71B8F"/>
    <w:rPr>
      <w:b/>
      <w:bCs/>
    </w:rPr>
  </w:style>
  <w:style w:type="character" w:customStyle="1" w:styleId="CommentSubjectChar">
    <w:name w:val="Comment Subject Char"/>
    <w:basedOn w:val="CommentTextChar"/>
    <w:link w:val="CommentSubject"/>
    <w:uiPriority w:val="99"/>
    <w:semiHidden/>
    <w:rsid w:val="00C71B8F"/>
    <w:rPr>
      <w:b/>
      <w:bCs/>
    </w:rPr>
  </w:style>
  <w:style w:type="paragraph" w:styleId="Revision">
    <w:name w:val="Revision"/>
    <w:hidden/>
    <w:uiPriority w:val="99"/>
    <w:semiHidden/>
    <w:rsid w:val="00F56B0B"/>
  </w:style>
  <w:style w:type="paragraph" w:styleId="ListParagraph">
    <w:name w:val="List Paragraph"/>
    <w:basedOn w:val="Normal"/>
    <w:uiPriority w:val="34"/>
    <w:qFormat/>
    <w:rsid w:val="00895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1192321D66A42B66BFB454B191ECB" ma:contentTypeVersion="17" ma:contentTypeDescription="Create a new document." ma:contentTypeScope="" ma:versionID="ffd9ec8cbab8152e4719a44485e65e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8c234ed-907f-45cb-8adf-c2bb47c49795" xmlns:ns6="6e730a82-3d06-408e-9651-2b5cf1c81a9b" targetNamespace="http://schemas.microsoft.com/office/2006/metadata/properties" ma:root="true" ma:fieldsID="116054ad1814a93548728b6c57458126" ns1:_="" ns2:_="" ns3:_="" ns4:_="" ns5:_="" ns6:_="">
    <xsd:import namespace="http://schemas.microsoft.com/sharepoint/v3"/>
    <xsd:import namespace="4ffa91fb-a0ff-4ac5-b2db-65c790d184a4"/>
    <xsd:import namespace="http://schemas.microsoft.com/sharepoint.v3"/>
    <xsd:import namespace="http://schemas.microsoft.com/sharepoint/v3/fields"/>
    <xsd:import namespace="98c234ed-907f-45cb-8adf-c2bb47c49795"/>
    <xsd:import namespace="6e730a82-3d06-408e-9651-2b5cf1c81a9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1:_ip_UnifiedCompliancePolicyProperties" minOccurs="0"/>
                <xsd:element ref="ns1:_ip_UnifiedCompliancePolicyUIAction"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4c82387-1431-4208-80d7-bace41ba73ae}" ma:internalName="TaxCatchAllLabel" ma:readOnly="true" ma:showField="CatchAllDataLabel" ma:web="6e730a82-3d06-408e-9651-2b5cf1c81a9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4c82387-1431-4208-80d7-bace41ba73ae}" ma:internalName="TaxCatchAll" ma:showField="CatchAllData" ma:web="6e730a82-3d06-408e-9651-2b5cf1c81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34ed-907f-45cb-8adf-c2bb47c4979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30a82-3d06-408e-9651-2b5cf1c81a9b"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2025-02-10T19:43:06+00:00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lcf76f155ced4ddcb4097134ff3c332f xmlns="98c234ed-907f-45cb-8adf-c2bb47c49795">
      <Terms xmlns="http://schemas.microsoft.com/office/infopath/2007/PartnerControls"/>
    </lcf76f155ced4ddcb4097134ff3c332f>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3B564C8A-B305-450E-9926-2FB651E05FB7}"/>
</file>

<file path=customXml/itemProps2.xml><?xml version="1.0" encoding="utf-8"?>
<ds:datastoreItem xmlns:ds="http://schemas.openxmlformats.org/officeDocument/2006/customXml" ds:itemID="{5FEAAE06-9B04-4D5B-ACC2-B28129440C24}"/>
</file>

<file path=customXml/itemProps3.xml><?xml version="1.0" encoding="utf-8"?>
<ds:datastoreItem xmlns:ds="http://schemas.openxmlformats.org/officeDocument/2006/customXml" ds:itemID="{845C0CAD-E03F-48AA-84CD-2759969C2366}"/>
</file>

<file path=customXml/itemProps4.xml><?xml version="1.0" encoding="utf-8"?>
<ds:datastoreItem xmlns:ds="http://schemas.openxmlformats.org/officeDocument/2006/customXml" ds:itemID="{609A9A19-3EED-4A70-AE8D-4AC6AEE3195F}"/>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1760</Words>
  <Characters>9805</Characters>
  <Application>Microsoft Office Word</Application>
  <DocSecurity>0</DocSecurity>
  <Lines>258</Lines>
  <Paragraphs>148</Paragraphs>
  <ScaleCrop>false</ScaleCrop>
  <HeadingPairs>
    <vt:vector size="4" baseType="variant">
      <vt:variant>
        <vt:lpstr>Title</vt:lpstr>
      </vt:variant>
      <vt:variant>
        <vt:i4>1</vt:i4>
      </vt:variant>
      <vt:variant>
        <vt:lpstr>Facility Name:</vt:lpstr>
      </vt:variant>
      <vt:variant>
        <vt:i4>0</vt:i4>
      </vt:variant>
    </vt:vector>
  </HeadingPairs>
  <TitlesOfParts>
    <vt:vector size="1" baseType="lpstr">
      <vt:lpstr>Facility Name:</vt:lpstr>
    </vt:vector>
  </TitlesOfParts>
  <Company>TDEC</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Name:</dc:title>
  <dc:creator>Air Pollution Control</dc:creator>
  <cp:lastModifiedBy>Julie Verissimo</cp:lastModifiedBy>
  <cp:revision>3</cp:revision>
  <cp:lastPrinted>2010-10-18T14:30:00Z</cp:lastPrinted>
  <dcterms:created xsi:type="dcterms:W3CDTF">2025-02-04T18:06:00Z</dcterms:created>
  <dcterms:modified xsi:type="dcterms:W3CDTF">2025-02-04T18:09:00Z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0x010100CB31192321D66A42B66BFB454B191ECB</vt:lpwstr>
  </property>
</Properties>
</file>