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88EC" w14:textId="1C90F521" w:rsidR="0035484A" w:rsidRPr="0035484A" w:rsidRDefault="0035484A" w:rsidP="00C67134">
      <w:pPr>
        <w:widowControl w:val="0"/>
        <w:spacing w:after="60"/>
        <w:ind w:left="4032" w:firstLine="288"/>
        <w:rPr>
          <w:b/>
          <w:snapToGrid w:val="0"/>
          <w:szCs w:val="20"/>
        </w:rPr>
      </w:pPr>
      <w:r w:rsidRPr="0035484A">
        <w:rPr>
          <w:b/>
          <w:snapToGrid w:val="0"/>
          <w:szCs w:val="20"/>
        </w:rPr>
        <w:t xml:space="preserve">PERMIT </w:t>
      </w:r>
      <w:r>
        <w:rPr>
          <w:b/>
          <w:snapToGrid w:val="0"/>
          <w:szCs w:val="20"/>
        </w:rPr>
        <w:t xml:space="preserve">AMENDMENT </w:t>
      </w:r>
      <w:r w:rsidRPr="0035484A">
        <w:rPr>
          <w:b/>
          <w:snapToGrid w:val="0"/>
          <w:szCs w:val="20"/>
        </w:rPr>
        <w:t xml:space="preserve">NO. </w:t>
      </w:r>
      <w:r w:rsidR="009F2AB4">
        <w:rPr>
          <w:b/>
          <w:snapToGrid w:val="0"/>
          <w:szCs w:val="20"/>
        </w:rPr>
        <w:t>2421</w:t>
      </w:r>
      <w:r>
        <w:rPr>
          <w:b/>
          <w:snapToGrid w:val="0"/>
          <w:szCs w:val="20"/>
        </w:rPr>
        <w:t>-</w:t>
      </w:r>
      <w:r w:rsidR="009F2AB4">
        <w:rPr>
          <w:b/>
          <w:snapToGrid w:val="0"/>
          <w:szCs w:val="20"/>
        </w:rPr>
        <w:t>065</w:t>
      </w:r>
      <w:r>
        <w:rPr>
          <w:b/>
          <w:snapToGrid w:val="0"/>
          <w:szCs w:val="20"/>
        </w:rPr>
        <w:t>-</w:t>
      </w:r>
      <w:r w:rsidR="009F2AB4">
        <w:rPr>
          <w:b/>
          <w:snapToGrid w:val="0"/>
          <w:szCs w:val="20"/>
        </w:rPr>
        <w:t>0016</w:t>
      </w:r>
      <w:r>
        <w:rPr>
          <w:b/>
          <w:snapToGrid w:val="0"/>
          <w:szCs w:val="20"/>
        </w:rPr>
        <w:t>-V-0</w:t>
      </w:r>
      <w:r w:rsidR="009F2AB4">
        <w:rPr>
          <w:b/>
          <w:snapToGrid w:val="0"/>
          <w:szCs w:val="20"/>
        </w:rPr>
        <w:t>2</w:t>
      </w:r>
      <w:r>
        <w:rPr>
          <w:b/>
          <w:snapToGrid w:val="0"/>
          <w:szCs w:val="20"/>
        </w:rPr>
        <w:t>-</w:t>
      </w:r>
      <w:r w:rsidR="00501A7E">
        <w:rPr>
          <w:b/>
          <w:snapToGrid w:val="0"/>
          <w:szCs w:val="20"/>
        </w:rPr>
        <w:t>3</w:t>
      </w:r>
    </w:p>
    <w:p w14:paraId="04129367" w14:textId="694D6243" w:rsidR="0035484A" w:rsidRPr="0035484A" w:rsidRDefault="0035484A" w:rsidP="0035484A">
      <w:pPr>
        <w:widowControl w:val="0"/>
        <w:ind w:left="720"/>
        <w:rPr>
          <w:snapToGrid w:val="0"/>
          <w:szCs w:val="20"/>
        </w:rPr>
      </w:pPr>
      <w:r w:rsidRPr="0035484A">
        <w:rPr>
          <w:b/>
          <w:snapToGrid w:val="0"/>
          <w:szCs w:val="20"/>
        </w:rPr>
        <w:tab/>
      </w:r>
      <w:r w:rsidRPr="0035484A">
        <w:rPr>
          <w:b/>
          <w:snapToGrid w:val="0"/>
          <w:szCs w:val="20"/>
        </w:rPr>
        <w:tab/>
      </w:r>
      <w:r w:rsidRPr="0035484A">
        <w:rPr>
          <w:b/>
          <w:snapToGrid w:val="0"/>
          <w:szCs w:val="20"/>
        </w:rPr>
        <w:tab/>
      </w:r>
      <w:r w:rsidRPr="0035484A">
        <w:rPr>
          <w:b/>
          <w:snapToGrid w:val="0"/>
          <w:szCs w:val="20"/>
        </w:rPr>
        <w:tab/>
      </w:r>
      <w:r w:rsidRPr="0035484A">
        <w:rPr>
          <w:b/>
          <w:snapToGrid w:val="0"/>
          <w:szCs w:val="20"/>
        </w:rPr>
        <w:tab/>
      </w:r>
      <w:r w:rsidRPr="0035484A">
        <w:rPr>
          <w:b/>
          <w:snapToGrid w:val="0"/>
          <w:szCs w:val="20"/>
        </w:rPr>
        <w:tab/>
      </w:r>
      <w:r w:rsidRPr="0035484A">
        <w:rPr>
          <w:b/>
          <w:snapToGrid w:val="0"/>
          <w:szCs w:val="20"/>
        </w:rPr>
        <w:tab/>
      </w:r>
      <w:r w:rsidRPr="0035484A">
        <w:rPr>
          <w:b/>
          <w:snapToGrid w:val="0"/>
          <w:szCs w:val="20"/>
        </w:rPr>
        <w:tab/>
      </w:r>
      <w:r>
        <w:rPr>
          <w:b/>
          <w:snapToGrid w:val="0"/>
          <w:szCs w:val="20"/>
        </w:rPr>
        <w:tab/>
      </w:r>
      <w:r>
        <w:rPr>
          <w:b/>
          <w:snapToGrid w:val="0"/>
          <w:szCs w:val="20"/>
        </w:rPr>
        <w:tab/>
      </w:r>
      <w:r>
        <w:rPr>
          <w:b/>
          <w:snapToGrid w:val="0"/>
          <w:szCs w:val="20"/>
        </w:rPr>
        <w:tab/>
      </w:r>
      <w:r>
        <w:rPr>
          <w:b/>
          <w:snapToGrid w:val="0"/>
          <w:szCs w:val="20"/>
        </w:rPr>
        <w:tab/>
      </w:r>
      <w:r>
        <w:rPr>
          <w:b/>
          <w:snapToGrid w:val="0"/>
          <w:szCs w:val="20"/>
        </w:rPr>
        <w:tab/>
      </w:r>
      <w:r w:rsidRPr="0035484A">
        <w:rPr>
          <w:b/>
          <w:snapToGrid w:val="0"/>
          <w:szCs w:val="20"/>
        </w:rPr>
        <w:t>ISSUANCE DATE:</w:t>
      </w:r>
      <w:r w:rsidR="00887BA8">
        <w:rPr>
          <w:b/>
          <w:snapToGrid w:val="0"/>
          <w:szCs w:val="20"/>
        </w:rPr>
        <w:t xml:space="preserve"> </w:t>
      </w:r>
    </w:p>
    <w:p w14:paraId="57AD8120" w14:textId="1FBBDB92" w:rsidR="0035484A" w:rsidRPr="0035484A" w:rsidRDefault="00AF18FA" w:rsidP="0035484A">
      <w:pPr>
        <w:widowControl w:val="0"/>
        <w:jc w:val="center"/>
        <w:rPr>
          <w:snapToGrid w:val="0"/>
          <w:szCs w:val="20"/>
        </w:rPr>
      </w:pPr>
      <w:r>
        <w:rPr>
          <w:noProof/>
          <w:szCs w:val="20"/>
        </w:rPr>
        <w:drawing>
          <wp:inline distT="0" distB="0" distL="0" distR="0" wp14:anchorId="310C97AF" wp14:editId="23070BF7">
            <wp:extent cx="343852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8525" cy="1219200"/>
                    </a:xfrm>
                    <a:prstGeom prst="rect">
                      <a:avLst/>
                    </a:prstGeom>
                    <a:noFill/>
                    <a:ln>
                      <a:noFill/>
                    </a:ln>
                  </pic:spPr>
                </pic:pic>
              </a:graphicData>
            </a:graphic>
          </wp:inline>
        </w:drawing>
      </w:r>
    </w:p>
    <w:p w14:paraId="363F96FF" w14:textId="77777777" w:rsidR="0035484A" w:rsidRPr="0035484A" w:rsidRDefault="0035484A" w:rsidP="00C67134">
      <w:pPr>
        <w:widowControl w:val="0"/>
        <w:spacing w:before="120"/>
        <w:jc w:val="center"/>
        <w:rPr>
          <w:b/>
          <w:snapToGrid w:val="0"/>
          <w:sz w:val="32"/>
          <w:szCs w:val="20"/>
        </w:rPr>
      </w:pPr>
      <w:r w:rsidRPr="0035484A">
        <w:rPr>
          <w:b/>
          <w:snapToGrid w:val="0"/>
          <w:sz w:val="32"/>
          <w:szCs w:val="20"/>
        </w:rPr>
        <w:t>Air Quality - Part 70 Operating Permit Amendment</w:t>
      </w:r>
    </w:p>
    <w:p w14:paraId="40907D78" w14:textId="2E8105DD" w:rsidR="0035484A" w:rsidRPr="0035484A" w:rsidRDefault="0035484A" w:rsidP="0025733B">
      <w:pPr>
        <w:widowControl w:val="0"/>
        <w:spacing w:before="80" w:after="120"/>
        <w:jc w:val="both"/>
        <w:rPr>
          <w:b/>
          <w:snapToGrid w:val="0"/>
          <w:szCs w:val="20"/>
        </w:rPr>
      </w:pPr>
      <w:r w:rsidRPr="0035484A">
        <w:rPr>
          <w:b/>
          <w:snapToGrid w:val="0"/>
          <w:szCs w:val="20"/>
        </w:rPr>
        <w:t>Facility Name:</w:t>
      </w:r>
      <w:r w:rsidRPr="0035484A">
        <w:rPr>
          <w:b/>
          <w:snapToGrid w:val="0"/>
          <w:szCs w:val="20"/>
        </w:rPr>
        <w:tab/>
      </w:r>
      <w:r>
        <w:rPr>
          <w:b/>
          <w:snapToGrid w:val="0"/>
          <w:szCs w:val="20"/>
        </w:rPr>
        <w:tab/>
      </w:r>
      <w:r>
        <w:rPr>
          <w:b/>
          <w:snapToGrid w:val="0"/>
          <w:szCs w:val="20"/>
        </w:rPr>
        <w:tab/>
      </w:r>
      <w:r>
        <w:rPr>
          <w:b/>
          <w:snapToGrid w:val="0"/>
          <w:szCs w:val="20"/>
        </w:rPr>
        <w:tab/>
      </w:r>
      <w:r>
        <w:rPr>
          <w:b/>
          <w:snapToGrid w:val="0"/>
          <w:szCs w:val="20"/>
        </w:rPr>
        <w:tab/>
      </w:r>
      <w:r w:rsidR="009F2AB4">
        <w:rPr>
          <w:b/>
          <w:snapToGrid w:val="0"/>
          <w:szCs w:val="20"/>
        </w:rPr>
        <w:t>Conner Holdings, LLC</w:t>
      </w:r>
    </w:p>
    <w:p w14:paraId="022A2D5A" w14:textId="67A65225" w:rsidR="0035484A" w:rsidRPr="0035484A" w:rsidRDefault="0035484A" w:rsidP="0025733B">
      <w:pPr>
        <w:widowControl w:val="0"/>
        <w:jc w:val="both"/>
        <w:rPr>
          <w:b/>
          <w:snapToGrid w:val="0"/>
          <w:szCs w:val="20"/>
        </w:rPr>
      </w:pPr>
      <w:r w:rsidRPr="0035484A">
        <w:rPr>
          <w:b/>
          <w:snapToGrid w:val="0"/>
          <w:szCs w:val="20"/>
        </w:rPr>
        <w:t>Facility Address:</w:t>
      </w:r>
      <w:r w:rsidRPr="0035484A">
        <w:rPr>
          <w:b/>
          <w:snapToGrid w:val="0"/>
          <w:szCs w:val="20"/>
        </w:rPr>
        <w:tab/>
      </w:r>
      <w:r>
        <w:rPr>
          <w:b/>
          <w:snapToGrid w:val="0"/>
          <w:szCs w:val="20"/>
        </w:rPr>
        <w:tab/>
      </w:r>
      <w:r>
        <w:rPr>
          <w:b/>
          <w:snapToGrid w:val="0"/>
          <w:szCs w:val="20"/>
        </w:rPr>
        <w:tab/>
      </w:r>
      <w:r>
        <w:rPr>
          <w:b/>
          <w:snapToGrid w:val="0"/>
          <w:szCs w:val="20"/>
        </w:rPr>
        <w:tab/>
      </w:r>
      <w:r w:rsidR="009F2AB4">
        <w:rPr>
          <w:b/>
          <w:snapToGrid w:val="0"/>
          <w:szCs w:val="20"/>
        </w:rPr>
        <w:t>4153 Bypass Rd</w:t>
      </w:r>
    </w:p>
    <w:p w14:paraId="271A977C" w14:textId="25851889" w:rsidR="0035484A" w:rsidRPr="0035484A" w:rsidRDefault="0035484A" w:rsidP="0025733B">
      <w:pPr>
        <w:widowControl w:val="0"/>
        <w:spacing w:after="120"/>
        <w:jc w:val="both"/>
        <w:rPr>
          <w:b/>
          <w:snapToGrid w:val="0"/>
          <w:szCs w:val="20"/>
        </w:rPr>
      </w:pPr>
      <w:r w:rsidRPr="0035484A">
        <w:rPr>
          <w:b/>
          <w:snapToGrid w:val="0"/>
          <w:szCs w:val="20"/>
        </w:rPr>
        <w:tab/>
      </w:r>
      <w:r>
        <w:rPr>
          <w:b/>
          <w:snapToGrid w:val="0"/>
          <w:szCs w:val="20"/>
        </w:rPr>
        <w:tab/>
      </w:r>
      <w:r>
        <w:rPr>
          <w:b/>
          <w:snapToGrid w:val="0"/>
          <w:szCs w:val="20"/>
        </w:rPr>
        <w:tab/>
      </w:r>
      <w:r>
        <w:rPr>
          <w:b/>
          <w:snapToGrid w:val="0"/>
          <w:szCs w:val="20"/>
        </w:rPr>
        <w:tab/>
      </w:r>
      <w:r>
        <w:rPr>
          <w:b/>
          <w:snapToGrid w:val="0"/>
          <w:szCs w:val="20"/>
        </w:rPr>
        <w:tab/>
      </w:r>
      <w:r>
        <w:rPr>
          <w:b/>
          <w:snapToGrid w:val="0"/>
          <w:szCs w:val="20"/>
        </w:rPr>
        <w:tab/>
      </w:r>
      <w:r>
        <w:rPr>
          <w:b/>
          <w:snapToGrid w:val="0"/>
          <w:szCs w:val="20"/>
        </w:rPr>
        <w:tab/>
      </w:r>
      <w:r>
        <w:rPr>
          <w:b/>
          <w:snapToGrid w:val="0"/>
          <w:szCs w:val="20"/>
        </w:rPr>
        <w:tab/>
      </w:r>
      <w:r>
        <w:rPr>
          <w:b/>
          <w:snapToGrid w:val="0"/>
          <w:szCs w:val="20"/>
        </w:rPr>
        <w:tab/>
      </w:r>
      <w:r>
        <w:rPr>
          <w:b/>
          <w:snapToGrid w:val="0"/>
          <w:szCs w:val="20"/>
        </w:rPr>
        <w:tab/>
      </w:r>
      <w:r w:rsidR="009F2AB4">
        <w:rPr>
          <w:b/>
          <w:snapToGrid w:val="0"/>
          <w:szCs w:val="20"/>
        </w:rPr>
        <w:t>Homerville</w:t>
      </w:r>
      <w:r w:rsidRPr="0035484A">
        <w:rPr>
          <w:b/>
          <w:snapToGrid w:val="0"/>
          <w:szCs w:val="20"/>
        </w:rPr>
        <w:t xml:space="preserve">, Georgia </w:t>
      </w:r>
      <w:r w:rsidR="009F2AB4">
        <w:rPr>
          <w:b/>
          <w:snapToGrid w:val="0"/>
          <w:szCs w:val="20"/>
        </w:rPr>
        <w:t>31634</w:t>
      </w:r>
      <w:r w:rsidRPr="0035484A">
        <w:rPr>
          <w:b/>
          <w:snapToGrid w:val="0"/>
          <w:szCs w:val="20"/>
        </w:rPr>
        <w:t xml:space="preserve"> </w:t>
      </w:r>
      <w:r w:rsidR="009F2AB4">
        <w:rPr>
          <w:b/>
          <w:snapToGrid w:val="0"/>
          <w:szCs w:val="20"/>
        </w:rPr>
        <w:t>Clinch</w:t>
      </w:r>
      <w:r w:rsidRPr="0035484A">
        <w:rPr>
          <w:b/>
          <w:snapToGrid w:val="0"/>
          <w:szCs w:val="20"/>
        </w:rPr>
        <w:t xml:space="preserve"> County</w:t>
      </w:r>
    </w:p>
    <w:p w14:paraId="423235F5" w14:textId="4405BB6A" w:rsidR="0035484A" w:rsidRPr="0035484A" w:rsidRDefault="0035484A" w:rsidP="0025733B">
      <w:pPr>
        <w:widowControl w:val="0"/>
        <w:jc w:val="both"/>
        <w:rPr>
          <w:b/>
          <w:snapToGrid w:val="0"/>
          <w:szCs w:val="20"/>
        </w:rPr>
      </w:pPr>
      <w:r w:rsidRPr="0035484A">
        <w:rPr>
          <w:b/>
          <w:snapToGrid w:val="0"/>
          <w:szCs w:val="20"/>
        </w:rPr>
        <w:t>Mailing Address:</w:t>
      </w:r>
      <w:r w:rsidRPr="0035484A">
        <w:rPr>
          <w:b/>
          <w:snapToGrid w:val="0"/>
          <w:szCs w:val="20"/>
        </w:rPr>
        <w:tab/>
      </w:r>
      <w:r>
        <w:rPr>
          <w:b/>
          <w:snapToGrid w:val="0"/>
          <w:szCs w:val="20"/>
        </w:rPr>
        <w:tab/>
      </w:r>
      <w:r>
        <w:rPr>
          <w:b/>
          <w:snapToGrid w:val="0"/>
          <w:szCs w:val="20"/>
        </w:rPr>
        <w:tab/>
      </w:r>
      <w:r>
        <w:rPr>
          <w:b/>
          <w:snapToGrid w:val="0"/>
          <w:szCs w:val="20"/>
        </w:rPr>
        <w:tab/>
      </w:r>
      <w:r w:rsidR="009F2AB4">
        <w:rPr>
          <w:b/>
          <w:snapToGrid w:val="0"/>
          <w:szCs w:val="20"/>
        </w:rPr>
        <w:t>P.O. Box 208</w:t>
      </w:r>
    </w:p>
    <w:p w14:paraId="1B4CD48B" w14:textId="21C7CBF6" w:rsidR="0035484A" w:rsidRPr="0035484A" w:rsidRDefault="0035484A" w:rsidP="0025733B">
      <w:pPr>
        <w:widowControl w:val="0"/>
        <w:spacing w:after="120"/>
        <w:jc w:val="both"/>
        <w:rPr>
          <w:b/>
          <w:snapToGrid w:val="0"/>
          <w:szCs w:val="20"/>
        </w:rPr>
      </w:pPr>
      <w:r w:rsidRPr="0035484A">
        <w:rPr>
          <w:b/>
          <w:snapToGrid w:val="0"/>
          <w:szCs w:val="20"/>
        </w:rPr>
        <w:tab/>
      </w:r>
      <w:r w:rsidRPr="0035484A">
        <w:rPr>
          <w:b/>
          <w:snapToGrid w:val="0"/>
          <w:szCs w:val="20"/>
        </w:rPr>
        <w:tab/>
      </w:r>
      <w:r w:rsidRPr="0035484A">
        <w:rPr>
          <w:b/>
          <w:snapToGrid w:val="0"/>
          <w:szCs w:val="20"/>
        </w:rPr>
        <w:tab/>
      </w:r>
      <w:r>
        <w:rPr>
          <w:b/>
          <w:snapToGrid w:val="0"/>
          <w:szCs w:val="20"/>
        </w:rPr>
        <w:tab/>
      </w:r>
      <w:r>
        <w:rPr>
          <w:b/>
          <w:snapToGrid w:val="0"/>
          <w:szCs w:val="20"/>
        </w:rPr>
        <w:tab/>
      </w:r>
      <w:r>
        <w:rPr>
          <w:b/>
          <w:snapToGrid w:val="0"/>
          <w:szCs w:val="20"/>
        </w:rPr>
        <w:tab/>
      </w:r>
      <w:r>
        <w:rPr>
          <w:b/>
          <w:snapToGrid w:val="0"/>
          <w:szCs w:val="20"/>
        </w:rPr>
        <w:tab/>
      </w:r>
      <w:r>
        <w:rPr>
          <w:b/>
          <w:snapToGrid w:val="0"/>
          <w:szCs w:val="20"/>
        </w:rPr>
        <w:tab/>
      </w:r>
      <w:r>
        <w:rPr>
          <w:b/>
          <w:snapToGrid w:val="0"/>
          <w:szCs w:val="20"/>
        </w:rPr>
        <w:tab/>
      </w:r>
      <w:r>
        <w:rPr>
          <w:b/>
          <w:snapToGrid w:val="0"/>
          <w:szCs w:val="20"/>
        </w:rPr>
        <w:tab/>
      </w:r>
      <w:r w:rsidR="009F2AB4">
        <w:rPr>
          <w:b/>
          <w:snapToGrid w:val="0"/>
          <w:szCs w:val="20"/>
        </w:rPr>
        <w:t>Homerville, Georgia 31634</w:t>
      </w:r>
    </w:p>
    <w:p w14:paraId="6D82987B" w14:textId="31B78704" w:rsidR="0035484A" w:rsidRPr="0035484A" w:rsidRDefault="0035484A" w:rsidP="0025733B">
      <w:pPr>
        <w:widowControl w:val="0"/>
        <w:spacing w:after="120"/>
        <w:jc w:val="both"/>
        <w:rPr>
          <w:b/>
          <w:snapToGrid w:val="0"/>
          <w:szCs w:val="20"/>
        </w:rPr>
      </w:pPr>
      <w:r w:rsidRPr="0035484A">
        <w:rPr>
          <w:b/>
          <w:snapToGrid w:val="0"/>
          <w:szCs w:val="20"/>
        </w:rPr>
        <w:t>Parent/Holding Company:</w:t>
      </w:r>
      <w:r w:rsidRPr="0035484A">
        <w:rPr>
          <w:b/>
          <w:snapToGrid w:val="0"/>
          <w:szCs w:val="20"/>
        </w:rPr>
        <w:tab/>
      </w:r>
      <w:r w:rsidR="009F2AB4">
        <w:rPr>
          <w:b/>
          <w:snapToGrid w:val="0"/>
          <w:szCs w:val="20"/>
        </w:rPr>
        <w:t>Conner Holdings, LLC</w:t>
      </w:r>
    </w:p>
    <w:p w14:paraId="4620AB88" w14:textId="57C7AB73" w:rsidR="0035484A" w:rsidRPr="0035484A" w:rsidRDefault="0035484A" w:rsidP="0025733B">
      <w:pPr>
        <w:widowControl w:val="0"/>
        <w:spacing w:after="120"/>
        <w:jc w:val="both"/>
        <w:rPr>
          <w:b/>
          <w:snapToGrid w:val="0"/>
          <w:szCs w:val="20"/>
        </w:rPr>
      </w:pPr>
      <w:r w:rsidRPr="0035484A">
        <w:rPr>
          <w:b/>
          <w:snapToGrid w:val="0"/>
          <w:szCs w:val="20"/>
        </w:rPr>
        <w:t>Facility AIRS Number:</w:t>
      </w:r>
      <w:r w:rsidRPr="0035484A">
        <w:rPr>
          <w:b/>
          <w:snapToGrid w:val="0"/>
          <w:szCs w:val="20"/>
        </w:rPr>
        <w:tab/>
      </w:r>
      <w:r w:rsidR="0074630C">
        <w:rPr>
          <w:b/>
          <w:snapToGrid w:val="0"/>
          <w:szCs w:val="20"/>
        </w:rPr>
        <w:tab/>
      </w:r>
      <w:r w:rsidRPr="0035484A">
        <w:rPr>
          <w:b/>
          <w:snapToGrid w:val="0"/>
          <w:szCs w:val="20"/>
        </w:rPr>
        <w:t>04-13-</w:t>
      </w:r>
      <w:r w:rsidR="009F2AB4">
        <w:rPr>
          <w:b/>
          <w:snapToGrid w:val="0"/>
          <w:szCs w:val="20"/>
        </w:rPr>
        <w:t>065-00016</w:t>
      </w:r>
    </w:p>
    <w:p w14:paraId="6E615C31" w14:textId="760D39B1" w:rsidR="0035484A" w:rsidRPr="0035484A" w:rsidRDefault="0035484A" w:rsidP="0035484A">
      <w:pPr>
        <w:widowControl w:val="0"/>
        <w:jc w:val="both"/>
        <w:rPr>
          <w:snapToGrid w:val="0"/>
          <w:szCs w:val="20"/>
        </w:rPr>
      </w:pPr>
      <w:r w:rsidRPr="0035484A">
        <w:rPr>
          <w:snapToGrid w:val="0"/>
          <w:szCs w:val="20"/>
        </w:rPr>
        <w:t xml:space="preserve">In accordance with the provisions of the Georgia Air Quality Act, O.C.G.A. Section 12-9-1, et seq and the Georgia Rules for Air Quality Control, Chapter 391-3-1, adopted pursuant to and in effect under the Act, the Permittee described above is issued a construction permit </w:t>
      </w:r>
      <w:r w:rsidR="00501A7E" w:rsidRPr="00C11C97">
        <w:rPr>
          <w:snapToGrid w:val="0"/>
          <w:szCs w:val="20"/>
        </w:rPr>
        <w:t>and Part 70 Operating Permit Amendment</w:t>
      </w:r>
      <w:r w:rsidR="00501A7E" w:rsidRPr="0035484A">
        <w:rPr>
          <w:snapToGrid w:val="0"/>
          <w:szCs w:val="20"/>
        </w:rPr>
        <w:t xml:space="preserve"> </w:t>
      </w:r>
      <w:r w:rsidRPr="0035484A">
        <w:rPr>
          <w:snapToGrid w:val="0"/>
          <w:szCs w:val="20"/>
        </w:rPr>
        <w:t>for:</w:t>
      </w:r>
    </w:p>
    <w:p w14:paraId="281AB133" w14:textId="2C9B65D8" w:rsidR="0035484A" w:rsidRDefault="009F2AB4" w:rsidP="0035484A">
      <w:pPr>
        <w:widowControl w:val="0"/>
        <w:jc w:val="both"/>
        <w:rPr>
          <w:b/>
          <w:snapToGrid w:val="0"/>
          <w:szCs w:val="20"/>
        </w:rPr>
      </w:pPr>
      <w:r>
        <w:rPr>
          <w:b/>
          <w:snapToGrid w:val="0"/>
          <w:szCs w:val="20"/>
        </w:rPr>
        <w:t xml:space="preserve">A wood pellet manufacturing </w:t>
      </w:r>
      <w:r w:rsidR="005937AE">
        <w:rPr>
          <w:b/>
          <w:snapToGrid w:val="0"/>
          <w:szCs w:val="20"/>
        </w:rPr>
        <w:t>operation</w:t>
      </w:r>
      <w:r w:rsidR="00FA094A">
        <w:rPr>
          <w:b/>
          <w:snapToGrid w:val="0"/>
          <w:szCs w:val="20"/>
        </w:rPr>
        <w:t xml:space="preserve"> at the existing lumber mill.</w:t>
      </w:r>
    </w:p>
    <w:p w14:paraId="230CAC7F" w14:textId="77777777" w:rsidR="0074630C" w:rsidRPr="0035484A" w:rsidRDefault="0074630C" w:rsidP="0035484A">
      <w:pPr>
        <w:widowControl w:val="0"/>
        <w:jc w:val="both"/>
        <w:rPr>
          <w:b/>
          <w:snapToGrid w:val="0"/>
          <w:szCs w:val="20"/>
        </w:rPr>
      </w:pPr>
    </w:p>
    <w:p w14:paraId="3BF790E6" w14:textId="4BA618D7" w:rsidR="00C67134" w:rsidRDefault="0035484A" w:rsidP="0035484A">
      <w:pPr>
        <w:widowControl w:val="0"/>
        <w:jc w:val="both"/>
        <w:rPr>
          <w:snapToGrid w:val="0"/>
          <w:szCs w:val="20"/>
        </w:rPr>
      </w:pPr>
      <w:r w:rsidRPr="0035484A">
        <w:rPr>
          <w:snapToGrid w:val="0"/>
          <w:szCs w:val="20"/>
        </w:rPr>
        <w:t xml:space="preserve">This Permit Amendment is conditioned upon compliance with all provisions of The Georgia Air Quality Act, O.C.G.A. Section 12-9-1, et seq, the Rules, Chapter 391-3-1, adopted and in effect under that Act, or any other condition of this Amendment and Permit No. </w:t>
      </w:r>
      <w:r w:rsidR="009F2AB4">
        <w:rPr>
          <w:snapToGrid w:val="0"/>
          <w:szCs w:val="20"/>
        </w:rPr>
        <w:t>2421-065-0016-V-02-0</w:t>
      </w:r>
      <w:r w:rsidRPr="0035484A">
        <w:rPr>
          <w:snapToGrid w:val="0"/>
          <w:szCs w:val="20"/>
        </w:rPr>
        <w:t xml:space="preserve">.  Unless modified or revoked, this Amendment expires upon issuance of the next Part 70 Permit for this source.  This Amendment may be subject to revocation, suspension, modification or amendment by the Director for cause including evidence of noncompliance with any of the above; or for any misrepresentation made in App No. </w:t>
      </w:r>
      <w:r w:rsidR="009F2AB4" w:rsidRPr="009F2AB4">
        <w:rPr>
          <w:b/>
          <w:bCs/>
          <w:snapToGrid w:val="0"/>
          <w:szCs w:val="20"/>
        </w:rPr>
        <w:t>823591</w:t>
      </w:r>
      <w:r w:rsidRPr="0035484A">
        <w:rPr>
          <w:snapToGrid w:val="0"/>
          <w:szCs w:val="20"/>
        </w:rPr>
        <w:t xml:space="preserve"> dated </w:t>
      </w:r>
      <w:r w:rsidR="009F2AB4">
        <w:rPr>
          <w:b/>
          <w:snapToGrid w:val="0"/>
          <w:szCs w:val="20"/>
        </w:rPr>
        <w:t>February 14, 2024</w:t>
      </w:r>
      <w:r w:rsidR="00FA094A">
        <w:rPr>
          <w:b/>
          <w:snapToGrid w:val="0"/>
          <w:szCs w:val="20"/>
        </w:rPr>
        <w:t xml:space="preserve"> (updated May 16, 2024)</w:t>
      </w:r>
      <w:r w:rsidRPr="0035484A">
        <w:rPr>
          <w:snapToGrid w:val="0"/>
          <w:szCs w:val="20"/>
        </w:rPr>
        <w:t xml:space="preserve">; any other applications upon which this Amendment or Permit No. </w:t>
      </w:r>
      <w:r w:rsidR="009F2AB4">
        <w:rPr>
          <w:snapToGrid w:val="0"/>
          <w:szCs w:val="20"/>
        </w:rPr>
        <w:t>2421-065-0016-V-02-0</w:t>
      </w:r>
      <w:r w:rsidRPr="0035484A">
        <w:rPr>
          <w:snapToGrid w:val="0"/>
          <w:szCs w:val="20"/>
        </w:rPr>
        <w:t xml:space="preserve"> are based; supporting data entered therein or attached thereto; or any subsequent submittal or supporting data; or for any alterations affecting the emissions from this source.  </w:t>
      </w:r>
    </w:p>
    <w:p w14:paraId="237E8C6A" w14:textId="77777777" w:rsidR="00C67134" w:rsidRDefault="00C67134" w:rsidP="0035484A">
      <w:pPr>
        <w:widowControl w:val="0"/>
        <w:jc w:val="both"/>
        <w:rPr>
          <w:snapToGrid w:val="0"/>
          <w:szCs w:val="20"/>
        </w:rPr>
      </w:pPr>
    </w:p>
    <w:p w14:paraId="48DD9593" w14:textId="481CB222" w:rsidR="00C67134" w:rsidRDefault="0035484A" w:rsidP="00C67134">
      <w:pPr>
        <w:widowControl w:val="0"/>
        <w:jc w:val="both"/>
        <w:rPr>
          <w:snapToGrid w:val="0"/>
          <w:szCs w:val="20"/>
        </w:rPr>
      </w:pPr>
      <w:r w:rsidRPr="0035484A">
        <w:rPr>
          <w:snapToGrid w:val="0"/>
          <w:szCs w:val="20"/>
        </w:rPr>
        <w:t>This Amendment is further subject to and conditioned upon the terms, conditions, limitations, standards, or schedules contained in or specified on the attached</w:t>
      </w:r>
      <w:r w:rsidRPr="00AE2111">
        <w:rPr>
          <w:b/>
          <w:bCs/>
          <w:snapToGrid w:val="0"/>
          <w:szCs w:val="20"/>
        </w:rPr>
        <w:t xml:space="preserve"> </w:t>
      </w:r>
      <w:r w:rsidR="00AB7C49" w:rsidRPr="00AE2111">
        <w:rPr>
          <w:b/>
          <w:bCs/>
          <w:snapToGrid w:val="0"/>
          <w:szCs w:val="20"/>
        </w:rPr>
        <w:fldChar w:fldCharType="begin"/>
      </w:r>
      <w:r w:rsidR="00AB7C49" w:rsidRPr="00AE2111">
        <w:rPr>
          <w:b/>
          <w:bCs/>
          <w:snapToGrid w:val="0"/>
          <w:szCs w:val="20"/>
        </w:rPr>
        <w:instrText xml:space="preserve"> PAGEREF lastpage \h </w:instrText>
      </w:r>
      <w:r w:rsidR="00AB7C49" w:rsidRPr="00AE2111">
        <w:rPr>
          <w:b/>
          <w:bCs/>
          <w:snapToGrid w:val="0"/>
          <w:szCs w:val="20"/>
        </w:rPr>
      </w:r>
      <w:r w:rsidR="00AB7C49" w:rsidRPr="00AE2111">
        <w:rPr>
          <w:b/>
          <w:bCs/>
          <w:snapToGrid w:val="0"/>
          <w:szCs w:val="20"/>
        </w:rPr>
        <w:fldChar w:fldCharType="separate"/>
      </w:r>
      <w:r w:rsidR="00FA0847">
        <w:rPr>
          <w:b/>
          <w:bCs/>
          <w:noProof/>
          <w:snapToGrid w:val="0"/>
          <w:szCs w:val="20"/>
        </w:rPr>
        <w:t>22</w:t>
      </w:r>
      <w:r w:rsidR="00AB7C49" w:rsidRPr="00AE2111">
        <w:rPr>
          <w:b/>
          <w:bCs/>
          <w:snapToGrid w:val="0"/>
          <w:szCs w:val="20"/>
        </w:rPr>
        <w:fldChar w:fldCharType="end"/>
      </w:r>
      <w:r w:rsidR="00AB7C49">
        <w:rPr>
          <w:snapToGrid w:val="0"/>
          <w:szCs w:val="20"/>
        </w:rPr>
        <w:t xml:space="preserve"> </w:t>
      </w:r>
      <w:r w:rsidRPr="0035484A">
        <w:rPr>
          <w:snapToGrid w:val="0"/>
          <w:szCs w:val="20"/>
        </w:rPr>
        <w:t xml:space="preserve">pages.  </w:t>
      </w:r>
      <w:r w:rsidRPr="0035484A">
        <w:rPr>
          <w:snapToGrid w:val="0"/>
          <w:szCs w:val="20"/>
        </w:rPr>
        <w:tab/>
      </w:r>
      <w:r w:rsidRPr="0035484A">
        <w:rPr>
          <w:snapToGrid w:val="0"/>
          <w:szCs w:val="20"/>
        </w:rPr>
        <w:tab/>
      </w:r>
      <w:r w:rsidRPr="0035484A">
        <w:rPr>
          <w:snapToGrid w:val="0"/>
          <w:szCs w:val="20"/>
        </w:rPr>
        <w:tab/>
      </w:r>
      <w:r w:rsidRPr="0035484A">
        <w:rPr>
          <w:snapToGrid w:val="0"/>
          <w:szCs w:val="20"/>
        </w:rPr>
        <w:tab/>
      </w:r>
      <w:r w:rsidRPr="0035484A">
        <w:rPr>
          <w:snapToGrid w:val="0"/>
          <w:szCs w:val="20"/>
        </w:rPr>
        <w:tab/>
      </w:r>
      <w:r w:rsidRPr="0035484A">
        <w:rPr>
          <w:snapToGrid w:val="0"/>
          <w:szCs w:val="20"/>
        </w:rPr>
        <w:tab/>
      </w:r>
      <w:r>
        <w:rPr>
          <w:snapToGrid w:val="0"/>
          <w:szCs w:val="20"/>
        </w:rPr>
        <w:tab/>
      </w:r>
      <w:r>
        <w:rPr>
          <w:snapToGrid w:val="0"/>
          <w:szCs w:val="20"/>
        </w:rPr>
        <w:tab/>
      </w:r>
      <w:r>
        <w:rPr>
          <w:snapToGrid w:val="0"/>
          <w:szCs w:val="20"/>
        </w:rPr>
        <w:tab/>
      </w:r>
      <w:r>
        <w:rPr>
          <w:snapToGrid w:val="0"/>
          <w:szCs w:val="20"/>
        </w:rPr>
        <w:tab/>
      </w:r>
      <w:r>
        <w:rPr>
          <w:snapToGrid w:val="0"/>
          <w:szCs w:val="20"/>
        </w:rPr>
        <w:tab/>
      </w:r>
      <w:r>
        <w:rPr>
          <w:snapToGrid w:val="0"/>
          <w:szCs w:val="20"/>
        </w:rPr>
        <w:tab/>
      </w:r>
      <w:r>
        <w:rPr>
          <w:snapToGrid w:val="0"/>
          <w:szCs w:val="20"/>
        </w:rPr>
        <w:tab/>
      </w:r>
      <w:r>
        <w:rPr>
          <w:snapToGrid w:val="0"/>
          <w:szCs w:val="20"/>
        </w:rPr>
        <w:tab/>
      </w:r>
    </w:p>
    <w:p w14:paraId="77C004C9" w14:textId="32A29A52" w:rsidR="00C67134" w:rsidRDefault="00AF18FA" w:rsidP="0035484A">
      <w:pPr>
        <w:widowControl w:val="0"/>
        <w:ind w:left="5040" w:firstLine="720"/>
        <w:jc w:val="both"/>
        <w:rPr>
          <w:snapToGrid w:val="0"/>
          <w:szCs w:val="20"/>
        </w:rPr>
      </w:pPr>
      <w:r>
        <w:rPr>
          <w:noProof/>
        </w:rPr>
        <w:drawing>
          <wp:anchor distT="0" distB="0" distL="114300" distR="114300" simplePos="0" relativeHeight="251658240" behindDoc="1" locked="0" layoutInCell="1" allowOverlap="1" wp14:anchorId="3893858A" wp14:editId="274F920C">
            <wp:simplePos x="0" y="0"/>
            <wp:positionH relativeFrom="column">
              <wp:posOffset>85725</wp:posOffset>
            </wp:positionH>
            <wp:positionV relativeFrom="paragraph">
              <wp:posOffset>59055</wp:posOffset>
            </wp:positionV>
            <wp:extent cx="1398905" cy="13716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2043" t="-2089" r="-2043" b="-2089"/>
                    <a:stretch>
                      <a:fillRect/>
                    </a:stretch>
                  </pic:blipFill>
                  <pic:spPr bwMode="auto">
                    <a:xfrm>
                      <a:off x="0" y="0"/>
                      <a:ext cx="1398905" cy="1371600"/>
                    </a:xfrm>
                    <a:prstGeom prst="rect">
                      <a:avLst/>
                    </a:prstGeom>
                    <a:noFill/>
                  </pic:spPr>
                </pic:pic>
              </a:graphicData>
            </a:graphic>
            <wp14:sizeRelH relativeFrom="page">
              <wp14:pctWidth>0</wp14:pctWidth>
            </wp14:sizeRelH>
            <wp14:sizeRelV relativeFrom="page">
              <wp14:pctHeight>0</wp14:pctHeight>
            </wp14:sizeRelV>
          </wp:anchor>
        </w:drawing>
      </w:r>
    </w:p>
    <w:p w14:paraId="24DA25D7" w14:textId="56D1C4F1" w:rsidR="00C67134" w:rsidRDefault="00C67134" w:rsidP="0035484A">
      <w:pPr>
        <w:widowControl w:val="0"/>
        <w:ind w:left="5040" w:firstLine="720"/>
        <w:jc w:val="both"/>
        <w:rPr>
          <w:snapToGrid w:val="0"/>
          <w:szCs w:val="20"/>
        </w:rPr>
      </w:pPr>
    </w:p>
    <w:p w14:paraId="15D95ECA" w14:textId="77777777" w:rsidR="004F00DF" w:rsidRDefault="004F00DF" w:rsidP="0035484A">
      <w:pPr>
        <w:widowControl w:val="0"/>
        <w:ind w:left="5040" w:firstLine="720"/>
        <w:jc w:val="both"/>
        <w:rPr>
          <w:snapToGrid w:val="0"/>
          <w:szCs w:val="20"/>
        </w:rPr>
      </w:pPr>
    </w:p>
    <w:p w14:paraId="20C43769" w14:textId="77777777" w:rsidR="004F00DF" w:rsidRDefault="004F00DF" w:rsidP="0035484A">
      <w:pPr>
        <w:widowControl w:val="0"/>
        <w:ind w:left="5040" w:firstLine="720"/>
        <w:jc w:val="both"/>
        <w:rPr>
          <w:snapToGrid w:val="0"/>
          <w:szCs w:val="20"/>
        </w:rPr>
      </w:pPr>
    </w:p>
    <w:p w14:paraId="1D7C7339" w14:textId="77777777" w:rsidR="00C67134" w:rsidRDefault="00C67134" w:rsidP="0035484A">
      <w:pPr>
        <w:widowControl w:val="0"/>
        <w:ind w:left="5040" w:firstLine="720"/>
        <w:jc w:val="both"/>
        <w:rPr>
          <w:snapToGrid w:val="0"/>
          <w:szCs w:val="20"/>
        </w:rPr>
      </w:pPr>
      <w:r w:rsidRPr="0035484A">
        <w:rPr>
          <w:snapToGrid w:val="0"/>
          <w:szCs w:val="20"/>
        </w:rPr>
        <w:t>__________________________________</w:t>
      </w:r>
    </w:p>
    <w:p w14:paraId="4A5D258D" w14:textId="77777777" w:rsidR="0035484A" w:rsidRPr="0035484A" w:rsidRDefault="002B4879" w:rsidP="0035484A">
      <w:pPr>
        <w:widowControl w:val="0"/>
        <w:ind w:left="5040" w:firstLine="720"/>
        <w:jc w:val="both"/>
        <w:rPr>
          <w:snapToGrid w:val="0"/>
          <w:szCs w:val="20"/>
        </w:rPr>
      </w:pPr>
      <w:r>
        <w:rPr>
          <w:snapToGrid w:val="0"/>
          <w:szCs w:val="20"/>
        </w:rPr>
        <w:t>Jeff</w:t>
      </w:r>
      <w:r w:rsidR="00746CCE">
        <w:rPr>
          <w:snapToGrid w:val="0"/>
          <w:szCs w:val="20"/>
        </w:rPr>
        <w:t>re</w:t>
      </w:r>
      <w:r w:rsidR="00C0346D">
        <w:rPr>
          <w:snapToGrid w:val="0"/>
          <w:szCs w:val="20"/>
        </w:rPr>
        <w:t>y W.</w:t>
      </w:r>
      <w:r>
        <w:rPr>
          <w:snapToGrid w:val="0"/>
          <w:szCs w:val="20"/>
        </w:rPr>
        <w:t xml:space="preserve"> Cown</w:t>
      </w:r>
      <w:r w:rsidRPr="00293717">
        <w:rPr>
          <w:snapToGrid w:val="0"/>
          <w:szCs w:val="20"/>
        </w:rPr>
        <w:t>, Director</w:t>
      </w:r>
    </w:p>
    <w:p w14:paraId="727675E0" w14:textId="77777777" w:rsidR="0035484A" w:rsidRPr="0035484A" w:rsidRDefault="0035484A" w:rsidP="0035484A">
      <w:pPr>
        <w:widowControl w:val="0"/>
        <w:ind w:left="5940" w:hanging="180"/>
        <w:rPr>
          <w:snapToGrid w:val="0"/>
          <w:szCs w:val="20"/>
        </w:rPr>
      </w:pPr>
      <w:r w:rsidRPr="0035484A">
        <w:rPr>
          <w:snapToGrid w:val="0"/>
          <w:szCs w:val="20"/>
        </w:rPr>
        <w:t>Environmental Protection Division</w:t>
      </w:r>
      <w:r w:rsidRPr="0035484A">
        <w:rPr>
          <w:snapToGrid w:val="0"/>
          <w:szCs w:val="20"/>
        </w:rPr>
        <w:tab/>
      </w:r>
    </w:p>
    <w:p w14:paraId="4595028B" w14:textId="77777777" w:rsidR="009466EF" w:rsidRDefault="009466EF">
      <w:pPr>
        <w:rPr>
          <w:lang w:val="fr-FR"/>
        </w:rPr>
        <w:sectPr w:rsidR="009466EF" w:rsidSect="00473D9F">
          <w:footerReference w:type="default" r:id="rId10"/>
          <w:pgSz w:w="12240" w:h="15840" w:code="1"/>
          <w:pgMar w:top="900" w:right="1008" w:bottom="576" w:left="1008" w:header="720" w:footer="720" w:gutter="0"/>
          <w:paperSrc w:first="2" w:other="3"/>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p>
    <w:p w14:paraId="008F6531" w14:textId="77777777" w:rsidR="009466EF" w:rsidRDefault="009466EF">
      <w:pPr>
        <w:jc w:val="center"/>
        <w:rPr>
          <w:b/>
          <w:bCs/>
          <w:sz w:val="28"/>
        </w:rPr>
      </w:pPr>
      <w:r>
        <w:rPr>
          <w:b/>
          <w:bCs/>
          <w:sz w:val="28"/>
        </w:rPr>
        <w:lastRenderedPageBreak/>
        <w:t>Table of Contents</w:t>
      </w:r>
    </w:p>
    <w:p w14:paraId="1829C259" w14:textId="77777777" w:rsidR="009466EF" w:rsidRDefault="009466EF">
      <w:pPr>
        <w:jc w:val="center"/>
        <w:rPr>
          <w:b/>
          <w:bCs/>
          <w:sz w:val="28"/>
        </w:rPr>
      </w:pPr>
    </w:p>
    <w:p w14:paraId="7FD8D0E2" w14:textId="26368659" w:rsidR="00FA0847" w:rsidRDefault="009466EF">
      <w:pPr>
        <w:pStyle w:val="TOC1"/>
        <w:tabs>
          <w:tab w:val="left" w:pos="1449"/>
          <w:tab w:val="right" w:leader="dot" w:pos="11078"/>
        </w:tabs>
        <w:rPr>
          <w:rFonts w:asciiTheme="minorHAnsi" w:eastAsiaTheme="minorEastAsia" w:hAnsiTheme="minorHAnsi" w:cstheme="minorBidi"/>
          <w:b w:val="0"/>
          <w:bCs w:val="0"/>
          <w:noProof/>
          <w:kern w:val="2"/>
          <w14:ligatures w14:val="standardContextual"/>
        </w:rPr>
      </w:pPr>
      <w:r>
        <w:fldChar w:fldCharType="begin"/>
      </w:r>
      <w:r>
        <w:instrText xml:space="preserve"> TOC \h \z \t "aPARTHeading,1,aSectionHeading,2" </w:instrText>
      </w:r>
      <w:r>
        <w:fldChar w:fldCharType="separate"/>
      </w:r>
      <w:hyperlink w:anchor="_Toc190045135" w:history="1">
        <w:r w:rsidR="00FA0847" w:rsidRPr="00FA1128">
          <w:rPr>
            <w:rStyle w:val="Hyperlink"/>
            <w:noProof/>
          </w:rPr>
          <w:t>PART 1.0</w:t>
        </w:r>
        <w:r w:rsidR="00FA0847">
          <w:rPr>
            <w:rFonts w:asciiTheme="minorHAnsi" w:eastAsiaTheme="minorEastAsia" w:hAnsiTheme="minorHAnsi" w:cstheme="minorBidi"/>
            <w:b w:val="0"/>
            <w:bCs w:val="0"/>
            <w:noProof/>
            <w:kern w:val="2"/>
            <w14:ligatures w14:val="standardContextual"/>
          </w:rPr>
          <w:tab/>
        </w:r>
        <w:r w:rsidR="00FA0847" w:rsidRPr="00FA1128">
          <w:rPr>
            <w:rStyle w:val="Hyperlink"/>
            <w:noProof/>
          </w:rPr>
          <w:t>FACILITY DESCRIPTION</w:t>
        </w:r>
        <w:r w:rsidR="00FA0847">
          <w:rPr>
            <w:noProof/>
            <w:webHidden/>
          </w:rPr>
          <w:tab/>
        </w:r>
        <w:r w:rsidR="00FA0847">
          <w:rPr>
            <w:noProof/>
            <w:webHidden/>
          </w:rPr>
          <w:fldChar w:fldCharType="begin"/>
        </w:r>
        <w:r w:rsidR="00FA0847">
          <w:rPr>
            <w:noProof/>
            <w:webHidden/>
          </w:rPr>
          <w:instrText xml:space="preserve"> PAGEREF _Toc190045135 \h </w:instrText>
        </w:r>
        <w:r w:rsidR="00FA0847">
          <w:rPr>
            <w:noProof/>
            <w:webHidden/>
          </w:rPr>
        </w:r>
        <w:r w:rsidR="00FA0847">
          <w:rPr>
            <w:noProof/>
            <w:webHidden/>
          </w:rPr>
          <w:fldChar w:fldCharType="separate"/>
        </w:r>
        <w:r w:rsidR="00FA0847">
          <w:rPr>
            <w:noProof/>
            <w:webHidden/>
          </w:rPr>
          <w:t>1</w:t>
        </w:r>
        <w:r w:rsidR="00FA0847">
          <w:rPr>
            <w:noProof/>
            <w:webHidden/>
          </w:rPr>
          <w:fldChar w:fldCharType="end"/>
        </w:r>
      </w:hyperlink>
    </w:p>
    <w:p w14:paraId="3BD26C82" w14:textId="2BD07038"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36" w:history="1">
        <w:r w:rsidRPr="00FA1128">
          <w:rPr>
            <w:rStyle w:val="Hyperlink"/>
          </w:rPr>
          <w:t>1.4</w:t>
        </w:r>
        <w:r>
          <w:rPr>
            <w:rFonts w:asciiTheme="minorHAnsi" w:eastAsiaTheme="minorEastAsia" w:hAnsiTheme="minorHAnsi" w:cstheme="minorBidi"/>
            <w:kern w:val="2"/>
            <w14:ligatures w14:val="standardContextual"/>
          </w:rPr>
          <w:tab/>
        </w:r>
        <w:r w:rsidRPr="00FA1128">
          <w:rPr>
            <w:rStyle w:val="Hyperlink"/>
          </w:rPr>
          <w:t>Process Description of Modification</w:t>
        </w:r>
        <w:r>
          <w:rPr>
            <w:webHidden/>
          </w:rPr>
          <w:tab/>
        </w:r>
        <w:r>
          <w:rPr>
            <w:webHidden/>
          </w:rPr>
          <w:fldChar w:fldCharType="begin"/>
        </w:r>
        <w:r>
          <w:rPr>
            <w:webHidden/>
          </w:rPr>
          <w:instrText xml:space="preserve"> PAGEREF _Toc190045136 \h </w:instrText>
        </w:r>
        <w:r>
          <w:rPr>
            <w:webHidden/>
          </w:rPr>
        </w:r>
        <w:r>
          <w:rPr>
            <w:webHidden/>
          </w:rPr>
          <w:fldChar w:fldCharType="separate"/>
        </w:r>
        <w:r>
          <w:rPr>
            <w:webHidden/>
          </w:rPr>
          <w:t>1</w:t>
        </w:r>
        <w:r>
          <w:rPr>
            <w:webHidden/>
          </w:rPr>
          <w:fldChar w:fldCharType="end"/>
        </w:r>
      </w:hyperlink>
    </w:p>
    <w:p w14:paraId="12997B31" w14:textId="351E17DC" w:rsidR="00FA0847" w:rsidRDefault="00FA0847">
      <w:pPr>
        <w:pStyle w:val="TOC1"/>
        <w:tabs>
          <w:tab w:val="left" w:pos="1449"/>
          <w:tab w:val="right" w:leader="dot" w:pos="11078"/>
        </w:tabs>
        <w:rPr>
          <w:rFonts w:asciiTheme="minorHAnsi" w:eastAsiaTheme="minorEastAsia" w:hAnsiTheme="minorHAnsi" w:cstheme="minorBidi"/>
          <w:b w:val="0"/>
          <w:bCs w:val="0"/>
          <w:noProof/>
          <w:kern w:val="2"/>
          <w14:ligatures w14:val="standardContextual"/>
        </w:rPr>
      </w:pPr>
      <w:hyperlink w:anchor="_Toc190045137" w:history="1">
        <w:r w:rsidRPr="00FA1128">
          <w:rPr>
            <w:rStyle w:val="Hyperlink"/>
            <w:noProof/>
          </w:rPr>
          <w:t>PART 2.0</w:t>
        </w:r>
        <w:r>
          <w:rPr>
            <w:rFonts w:asciiTheme="minorHAnsi" w:eastAsiaTheme="minorEastAsia" w:hAnsiTheme="minorHAnsi" w:cstheme="minorBidi"/>
            <w:b w:val="0"/>
            <w:bCs w:val="0"/>
            <w:noProof/>
            <w:kern w:val="2"/>
            <w14:ligatures w14:val="standardContextual"/>
          </w:rPr>
          <w:tab/>
        </w:r>
        <w:r w:rsidRPr="00FA1128">
          <w:rPr>
            <w:rStyle w:val="Hyperlink"/>
            <w:noProof/>
          </w:rPr>
          <w:t>REQUIREMENTS PERTAINING TO THE ENTIRE FACILITY</w:t>
        </w:r>
        <w:r>
          <w:rPr>
            <w:noProof/>
            <w:webHidden/>
          </w:rPr>
          <w:tab/>
        </w:r>
        <w:r>
          <w:rPr>
            <w:noProof/>
            <w:webHidden/>
          </w:rPr>
          <w:fldChar w:fldCharType="begin"/>
        </w:r>
        <w:r>
          <w:rPr>
            <w:noProof/>
            <w:webHidden/>
          </w:rPr>
          <w:instrText xml:space="preserve"> PAGEREF _Toc190045137 \h </w:instrText>
        </w:r>
        <w:r>
          <w:rPr>
            <w:noProof/>
            <w:webHidden/>
          </w:rPr>
        </w:r>
        <w:r>
          <w:rPr>
            <w:noProof/>
            <w:webHidden/>
          </w:rPr>
          <w:fldChar w:fldCharType="separate"/>
        </w:r>
        <w:r>
          <w:rPr>
            <w:noProof/>
            <w:webHidden/>
          </w:rPr>
          <w:t>3</w:t>
        </w:r>
        <w:r>
          <w:rPr>
            <w:noProof/>
            <w:webHidden/>
          </w:rPr>
          <w:fldChar w:fldCharType="end"/>
        </w:r>
      </w:hyperlink>
    </w:p>
    <w:p w14:paraId="2517B09D" w14:textId="25E626B9"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38" w:history="1">
        <w:r w:rsidRPr="00FA1128">
          <w:rPr>
            <w:rStyle w:val="Hyperlink"/>
          </w:rPr>
          <w:t>2.1</w:t>
        </w:r>
        <w:r>
          <w:rPr>
            <w:rFonts w:asciiTheme="minorHAnsi" w:eastAsiaTheme="minorEastAsia" w:hAnsiTheme="minorHAnsi" w:cstheme="minorBidi"/>
            <w:kern w:val="2"/>
            <w14:ligatures w14:val="standardContextual"/>
          </w:rPr>
          <w:tab/>
        </w:r>
        <w:r w:rsidRPr="00FA1128">
          <w:rPr>
            <w:rStyle w:val="Hyperlink"/>
          </w:rPr>
          <w:t>Facility Wide Emission Caps and Operating Limits</w:t>
        </w:r>
        <w:r>
          <w:rPr>
            <w:webHidden/>
          </w:rPr>
          <w:tab/>
        </w:r>
        <w:r>
          <w:rPr>
            <w:webHidden/>
          </w:rPr>
          <w:fldChar w:fldCharType="begin"/>
        </w:r>
        <w:r>
          <w:rPr>
            <w:webHidden/>
          </w:rPr>
          <w:instrText xml:space="preserve"> PAGEREF _Toc190045138 \h </w:instrText>
        </w:r>
        <w:r>
          <w:rPr>
            <w:webHidden/>
          </w:rPr>
        </w:r>
        <w:r>
          <w:rPr>
            <w:webHidden/>
          </w:rPr>
          <w:fldChar w:fldCharType="separate"/>
        </w:r>
        <w:r>
          <w:rPr>
            <w:webHidden/>
          </w:rPr>
          <w:t>3</w:t>
        </w:r>
        <w:r>
          <w:rPr>
            <w:webHidden/>
          </w:rPr>
          <w:fldChar w:fldCharType="end"/>
        </w:r>
      </w:hyperlink>
    </w:p>
    <w:p w14:paraId="18DF3827" w14:textId="6B5582FA" w:rsidR="00FA0847" w:rsidRDefault="00FA0847">
      <w:pPr>
        <w:pStyle w:val="TOC1"/>
        <w:tabs>
          <w:tab w:val="left" w:pos="1449"/>
          <w:tab w:val="right" w:leader="dot" w:pos="11078"/>
        </w:tabs>
        <w:rPr>
          <w:rFonts w:asciiTheme="minorHAnsi" w:eastAsiaTheme="minorEastAsia" w:hAnsiTheme="minorHAnsi" w:cstheme="minorBidi"/>
          <w:b w:val="0"/>
          <w:bCs w:val="0"/>
          <w:noProof/>
          <w:kern w:val="2"/>
          <w14:ligatures w14:val="standardContextual"/>
        </w:rPr>
      </w:pPr>
      <w:hyperlink w:anchor="_Toc190045139" w:history="1">
        <w:r w:rsidRPr="00FA1128">
          <w:rPr>
            <w:rStyle w:val="Hyperlink"/>
            <w:noProof/>
          </w:rPr>
          <w:t>PART 3.0</w:t>
        </w:r>
        <w:r>
          <w:rPr>
            <w:rFonts w:asciiTheme="minorHAnsi" w:eastAsiaTheme="minorEastAsia" w:hAnsiTheme="minorHAnsi" w:cstheme="minorBidi"/>
            <w:b w:val="0"/>
            <w:bCs w:val="0"/>
            <w:noProof/>
            <w:kern w:val="2"/>
            <w14:ligatures w14:val="standardContextual"/>
          </w:rPr>
          <w:tab/>
        </w:r>
        <w:r w:rsidRPr="00FA1128">
          <w:rPr>
            <w:rStyle w:val="Hyperlink"/>
            <w:noProof/>
          </w:rPr>
          <w:t>REQUIREMENTS FOR EMISSION UNITS</w:t>
        </w:r>
        <w:r>
          <w:rPr>
            <w:noProof/>
            <w:webHidden/>
          </w:rPr>
          <w:tab/>
        </w:r>
        <w:r>
          <w:rPr>
            <w:noProof/>
            <w:webHidden/>
          </w:rPr>
          <w:fldChar w:fldCharType="begin"/>
        </w:r>
        <w:r>
          <w:rPr>
            <w:noProof/>
            <w:webHidden/>
          </w:rPr>
          <w:instrText xml:space="preserve"> PAGEREF _Toc190045139 \h </w:instrText>
        </w:r>
        <w:r>
          <w:rPr>
            <w:noProof/>
            <w:webHidden/>
          </w:rPr>
        </w:r>
        <w:r>
          <w:rPr>
            <w:noProof/>
            <w:webHidden/>
          </w:rPr>
          <w:fldChar w:fldCharType="separate"/>
        </w:r>
        <w:r>
          <w:rPr>
            <w:noProof/>
            <w:webHidden/>
          </w:rPr>
          <w:t>4</w:t>
        </w:r>
        <w:r>
          <w:rPr>
            <w:noProof/>
            <w:webHidden/>
          </w:rPr>
          <w:fldChar w:fldCharType="end"/>
        </w:r>
      </w:hyperlink>
    </w:p>
    <w:p w14:paraId="4679DDB9" w14:textId="3CD7FDB4"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40" w:history="1">
        <w:r w:rsidRPr="00FA1128">
          <w:rPr>
            <w:rStyle w:val="Hyperlink"/>
          </w:rPr>
          <w:t>3.1</w:t>
        </w:r>
        <w:r>
          <w:rPr>
            <w:rFonts w:asciiTheme="minorHAnsi" w:eastAsiaTheme="minorEastAsia" w:hAnsiTheme="minorHAnsi" w:cstheme="minorBidi"/>
            <w:kern w:val="2"/>
            <w14:ligatures w14:val="standardContextual"/>
          </w:rPr>
          <w:tab/>
        </w:r>
        <w:r w:rsidRPr="00FA1128">
          <w:rPr>
            <w:rStyle w:val="Hyperlink"/>
          </w:rPr>
          <w:t>Updated Emission Units</w:t>
        </w:r>
        <w:r>
          <w:rPr>
            <w:webHidden/>
          </w:rPr>
          <w:tab/>
        </w:r>
        <w:r>
          <w:rPr>
            <w:webHidden/>
          </w:rPr>
          <w:fldChar w:fldCharType="begin"/>
        </w:r>
        <w:r>
          <w:rPr>
            <w:webHidden/>
          </w:rPr>
          <w:instrText xml:space="preserve"> PAGEREF _Toc190045140 \h </w:instrText>
        </w:r>
        <w:r>
          <w:rPr>
            <w:webHidden/>
          </w:rPr>
        </w:r>
        <w:r>
          <w:rPr>
            <w:webHidden/>
          </w:rPr>
          <w:fldChar w:fldCharType="separate"/>
        </w:r>
        <w:r>
          <w:rPr>
            <w:webHidden/>
          </w:rPr>
          <w:t>4</w:t>
        </w:r>
        <w:r>
          <w:rPr>
            <w:webHidden/>
          </w:rPr>
          <w:fldChar w:fldCharType="end"/>
        </w:r>
      </w:hyperlink>
    </w:p>
    <w:p w14:paraId="48D9D5CE" w14:textId="374343BC"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43" w:history="1">
        <w:r w:rsidRPr="00FA1128">
          <w:rPr>
            <w:rStyle w:val="Hyperlink"/>
          </w:rPr>
          <w:t>3.2</w:t>
        </w:r>
        <w:r>
          <w:rPr>
            <w:rFonts w:asciiTheme="minorHAnsi" w:eastAsiaTheme="minorEastAsia" w:hAnsiTheme="minorHAnsi" w:cstheme="minorBidi"/>
            <w:kern w:val="2"/>
            <w14:ligatures w14:val="standardContextual"/>
          </w:rPr>
          <w:tab/>
        </w:r>
        <w:r w:rsidRPr="00FA1128">
          <w:rPr>
            <w:rStyle w:val="Hyperlink"/>
          </w:rPr>
          <w:t>Equipment Emission Caps and Operating Limits</w:t>
        </w:r>
        <w:r>
          <w:rPr>
            <w:webHidden/>
          </w:rPr>
          <w:tab/>
        </w:r>
        <w:r>
          <w:rPr>
            <w:webHidden/>
          </w:rPr>
          <w:fldChar w:fldCharType="begin"/>
        </w:r>
        <w:r>
          <w:rPr>
            <w:webHidden/>
          </w:rPr>
          <w:instrText xml:space="preserve"> PAGEREF _Toc190045143 \h </w:instrText>
        </w:r>
        <w:r>
          <w:rPr>
            <w:webHidden/>
          </w:rPr>
        </w:r>
        <w:r>
          <w:rPr>
            <w:webHidden/>
          </w:rPr>
          <w:fldChar w:fldCharType="separate"/>
        </w:r>
        <w:r>
          <w:rPr>
            <w:webHidden/>
          </w:rPr>
          <w:t>5</w:t>
        </w:r>
        <w:r>
          <w:rPr>
            <w:webHidden/>
          </w:rPr>
          <w:fldChar w:fldCharType="end"/>
        </w:r>
      </w:hyperlink>
    </w:p>
    <w:p w14:paraId="67EC1541" w14:textId="7BF54464"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44" w:history="1">
        <w:r w:rsidRPr="00FA1128">
          <w:rPr>
            <w:rStyle w:val="Hyperlink"/>
          </w:rPr>
          <w:t>3.3</w:t>
        </w:r>
        <w:r>
          <w:rPr>
            <w:rFonts w:asciiTheme="minorHAnsi" w:eastAsiaTheme="minorEastAsia" w:hAnsiTheme="minorHAnsi" w:cstheme="minorBidi"/>
            <w:kern w:val="2"/>
            <w14:ligatures w14:val="standardContextual"/>
          </w:rPr>
          <w:tab/>
        </w:r>
        <w:r w:rsidRPr="00FA1128">
          <w:rPr>
            <w:rStyle w:val="Hyperlink"/>
          </w:rPr>
          <w:t>Updated Equipment Federal Rule Standards</w:t>
        </w:r>
        <w:r>
          <w:rPr>
            <w:webHidden/>
          </w:rPr>
          <w:tab/>
        </w:r>
        <w:r>
          <w:rPr>
            <w:webHidden/>
          </w:rPr>
          <w:fldChar w:fldCharType="begin"/>
        </w:r>
        <w:r>
          <w:rPr>
            <w:webHidden/>
          </w:rPr>
          <w:instrText xml:space="preserve"> PAGEREF _Toc190045144 \h </w:instrText>
        </w:r>
        <w:r>
          <w:rPr>
            <w:webHidden/>
          </w:rPr>
        </w:r>
        <w:r>
          <w:rPr>
            <w:webHidden/>
          </w:rPr>
          <w:fldChar w:fldCharType="separate"/>
        </w:r>
        <w:r>
          <w:rPr>
            <w:webHidden/>
          </w:rPr>
          <w:t>5</w:t>
        </w:r>
        <w:r>
          <w:rPr>
            <w:webHidden/>
          </w:rPr>
          <w:fldChar w:fldCharType="end"/>
        </w:r>
      </w:hyperlink>
    </w:p>
    <w:p w14:paraId="66F83B26" w14:textId="62BDA2B7"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45" w:history="1">
        <w:r w:rsidRPr="00FA1128">
          <w:rPr>
            <w:rStyle w:val="Hyperlink"/>
          </w:rPr>
          <w:t>3.4</w:t>
        </w:r>
        <w:r>
          <w:rPr>
            <w:rFonts w:asciiTheme="minorHAnsi" w:eastAsiaTheme="minorEastAsia" w:hAnsiTheme="minorHAnsi" w:cstheme="minorBidi"/>
            <w:kern w:val="2"/>
            <w14:ligatures w14:val="standardContextual"/>
          </w:rPr>
          <w:tab/>
        </w:r>
        <w:r w:rsidRPr="00FA1128">
          <w:rPr>
            <w:rStyle w:val="Hyperlink"/>
          </w:rPr>
          <w:t>Equipment SIP Rule Standards</w:t>
        </w:r>
        <w:r>
          <w:rPr>
            <w:webHidden/>
          </w:rPr>
          <w:tab/>
        </w:r>
        <w:r>
          <w:rPr>
            <w:webHidden/>
          </w:rPr>
          <w:fldChar w:fldCharType="begin"/>
        </w:r>
        <w:r>
          <w:rPr>
            <w:webHidden/>
          </w:rPr>
          <w:instrText xml:space="preserve"> PAGEREF _Toc190045145 \h </w:instrText>
        </w:r>
        <w:r>
          <w:rPr>
            <w:webHidden/>
          </w:rPr>
        </w:r>
        <w:r>
          <w:rPr>
            <w:webHidden/>
          </w:rPr>
          <w:fldChar w:fldCharType="separate"/>
        </w:r>
        <w:r>
          <w:rPr>
            <w:webHidden/>
          </w:rPr>
          <w:t>5</w:t>
        </w:r>
        <w:r>
          <w:rPr>
            <w:webHidden/>
          </w:rPr>
          <w:fldChar w:fldCharType="end"/>
        </w:r>
      </w:hyperlink>
    </w:p>
    <w:p w14:paraId="5C020728" w14:textId="5E909A29"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46" w:history="1">
        <w:r w:rsidRPr="00FA1128">
          <w:rPr>
            <w:rStyle w:val="Hyperlink"/>
          </w:rPr>
          <w:t>3.5</w:t>
        </w:r>
        <w:r>
          <w:rPr>
            <w:rFonts w:asciiTheme="minorHAnsi" w:eastAsiaTheme="minorEastAsia" w:hAnsiTheme="minorHAnsi" w:cstheme="minorBidi"/>
            <w:kern w:val="2"/>
            <w14:ligatures w14:val="standardContextual"/>
          </w:rPr>
          <w:tab/>
        </w:r>
        <w:r w:rsidRPr="00FA1128">
          <w:rPr>
            <w:rStyle w:val="Hyperlink"/>
          </w:rPr>
          <w:t>Equipment Standards Not Covered by a Federal or SIP Rule and Not Instituted as an Emission Cap or Operating Limit</w:t>
        </w:r>
        <w:r>
          <w:rPr>
            <w:webHidden/>
          </w:rPr>
          <w:tab/>
        </w:r>
        <w:r>
          <w:rPr>
            <w:webHidden/>
          </w:rPr>
          <w:fldChar w:fldCharType="begin"/>
        </w:r>
        <w:r>
          <w:rPr>
            <w:webHidden/>
          </w:rPr>
          <w:instrText xml:space="preserve"> PAGEREF _Toc190045146 \h </w:instrText>
        </w:r>
        <w:r>
          <w:rPr>
            <w:webHidden/>
          </w:rPr>
        </w:r>
        <w:r>
          <w:rPr>
            <w:webHidden/>
          </w:rPr>
          <w:fldChar w:fldCharType="separate"/>
        </w:r>
        <w:r>
          <w:rPr>
            <w:webHidden/>
          </w:rPr>
          <w:t>6</w:t>
        </w:r>
        <w:r>
          <w:rPr>
            <w:webHidden/>
          </w:rPr>
          <w:fldChar w:fldCharType="end"/>
        </w:r>
      </w:hyperlink>
    </w:p>
    <w:p w14:paraId="54D96804" w14:textId="6928B60E" w:rsidR="00FA0847" w:rsidRDefault="00FA0847">
      <w:pPr>
        <w:pStyle w:val="TOC1"/>
        <w:tabs>
          <w:tab w:val="left" w:pos="1449"/>
          <w:tab w:val="right" w:leader="dot" w:pos="11078"/>
        </w:tabs>
        <w:rPr>
          <w:rFonts w:asciiTheme="minorHAnsi" w:eastAsiaTheme="minorEastAsia" w:hAnsiTheme="minorHAnsi" w:cstheme="minorBidi"/>
          <w:b w:val="0"/>
          <w:bCs w:val="0"/>
          <w:noProof/>
          <w:kern w:val="2"/>
          <w14:ligatures w14:val="standardContextual"/>
        </w:rPr>
      </w:pPr>
      <w:hyperlink w:anchor="_Toc190045147" w:history="1">
        <w:r w:rsidRPr="00FA1128">
          <w:rPr>
            <w:rStyle w:val="Hyperlink"/>
            <w:noProof/>
          </w:rPr>
          <w:t>PART 4.0</w:t>
        </w:r>
        <w:r>
          <w:rPr>
            <w:rFonts w:asciiTheme="minorHAnsi" w:eastAsiaTheme="minorEastAsia" w:hAnsiTheme="minorHAnsi" w:cstheme="minorBidi"/>
            <w:b w:val="0"/>
            <w:bCs w:val="0"/>
            <w:noProof/>
            <w:kern w:val="2"/>
            <w14:ligatures w14:val="standardContextual"/>
          </w:rPr>
          <w:tab/>
        </w:r>
        <w:r w:rsidRPr="00FA1128">
          <w:rPr>
            <w:rStyle w:val="Hyperlink"/>
            <w:noProof/>
          </w:rPr>
          <w:t>REQUIREMENTS FOR TESTING</w:t>
        </w:r>
        <w:r>
          <w:rPr>
            <w:noProof/>
            <w:webHidden/>
          </w:rPr>
          <w:tab/>
        </w:r>
        <w:r>
          <w:rPr>
            <w:noProof/>
            <w:webHidden/>
          </w:rPr>
          <w:fldChar w:fldCharType="begin"/>
        </w:r>
        <w:r>
          <w:rPr>
            <w:noProof/>
            <w:webHidden/>
          </w:rPr>
          <w:instrText xml:space="preserve"> PAGEREF _Toc190045147 \h </w:instrText>
        </w:r>
        <w:r>
          <w:rPr>
            <w:noProof/>
            <w:webHidden/>
          </w:rPr>
        </w:r>
        <w:r>
          <w:rPr>
            <w:noProof/>
            <w:webHidden/>
          </w:rPr>
          <w:fldChar w:fldCharType="separate"/>
        </w:r>
        <w:r>
          <w:rPr>
            <w:noProof/>
            <w:webHidden/>
          </w:rPr>
          <w:t>7</w:t>
        </w:r>
        <w:r>
          <w:rPr>
            <w:noProof/>
            <w:webHidden/>
          </w:rPr>
          <w:fldChar w:fldCharType="end"/>
        </w:r>
      </w:hyperlink>
    </w:p>
    <w:p w14:paraId="33783D2B" w14:textId="19EB922E"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48" w:history="1">
        <w:r w:rsidRPr="00FA1128">
          <w:rPr>
            <w:rStyle w:val="Hyperlink"/>
          </w:rPr>
          <w:t>4.1</w:t>
        </w:r>
        <w:r>
          <w:rPr>
            <w:rFonts w:asciiTheme="minorHAnsi" w:eastAsiaTheme="minorEastAsia" w:hAnsiTheme="minorHAnsi" w:cstheme="minorBidi"/>
            <w:kern w:val="2"/>
            <w14:ligatures w14:val="standardContextual"/>
          </w:rPr>
          <w:tab/>
        </w:r>
        <w:r w:rsidRPr="00FA1128">
          <w:rPr>
            <w:rStyle w:val="Hyperlink"/>
          </w:rPr>
          <w:t>General Testing Requirements</w:t>
        </w:r>
        <w:r>
          <w:rPr>
            <w:webHidden/>
          </w:rPr>
          <w:tab/>
        </w:r>
        <w:r>
          <w:rPr>
            <w:webHidden/>
          </w:rPr>
          <w:fldChar w:fldCharType="begin"/>
        </w:r>
        <w:r>
          <w:rPr>
            <w:webHidden/>
          </w:rPr>
          <w:instrText xml:space="preserve"> PAGEREF _Toc190045148 \h </w:instrText>
        </w:r>
        <w:r>
          <w:rPr>
            <w:webHidden/>
          </w:rPr>
        </w:r>
        <w:r>
          <w:rPr>
            <w:webHidden/>
          </w:rPr>
          <w:fldChar w:fldCharType="separate"/>
        </w:r>
        <w:r>
          <w:rPr>
            <w:webHidden/>
          </w:rPr>
          <w:t>7</w:t>
        </w:r>
        <w:r>
          <w:rPr>
            <w:webHidden/>
          </w:rPr>
          <w:fldChar w:fldCharType="end"/>
        </w:r>
      </w:hyperlink>
    </w:p>
    <w:p w14:paraId="26CF5AB0" w14:textId="2C18E288"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49" w:history="1">
        <w:r w:rsidRPr="00FA1128">
          <w:rPr>
            <w:rStyle w:val="Hyperlink"/>
          </w:rPr>
          <w:t>4.2</w:t>
        </w:r>
        <w:r>
          <w:rPr>
            <w:rFonts w:asciiTheme="minorHAnsi" w:eastAsiaTheme="minorEastAsia" w:hAnsiTheme="minorHAnsi" w:cstheme="minorBidi"/>
            <w:kern w:val="2"/>
            <w14:ligatures w14:val="standardContextual"/>
          </w:rPr>
          <w:tab/>
        </w:r>
        <w:r w:rsidRPr="00FA1128">
          <w:rPr>
            <w:rStyle w:val="Hyperlink"/>
          </w:rPr>
          <w:t>Updated Specific Testing Requirements</w:t>
        </w:r>
        <w:r>
          <w:rPr>
            <w:webHidden/>
          </w:rPr>
          <w:tab/>
        </w:r>
        <w:r>
          <w:rPr>
            <w:webHidden/>
          </w:rPr>
          <w:fldChar w:fldCharType="begin"/>
        </w:r>
        <w:r>
          <w:rPr>
            <w:webHidden/>
          </w:rPr>
          <w:instrText xml:space="preserve"> PAGEREF _Toc190045149 \h </w:instrText>
        </w:r>
        <w:r>
          <w:rPr>
            <w:webHidden/>
          </w:rPr>
        </w:r>
        <w:r>
          <w:rPr>
            <w:webHidden/>
          </w:rPr>
          <w:fldChar w:fldCharType="separate"/>
        </w:r>
        <w:r>
          <w:rPr>
            <w:webHidden/>
          </w:rPr>
          <w:t>8</w:t>
        </w:r>
        <w:r>
          <w:rPr>
            <w:webHidden/>
          </w:rPr>
          <w:fldChar w:fldCharType="end"/>
        </w:r>
      </w:hyperlink>
    </w:p>
    <w:p w14:paraId="7BD6D106" w14:textId="2453A721" w:rsidR="00FA0847" w:rsidRDefault="00FA0847">
      <w:pPr>
        <w:pStyle w:val="TOC1"/>
        <w:tabs>
          <w:tab w:val="left" w:pos="1449"/>
          <w:tab w:val="right" w:leader="dot" w:pos="11078"/>
        </w:tabs>
        <w:rPr>
          <w:rFonts w:asciiTheme="minorHAnsi" w:eastAsiaTheme="minorEastAsia" w:hAnsiTheme="minorHAnsi" w:cstheme="minorBidi"/>
          <w:b w:val="0"/>
          <w:bCs w:val="0"/>
          <w:noProof/>
          <w:kern w:val="2"/>
          <w14:ligatures w14:val="standardContextual"/>
        </w:rPr>
      </w:pPr>
      <w:hyperlink w:anchor="_Toc190045150" w:history="1">
        <w:r w:rsidRPr="00FA1128">
          <w:rPr>
            <w:rStyle w:val="Hyperlink"/>
            <w:noProof/>
          </w:rPr>
          <w:t>PART 5.0</w:t>
        </w:r>
        <w:r>
          <w:rPr>
            <w:rFonts w:asciiTheme="minorHAnsi" w:eastAsiaTheme="minorEastAsia" w:hAnsiTheme="minorHAnsi" w:cstheme="minorBidi"/>
            <w:b w:val="0"/>
            <w:bCs w:val="0"/>
            <w:noProof/>
            <w:kern w:val="2"/>
            <w14:ligatures w14:val="standardContextual"/>
          </w:rPr>
          <w:tab/>
        </w:r>
        <w:r w:rsidRPr="00FA1128">
          <w:rPr>
            <w:rStyle w:val="Hyperlink"/>
            <w:noProof/>
          </w:rPr>
          <w:t>REQUIREMENTS FOR MONITORING (Related to Data Collection)</w:t>
        </w:r>
        <w:r>
          <w:rPr>
            <w:noProof/>
            <w:webHidden/>
          </w:rPr>
          <w:tab/>
        </w:r>
        <w:r>
          <w:rPr>
            <w:noProof/>
            <w:webHidden/>
          </w:rPr>
          <w:fldChar w:fldCharType="begin"/>
        </w:r>
        <w:r>
          <w:rPr>
            <w:noProof/>
            <w:webHidden/>
          </w:rPr>
          <w:instrText xml:space="preserve"> PAGEREF _Toc190045150 \h </w:instrText>
        </w:r>
        <w:r>
          <w:rPr>
            <w:noProof/>
            <w:webHidden/>
          </w:rPr>
        </w:r>
        <w:r>
          <w:rPr>
            <w:noProof/>
            <w:webHidden/>
          </w:rPr>
          <w:fldChar w:fldCharType="separate"/>
        </w:r>
        <w:r>
          <w:rPr>
            <w:noProof/>
            <w:webHidden/>
          </w:rPr>
          <w:t>11</w:t>
        </w:r>
        <w:r>
          <w:rPr>
            <w:noProof/>
            <w:webHidden/>
          </w:rPr>
          <w:fldChar w:fldCharType="end"/>
        </w:r>
      </w:hyperlink>
    </w:p>
    <w:p w14:paraId="7B1DD122" w14:textId="4CA41C40"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51" w:history="1">
        <w:r w:rsidRPr="00FA1128">
          <w:rPr>
            <w:rStyle w:val="Hyperlink"/>
          </w:rPr>
          <w:t>5.2</w:t>
        </w:r>
        <w:r>
          <w:rPr>
            <w:rFonts w:asciiTheme="minorHAnsi" w:eastAsiaTheme="minorEastAsia" w:hAnsiTheme="minorHAnsi" w:cstheme="minorBidi"/>
            <w:kern w:val="2"/>
            <w14:ligatures w14:val="standardContextual"/>
          </w:rPr>
          <w:tab/>
        </w:r>
        <w:r w:rsidRPr="00FA1128">
          <w:rPr>
            <w:rStyle w:val="Hyperlink"/>
          </w:rPr>
          <w:t>Specific Monitoring Requirements</w:t>
        </w:r>
        <w:r>
          <w:rPr>
            <w:webHidden/>
          </w:rPr>
          <w:tab/>
        </w:r>
        <w:r>
          <w:rPr>
            <w:webHidden/>
          </w:rPr>
          <w:fldChar w:fldCharType="begin"/>
        </w:r>
        <w:r>
          <w:rPr>
            <w:webHidden/>
          </w:rPr>
          <w:instrText xml:space="preserve"> PAGEREF _Toc190045151 \h </w:instrText>
        </w:r>
        <w:r>
          <w:rPr>
            <w:webHidden/>
          </w:rPr>
        </w:r>
        <w:r>
          <w:rPr>
            <w:webHidden/>
          </w:rPr>
          <w:fldChar w:fldCharType="separate"/>
        </w:r>
        <w:r>
          <w:rPr>
            <w:webHidden/>
          </w:rPr>
          <w:t>11</w:t>
        </w:r>
        <w:r>
          <w:rPr>
            <w:webHidden/>
          </w:rPr>
          <w:fldChar w:fldCharType="end"/>
        </w:r>
      </w:hyperlink>
    </w:p>
    <w:p w14:paraId="41ECEC3A" w14:textId="638A0677" w:rsidR="00FA0847" w:rsidRDefault="00FA0847">
      <w:pPr>
        <w:pStyle w:val="TOC1"/>
        <w:tabs>
          <w:tab w:val="left" w:pos="1449"/>
          <w:tab w:val="right" w:leader="dot" w:pos="11078"/>
        </w:tabs>
        <w:rPr>
          <w:rFonts w:asciiTheme="minorHAnsi" w:eastAsiaTheme="minorEastAsia" w:hAnsiTheme="minorHAnsi" w:cstheme="minorBidi"/>
          <w:b w:val="0"/>
          <w:bCs w:val="0"/>
          <w:noProof/>
          <w:kern w:val="2"/>
          <w14:ligatures w14:val="standardContextual"/>
        </w:rPr>
      </w:pPr>
      <w:hyperlink w:anchor="_Toc190045152" w:history="1">
        <w:r w:rsidRPr="00FA1128">
          <w:rPr>
            <w:rStyle w:val="Hyperlink"/>
            <w:noProof/>
          </w:rPr>
          <w:t>PART 6.0</w:t>
        </w:r>
        <w:r>
          <w:rPr>
            <w:rFonts w:asciiTheme="minorHAnsi" w:eastAsiaTheme="minorEastAsia" w:hAnsiTheme="minorHAnsi" w:cstheme="minorBidi"/>
            <w:b w:val="0"/>
            <w:bCs w:val="0"/>
            <w:noProof/>
            <w:kern w:val="2"/>
            <w14:ligatures w14:val="standardContextual"/>
          </w:rPr>
          <w:tab/>
        </w:r>
        <w:r w:rsidRPr="00FA1128">
          <w:rPr>
            <w:rStyle w:val="Hyperlink"/>
            <w:noProof/>
          </w:rPr>
          <w:t>OTHER RECORD KEEPING AND REPORTING REQUIREMENTS</w:t>
        </w:r>
        <w:r>
          <w:rPr>
            <w:noProof/>
            <w:webHidden/>
          </w:rPr>
          <w:tab/>
        </w:r>
        <w:r>
          <w:rPr>
            <w:noProof/>
            <w:webHidden/>
          </w:rPr>
          <w:fldChar w:fldCharType="begin"/>
        </w:r>
        <w:r>
          <w:rPr>
            <w:noProof/>
            <w:webHidden/>
          </w:rPr>
          <w:instrText xml:space="preserve"> PAGEREF _Toc190045152 \h </w:instrText>
        </w:r>
        <w:r>
          <w:rPr>
            <w:noProof/>
            <w:webHidden/>
          </w:rPr>
        </w:r>
        <w:r>
          <w:rPr>
            <w:noProof/>
            <w:webHidden/>
          </w:rPr>
          <w:fldChar w:fldCharType="separate"/>
        </w:r>
        <w:r>
          <w:rPr>
            <w:noProof/>
            <w:webHidden/>
          </w:rPr>
          <w:t>13</w:t>
        </w:r>
        <w:r>
          <w:rPr>
            <w:noProof/>
            <w:webHidden/>
          </w:rPr>
          <w:fldChar w:fldCharType="end"/>
        </w:r>
      </w:hyperlink>
    </w:p>
    <w:p w14:paraId="392F560C" w14:textId="40948AEE"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53" w:history="1">
        <w:r w:rsidRPr="00FA1128">
          <w:rPr>
            <w:rStyle w:val="Hyperlink"/>
          </w:rPr>
          <w:t>6.1</w:t>
        </w:r>
        <w:r>
          <w:rPr>
            <w:rFonts w:asciiTheme="minorHAnsi" w:eastAsiaTheme="minorEastAsia" w:hAnsiTheme="minorHAnsi" w:cstheme="minorBidi"/>
            <w:kern w:val="2"/>
            <w14:ligatures w14:val="standardContextual"/>
          </w:rPr>
          <w:tab/>
        </w:r>
        <w:r w:rsidRPr="00FA1128">
          <w:rPr>
            <w:rStyle w:val="Hyperlink"/>
          </w:rPr>
          <w:t>General Record Keeping and Reporting Requirements</w:t>
        </w:r>
        <w:r>
          <w:rPr>
            <w:webHidden/>
          </w:rPr>
          <w:tab/>
        </w:r>
        <w:r>
          <w:rPr>
            <w:webHidden/>
          </w:rPr>
          <w:fldChar w:fldCharType="begin"/>
        </w:r>
        <w:r>
          <w:rPr>
            <w:webHidden/>
          </w:rPr>
          <w:instrText xml:space="preserve"> PAGEREF _Toc190045153 \h </w:instrText>
        </w:r>
        <w:r>
          <w:rPr>
            <w:webHidden/>
          </w:rPr>
        </w:r>
        <w:r>
          <w:rPr>
            <w:webHidden/>
          </w:rPr>
          <w:fldChar w:fldCharType="separate"/>
        </w:r>
        <w:r>
          <w:rPr>
            <w:webHidden/>
          </w:rPr>
          <w:t>13</w:t>
        </w:r>
        <w:r>
          <w:rPr>
            <w:webHidden/>
          </w:rPr>
          <w:fldChar w:fldCharType="end"/>
        </w:r>
      </w:hyperlink>
    </w:p>
    <w:p w14:paraId="6804D031" w14:textId="5D94931F" w:rsidR="00FA0847" w:rsidRDefault="00FA0847">
      <w:pPr>
        <w:pStyle w:val="TOC2"/>
        <w:tabs>
          <w:tab w:val="left" w:pos="1449"/>
        </w:tabs>
        <w:rPr>
          <w:rFonts w:asciiTheme="minorHAnsi" w:eastAsiaTheme="minorEastAsia" w:hAnsiTheme="minorHAnsi" w:cstheme="minorBidi"/>
          <w:kern w:val="2"/>
          <w14:ligatures w14:val="standardContextual"/>
        </w:rPr>
      </w:pPr>
      <w:hyperlink w:anchor="_Toc190045154" w:history="1">
        <w:r w:rsidRPr="00FA1128">
          <w:rPr>
            <w:rStyle w:val="Hyperlink"/>
          </w:rPr>
          <w:t>6.2</w:t>
        </w:r>
        <w:r>
          <w:rPr>
            <w:rFonts w:asciiTheme="minorHAnsi" w:eastAsiaTheme="minorEastAsia" w:hAnsiTheme="minorHAnsi" w:cstheme="minorBidi"/>
            <w:kern w:val="2"/>
            <w14:ligatures w14:val="standardContextual"/>
          </w:rPr>
          <w:tab/>
        </w:r>
        <w:r w:rsidRPr="00FA1128">
          <w:rPr>
            <w:rStyle w:val="Hyperlink"/>
          </w:rPr>
          <w:t>Specific Record Keeping and Reporting Requirements</w:t>
        </w:r>
        <w:r>
          <w:rPr>
            <w:webHidden/>
          </w:rPr>
          <w:tab/>
        </w:r>
        <w:r>
          <w:rPr>
            <w:webHidden/>
          </w:rPr>
          <w:fldChar w:fldCharType="begin"/>
        </w:r>
        <w:r>
          <w:rPr>
            <w:webHidden/>
          </w:rPr>
          <w:instrText xml:space="preserve"> PAGEREF _Toc190045154 \h </w:instrText>
        </w:r>
        <w:r>
          <w:rPr>
            <w:webHidden/>
          </w:rPr>
        </w:r>
        <w:r>
          <w:rPr>
            <w:webHidden/>
          </w:rPr>
          <w:fldChar w:fldCharType="separate"/>
        </w:r>
        <w:r>
          <w:rPr>
            <w:webHidden/>
          </w:rPr>
          <w:t>14</w:t>
        </w:r>
        <w:r>
          <w:rPr>
            <w:webHidden/>
          </w:rPr>
          <w:fldChar w:fldCharType="end"/>
        </w:r>
      </w:hyperlink>
    </w:p>
    <w:p w14:paraId="1BB3CCBB" w14:textId="411C5A89" w:rsidR="00FA0847" w:rsidRDefault="00FA0847">
      <w:pPr>
        <w:pStyle w:val="TOC1"/>
        <w:tabs>
          <w:tab w:val="left" w:pos="1449"/>
          <w:tab w:val="right" w:leader="dot" w:pos="11078"/>
        </w:tabs>
        <w:rPr>
          <w:rFonts w:asciiTheme="minorHAnsi" w:eastAsiaTheme="minorEastAsia" w:hAnsiTheme="minorHAnsi" w:cstheme="minorBidi"/>
          <w:b w:val="0"/>
          <w:bCs w:val="0"/>
          <w:noProof/>
          <w:kern w:val="2"/>
          <w14:ligatures w14:val="standardContextual"/>
        </w:rPr>
      </w:pPr>
      <w:hyperlink w:anchor="_Toc190045155" w:history="1">
        <w:r w:rsidRPr="00FA1128">
          <w:rPr>
            <w:rStyle w:val="Hyperlink"/>
            <w:noProof/>
          </w:rPr>
          <w:t>PART 7.0</w:t>
        </w:r>
        <w:r>
          <w:rPr>
            <w:rFonts w:asciiTheme="minorHAnsi" w:eastAsiaTheme="minorEastAsia" w:hAnsiTheme="minorHAnsi" w:cstheme="minorBidi"/>
            <w:b w:val="0"/>
            <w:bCs w:val="0"/>
            <w:noProof/>
            <w:kern w:val="2"/>
            <w14:ligatures w14:val="standardContextual"/>
          </w:rPr>
          <w:tab/>
        </w:r>
        <w:r w:rsidRPr="00FA1128">
          <w:rPr>
            <w:rStyle w:val="Hyperlink"/>
            <w:noProof/>
          </w:rPr>
          <w:t>OTHER SPECIFIC REQUIREMENTS</w:t>
        </w:r>
        <w:r>
          <w:rPr>
            <w:noProof/>
            <w:webHidden/>
          </w:rPr>
          <w:tab/>
        </w:r>
        <w:r>
          <w:rPr>
            <w:noProof/>
            <w:webHidden/>
          </w:rPr>
          <w:fldChar w:fldCharType="begin"/>
        </w:r>
        <w:r>
          <w:rPr>
            <w:noProof/>
            <w:webHidden/>
          </w:rPr>
          <w:instrText xml:space="preserve"> PAGEREF _Toc190045155 \h </w:instrText>
        </w:r>
        <w:r>
          <w:rPr>
            <w:noProof/>
            <w:webHidden/>
          </w:rPr>
        </w:r>
        <w:r>
          <w:rPr>
            <w:noProof/>
            <w:webHidden/>
          </w:rPr>
          <w:fldChar w:fldCharType="separate"/>
        </w:r>
        <w:r>
          <w:rPr>
            <w:noProof/>
            <w:webHidden/>
          </w:rPr>
          <w:t>21</w:t>
        </w:r>
        <w:r>
          <w:rPr>
            <w:noProof/>
            <w:webHidden/>
          </w:rPr>
          <w:fldChar w:fldCharType="end"/>
        </w:r>
      </w:hyperlink>
    </w:p>
    <w:p w14:paraId="5BC1EF1C" w14:textId="41D892F0" w:rsidR="00FA0847" w:rsidRDefault="00FA0847">
      <w:pPr>
        <w:pStyle w:val="TOC1"/>
        <w:tabs>
          <w:tab w:val="right" w:leader="dot" w:pos="11078"/>
        </w:tabs>
        <w:rPr>
          <w:rFonts w:asciiTheme="minorHAnsi" w:eastAsiaTheme="minorEastAsia" w:hAnsiTheme="minorHAnsi" w:cstheme="minorBidi"/>
          <w:b w:val="0"/>
          <w:bCs w:val="0"/>
          <w:noProof/>
          <w:kern w:val="2"/>
          <w14:ligatures w14:val="standardContextual"/>
        </w:rPr>
      </w:pPr>
      <w:hyperlink w:anchor="_Toc190045156" w:history="1">
        <w:r w:rsidRPr="00FA1128">
          <w:rPr>
            <w:rStyle w:val="Hyperlink"/>
            <w:noProof/>
          </w:rPr>
          <w:t>Attachments</w:t>
        </w:r>
        <w:r>
          <w:rPr>
            <w:noProof/>
            <w:webHidden/>
          </w:rPr>
          <w:tab/>
        </w:r>
        <w:r>
          <w:rPr>
            <w:noProof/>
            <w:webHidden/>
          </w:rPr>
          <w:fldChar w:fldCharType="begin"/>
        </w:r>
        <w:r>
          <w:rPr>
            <w:noProof/>
            <w:webHidden/>
          </w:rPr>
          <w:instrText xml:space="preserve"> PAGEREF _Toc190045156 \h </w:instrText>
        </w:r>
        <w:r>
          <w:rPr>
            <w:noProof/>
            <w:webHidden/>
          </w:rPr>
        </w:r>
        <w:r>
          <w:rPr>
            <w:noProof/>
            <w:webHidden/>
          </w:rPr>
          <w:fldChar w:fldCharType="separate"/>
        </w:r>
        <w:r>
          <w:rPr>
            <w:noProof/>
            <w:webHidden/>
          </w:rPr>
          <w:t>22</w:t>
        </w:r>
        <w:r>
          <w:rPr>
            <w:noProof/>
            <w:webHidden/>
          </w:rPr>
          <w:fldChar w:fldCharType="end"/>
        </w:r>
      </w:hyperlink>
    </w:p>
    <w:p w14:paraId="0019E452" w14:textId="39FEE275" w:rsidR="009466EF" w:rsidRDefault="009466EF">
      <w:pPr>
        <w:ind w:left="864" w:hanging="288"/>
        <w:sectPr w:rsidR="009466EF" w:rsidSect="00473D9F">
          <w:headerReference w:type="default" r:id="rId11"/>
          <w:footerReference w:type="default" r:id="rId12"/>
          <w:pgSz w:w="12240" w:h="15840" w:code="1"/>
          <w:pgMar w:top="720" w:right="576" w:bottom="720" w:left="576" w:header="720" w:footer="720" w:gutter="0"/>
          <w:pgNumType w:fmt="lowerRoman" w:start="1"/>
          <w:cols w:space="720"/>
          <w:docGrid w:linePitch="360"/>
        </w:sectPr>
      </w:pPr>
      <w:r>
        <w:fldChar w:fldCharType="end"/>
      </w:r>
    </w:p>
    <w:p w14:paraId="7C58BC5B" w14:textId="77777777" w:rsidR="009466EF" w:rsidRDefault="009466EF" w:rsidP="00911207">
      <w:pPr>
        <w:pStyle w:val="aPARTHeading"/>
        <w:jc w:val="both"/>
      </w:pPr>
      <w:bookmarkStart w:id="0" w:name="_Toc190045135"/>
      <w:r>
        <w:lastRenderedPageBreak/>
        <w:t>PART 1.0</w:t>
      </w:r>
      <w:r>
        <w:tab/>
        <w:t>FACILITY DESCRIPTION</w:t>
      </w:r>
      <w:bookmarkEnd w:id="0"/>
    </w:p>
    <w:p w14:paraId="733EF375" w14:textId="77777777" w:rsidR="009466EF" w:rsidRDefault="009466EF" w:rsidP="00911207">
      <w:pPr>
        <w:jc w:val="both"/>
      </w:pPr>
    </w:p>
    <w:p w14:paraId="510EB57B" w14:textId="3D5B9B4A" w:rsidR="009466EF" w:rsidRDefault="009466EF" w:rsidP="00946FDC">
      <w:pPr>
        <w:pStyle w:val="aSectionHeading"/>
        <w:ind w:left="1260" w:hanging="540"/>
        <w:jc w:val="both"/>
      </w:pPr>
      <w:bookmarkStart w:id="1" w:name="_Toc190045136"/>
      <w:r>
        <w:t>1.</w:t>
      </w:r>
      <w:r w:rsidR="005937AE">
        <w:t>4</w:t>
      </w:r>
      <w:r>
        <w:tab/>
        <w:t>Process Description of Modification</w:t>
      </w:r>
      <w:bookmarkEnd w:id="1"/>
    </w:p>
    <w:p w14:paraId="3C5511C4" w14:textId="77777777" w:rsidR="009466EF" w:rsidRDefault="009466EF" w:rsidP="00911207">
      <w:pPr>
        <w:jc w:val="both"/>
      </w:pPr>
    </w:p>
    <w:p w14:paraId="67BD98D6" w14:textId="6C2C3B6A" w:rsidR="00240083" w:rsidRDefault="004E54E5" w:rsidP="00AE2111">
      <w:pPr>
        <w:pStyle w:val="RomanHeading"/>
        <w:tabs>
          <w:tab w:val="clear" w:pos="720"/>
          <w:tab w:val="clear" w:pos="1440"/>
        </w:tabs>
        <w:ind w:left="1260"/>
        <w:jc w:val="both"/>
        <w:rPr>
          <w:b w:val="0"/>
          <w:bCs w:val="0"/>
        </w:rPr>
      </w:pPr>
      <w:r>
        <w:rPr>
          <w:b w:val="0"/>
          <w:bCs w:val="0"/>
        </w:rPr>
        <w:t>Conner Holdings, LLC (hereinafter “facility”)</w:t>
      </w:r>
      <w:r w:rsidR="00240083">
        <w:rPr>
          <w:b w:val="0"/>
          <w:bCs w:val="0"/>
        </w:rPr>
        <w:t xml:space="preserve"> plans to install a pelletizing system to further process their wood chips generated by the existing Sawmill (</w:t>
      </w:r>
      <w:r w:rsidR="00F8244D">
        <w:rPr>
          <w:b w:val="0"/>
          <w:bCs w:val="0"/>
        </w:rPr>
        <w:t xml:space="preserve">ID No. </w:t>
      </w:r>
      <w:r w:rsidR="00240083">
        <w:rPr>
          <w:b w:val="0"/>
          <w:bCs w:val="0"/>
        </w:rPr>
        <w:t>SAW) and the shavings generated by the existing Planer Mill (</w:t>
      </w:r>
      <w:r w:rsidR="00F8244D">
        <w:rPr>
          <w:b w:val="0"/>
          <w:bCs w:val="0"/>
        </w:rPr>
        <w:t xml:space="preserve">ID No. </w:t>
      </w:r>
      <w:r w:rsidR="00240083">
        <w:rPr>
          <w:b w:val="0"/>
          <w:bCs w:val="0"/>
        </w:rPr>
        <w:t xml:space="preserve">PLM1). The transfer of the wood chips and shavings will be accomplished via </w:t>
      </w:r>
      <w:r w:rsidR="00881119">
        <w:rPr>
          <w:b w:val="0"/>
          <w:bCs w:val="0"/>
        </w:rPr>
        <w:t>loaders.</w:t>
      </w:r>
    </w:p>
    <w:p w14:paraId="6F9D43DF" w14:textId="77777777" w:rsidR="00240083" w:rsidRDefault="00240083" w:rsidP="00AE2111">
      <w:pPr>
        <w:pStyle w:val="RomanHeading"/>
        <w:tabs>
          <w:tab w:val="clear" w:pos="720"/>
          <w:tab w:val="clear" w:pos="1440"/>
        </w:tabs>
        <w:ind w:left="1260"/>
        <w:jc w:val="both"/>
        <w:rPr>
          <w:b w:val="0"/>
          <w:bCs w:val="0"/>
        </w:rPr>
      </w:pPr>
    </w:p>
    <w:p w14:paraId="7F41C50F" w14:textId="77777777" w:rsidR="00240083" w:rsidRPr="007F213C" w:rsidRDefault="00240083" w:rsidP="00AE2111">
      <w:pPr>
        <w:pStyle w:val="RomanHeading"/>
        <w:tabs>
          <w:tab w:val="clear" w:pos="720"/>
          <w:tab w:val="clear" w:pos="1440"/>
        </w:tabs>
        <w:ind w:left="1260"/>
        <w:jc w:val="both"/>
      </w:pPr>
      <w:r>
        <w:t>Green Wood Processing and Material Drying</w:t>
      </w:r>
    </w:p>
    <w:p w14:paraId="1931C4D1" w14:textId="7859F78B" w:rsidR="00240083" w:rsidRDefault="00240083" w:rsidP="00AE2111">
      <w:pPr>
        <w:pStyle w:val="RomanHeading"/>
        <w:tabs>
          <w:tab w:val="clear" w:pos="720"/>
          <w:tab w:val="clear" w:pos="1440"/>
        </w:tabs>
        <w:ind w:left="1260"/>
        <w:jc w:val="both"/>
        <w:rPr>
          <w:b w:val="0"/>
          <w:bCs w:val="0"/>
        </w:rPr>
      </w:pPr>
      <w:r>
        <w:rPr>
          <w:b w:val="0"/>
          <w:bCs w:val="0"/>
        </w:rPr>
        <w:t>The green wood chips from the Sawmill will be transferred to the Green Hammermill Screener (</w:t>
      </w:r>
      <w:r w:rsidR="00F8244D">
        <w:rPr>
          <w:b w:val="0"/>
          <w:bCs w:val="0"/>
        </w:rPr>
        <w:t xml:space="preserve">ID No. </w:t>
      </w:r>
      <w:r>
        <w:rPr>
          <w:b w:val="0"/>
          <w:bCs w:val="0"/>
        </w:rPr>
        <w:t>PLS1). The larger chips will go to the Green Hammermill (</w:t>
      </w:r>
      <w:r w:rsidR="005937AE">
        <w:rPr>
          <w:b w:val="0"/>
          <w:bCs w:val="0"/>
        </w:rPr>
        <w:t xml:space="preserve">ID No. </w:t>
      </w:r>
      <w:r>
        <w:rPr>
          <w:b w:val="0"/>
          <w:bCs w:val="0"/>
        </w:rPr>
        <w:t xml:space="preserve">HM01), which will </w:t>
      </w:r>
      <w:r w:rsidR="00881119">
        <w:rPr>
          <w:b w:val="0"/>
          <w:bCs w:val="0"/>
        </w:rPr>
        <w:t>shred</w:t>
      </w:r>
      <w:r>
        <w:rPr>
          <w:b w:val="0"/>
          <w:bCs w:val="0"/>
        </w:rPr>
        <w:t xml:space="preserve"> the chips into </w:t>
      </w:r>
      <w:r w:rsidR="00881119">
        <w:rPr>
          <w:b w:val="0"/>
          <w:bCs w:val="0"/>
        </w:rPr>
        <w:t>green shreddings</w:t>
      </w:r>
      <w:r>
        <w:rPr>
          <w:b w:val="0"/>
          <w:bCs w:val="0"/>
        </w:rPr>
        <w:t xml:space="preserve">. The </w:t>
      </w:r>
      <w:r w:rsidR="00881119">
        <w:rPr>
          <w:b w:val="0"/>
          <w:bCs w:val="0"/>
        </w:rPr>
        <w:t>shredded</w:t>
      </w:r>
      <w:r>
        <w:rPr>
          <w:b w:val="0"/>
          <w:bCs w:val="0"/>
        </w:rPr>
        <w:t xml:space="preserve"> wood will then be dried </w:t>
      </w:r>
      <w:r w:rsidR="00881119">
        <w:rPr>
          <w:b w:val="0"/>
          <w:bCs w:val="0"/>
        </w:rPr>
        <w:t xml:space="preserve">using the indirect heat from a </w:t>
      </w:r>
      <w:r w:rsidR="00F8244D">
        <w:rPr>
          <w:b w:val="0"/>
          <w:bCs w:val="0"/>
        </w:rPr>
        <w:t>proposed</w:t>
      </w:r>
      <w:r>
        <w:rPr>
          <w:b w:val="0"/>
          <w:bCs w:val="0"/>
        </w:rPr>
        <w:t xml:space="preserve"> 30.0 MMBtu/hr natural gas fired Boiler (</w:t>
      </w:r>
      <w:r w:rsidR="00F8244D">
        <w:rPr>
          <w:b w:val="0"/>
          <w:bCs w:val="0"/>
        </w:rPr>
        <w:t xml:space="preserve">ID No. </w:t>
      </w:r>
      <w:r>
        <w:rPr>
          <w:b w:val="0"/>
          <w:bCs w:val="0"/>
        </w:rPr>
        <w:t>BL01). The moisture rich exhaust gases are anticipated to be mixed with particulate matter (PM/PM</w:t>
      </w:r>
      <w:r w:rsidRPr="00190B00">
        <w:rPr>
          <w:b w:val="0"/>
          <w:bCs w:val="0"/>
          <w:vertAlign w:val="subscript"/>
        </w:rPr>
        <w:t>10</w:t>
      </w:r>
      <w:r>
        <w:rPr>
          <w:b w:val="0"/>
          <w:bCs w:val="0"/>
        </w:rPr>
        <w:t>/PM</w:t>
      </w:r>
      <w:r>
        <w:rPr>
          <w:b w:val="0"/>
          <w:bCs w:val="0"/>
          <w:vertAlign w:val="subscript"/>
        </w:rPr>
        <w:t>2.5</w:t>
      </w:r>
      <w:r>
        <w:rPr>
          <w:b w:val="0"/>
          <w:bCs w:val="0"/>
        </w:rPr>
        <w:t xml:space="preserve">), volatile organic compounds (VOCs) and hazardous air pollutants (HAPs), and this exhaust stream will be exhausted to the outdoor atmosphere on an uncontrolled basis through two parallel </w:t>
      </w:r>
      <w:r w:rsidR="0061766B">
        <w:rPr>
          <w:b w:val="0"/>
          <w:bCs w:val="0"/>
        </w:rPr>
        <w:t xml:space="preserve">dryer </w:t>
      </w:r>
      <w:r>
        <w:rPr>
          <w:b w:val="0"/>
          <w:bCs w:val="0"/>
        </w:rPr>
        <w:t>stacks.</w:t>
      </w:r>
    </w:p>
    <w:p w14:paraId="25583CDA" w14:textId="77777777" w:rsidR="00240083" w:rsidRDefault="00240083" w:rsidP="00AE2111">
      <w:pPr>
        <w:pStyle w:val="RomanHeading"/>
        <w:tabs>
          <w:tab w:val="clear" w:pos="720"/>
          <w:tab w:val="clear" w:pos="1440"/>
        </w:tabs>
        <w:ind w:left="1260"/>
        <w:jc w:val="both"/>
        <w:rPr>
          <w:b w:val="0"/>
          <w:bCs w:val="0"/>
        </w:rPr>
      </w:pPr>
    </w:p>
    <w:p w14:paraId="45233024" w14:textId="77777777" w:rsidR="00240083" w:rsidRDefault="00240083" w:rsidP="00AE2111">
      <w:pPr>
        <w:pStyle w:val="RomanHeading"/>
        <w:tabs>
          <w:tab w:val="clear" w:pos="720"/>
          <w:tab w:val="clear" w:pos="1440"/>
        </w:tabs>
        <w:ind w:left="1260"/>
        <w:jc w:val="both"/>
        <w:rPr>
          <w:b w:val="0"/>
          <w:bCs w:val="0"/>
        </w:rPr>
      </w:pPr>
      <w:r>
        <w:t>Wood Pelletizing Lines</w:t>
      </w:r>
    </w:p>
    <w:p w14:paraId="71FAB0B6" w14:textId="6C5840F1" w:rsidR="00240083" w:rsidRDefault="00240083" w:rsidP="00AE2111">
      <w:pPr>
        <w:pStyle w:val="RomanHeading"/>
        <w:tabs>
          <w:tab w:val="clear" w:pos="720"/>
          <w:tab w:val="clear" w:pos="1440"/>
        </w:tabs>
        <w:ind w:left="1260"/>
        <w:jc w:val="both"/>
        <w:rPr>
          <w:b w:val="0"/>
          <w:bCs w:val="0"/>
        </w:rPr>
      </w:pPr>
      <w:r>
        <w:rPr>
          <w:b w:val="0"/>
          <w:bCs w:val="0"/>
        </w:rPr>
        <w:t>The dried wood material is transferred via mechanical conveyance into one of the two dry hammermills (</w:t>
      </w:r>
      <w:r w:rsidR="00F8244D">
        <w:rPr>
          <w:b w:val="0"/>
          <w:bCs w:val="0"/>
        </w:rPr>
        <w:t xml:space="preserve">ID Nos. </w:t>
      </w:r>
      <w:r>
        <w:rPr>
          <w:b w:val="0"/>
          <w:bCs w:val="0"/>
        </w:rPr>
        <w:t xml:space="preserve">HM02 and HM03) that process the dried material to the desired size. The shavings from the existing Planer Mill will be mechanically conveyed to one of the proposed </w:t>
      </w:r>
      <w:r w:rsidR="00B33994">
        <w:rPr>
          <w:b w:val="0"/>
          <w:bCs w:val="0"/>
        </w:rPr>
        <w:t xml:space="preserve">dry </w:t>
      </w:r>
      <w:r>
        <w:rPr>
          <w:b w:val="0"/>
          <w:bCs w:val="0"/>
        </w:rPr>
        <w:t xml:space="preserve">hammermills as well. Each </w:t>
      </w:r>
      <w:r w:rsidR="00DF7740">
        <w:rPr>
          <w:b w:val="0"/>
          <w:bCs w:val="0"/>
        </w:rPr>
        <w:t xml:space="preserve">dry </w:t>
      </w:r>
      <w:r>
        <w:rPr>
          <w:b w:val="0"/>
          <w:bCs w:val="0"/>
        </w:rPr>
        <w:t>hammermill exhausts to the outdoor atmosphere through its own cyclone (</w:t>
      </w:r>
      <w:r w:rsidR="005937AE">
        <w:rPr>
          <w:b w:val="0"/>
          <w:bCs w:val="0"/>
        </w:rPr>
        <w:t xml:space="preserve">ID Nos. </w:t>
      </w:r>
      <w:r>
        <w:rPr>
          <w:b w:val="0"/>
          <w:bCs w:val="0"/>
        </w:rPr>
        <w:t>HM02/PLC1 and HM03/PLC2).</w:t>
      </w:r>
    </w:p>
    <w:p w14:paraId="395A3BF1" w14:textId="77777777" w:rsidR="00240083" w:rsidRDefault="00240083" w:rsidP="00AE2111">
      <w:pPr>
        <w:pStyle w:val="RomanHeading"/>
        <w:tabs>
          <w:tab w:val="clear" w:pos="720"/>
          <w:tab w:val="clear" w:pos="1440"/>
        </w:tabs>
        <w:ind w:left="1260"/>
        <w:jc w:val="both"/>
        <w:rPr>
          <w:b w:val="0"/>
          <w:bCs w:val="0"/>
        </w:rPr>
      </w:pPr>
    </w:p>
    <w:p w14:paraId="55BA4FE9" w14:textId="0D6A82C7" w:rsidR="00240083" w:rsidRDefault="00240083" w:rsidP="00AE2111">
      <w:pPr>
        <w:pStyle w:val="RomanHeading"/>
        <w:tabs>
          <w:tab w:val="clear" w:pos="720"/>
          <w:tab w:val="clear" w:pos="1440"/>
        </w:tabs>
        <w:ind w:left="1260"/>
        <w:jc w:val="both"/>
        <w:rPr>
          <w:b w:val="0"/>
          <w:bCs w:val="0"/>
        </w:rPr>
      </w:pPr>
      <w:r>
        <w:rPr>
          <w:b w:val="0"/>
          <w:bCs w:val="0"/>
        </w:rPr>
        <w:t>In the pelletizing area there are five pellet mills which receive dried materials from the two dry hammermills</w:t>
      </w:r>
      <w:r w:rsidR="00B33994">
        <w:rPr>
          <w:b w:val="0"/>
          <w:bCs w:val="0"/>
        </w:rPr>
        <w:t xml:space="preserve"> </w:t>
      </w:r>
      <w:bookmarkStart w:id="2" w:name="_Hlk175518094"/>
      <w:bookmarkStart w:id="3" w:name="_Hlk175518076"/>
      <w:r w:rsidR="00B33994">
        <w:rPr>
          <w:b w:val="0"/>
          <w:bCs w:val="0"/>
        </w:rPr>
        <w:t>via the dry hammermill cyclones</w:t>
      </w:r>
      <w:bookmarkEnd w:id="2"/>
      <w:r>
        <w:rPr>
          <w:b w:val="0"/>
          <w:bCs w:val="0"/>
        </w:rPr>
        <w:t>. In each pellet mill, rollers push the material through the hol</w:t>
      </w:r>
      <w:r w:rsidR="0058688F">
        <w:rPr>
          <w:b w:val="0"/>
          <w:bCs w:val="0"/>
        </w:rPr>
        <w:t>es</w:t>
      </w:r>
      <w:r>
        <w:rPr>
          <w:b w:val="0"/>
          <w:bCs w:val="0"/>
        </w:rPr>
        <w:t xml:space="preserve"> of a die plate. Knives on the exterior of </w:t>
      </w:r>
      <w:bookmarkEnd w:id="3"/>
      <w:r>
        <w:rPr>
          <w:b w:val="0"/>
          <w:bCs w:val="0"/>
        </w:rPr>
        <w:t xml:space="preserve">the die plate cut the wood pellets from the plate once the pellets achieve the required length. An exhaust system at the discharge of the pellet mills (combined) will </w:t>
      </w:r>
      <w:r w:rsidR="0058688F">
        <w:rPr>
          <w:b w:val="0"/>
          <w:bCs w:val="0"/>
        </w:rPr>
        <w:t>pneumatically convey the exhaust heat and moisture to cyclone with ID No. PLC3.</w:t>
      </w:r>
    </w:p>
    <w:p w14:paraId="679882CC" w14:textId="77777777" w:rsidR="00240083" w:rsidRDefault="00240083" w:rsidP="00AE2111">
      <w:pPr>
        <w:pStyle w:val="RomanHeading"/>
        <w:tabs>
          <w:tab w:val="clear" w:pos="720"/>
          <w:tab w:val="clear" w:pos="1440"/>
        </w:tabs>
        <w:ind w:left="1260"/>
        <w:jc w:val="both"/>
        <w:rPr>
          <w:b w:val="0"/>
          <w:bCs w:val="0"/>
        </w:rPr>
      </w:pPr>
    </w:p>
    <w:p w14:paraId="60DEAE30" w14:textId="1225E447" w:rsidR="00240083" w:rsidRDefault="00240083" w:rsidP="00AE2111">
      <w:pPr>
        <w:pStyle w:val="RomanHeading"/>
        <w:tabs>
          <w:tab w:val="clear" w:pos="720"/>
          <w:tab w:val="clear" w:pos="1440"/>
        </w:tabs>
        <w:ind w:left="1260"/>
        <w:jc w:val="both"/>
        <w:rPr>
          <w:b w:val="0"/>
          <w:bCs w:val="0"/>
        </w:rPr>
      </w:pPr>
      <w:r>
        <w:rPr>
          <w:b w:val="0"/>
          <w:bCs w:val="0"/>
        </w:rPr>
        <w:t xml:space="preserve">Wood pellets from each pelletizing line are discharged into one pellet cooler (PC01). Wood pellets enter the cooling chamber and flow countercurrent to a stream of ambient air introduced in the cooler. The air flow reduces the temperature of the wood pellets at the point of pellet discharge. The captured exhaust is routed to cyclone </w:t>
      </w:r>
      <w:r w:rsidR="00F8244D">
        <w:rPr>
          <w:b w:val="0"/>
          <w:bCs w:val="0"/>
        </w:rPr>
        <w:t xml:space="preserve">with ID No. </w:t>
      </w:r>
      <w:r>
        <w:rPr>
          <w:b w:val="0"/>
          <w:bCs w:val="0"/>
        </w:rPr>
        <w:t>PLC4, and this exhaust gas system will be uncontrolled for VOC and HAP emissions.</w:t>
      </w:r>
    </w:p>
    <w:p w14:paraId="59CD5EB9" w14:textId="77777777" w:rsidR="00240083" w:rsidRDefault="00240083" w:rsidP="00AE2111">
      <w:pPr>
        <w:pStyle w:val="RomanHeading"/>
        <w:tabs>
          <w:tab w:val="clear" w:pos="720"/>
          <w:tab w:val="clear" w:pos="1440"/>
        </w:tabs>
        <w:ind w:left="1260"/>
        <w:jc w:val="both"/>
        <w:rPr>
          <w:b w:val="0"/>
          <w:bCs w:val="0"/>
        </w:rPr>
      </w:pPr>
    </w:p>
    <w:p w14:paraId="36B7BFA4" w14:textId="52E8B003" w:rsidR="00240083" w:rsidRDefault="00F8244D" w:rsidP="00AE2111">
      <w:pPr>
        <w:pStyle w:val="RomanHeading"/>
        <w:tabs>
          <w:tab w:val="clear" w:pos="720"/>
          <w:tab w:val="clear" w:pos="1440"/>
        </w:tabs>
        <w:ind w:left="1260"/>
        <w:jc w:val="both"/>
        <w:rPr>
          <w:b w:val="0"/>
          <w:bCs w:val="0"/>
        </w:rPr>
      </w:pPr>
      <w:r>
        <w:rPr>
          <w:b w:val="0"/>
          <w:bCs w:val="0"/>
        </w:rPr>
        <w:t>C</w:t>
      </w:r>
      <w:r w:rsidR="00240083">
        <w:rPr>
          <w:b w:val="0"/>
          <w:bCs w:val="0"/>
        </w:rPr>
        <w:t xml:space="preserve">yclones </w:t>
      </w:r>
      <w:r>
        <w:rPr>
          <w:b w:val="0"/>
          <w:bCs w:val="0"/>
        </w:rPr>
        <w:t xml:space="preserve">with ID Nos. </w:t>
      </w:r>
      <w:r w:rsidR="00240083">
        <w:rPr>
          <w:b w:val="0"/>
          <w:bCs w:val="0"/>
        </w:rPr>
        <w:t>PLC3 and PLC4 will exhaust to the outdoor atmosphere through a common stack.</w:t>
      </w:r>
    </w:p>
    <w:p w14:paraId="423FC7A7" w14:textId="77777777" w:rsidR="00240083" w:rsidRDefault="00240083" w:rsidP="00AE2111">
      <w:pPr>
        <w:pStyle w:val="RomanHeading"/>
        <w:tabs>
          <w:tab w:val="clear" w:pos="720"/>
          <w:tab w:val="clear" w:pos="1440"/>
        </w:tabs>
        <w:ind w:left="1260"/>
        <w:jc w:val="both"/>
        <w:rPr>
          <w:b w:val="0"/>
          <w:bCs w:val="0"/>
        </w:rPr>
      </w:pPr>
    </w:p>
    <w:p w14:paraId="23DB19AD" w14:textId="709C42A8" w:rsidR="00240083" w:rsidRPr="00643A3F" w:rsidRDefault="00D17FAA" w:rsidP="00AE2111">
      <w:pPr>
        <w:pStyle w:val="RomanHeading"/>
        <w:tabs>
          <w:tab w:val="clear" w:pos="720"/>
          <w:tab w:val="clear" w:pos="1440"/>
        </w:tabs>
        <w:ind w:left="1260"/>
        <w:jc w:val="both"/>
        <w:rPr>
          <w:b w:val="0"/>
          <w:bCs w:val="0"/>
        </w:rPr>
      </w:pPr>
      <w:r>
        <w:rPr>
          <w:b w:val="0"/>
          <w:bCs w:val="0"/>
        </w:rPr>
        <w:t xml:space="preserve">Materials collected in cyclone with ID No. PLC3 will be too wet to be recycled into pellets, but it will be reused elsewhere at the facility. Materials collected in cyclone with ID No. PLC4 can be recycled to be </w:t>
      </w:r>
      <w:r w:rsidR="00B33994">
        <w:rPr>
          <w:b w:val="0"/>
          <w:bCs w:val="0"/>
        </w:rPr>
        <w:t>repelletized</w:t>
      </w:r>
      <w:r>
        <w:rPr>
          <w:b w:val="0"/>
          <w:bCs w:val="0"/>
        </w:rPr>
        <w:t>.</w:t>
      </w:r>
    </w:p>
    <w:p w14:paraId="2774CAAE" w14:textId="77777777" w:rsidR="00240083" w:rsidRDefault="00240083" w:rsidP="00AE2111">
      <w:pPr>
        <w:pStyle w:val="RomanHeading"/>
        <w:tabs>
          <w:tab w:val="clear" w:pos="720"/>
          <w:tab w:val="clear" w:pos="1440"/>
        </w:tabs>
        <w:ind w:left="1260"/>
        <w:jc w:val="both"/>
        <w:rPr>
          <w:b w:val="0"/>
          <w:bCs w:val="0"/>
        </w:rPr>
      </w:pPr>
    </w:p>
    <w:p w14:paraId="46903DF7" w14:textId="77777777" w:rsidR="00240083" w:rsidRDefault="00240083" w:rsidP="00AE2111">
      <w:pPr>
        <w:pStyle w:val="RomanHeading"/>
        <w:tabs>
          <w:tab w:val="clear" w:pos="720"/>
          <w:tab w:val="clear" w:pos="1440"/>
        </w:tabs>
        <w:ind w:left="1260"/>
        <w:jc w:val="both"/>
        <w:rPr>
          <w:b w:val="0"/>
          <w:bCs w:val="0"/>
        </w:rPr>
      </w:pPr>
      <w:r>
        <w:t>Screening Process</w:t>
      </w:r>
    </w:p>
    <w:p w14:paraId="4187CBC5" w14:textId="77777777" w:rsidR="002F409E" w:rsidRDefault="00240083" w:rsidP="00AE2111">
      <w:pPr>
        <w:pStyle w:val="RomanHeading"/>
        <w:tabs>
          <w:tab w:val="clear" w:pos="720"/>
          <w:tab w:val="clear" w:pos="1440"/>
        </w:tabs>
        <w:ind w:left="1260"/>
        <w:jc w:val="both"/>
        <w:rPr>
          <w:b w:val="0"/>
          <w:bCs w:val="0"/>
        </w:rPr>
      </w:pPr>
      <w:r>
        <w:rPr>
          <w:b w:val="0"/>
          <w:bCs w:val="0"/>
        </w:rPr>
        <w:t xml:space="preserve">There will be three parts of the proposed project where there are screening operations. There will be a Green Hammermill </w:t>
      </w:r>
      <w:r w:rsidR="00961715">
        <w:rPr>
          <w:b w:val="0"/>
          <w:bCs w:val="0"/>
        </w:rPr>
        <w:t xml:space="preserve">Screener </w:t>
      </w:r>
      <w:r>
        <w:rPr>
          <w:b w:val="0"/>
          <w:bCs w:val="0"/>
        </w:rPr>
        <w:t>(</w:t>
      </w:r>
      <w:r w:rsidR="00F8244D">
        <w:rPr>
          <w:b w:val="0"/>
          <w:bCs w:val="0"/>
        </w:rPr>
        <w:t xml:space="preserve">ID No. </w:t>
      </w:r>
      <w:r>
        <w:rPr>
          <w:b w:val="0"/>
          <w:bCs w:val="0"/>
        </w:rPr>
        <w:t>PLS1), Dry Hammermill Screener (</w:t>
      </w:r>
      <w:r w:rsidR="00F8244D">
        <w:rPr>
          <w:b w:val="0"/>
          <w:bCs w:val="0"/>
        </w:rPr>
        <w:t xml:space="preserve">ID No. </w:t>
      </w:r>
      <w:r>
        <w:rPr>
          <w:b w:val="0"/>
          <w:bCs w:val="0"/>
        </w:rPr>
        <w:t>PLS2), and a Pellet Sifter (</w:t>
      </w:r>
      <w:r w:rsidR="00F8244D">
        <w:rPr>
          <w:b w:val="0"/>
          <w:bCs w:val="0"/>
        </w:rPr>
        <w:t xml:space="preserve">ID No. </w:t>
      </w:r>
      <w:r>
        <w:rPr>
          <w:b w:val="0"/>
          <w:bCs w:val="0"/>
        </w:rPr>
        <w:t>PLS3). Screening operations result in fugitive PM emissions.</w:t>
      </w:r>
      <w:r w:rsidR="002F409E">
        <w:rPr>
          <w:b w:val="0"/>
          <w:bCs w:val="0"/>
        </w:rPr>
        <w:t xml:space="preserve"> </w:t>
      </w:r>
    </w:p>
    <w:p w14:paraId="488080A0" w14:textId="20E30D73" w:rsidR="00240083" w:rsidRDefault="00240083" w:rsidP="00AE2111">
      <w:pPr>
        <w:pStyle w:val="RomanHeading"/>
        <w:tabs>
          <w:tab w:val="clear" w:pos="720"/>
          <w:tab w:val="clear" w:pos="1440"/>
        </w:tabs>
        <w:ind w:left="1260"/>
        <w:jc w:val="both"/>
        <w:rPr>
          <w:b w:val="0"/>
          <w:bCs w:val="0"/>
        </w:rPr>
      </w:pPr>
      <w:r>
        <w:br w:type="page"/>
      </w:r>
      <w:r>
        <w:lastRenderedPageBreak/>
        <w:t>Pellet Storage and Loadout</w:t>
      </w:r>
    </w:p>
    <w:p w14:paraId="2A739FAC" w14:textId="3C7CFF1F" w:rsidR="001842AC" w:rsidRDefault="00240083" w:rsidP="00AE2111">
      <w:pPr>
        <w:ind w:left="1260"/>
        <w:jc w:val="both"/>
      </w:pPr>
      <w:r>
        <w:t xml:space="preserve">Wood pellets </w:t>
      </w:r>
      <w:r w:rsidR="001842AC">
        <w:t>will be mechanically conveyed directly to final storage (ID No. PST1). From the storage piles, the pellets are loaded onto trucks to be sold.</w:t>
      </w:r>
    </w:p>
    <w:p w14:paraId="17BE7826" w14:textId="77777777" w:rsidR="00FA3177" w:rsidRDefault="00FA3177">
      <w:pPr>
        <w:pStyle w:val="aCondition"/>
      </w:pPr>
    </w:p>
    <w:p w14:paraId="17DC750F" w14:textId="3713C4D1" w:rsidR="00FA3177" w:rsidRDefault="00FA3177">
      <w:pPr>
        <w:pStyle w:val="aCondition"/>
        <w:sectPr w:rsidR="00FA3177" w:rsidSect="00473D9F">
          <w:footerReference w:type="default" r:id="rId13"/>
          <w:pgSz w:w="12240" w:h="15840" w:code="1"/>
          <w:pgMar w:top="720" w:right="576" w:bottom="720" w:left="576" w:header="720" w:footer="720" w:gutter="0"/>
          <w:pgNumType w:start="1"/>
          <w:cols w:space="720"/>
          <w:docGrid w:linePitch="360"/>
        </w:sectPr>
      </w:pPr>
    </w:p>
    <w:p w14:paraId="7F839185" w14:textId="77777777" w:rsidR="009466EF" w:rsidRDefault="009466EF" w:rsidP="00911207">
      <w:pPr>
        <w:pStyle w:val="aPARTHeading"/>
        <w:jc w:val="both"/>
      </w:pPr>
      <w:bookmarkStart w:id="4" w:name="_Toc190045137"/>
      <w:r>
        <w:lastRenderedPageBreak/>
        <w:t>PART 2.0</w:t>
      </w:r>
      <w:r>
        <w:tab/>
        <w:t>REQUIREMENTS PERTAINING TO THE ENTIRE FACILITY</w:t>
      </w:r>
      <w:bookmarkEnd w:id="4"/>
    </w:p>
    <w:p w14:paraId="757289AF" w14:textId="77777777" w:rsidR="009466EF" w:rsidRDefault="009466EF" w:rsidP="00911207">
      <w:pPr>
        <w:jc w:val="both"/>
      </w:pPr>
    </w:p>
    <w:p w14:paraId="4618EDD8" w14:textId="77777777" w:rsidR="009466EF" w:rsidRDefault="009466EF" w:rsidP="00E17F2F">
      <w:pPr>
        <w:pStyle w:val="aSectionHeading"/>
        <w:ind w:left="1260" w:hanging="540"/>
        <w:jc w:val="both"/>
      </w:pPr>
      <w:bookmarkStart w:id="5" w:name="_Toc190045138"/>
      <w:r>
        <w:t>2.1</w:t>
      </w:r>
      <w:r>
        <w:tab/>
        <w:t>Facility Wide Emission Caps and Operating Limits</w:t>
      </w:r>
      <w:bookmarkEnd w:id="5"/>
    </w:p>
    <w:p w14:paraId="45694744" w14:textId="77777777" w:rsidR="009466EF" w:rsidRDefault="009466EF" w:rsidP="00911207">
      <w:pPr>
        <w:jc w:val="both"/>
      </w:pPr>
    </w:p>
    <w:p w14:paraId="22E27DCB" w14:textId="7980787E" w:rsidR="00623589" w:rsidRPr="00623589" w:rsidRDefault="00623589" w:rsidP="00E17F2F">
      <w:pPr>
        <w:pStyle w:val="aCondition"/>
        <w:tabs>
          <w:tab w:val="left" w:pos="2160"/>
        </w:tabs>
        <w:ind w:left="2160" w:hanging="900"/>
        <w:rPr>
          <w:b/>
          <w:bCs/>
        </w:rPr>
      </w:pPr>
      <w:r>
        <w:rPr>
          <w:b/>
          <w:bCs/>
        </w:rPr>
        <w:t>New Condition</w:t>
      </w:r>
    </w:p>
    <w:p w14:paraId="39E6C98C" w14:textId="5218F7AD" w:rsidR="00523871" w:rsidRDefault="00523871" w:rsidP="00E17F2F">
      <w:pPr>
        <w:pStyle w:val="aCondition"/>
        <w:tabs>
          <w:tab w:val="left" w:pos="2160"/>
        </w:tabs>
        <w:ind w:left="2160" w:hanging="900"/>
      </w:pPr>
      <w:r>
        <w:t>2.1.1</w:t>
      </w:r>
      <w:r>
        <w:tab/>
        <w:t>The Permittee shall not discharge or cause the discharge into the atmosphere from the entire facility any single hazardous air pollutant which is listed in Section 112 of the Clean Air Act, in an amount equal to or exceeding 10 tons during any twelve consecutive months, or any combination of such listed pollutants in an amount equal to or exceeding 25 tons during any twelve consecutive months.</w:t>
      </w:r>
    </w:p>
    <w:p w14:paraId="72DFE6B3" w14:textId="220D5F73" w:rsidR="009466EF" w:rsidRDefault="00523871" w:rsidP="00623589">
      <w:pPr>
        <w:pStyle w:val="aCitation"/>
        <w:ind w:left="2160"/>
      </w:pPr>
      <w:r>
        <w:t>[</w:t>
      </w:r>
      <w:r w:rsidR="00FF30A4">
        <w:t>Avoidance of Major Source MACT per 40 CFR 63</w:t>
      </w:r>
      <w:r>
        <w:t>]</w:t>
      </w:r>
    </w:p>
    <w:p w14:paraId="12A2498E" w14:textId="77777777" w:rsidR="009466EF" w:rsidRDefault="009466EF" w:rsidP="00911207">
      <w:pPr>
        <w:jc w:val="both"/>
      </w:pPr>
    </w:p>
    <w:p w14:paraId="15E38E84" w14:textId="73A496E7" w:rsidR="009466EF" w:rsidRDefault="009466EF">
      <w:pPr>
        <w:rPr>
          <w:b/>
          <w:bCs/>
          <w:sz w:val="28"/>
        </w:rPr>
        <w:sectPr w:rsidR="009466EF" w:rsidSect="00473D9F">
          <w:pgSz w:w="12240" w:h="15840" w:code="1"/>
          <w:pgMar w:top="720" w:right="576" w:bottom="720" w:left="576" w:header="720" w:footer="720" w:gutter="0"/>
          <w:cols w:space="720"/>
          <w:docGrid w:linePitch="360"/>
        </w:sectPr>
      </w:pPr>
    </w:p>
    <w:p w14:paraId="55DF20DD" w14:textId="77777777" w:rsidR="009466EF" w:rsidRDefault="009466EF">
      <w:pPr>
        <w:pStyle w:val="aPARTHeading"/>
      </w:pPr>
      <w:bookmarkStart w:id="6" w:name="_Toc190045139"/>
      <w:r>
        <w:lastRenderedPageBreak/>
        <w:t>PART 3.0</w:t>
      </w:r>
      <w:r>
        <w:tab/>
        <w:t>REQUIREMENTS FOR EMISSION UNITS</w:t>
      </w:r>
      <w:bookmarkEnd w:id="6"/>
    </w:p>
    <w:p w14:paraId="6BFC9FFD" w14:textId="77777777" w:rsidR="009466EF" w:rsidRDefault="009466EF"/>
    <w:p w14:paraId="5592A7B7" w14:textId="77777777" w:rsidR="009466EF" w:rsidRDefault="009466EF" w:rsidP="00E26BFE">
      <w:pPr>
        <w:ind w:left="1440" w:hanging="720"/>
        <w:jc w:val="both"/>
      </w:pPr>
      <w:r>
        <w:t>Note:</w:t>
      </w:r>
      <w:r>
        <w:tab/>
        <w:t>Except where an applicable requirement specifically states otherwise, the averaging times of any of the Emissions Limitations or Standards included in this permit are tied to or based on the run time(s) specified for the applicable reference test method(s) or procedures required for demonstrating compliance.</w:t>
      </w:r>
    </w:p>
    <w:p w14:paraId="76390C97" w14:textId="77777777" w:rsidR="009466EF" w:rsidRDefault="009466EF"/>
    <w:p w14:paraId="4A0813B7" w14:textId="77777777" w:rsidR="00E26BFE" w:rsidRPr="00E26BFE" w:rsidRDefault="00E26BFE">
      <w:pPr>
        <w:pStyle w:val="aSectionHeading"/>
        <w:rPr>
          <w:b w:val="0"/>
          <w:bCs w:val="0"/>
        </w:rPr>
      </w:pPr>
    </w:p>
    <w:p w14:paraId="22C57FF1" w14:textId="6BE3E363" w:rsidR="00623589" w:rsidRPr="00775093" w:rsidRDefault="1251C25E" w:rsidP="00775093">
      <w:pPr>
        <w:ind w:left="1260"/>
        <w:rPr>
          <w:b/>
          <w:bCs/>
        </w:rPr>
      </w:pPr>
      <w:r w:rsidRPr="74ACD952">
        <w:rPr>
          <w:b/>
          <w:bCs/>
        </w:rPr>
        <w:t xml:space="preserve"> Modified Condition</w:t>
      </w:r>
    </w:p>
    <w:p w14:paraId="05A4F964" w14:textId="67B77985" w:rsidR="009466EF" w:rsidRDefault="009466EF" w:rsidP="00E417EE">
      <w:pPr>
        <w:pStyle w:val="aSectionHeading"/>
        <w:tabs>
          <w:tab w:val="left" w:pos="2160"/>
        </w:tabs>
        <w:ind w:left="2160" w:hanging="900"/>
      </w:pPr>
      <w:bookmarkStart w:id="7" w:name="_Toc190045140"/>
      <w:r>
        <w:rPr>
          <w:b w:val="0"/>
          <w:bCs w:val="0"/>
        </w:rPr>
        <w:t>3.1</w:t>
      </w:r>
      <w:r>
        <w:tab/>
      </w:r>
      <w:r w:rsidR="00E26BFE">
        <w:t>Updated</w:t>
      </w:r>
      <w:r>
        <w:t xml:space="preserve"> Emission Units</w:t>
      </w:r>
      <w:bookmarkEnd w:id="7"/>
    </w:p>
    <w:p w14:paraId="2500209C" w14:textId="77777777" w:rsidR="00C47C7D" w:rsidRDefault="00C47C7D" w:rsidP="00C47C7D"/>
    <w:tbl>
      <w:tblPr>
        <w:tblW w:w="1017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330"/>
        <w:gridCol w:w="2430"/>
        <w:gridCol w:w="810"/>
        <w:gridCol w:w="2250"/>
      </w:tblGrid>
      <w:tr w:rsidR="00682847" w14:paraId="541EB543" w14:textId="77777777" w:rsidTr="00581630">
        <w:trPr>
          <w:cantSplit/>
          <w:tblHeader/>
        </w:trPr>
        <w:tc>
          <w:tcPr>
            <w:tcW w:w="4680" w:type="dxa"/>
            <w:gridSpan w:val="2"/>
            <w:shd w:val="clear" w:color="auto" w:fill="D9D9D9"/>
            <w:vAlign w:val="center"/>
          </w:tcPr>
          <w:p w14:paraId="331D25A1" w14:textId="77777777" w:rsidR="00682847" w:rsidRPr="00134E0B" w:rsidRDefault="00682847" w:rsidP="00DD776A">
            <w:pPr>
              <w:jc w:val="center"/>
              <w:rPr>
                <w:b/>
                <w:bCs/>
                <w:sz w:val="20"/>
                <w:szCs w:val="20"/>
              </w:rPr>
            </w:pPr>
            <w:r w:rsidRPr="00134E0B">
              <w:rPr>
                <w:b/>
                <w:bCs/>
                <w:sz w:val="20"/>
                <w:szCs w:val="20"/>
              </w:rPr>
              <w:t>Emission Units</w:t>
            </w:r>
          </w:p>
        </w:tc>
        <w:tc>
          <w:tcPr>
            <w:tcW w:w="2430" w:type="dxa"/>
            <w:vMerge w:val="restart"/>
            <w:shd w:val="clear" w:color="auto" w:fill="D9D9D9"/>
            <w:vAlign w:val="center"/>
          </w:tcPr>
          <w:p w14:paraId="0039663D" w14:textId="77777777" w:rsidR="00682847" w:rsidRPr="00134E0B" w:rsidRDefault="00682847" w:rsidP="00DD776A">
            <w:pPr>
              <w:jc w:val="center"/>
              <w:rPr>
                <w:b/>
                <w:bCs/>
                <w:sz w:val="20"/>
                <w:szCs w:val="20"/>
              </w:rPr>
            </w:pPr>
            <w:r w:rsidRPr="00134E0B">
              <w:rPr>
                <w:b/>
                <w:bCs/>
                <w:sz w:val="20"/>
                <w:szCs w:val="20"/>
              </w:rPr>
              <w:t>Applicable Requirements/Standards</w:t>
            </w:r>
          </w:p>
        </w:tc>
        <w:tc>
          <w:tcPr>
            <w:tcW w:w="3060" w:type="dxa"/>
            <w:gridSpan w:val="2"/>
            <w:shd w:val="clear" w:color="auto" w:fill="D9D9D9"/>
            <w:vAlign w:val="center"/>
          </w:tcPr>
          <w:p w14:paraId="3513CFFC" w14:textId="77777777" w:rsidR="00682847" w:rsidRPr="00134E0B" w:rsidRDefault="00682847" w:rsidP="00DD776A">
            <w:pPr>
              <w:jc w:val="center"/>
              <w:rPr>
                <w:b/>
                <w:bCs/>
                <w:sz w:val="20"/>
                <w:szCs w:val="20"/>
              </w:rPr>
            </w:pPr>
            <w:r w:rsidRPr="00134E0B">
              <w:rPr>
                <w:b/>
                <w:bCs/>
                <w:sz w:val="20"/>
                <w:szCs w:val="20"/>
              </w:rPr>
              <w:t>Air Pollution Control Devices</w:t>
            </w:r>
          </w:p>
        </w:tc>
      </w:tr>
      <w:tr w:rsidR="00682847" w14:paraId="54F227E8" w14:textId="77777777" w:rsidTr="00581630">
        <w:trPr>
          <w:cantSplit/>
          <w:tblHeader/>
        </w:trPr>
        <w:tc>
          <w:tcPr>
            <w:tcW w:w="1350" w:type="dxa"/>
            <w:shd w:val="clear" w:color="auto" w:fill="D9D9D9"/>
            <w:vAlign w:val="center"/>
          </w:tcPr>
          <w:p w14:paraId="391CB4D7" w14:textId="77777777" w:rsidR="00682847" w:rsidRPr="00134E0B" w:rsidRDefault="00682847" w:rsidP="00DD776A">
            <w:pPr>
              <w:jc w:val="center"/>
              <w:rPr>
                <w:b/>
                <w:bCs/>
                <w:sz w:val="20"/>
                <w:szCs w:val="20"/>
              </w:rPr>
            </w:pPr>
            <w:r w:rsidRPr="00134E0B">
              <w:rPr>
                <w:b/>
                <w:bCs/>
                <w:sz w:val="20"/>
                <w:szCs w:val="20"/>
              </w:rPr>
              <w:t>ID No.</w:t>
            </w:r>
          </w:p>
        </w:tc>
        <w:tc>
          <w:tcPr>
            <w:tcW w:w="3330" w:type="dxa"/>
            <w:shd w:val="clear" w:color="auto" w:fill="D9D9D9"/>
            <w:vAlign w:val="center"/>
          </w:tcPr>
          <w:p w14:paraId="1D526C5B" w14:textId="77777777" w:rsidR="00682847" w:rsidRPr="00134E0B" w:rsidRDefault="00682847" w:rsidP="00DD776A">
            <w:pPr>
              <w:jc w:val="center"/>
              <w:rPr>
                <w:b/>
                <w:bCs/>
                <w:sz w:val="20"/>
                <w:szCs w:val="20"/>
              </w:rPr>
            </w:pPr>
            <w:r w:rsidRPr="00134E0B">
              <w:rPr>
                <w:b/>
                <w:bCs/>
                <w:sz w:val="20"/>
                <w:szCs w:val="20"/>
              </w:rPr>
              <w:t>Description</w:t>
            </w:r>
          </w:p>
        </w:tc>
        <w:tc>
          <w:tcPr>
            <w:tcW w:w="2430" w:type="dxa"/>
            <w:vMerge/>
            <w:shd w:val="clear" w:color="auto" w:fill="D9D9D9"/>
            <w:vAlign w:val="center"/>
          </w:tcPr>
          <w:p w14:paraId="7E13A723" w14:textId="77777777" w:rsidR="00682847" w:rsidRPr="00134E0B" w:rsidRDefault="00682847" w:rsidP="00DD776A">
            <w:pPr>
              <w:jc w:val="center"/>
              <w:rPr>
                <w:b/>
                <w:bCs/>
                <w:sz w:val="20"/>
                <w:szCs w:val="20"/>
              </w:rPr>
            </w:pPr>
          </w:p>
        </w:tc>
        <w:tc>
          <w:tcPr>
            <w:tcW w:w="810" w:type="dxa"/>
            <w:shd w:val="clear" w:color="auto" w:fill="D9D9D9"/>
            <w:vAlign w:val="center"/>
          </w:tcPr>
          <w:p w14:paraId="52FFDFE0" w14:textId="77777777" w:rsidR="00682847" w:rsidRPr="00134E0B" w:rsidRDefault="00682847" w:rsidP="00DD776A">
            <w:pPr>
              <w:jc w:val="center"/>
              <w:rPr>
                <w:b/>
                <w:bCs/>
                <w:sz w:val="20"/>
                <w:szCs w:val="20"/>
              </w:rPr>
            </w:pPr>
            <w:r w:rsidRPr="00134E0B">
              <w:rPr>
                <w:b/>
                <w:bCs/>
                <w:sz w:val="20"/>
                <w:szCs w:val="20"/>
              </w:rPr>
              <w:t>ID No.</w:t>
            </w:r>
          </w:p>
        </w:tc>
        <w:tc>
          <w:tcPr>
            <w:tcW w:w="2250" w:type="dxa"/>
            <w:shd w:val="clear" w:color="auto" w:fill="D9D9D9"/>
            <w:vAlign w:val="center"/>
          </w:tcPr>
          <w:p w14:paraId="3D3C7F73" w14:textId="77777777" w:rsidR="00682847" w:rsidRPr="00134E0B" w:rsidRDefault="00682847" w:rsidP="00DD776A">
            <w:pPr>
              <w:jc w:val="center"/>
              <w:rPr>
                <w:b/>
                <w:bCs/>
                <w:sz w:val="20"/>
                <w:szCs w:val="20"/>
              </w:rPr>
            </w:pPr>
            <w:r w:rsidRPr="00134E0B">
              <w:rPr>
                <w:b/>
                <w:bCs/>
                <w:sz w:val="20"/>
                <w:szCs w:val="20"/>
              </w:rPr>
              <w:t>Description</w:t>
            </w:r>
          </w:p>
        </w:tc>
      </w:tr>
      <w:tr w:rsidR="008A3B52" w:rsidRPr="008A3B52" w14:paraId="3C470914" w14:textId="77777777" w:rsidTr="00581630">
        <w:trPr>
          <w:cantSplit/>
        </w:trPr>
        <w:tc>
          <w:tcPr>
            <w:tcW w:w="1350" w:type="dxa"/>
          </w:tcPr>
          <w:p w14:paraId="73E131CD" w14:textId="6DD58B0F" w:rsidR="008A3B52" w:rsidRPr="008A3B52" w:rsidRDefault="008A3B52" w:rsidP="008A3B52">
            <w:pPr>
              <w:rPr>
                <w:sz w:val="20"/>
                <w:szCs w:val="20"/>
              </w:rPr>
            </w:pPr>
            <w:r>
              <w:rPr>
                <w:sz w:val="20"/>
                <w:szCs w:val="20"/>
              </w:rPr>
              <w:t>DK01</w:t>
            </w:r>
          </w:p>
        </w:tc>
        <w:tc>
          <w:tcPr>
            <w:tcW w:w="3330" w:type="dxa"/>
          </w:tcPr>
          <w:p w14:paraId="214077D1" w14:textId="5FC29906" w:rsidR="008A3B52" w:rsidRPr="008A3B52" w:rsidRDefault="008A3B52" w:rsidP="008A3B52">
            <w:pPr>
              <w:rPr>
                <w:sz w:val="20"/>
                <w:szCs w:val="20"/>
              </w:rPr>
            </w:pPr>
            <w:r>
              <w:rPr>
                <w:sz w:val="20"/>
                <w:szCs w:val="20"/>
              </w:rPr>
              <w:t>Continuous Direct-Fired Lumber Kiln with Green Sawdust/Natural Gas Fired Burner rated at 40 MMBtu/hr</w:t>
            </w:r>
          </w:p>
        </w:tc>
        <w:tc>
          <w:tcPr>
            <w:tcW w:w="2430" w:type="dxa"/>
          </w:tcPr>
          <w:p w14:paraId="130607AD" w14:textId="77777777" w:rsidR="008A3B52" w:rsidRDefault="008A3B52" w:rsidP="008A3B52">
            <w:pPr>
              <w:rPr>
                <w:sz w:val="20"/>
                <w:szCs w:val="20"/>
              </w:rPr>
            </w:pPr>
            <w:r>
              <w:rPr>
                <w:sz w:val="20"/>
                <w:szCs w:val="20"/>
              </w:rPr>
              <w:t>391-3-1-.02(2)(b)</w:t>
            </w:r>
          </w:p>
          <w:p w14:paraId="34A2B243" w14:textId="77777777" w:rsidR="008A3B52" w:rsidRDefault="008A3B52" w:rsidP="008A3B52">
            <w:pPr>
              <w:rPr>
                <w:sz w:val="20"/>
                <w:szCs w:val="20"/>
              </w:rPr>
            </w:pPr>
            <w:r>
              <w:rPr>
                <w:sz w:val="20"/>
                <w:szCs w:val="20"/>
              </w:rPr>
              <w:t>391-3-1-.02(2)(e)1.</w:t>
            </w:r>
          </w:p>
          <w:p w14:paraId="41414798" w14:textId="00A8F3D6" w:rsidR="008A3B52" w:rsidRPr="008A3B52" w:rsidRDefault="008A3B52" w:rsidP="008A3B52">
            <w:pPr>
              <w:rPr>
                <w:sz w:val="20"/>
                <w:szCs w:val="20"/>
              </w:rPr>
            </w:pPr>
            <w:r>
              <w:rPr>
                <w:sz w:val="20"/>
                <w:szCs w:val="20"/>
              </w:rPr>
              <w:t>391-3-1-.02(2)(g)</w:t>
            </w:r>
          </w:p>
        </w:tc>
        <w:tc>
          <w:tcPr>
            <w:tcW w:w="810" w:type="dxa"/>
          </w:tcPr>
          <w:p w14:paraId="006474AE" w14:textId="4B1D2D54" w:rsidR="008A3B52" w:rsidRPr="008A3B52" w:rsidRDefault="00833791" w:rsidP="008A3B52">
            <w:pPr>
              <w:rPr>
                <w:sz w:val="20"/>
                <w:szCs w:val="20"/>
              </w:rPr>
            </w:pPr>
            <w:r>
              <w:rPr>
                <w:sz w:val="20"/>
                <w:szCs w:val="20"/>
              </w:rPr>
              <w:t>N/A</w:t>
            </w:r>
          </w:p>
        </w:tc>
        <w:tc>
          <w:tcPr>
            <w:tcW w:w="2250" w:type="dxa"/>
          </w:tcPr>
          <w:p w14:paraId="28DCDE40" w14:textId="46489A83" w:rsidR="008A3B52" w:rsidRPr="008A3B52" w:rsidRDefault="00833791" w:rsidP="008A3B52">
            <w:pPr>
              <w:rPr>
                <w:sz w:val="20"/>
                <w:szCs w:val="20"/>
              </w:rPr>
            </w:pPr>
            <w:r>
              <w:rPr>
                <w:sz w:val="20"/>
                <w:szCs w:val="20"/>
              </w:rPr>
              <w:t>N/A</w:t>
            </w:r>
          </w:p>
        </w:tc>
      </w:tr>
      <w:tr w:rsidR="00B956A2" w14:paraId="72F11A5B" w14:textId="77777777" w:rsidTr="00581630">
        <w:trPr>
          <w:cantSplit/>
        </w:trPr>
        <w:tc>
          <w:tcPr>
            <w:tcW w:w="1350" w:type="dxa"/>
          </w:tcPr>
          <w:p w14:paraId="5812AF2C" w14:textId="77777777" w:rsidR="00B956A2" w:rsidRDefault="00B956A2" w:rsidP="00DD776A">
            <w:pPr>
              <w:rPr>
                <w:sz w:val="20"/>
                <w:szCs w:val="20"/>
              </w:rPr>
            </w:pPr>
            <w:r>
              <w:rPr>
                <w:sz w:val="20"/>
                <w:szCs w:val="20"/>
              </w:rPr>
              <w:t>PCH1</w:t>
            </w:r>
          </w:p>
        </w:tc>
        <w:tc>
          <w:tcPr>
            <w:tcW w:w="3330" w:type="dxa"/>
          </w:tcPr>
          <w:p w14:paraId="5FD7099E" w14:textId="77777777" w:rsidR="00B956A2" w:rsidRDefault="00B956A2" w:rsidP="00DD776A">
            <w:pPr>
              <w:rPr>
                <w:sz w:val="20"/>
                <w:szCs w:val="20"/>
              </w:rPr>
            </w:pPr>
            <w:r>
              <w:rPr>
                <w:sz w:val="20"/>
                <w:szCs w:val="20"/>
              </w:rPr>
              <w:t>Planer Mill Chipper 1</w:t>
            </w:r>
          </w:p>
        </w:tc>
        <w:tc>
          <w:tcPr>
            <w:tcW w:w="2430" w:type="dxa"/>
          </w:tcPr>
          <w:p w14:paraId="5798DC0C" w14:textId="77777777" w:rsidR="00B956A2" w:rsidRDefault="00B956A2" w:rsidP="00DD776A">
            <w:pPr>
              <w:rPr>
                <w:sz w:val="20"/>
                <w:szCs w:val="20"/>
              </w:rPr>
            </w:pPr>
            <w:r>
              <w:rPr>
                <w:sz w:val="20"/>
                <w:szCs w:val="20"/>
              </w:rPr>
              <w:t>391-3-1-.02(2)(b)</w:t>
            </w:r>
          </w:p>
          <w:p w14:paraId="1E3E968C" w14:textId="77777777" w:rsidR="00B956A2" w:rsidRDefault="00B956A2" w:rsidP="00DD776A">
            <w:pPr>
              <w:rPr>
                <w:sz w:val="20"/>
                <w:szCs w:val="20"/>
              </w:rPr>
            </w:pPr>
            <w:r>
              <w:rPr>
                <w:sz w:val="20"/>
                <w:szCs w:val="20"/>
              </w:rPr>
              <w:t>391-3-1-.02(2)(e)1.</w:t>
            </w:r>
          </w:p>
        </w:tc>
        <w:tc>
          <w:tcPr>
            <w:tcW w:w="810" w:type="dxa"/>
          </w:tcPr>
          <w:p w14:paraId="622238B2" w14:textId="77777777" w:rsidR="00B956A2" w:rsidRDefault="00B956A2" w:rsidP="00DD776A">
            <w:pPr>
              <w:rPr>
                <w:sz w:val="20"/>
                <w:szCs w:val="20"/>
              </w:rPr>
            </w:pPr>
            <w:r>
              <w:rPr>
                <w:sz w:val="20"/>
                <w:szCs w:val="20"/>
              </w:rPr>
              <w:t>PCY1</w:t>
            </w:r>
          </w:p>
        </w:tc>
        <w:tc>
          <w:tcPr>
            <w:tcW w:w="2250" w:type="dxa"/>
          </w:tcPr>
          <w:p w14:paraId="55E5FB93" w14:textId="77777777" w:rsidR="00B956A2" w:rsidRPr="00623589" w:rsidRDefault="00B956A2" w:rsidP="00DD776A">
            <w:pPr>
              <w:rPr>
                <w:b/>
                <w:bCs/>
                <w:sz w:val="20"/>
                <w:szCs w:val="20"/>
              </w:rPr>
            </w:pPr>
            <w:r w:rsidRPr="00623589">
              <w:rPr>
                <w:b/>
                <w:bCs/>
                <w:sz w:val="20"/>
                <w:szCs w:val="20"/>
              </w:rPr>
              <w:t>Planer Mill Cyclone 1</w:t>
            </w:r>
          </w:p>
        </w:tc>
      </w:tr>
      <w:tr w:rsidR="007767C3" w:rsidRPr="00623589" w14:paraId="47981DA9" w14:textId="77777777" w:rsidTr="00581630">
        <w:trPr>
          <w:cantSplit/>
        </w:trPr>
        <w:tc>
          <w:tcPr>
            <w:tcW w:w="1350" w:type="dxa"/>
          </w:tcPr>
          <w:p w14:paraId="40062C1D" w14:textId="72A0F318" w:rsidR="007767C3" w:rsidRPr="00623589" w:rsidRDefault="007767C3" w:rsidP="00DD776A">
            <w:pPr>
              <w:rPr>
                <w:b/>
                <w:bCs/>
                <w:sz w:val="20"/>
                <w:szCs w:val="20"/>
              </w:rPr>
            </w:pPr>
            <w:r w:rsidRPr="00623589">
              <w:rPr>
                <w:b/>
                <w:bCs/>
                <w:sz w:val="20"/>
                <w:szCs w:val="20"/>
              </w:rPr>
              <w:t>HM0</w:t>
            </w:r>
            <w:r>
              <w:rPr>
                <w:b/>
                <w:bCs/>
                <w:sz w:val="20"/>
                <w:szCs w:val="20"/>
              </w:rPr>
              <w:t>1</w:t>
            </w:r>
          </w:p>
        </w:tc>
        <w:tc>
          <w:tcPr>
            <w:tcW w:w="3330" w:type="dxa"/>
          </w:tcPr>
          <w:p w14:paraId="32261644" w14:textId="77777777" w:rsidR="007767C3" w:rsidRDefault="007767C3" w:rsidP="00DD776A">
            <w:pPr>
              <w:rPr>
                <w:b/>
                <w:bCs/>
                <w:sz w:val="20"/>
                <w:szCs w:val="20"/>
              </w:rPr>
            </w:pPr>
            <w:r>
              <w:rPr>
                <w:b/>
                <w:bCs/>
                <w:sz w:val="20"/>
                <w:szCs w:val="20"/>
              </w:rPr>
              <w:t>Green Hammermill</w:t>
            </w:r>
          </w:p>
          <w:p w14:paraId="47D739C3" w14:textId="40BEBE88" w:rsidR="00E603EC" w:rsidRPr="00623589" w:rsidRDefault="00E603EC" w:rsidP="00DD776A">
            <w:pPr>
              <w:rPr>
                <w:b/>
                <w:bCs/>
                <w:sz w:val="20"/>
                <w:szCs w:val="20"/>
              </w:rPr>
            </w:pPr>
            <w:r>
              <w:rPr>
                <w:b/>
                <w:bCs/>
                <w:sz w:val="20"/>
                <w:szCs w:val="20"/>
              </w:rPr>
              <w:t xml:space="preserve">Max. Input Rate = </w:t>
            </w:r>
            <w:r w:rsidR="007D3178">
              <w:rPr>
                <w:b/>
                <w:bCs/>
                <w:sz w:val="20"/>
                <w:szCs w:val="20"/>
              </w:rPr>
              <w:t>227,919</w:t>
            </w:r>
            <w:r>
              <w:rPr>
                <w:b/>
                <w:bCs/>
                <w:sz w:val="20"/>
                <w:szCs w:val="20"/>
              </w:rPr>
              <w:t xml:space="preserve"> tons per year</w:t>
            </w:r>
          </w:p>
        </w:tc>
        <w:tc>
          <w:tcPr>
            <w:tcW w:w="2430" w:type="dxa"/>
          </w:tcPr>
          <w:p w14:paraId="0E73B5A2" w14:textId="38BEF1D2" w:rsidR="007767C3" w:rsidRPr="00623589" w:rsidRDefault="007767C3" w:rsidP="00DD776A">
            <w:pPr>
              <w:rPr>
                <w:b/>
                <w:bCs/>
                <w:sz w:val="20"/>
                <w:szCs w:val="20"/>
              </w:rPr>
            </w:pPr>
            <w:r>
              <w:rPr>
                <w:b/>
                <w:bCs/>
                <w:sz w:val="20"/>
                <w:szCs w:val="20"/>
              </w:rPr>
              <w:t>391-3-1-.02(2)(n)</w:t>
            </w:r>
          </w:p>
        </w:tc>
        <w:tc>
          <w:tcPr>
            <w:tcW w:w="810" w:type="dxa"/>
          </w:tcPr>
          <w:p w14:paraId="080BC24D" w14:textId="29248D91" w:rsidR="007767C3" w:rsidRPr="00623589" w:rsidRDefault="007767C3" w:rsidP="00DD776A">
            <w:pPr>
              <w:rPr>
                <w:b/>
                <w:bCs/>
                <w:sz w:val="20"/>
                <w:szCs w:val="20"/>
              </w:rPr>
            </w:pPr>
            <w:r>
              <w:rPr>
                <w:b/>
                <w:bCs/>
                <w:sz w:val="20"/>
                <w:szCs w:val="20"/>
              </w:rPr>
              <w:t>N/A</w:t>
            </w:r>
          </w:p>
        </w:tc>
        <w:tc>
          <w:tcPr>
            <w:tcW w:w="2250" w:type="dxa"/>
          </w:tcPr>
          <w:p w14:paraId="4629AB29" w14:textId="5471469C" w:rsidR="007767C3" w:rsidRPr="00623589" w:rsidRDefault="007767C3" w:rsidP="00DD776A">
            <w:pPr>
              <w:rPr>
                <w:b/>
                <w:bCs/>
                <w:sz w:val="20"/>
                <w:szCs w:val="20"/>
              </w:rPr>
            </w:pPr>
            <w:r>
              <w:rPr>
                <w:b/>
                <w:bCs/>
                <w:sz w:val="20"/>
                <w:szCs w:val="20"/>
              </w:rPr>
              <w:t>N/A</w:t>
            </w:r>
          </w:p>
        </w:tc>
      </w:tr>
      <w:tr w:rsidR="008A3B52" w:rsidRPr="00623589" w14:paraId="1735A69D" w14:textId="77777777" w:rsidTr="00581630">
        <w:trPr>
          <w:cantSplit/>
        </w:trPr>
        <w:tc>
          <w:tcPr>
            <w:tcW w:w="1350" w:type="dxa"/>
          </w:tcPr>
          <w:p w14:paraId="522D429E" w14:textId="77777777" w:rsidR="008A3B52" w:rsidRPr="00623589" w:rsidRDefault="008A3B52" w:rsidP="008A3B52">
            <w:pPr>
              <w:rPr>
                <w:b/>
                <w:bCs/>
                <w:sz w:val="20"/>
                <w:szCs w:val="20"/>
              </w:rPr>
            </w:pPr>
            <w:r w:rsidRPr="00623589">
              <w:rPr>
                <w:b/>
                <w:bCs/>
                <w:sz w:val="20"/>
                <w:szCs w:val="20"/>
              </w:rPr>
              <w:t>DR01</w:t>
            </w:r>
          </w:p>
        </w:tc>
        <w:tc>
          <w:tcPr>
            <w:tcW w:w="3330" w:type="dxa"/>
          </w:tcPr>
          <w:p w14:paraId="1F2E117D" w14:textId="77777777" w:rsidR="008A3B52" w:rsidRDefault="008A3B52" w:rsidP="008A3B52">
            <w:pPr>
              <w:rPr>
                <w:b/>
                <w:bCs/>
                <w:sz w:val="20"/>
                <w:szCs w:val="20"/>
              </w:rPr>
            </w:pPr>
            <w:r w:rsidRPr="00623589">
              <w:rPr>
                <w:b/>
                <w:bCs/>
                <w:sz w:val="20"/>
                <w:szCs w:val="20"/>
              </w:rPr>
              <w:t>Belt Dryer</w:t>
            </w:r>
          </w:p>
          <w:p w14:paraId="2D617F97" w14:textId="0C191EF0" w:rsidR="00E603EC" w:rsidRPr="00623589" w:rsidRDefault="00E603EC" w:rsidP="008A3B52">
            <w:pPr>
              <w:rPr>
                <w:b/>
                <w:bCs/>
                <w:sz w:val="20"/>
                <w:szCs w:val="20"/>
              </w:rPr>
            </w:pPr>
            <w:r>
              <w:rPr>
                <w:b/>
                <w:bCs/>
                <w:sz w:val="20"/>
                <w:szCs w:val="20"/>
              </w:rPr>
              <w:t>Max. Input Rate=139,284 tons per year</w:t>
            </w:r>
          </w:p>
        </w:tc>
        <w:tc>
          <w:tcPr>
            <w:tcW w:w="2430" w:type="dxa"/>
          </w:tcPr>
          <w:p w14:paraId="106895AE" w14:textId="77777777" w:rsidR="008A3B52" w:rsidRPr="00623589" w:rsidRDefault="008A3B52" w:rsidP="008A3B52">
            <w:pPr>
              <w:rPr>
                <w:b/>
                <w:bCs/>
                <w:sz w:val="20"/>
                <w:szCs w:val="20"/>
              </w:rPr>
            </w:pPr>
            <w:r w:rsidRPr="00623589">
              <w:rPr>
                <w:b/>
                <w:bCs/>
                <w:sz w:val="20"/>
                <w:szCs w:val="20"/>
              </w:rPr>
              <w:t>391-3-1-.02(2)(b)</w:t>
            </w:r>
          </w:p>
          <w:p w14:paraId="1742F52D" w14:textId="77777777" w:rsidR="008A3B52" w:rsidRPr="00623589" w:rsidRDefault="008A3B52" w:rsidP="008A3B52">
            <w:pPr>
              <w:rPr>
                <w:b/>
                <w:bCs/>
                <w:sz w:val="20"/>
                <w:szCs w:val="20"/>
              </w:rPr>
            </w:pPr>
            <w:r w:rsidRPr="00623589">
              <w:rPr>
                <w:b/>
                <w:bCs/>
                <w:sz w:val="20"/>
                <w:szCs w:val="20"/>
              </w:rPr>
              <w:t>391-3-1-.02(2)(e)1.</w:t>
            </w:r>
          </w:p>
        </w:tc>
        <w:tc>
          <w:tcPr>
            <w:tcW w:w="810" w:type="dxa"/>
          </w:tcPr>
          <w:p w14:paraId="7EC48554" w14:textId="77777777" w:rsidR="008A3B52" w:rsidRPr="00623589" w:rsidRDefault="008A3B52" w:rsidP="008A3B52">
            <w:pPr>
              <w:rPr>
                <w:b/>
                <w:bCs/>
                <w:sz w:val="20"/>
                <w:szCs w:val="20"/>
              </w:rPr>
            </w:pPr>
            <w:r w:rsidRPr="00623589">
              <w:rPr>
                <w:b/>
                <w:bCs/>
                <w:sz w:val="20"/>
                <w:szCs w:val="20"/>
              </w:rPr>
              <w:t>N/A</w:t>
            </w:r>
          </w:p>
        </w:tc>
        <w:tc>
          <w:tcPr>
            <w:tcW w:w="2250" w:type="dxa"/>
          </w:tcPr>
          <w:p w14:paraId="543BDA61" w14:textId="77777777" w:rsidR="008A3B52" w:rsidRPr="00623589" w:rsidRDefault="008A3B52" w:rsidP="008A3B52">
            <w:pPr>
              <w:rPr>
                <w:b/>
                <w:bCs/>
                <w:sz w:val="20"/>
                <w:szCs w:val="20"/>
              </w:rPr>
            </w:pPr>
            <w:r w:rsidRPr="00623589">
              <w:rPr>
                <w:b/>
                <w:bCs/>
                <w:sz w:val="20"/>
                <w:szCs w:val="20"/>
              </w:rPr>
              <w:t>N/A</w:t>
            </w:r>
          </w:p>
        </w:tc>
      </w:tr>
      <w:tr w:rsidR="008A3B52" w:rsidRPr="00623589" w14:paraId="5CB70311" w14:textId="77777777" w:rsidTr="00581630">
        <w:trPr>
          <w:cantSplit/>
        </w:trPr>
        <w:tc>
          <w:tcPr>
            <w:tcW w:w="1350" w:type="dxa"/>
          </w:tcPr>
          <w:p w14:paraId="004593AE" w14:textId="77777777" w:rsidR="008A3B52" w:rsidRPr="00623589" w:rsidRDefault="008A3B52" w:rsidP="008A3B52">
            <w:pPr>
              <w:rPr>
                <w:b/>
                <w:bCs/>
                <w:sz w:val="20"/>
                <w:szCs w:val="20"/>
              </w:rPr>
            </w:pPr>
            <w:r w:rsidRPr="00623589">
              <w:rPr>
                <w:b/>
                <w:bCs/>
                <w:sz w:val="20"/>
                <w:szCs w:val="20"/>
              </w:rPr>
              <w:t>BL01</w:t>
            </w:r>
          </w:p>
        </w:tc>
        <w:tc>
          <w:tcPr>
            <w:tcW w:w="3330" w:type="dxa"/>
          </w:tcPr>
          <w:p w14:paraId="083F27FF" w14:textId="77777777" w:rsidR="008A3B52" w:rsidRPr="00623589" w:rsidRDefault="008A3B52" w:rsidP="008A3B52">
            <w:pPr>
              <w:rPr>
                <w:b/>
                <w:bCs/>
                <w:sz w:val="20"/>
                <w:szCs w:val="20"/>
              </w:rPr>
            </w:pPr>
            <w:r w:rsidRPr="00623589">
              <w:rPr>
                <w:b/>
                <w:bCs/>
                <w:sz w:val="20"/>
                <w:szCs w:val="20"/>
              </w:rPr>
              <w:t>30 MMBtu/hr Natural Gas Fired Boiler</w:t>
            </w:r>
          </w:p>
        </w:tc>
        <w:tc>
          <w:tcPr>
            <w:tcW w:w="2430" w:type="dxa"/>
          </w:tcPr>
          <w:p w14:paraId="79EE1470" w14:textId="77777777" w:rsidR="008A3B52" w:rsidRPr="00623589" w:rsidRDefault="008A3B52" w:rsidP="008A3B52">
            <w:pPr>
              <w:rPr>
                <w:b/>
                <w:bCs/>
                <w:sz w:val="20"/>
                <w:szCs w:val="20"/>
              </w:rPr>
            </w:pPr>
            <w:r w:rsidRPr="00623589">
              <w:rPr>
                <w:b/>
                <w:bCs/>
                <w:sz w:val="20"/>
                <w:szCs w:val="20"/>
              </w:rPr>
              <w:t>391-3-1-.02(2)(d)</w:t>
            </w:r>
          </w:p>
          <w:p w14:paraId="3D92FAC0" w14:textId="77777777" w:rsidR="008A3B52" w:rsidRPr="00623589" w:rsidRDefault="008A3B52" w:rsidP="008A3B52">
            <w:pPr>
              <w:rPr>
                <w:b/>
                <w:bCs/>
                <w:sz w:val="20"/>
                <w:szCs w:val="20"/>
              </w:rPr>
            </w:pPr>
            <w:r w:rsidRPr="00623589">
              <w:rPr>
                <w:b/>
                <w:bCs/>
                <w:sz w:val="20"/>
                <w:szCs w:val="20"/>
              </w:rPr>
              <w:t>391-3-1-.02(2)(g)</w:t>
            </w:r>
          </w:p>
          <w:p w14:paraId="4AAA5BDC" w14:textId="77777777" w:rsidR="008A3B52" w:rsidRPr="00623589" w:rsidRDefault="008A3B52" w:rsidP="008A3B52">
            <w:pPr>
              <w:rPr>
                <w:b/>
                <w:bCs/>
                <w:sz w:val="20"/>
                <w:szCs w:val="20"/>
              </w:rPr>
            </w:pPr>
            <w:r w:rsidRPr="00623589">
              <w:rPr>
                <w:b/>
                <w:bCs/>
                <w:sz w:val="20"/>
                <w:szCs w:val="20"/>
              </w:rPr>
              <w:t>40 CFR 60 Subpart A</w:t>
            </w:r>
          </w:p>
          <w:p w14:paraId="6B4190BF" w14:textId="17573ECE" w:rsidR="008A3B52" w:rsidRPr="00623589" w:rsidRDefault="008A3B52" w:rsidP="008A3B52">
            <w:pPr>
              <w:rPr>
                <w:b/>
                <w:bCs/>
                <w:sz w:val="20"/>
                <w:szCs w:val="20"/>
              </w:rPr>
            </w:pPr>
            <w:r w:rsidRPr="00623589">
              <w:rPr>
                <w:b/>
                <w:bCs/>
                <w:sz w:val="20"/>
                <w:szCs w:val="20"/>
              </w:rPr>
              <w:t>40 CFR 60 Subpart Dc</w:t>
            </w:r>
          </w:p>
        </w:tc>
        <w:tc>
          <w:tcPr>
            <w:tcW w:w="810" w:type="dxa"/>
          </w:tcPr>
          <w:p w14:paraId="4D5AD2F7" w14:textId="77777777" w:rsidR="008A3B52" w:rsidRPr="00623589" w:rsidRDefault="008A3B52" w:rsidP="008A3B52">
            <w:pPr>
              <w:rPr>
                <w:b/>
                <w:bCs/>
                <w:sz w:val="20"/>
                <w:szCs w:val="20"/>
              </w:rPr>
            </w:pPr>
            <w:r w:rsidRPr="00623589">
              <w:rPr>
                <w:b/>
                <w:bCs/>
                <w:sz w:val="20"/>
                <w:szCs w:val="20"/>
              </w:rPr>
              <w:t>N/A</w:t>
            </w:r>
          </w:p>
        </w:tc>
        <w:tc>
          <w:tcPr>
            <w:tcW w:w="2250" w:type="dxa"/>
          </w:tcPr>
          <w:p w14:paraId="305C3702" w14:textId="77777777" w:rsidR="008A3B52" w:rsidRPr="00623589" w:rsidRDefault="008A3B52" w:rsidP="008A3B52">
            <w:pPr>
              <w:rPr>
                <w:b/>
                <w:bCs/>
                <w:sz w:val="20"/>
                <w:szCs w:val="20"/>
              </w:rPr>
            </w:pPr>
            <w:r w:rsidRPr="00623589">
              <w:rPr>
                <w:b/>
                <w:bCs/>
                <w:sz w:val="20"/>
                <w:szCs w:val="20"/>
              </w:rPr>
              <w:t>N/A</w:t>
            </w:r>
          </w:p>
        </w:tc>
      </w:tr>
      <w:tr w:rsidR="008A3B52" w:rsidRPr="00623589" w14:paraId="0DB4441F" w14:textId="77777777" w:rsidTr="00581630">
        <w:trPr>
          <w:cantSplit/>
        </w:trPr>
        <w:tc>
          <w:tcPr>
            <w:tcW w:w="1350" w:type="dxa"/>
          </w:tcPr>
          <w:p w14:paraId="73FD9DFB" w14:textId="77777777" w:rsidR="008A3B52" w:rsidRPr="00623589" w:rsidRDefault="008A3B52" w:rsidP="008A3B52">
            <w:pPr>
              <w:rPr>
                <w:b/>
                <w:bCs/>
                <w:sz w:val="20"/>
                <w:szCs w:val="20"/>
              </w:rPr>
            </w:pPr>
            <w:r w:rsidRPr="00623589">
              <w:rPr>
                <w:b/>
                <w:bCs/>
                <w:sz w:val="20"/>
                <w:szCs w:val="20"/>
              </w:rPr>
              <w:t>HM02</w:t>
            </w:r>
          </w:p>
        </w:tc>
        <w:tc>
          <w:tcPr>
            <w:tcW w:w="3330" w:type="dxa"/>
          </w:tcPr>
          <w:p w14:paraId="61C6D5D0" w14:textId="77777777" w:rsidR="008A3B52" w:rsidRDefault="008A3B52" w:rsidP="008A3B52">
            <w:pPr>
              <w:rPr>
                <w:b/>
                <w:bCs/>
                <w:sz w:val="20"/>
                <w:szCs w:val="20"/>
              </w:rPr>
            </w:pPr>
            <w:r w:rsidRPr="00623589">
              <w:rPr>
                <w:b/>
                <w:bCs/>
                <w:sz w:val="20"/>
                <w:szCs w:val="20"/>
              </w:rPr>
              <w:t>Dry Hammermill 1</w:t>
            </w:r>
          </w:p>
          <w:p w14:paraId="63A29B38" w14:textId="2988B629" w:rsidR="00E603EC" w:rsidRPr="00623589" w:rsidRDefault="00E603EC" w:rsidP="008A3B52">
            <w:pPr>
              <w:rPr>
                <w:b/>
                <w:bCs/>
                <w:sz w:val="20"/>
                <w:szCs w:val="20"/>
              </w:rPr>
            </w:pPr>
            <w:r>
              <w:rPr>
                <w:b/>
                <w:bCs/>
                <w:sz w:val="20"/>
                <w:szCs w:val="20"/>
              </w:rPr>
              <w:t>Max. Input Rate=98,550 tons per year</w:t>
            </w:r>
          </w:p>
        </w:tc>
        <w:tc>
          <w:tcPr>
            <w:tcW w:w="2430" w:type="dxa"/>
          </w:tcPr>
          <w:p w14:paraId="7029A90E" w14:textId="77777777" w:rsidR="008A3B52" w:rsidRPr="00623589" w:rsidRDefault="008A3B52" w:rsidP="008A3B52">
            <w:pPr>
              <w:rPr>
                <w:b/>
                <w:bCs/>
                <w:sz w:val="20"/>
                <w:szCs w:val="20"/>
              </w:rPr>
            </w:pPr>
            <w:r w:rsidRPr="00623589">
              <w:rPr>
                <w:b/>
                <w:bCs/>
                <w:sz w:val="20"/>
                <w:szCs w:val="20"/>
              </w:rPr>
              <w:t>391-3-1-.02(2)(b)</w:t>
            </w:r>
          </w:p>
          <w:p w14:paraId="094765A4" w14:textId="77777777" w:rsidR="008A3B52" w:rsidRPr="00623589" w:rsidRDefault="008A3B52" w:rsidP="008A3B52">
            <w:pPr>
              <w:rPr>
                <w:b/>
                <w:bCs/>
                <w:sz w:val="20"/>
                <w:szCs w:val="20"/>
              </w:rPr>
            </w:pPr>
            <w:r w:rsidRPr="00623589">
              <w:rPr>
                <w:b/>
                <w:bCs/>
                <w:sz w:val="20"/>
                <w:szCs w:val="20"/>
              </w:rPr>
              <w:t>391-3-1-.02(2)(e)1.</w:t>
            </w:r>
          </w:p>
        </w:tc>
        <w:tc>
          <w:tcPr>
            <w:tcW w:w="810" w:type="dxa"/>
          </w:tcPr>
          <w:p w14:paraId="1312F941" w14:textId="77777777" w:rsidR="008A3B52" w:rsidRPr="00623589" w:rsidRDefault="008A3B52" w:rsidP="008A3B52">
            <w:pPr>
              <w:rPr>
                <w:b/>
                <w:bCs/>
                <w:sz w:val="20"/>
                <w:szCs w:val="20"/>
              </w:rPr>
            </w:pPr>
            <w:r w:rsidRPr="00623589">
              <w:rPr>
                <w:b/>
                <w:bCs/>
                <w:sz w:val="20"/>
                <w:szCs w:val="20"/>
              </w:rPr>
              <w:t>PLC1</w:t>
            </w:r>
          </w:p>
        </w:tc>
        <w:tc>
          <w:tcPr>
            <w:tcW w:w="2250" w:type="dxa"/>
          </w:tcPr>
          <w:p w14:paraId="59F100B0" w14:textId="77777777" w:rsidR="008A3B52" w:rsidRPr="00623589" w:rsidRDefault="008A3B52" w:rsidP="008A3B52">
            <w:pPr>
              <w:rPr>
                <w:b/>
                <w:bCs/>
                <w:sz w:val="20"/>
                <w:szCs w:val="20"/>
              </w:rPr>
            </w:pPr>
            <w:r w:rsidRPr="00623589">
              <w:rPr>
                <w:b/>
                <w:bCs/>
                <w:sz w:val="20"/>
                <w:szCs w:val="20"/>
              </w:rPr>
              <w:t>Dry Hammermill Cyclone 1</w:t>
            </w:r>
          </w:p>
        </w:tc>
      </w:tr>
      <w:tr w:rsidR="008A3B52" w:rsidRPr="00623589" w14:paraId="50808B1E" w14:textId="77777777" w:rsidTr="00581630">
        <w:trPr>
          <w:cantSplit/>
        </w:trPr>
        <w:tc>
          <w:tcPr>
            <w:tcW w:w="1350" w:type="dxa"/>
          </w:tcPr>
          <w:p w14:paraId="57A6071E" w14:textId="77777777" w:rsidR="008A3B52" w:rsidRPr="00623589" w:rsidRDefault="008A3B52" w:rsidP="008A3B52">
            <w:pPr>
              <w:rPr>
                <w:b/>
                <w:bCs/>
                <w:sz w:val="20"/>
                <w:szCs w:val="20"/>
              </w:rPr>
            </w:pPr>
            <w:r w:rsidRPr="00623589">
              <w:rPr>
                <w:b/>
                <w:bCs/>
                <w:sz w:val="20"/>
                <w:szCs w:val="20"/>
              </w:rPr>
              <w:t>HM03</w:t>
            </w:r>
          </w:p>
        </w:tc>
        <w:tc>
          <w:tcPr>
            <w:tcW w:w="3330" w:type="dxa"/>
          </w:tcPr>
          <w:p w14:paraId="651D6464" w14:textId="77777777" w:rsidR="008A3B52" w:rsidRDefault="008A3B52" w:rsidP="008A3B52">
            <w:pPr>
              <w:rPr>
                <w:b/>
                <w:bCs/>
                <w:sz w:val="20"/>
                <w:szCs w:val="20"/>
              </w:rPr>
            </w:pPr>
            <w:r w:rsidRPr="00623589">
              <w:rPr>
                <w:b/>
                <w:bCs/>
                <w:sz w:val="20"/>
                <w:szCs w:val="20"/>
              </w:rPr>
              <w:t>Dry Hammermill 2</w:t>
            </w:r>
          </w:p>
          <w:p w14:paraId="176BEA09" w14:textId="386DB7E6" w:rsidR="00E603EC" w:rsidRPr="00623589" w:rsidRDefault="00E603EC" w:rsidP="008A3B52">
            <w:pPr>
              <w:rPr>
                <w:b/>
                <w:bCs/>
                <w:sz w:val="20"/>
                <w:szCs w:val="20"/>
              </w:rPr>
            </w:pPr>
            <w:r>
              <w:rPr>
                <w:b/>
                <w:bCs/>
                <w:sz w:val="20"/>
                <w:szCs w:val="20"/>
              </w:rPr>
              <w:t>Max. Input Rate=98,550 tons per year</w:t>
            </w:r>
          </w:p>
        </w:tc>
        <w:tc>
          <w:tcPr>
            <w:tcW w:w="2430" w:type="dxa"/>
          </w:tcPr>
          <w:p w14:paraId="21FE1079" w14:textId="77777777" w:rsidR="008A3B52" w:rsidRPr="00623589" w:rsidRDefault="008A3B52" w:rsidP="008A3B52">
            <w:pPr>
              <w:rPr>
                <w:b/>
                <w:bCs/>
                <w:sz w:val="20"/>
                <w:szCs w:val="20"/>
              </w:rPr>
            </w:pPr>
            <w:r w:rsidRPr="00623589">
              <w:rPr>
                <w:b/>
                <w:bCs/>
                <w:sz w:val="20"/>
                <w:szCs w:val="20"/>
              </w:rPr>
              <w:t>391-3-1-.02(2)(b)</w:t>
            </w:r>
          </w:p>
          <w:p w14:paraId="2ACAA416" w14:textId="77777777" w:rsidR="008A3B52" w:rsidRPr="00623589" w:rsidRDefault="008A3B52" w:rsidP="008A3B52">
            <w:pPr>
              <w:rPr>
                <w:b/>
                <w:bCs/>
                <w:sz w:val="20"/>
                <w:szCs w:val="20"/>
              </w:rPr>
            </w:pPr>
            <w:r w:rsidRPr="00623589">
              <w:rPr>
                <w:b/>
                <w:bCs/>
                <w:sz w:val="20"/>
                <w:szCs w:val="20"/>
              </w:rPr>
              <w:t>391-3-1-.02(2)(e)1.</w:t>
            </w:r>
          </w:p>
        </w:tc>
        <w:tc>
          <w:tcPr>
            <w:tcW w:w="810" w:type="dxa"/>
          </w:tcPr>
          <w:p w14:paraId="3B05A753" w14:textId="77777777" w:rsidR="008A3B52" w:rsidRPr="00623589" w:rsidRDefault="008A3B52" w:rsidP="008A3B52">
            <w:pPr>
              <w:rPr>
                <w:b/>
                <w:bCs/>
                <w:sz w:val="20"/>
                <w:szCs w:val="20"/>
              </w:rPr>
            </w:pPr>
            <w:r w:rsidRPr="00623589">
              <w:rPr>
                <w:b/>
                <w:bCs/>
                <w:sz w:val="20"/>
                <w:szCs w:val="20"/>
              </w:rPr>
              <w:t>PLC2</w:t>
            </w:r>
          </w:p>
        </w:tc>
        <w:tc>
          <w:tcPr>
            <w:tcW w:w="2250" w:type="dxa"/>
          </w:tcPr>
          <w:p w14:paraId="62F0F1FE" w14:textId="77777777" w:rsidR="008A3B52" w:rsidRPr="00623589" w:rsidRDefault="008A3B52" w:rsidP="008A3B52">
            <w:pPr>
              <w:rPr>
                <w:b/>
                <w:bCs/>
                <w:sz w:val="20"/>
                <w:szCs w:val="20"/>
              </w:rPr>
            </w:pPr>
            <w:r w:rsidRPr="00623589">
              <w:rPr>
                <w:b/>
                <w:bCs/>
                <w:sz w:val="20"/>
                <w:szCs w:val="20"/>
              </w:rPr>
              <w:t>Dry Hammermill Cyclone 2</w:t>
            </w:r>
          </w:p>
        </w:tc>
      </w:tr>
      <w:tr w:rsidR="008A3B52" w:rsidRPr="00623589" w14:paraId="16154042" w14:textId="77777777" w:rsidTr="00581630">
        <w:trPr>
          <w:cantSplit/>
        </w:trPr>
        <w:tc>
          <w:tcPr>
            <w:tcW w:w="1350" w:type="dxa"/>
          </w:tcPr>
          <w:p w14:paraId="6E65E2AD" w14:textId="77777777" w:rsidR="008A3B52" w:rsidRPr="00623589" w:rsidRDefault="008A3B52" w:rsidP="008A3B52">
            <w:pPr>
              <w:rPr>
                <w:b/>
                <w:bCs/>
                <w:sz w:val="20"/>
                <w:szCs w:val="20"/>
              </w:rPr>
            </w:pPr>
            <w:r w:rsidRPr="00623589">
              <w:rPr>
                <w:b/>
                <w:bCs/>
                <w:sz w:val="20"/>
                <w:szCs w:val="20"/>
              </w:rPr>
              <w:t>PL01</w:t>
            </w:r>
            <w:r>
              <w:rPr>
                <w:b/>
                <w:bCs/>
                <w:sz w:val="20"/>
                <w:szCs w:val="20"/>
              </w:rPr>
              <w:t>-PL05</w:t>
            </w:r>
          </w:p>
        </w:tc>
        <w:tc>
          <w:tcPr>
            <w:tcW w:w="3330" w:type="dxa"/>
          </w:tcPr>
          <w:p w14:paraId="670DAF6F" w14:textId="77777777" w:rsidR="008A3B52" w:rsidRDefault="008A3B52" w:rsidP="008A3B52">
            <w:pPr>
              <w:rPr>
                <w:b/>
                <w:bCs/>
                <w:sz w:val="20"/>
                <w:szCs w:val="20"/>
              </w:rPr>
            </w:pPr>
            <w:r w:rsidRPr="00623589">
              <w:rPr>
                <w:b/>
                <w:bCs/>
                <w:sz w:val="20"/>
                <w:szCs w:val="20"/>
              </w:rPr>
              <w:t>Pellet Mill</w:t>
            </w:r>
            <w:r>
              <w:rPr>
                <w:b/>
                <w:bCs/>
                <w:sz w:val="20"/>
                <w:szCs w:val="20"/>
              </w:rPr>
              <w:t>s</w:t>
            </w:r>
            <w:r w:rsidRPr="00623589">
              <w:rPr>
                <w:b/>
                <w:bCs/>
                <w:sz w:val="20"/>
                <w:szCs w:val="20"/>
              </w:rPr>
              <w:t xml:space="preserve"> 1</w:t>
            </w:r>
            <w:r>
              <w:rPr>
                <w:b/>
                <w:bCs/>
                <w:sz w:val="20"/>
                <w:szCs w:val="20"/>
              </w:rPr>
              <w:t xml:space="preserve"> through 5</w:t>
            </w:r>
          </w:p>
          <w:p w14:paraId="55B5EC73" w14:textId="1CA7F1D2" w:rsidR="00E603EC" w:rsidRPr="00623589" w:rsidRDefault="00E603EC" w:rsidP="008A3B52">
            <w:pPr>
              <w:rPr>
                <w:b/>
                <w:bCs/>
                <w:sz w:val="20"/>
                <w:szCs w:val="20"/>
              </w:rPr>
            </w:pPr>
            <w:r>
              <w:rPr>
                <w:b/>
                <w:bCs/>
                <w:sz w:val="20"/>
                <w:szCs w:val="20"/>
              </w:rPr>
              <w:t xml:space="preserve">Total Max. </w:t>
            </w:r>
            <w:r w:rsidR="00DB5BED">
              <w:rPr>
                <w:b/>
                <w:bCs/>
                <w:sz w:val="20"/>
                <w:szCs w:val="20"/>
              </w:rPr>
              <w:t>Production</w:t>
            </w:r>
            <w:r>
              <w:rPr>
                <w:b/>
                <w:bCs/>
                <w:sz w:val="20"/>
                <w:szCs w:val="20"/>
              </w:rPr>
              <w:t xml:space="preserve"> Rate=197,100 tons per year</w:t>
            </w:r>
          </w:p>
        </w:tc>
        <w:tc>
          <w:tcPr>
            <w:tcW w:w="2430" w:type="dxa"/>
          </w:tcPr>
          <w:p w14:paraId="3F3CDD4E" w14:textId="77777777" w:rsidR="008A3B52" w:rsidRPr="00623589" w:rsidRDefault="008A3B52" w:rsidP="008A3B52">
            <w:pPr>
              <w:rPr>
                <w:b/>
                <w:bCs/>
                <w:sz w:val="20"/>
                <w:szCs w:val="20"/>
              </w:rPr>
            </w:pPr>
            <w:r w:rsidRPr="00623589">
              <w:rPr>
                <w:b/>
                <w:bCs/>
                <w:sz w:val="20"/>
                <w:szCs w:val="20"/>
              </w:rPr>
              <w:t>391-3-1-.02(2)(b)</w:t>
            </w:r>
          </w:p>
          <w:p w14:paraId="1D02D7E6" w14:textId="77777777" w:rsidR="008A3B52" w:rsidRPr="00623589" w:rsidRDefault="008A3B52" w:rsidP="008A3B52">
            <w:pPr>
              <w:rPr>
                <w:b/>
                <w:bCs/>
                <w:sz w:val="20"/>
                <w:szCs w:val="20"/>
              </w:rPr>
            </w:pPr>
            <w:r w:rsidRPr="00623589">
              <w:rPr>
                <w:b/>
                <w:bCs/>
                <w:sz w:val="20"/>
                <w:szCs w:val="20"/>
              </w:rPr>
              <w:t>391-3-1-.02(2)(e)1.</w:t>
            </w:r>
          </w:p>
        </w:tc>
        <w:tc>
          <w:tcPr>
            <w:tcW w:w="810" w:type="dxa"/>
          </w:tcPr>
          <w:p w14:paraId="11214EE0" w14:textId="77777777" w:rsidR="008A3B52" w:rsidRPr="00623589" w:rsidRDefault="008A3B52" w:rsidP="008A3B52">
            <w:pPr>
              <w:rPr>
                <w:b/>
                <w:bCs/>
                <w:sz w:val="20"/>
                <w:szCs w:val="20"/>
              </w:rPr>
            </w:pPr>
            <w:r w:rsidRPr="00623589">
              <w:rPr>
                <w:b/>
                <w:bCs/>
                <w:sz w:val="20"/>
                <w:szCs w:val="20"/>
              </w:rPr>
              <w:t>PLC3</w:t>
            </w:r>
          </w:p>
        </w:tc>
        <w:tc>
          <w:tcPr>
            <w:tcW w:w="2250" w:type="dxa"/>
          </w:tcPr>
          <w:p w14:paraId="45DBA351" w14:textId="0AADB915" w:rsidR="008A3B52" w:rsidRPr="00623589" w:rsidRDefault="008A3B52" w:rsidP="008A3B52">
            <w:pPr>
              <w:rPr>
                <w:b/>
                <w:bCs/>
                <w:sz w:val="20"/>
                <w:szCs w:val="20"/>
              </w:rPr>
            </w:pPr>
            <w:r w:rsidRPr="00623589">
              <w:rPr>
                <w:b/>
                <w:bCs/>
                <w:sz w:val="20"/>
                <w:szCs w:val="20"/>
              </w:rPr>
              <w:t>Pellet Mill Cyclone</w:t>
            </w:r>
          </w:p>
        </w:tc>
      </w:tr>
      <w:tr w:rsidR="008A3B52" w:rsidRPr="00623589" w14:paraId="249A86C2" w14:textId="77777777" w:rsidTr="00581630">
        <w:trPr>
          <w:cantSplit/>
        </w:trPr>
        <w:tc>
          <w:tcPr>
            <w:tcW w:w="1350" w:type="dxa"/>
          </w:tcPr>
          <w:p w14:paraId="484ED1AF" w14:textId="77777777" w:rsidR="008A3B52" w:rsidRPr="00623589" w:rsidRDefault="008A3B52" w:rsidP="008A3B52">
            <w:pPr>
              <w:rPr>
                <w:b/>
                <w:bCs/>
                <w:sz w:val="20"/>
                <w:szCs w:val="20"/>
              </w:rPr>
            </w:pPr>
            <w:r w:rsidRPr="00623589">
              <w:rPr>
                <w:b/>
                <w:bCs/>
                <w:sz w:val="20"/>
                <w:szCs w:val="20"/>
              </w:rPr>
              <w:t>PC01</w:t>
            </w:r>
          </w:p>
        </w:tc>
        <w:tc>
          <w:tcPr>
            <w:tcW w:w="3330" w:type="dxa"/>
          </w:tcPr>
          <w:p w14:paraId="219A525B" w14:textId="77777777" w:rsidR="008A3B52" w:rsidRDefault="008A3B52" w:rsidP="008A3B52">
            <w:pPr>
              <w:rPr>
                <w:b/>
                <w:bCs/>
                <w:sz w:val="20"/>
                <w:szCs w:val="20"/>
              </w:rPr>
            </w:pPr>
            <w:r w:rsidRPr="00623589">
              <w:rPr>
                <w:b/>
                <w:bCs/>
                <w:sz w:val="20"/>
                <w:szCs w:val="20"/>
              </w:rPr>
              <w:t>Pellet Cooler</w:t>
            </w:r>
          </w:p>
          <w:p w14:paraId="12CEF8C6" w14:textId="6814770F" w:rsidR="00E603EC" w:rsidRPr="00623589" w:rsidRDefault="00E603EC" w:rsidP="008A3B52">
            <w:pPr>
              <w:rPr>
                <w:b/>
                <w:bCs/>
                <w:sz w:val="20"/>
                <w:szCs w:val="20"/>
              </w:rPr>
            </w:pPr>
            <w:r>
              <w:rPr>
                <w:b/>
                <w:bCs/>
                <w:sz w:val="20"/>
                <w:szCs w:val="20"/>
              </w:rPr>
              <w:t xml:space="preserve">Max. Input Rate=197,100 tons per </w:t>
            </w:r>
            <w:r w:rsidR="00F8244D">
              <w:rPr>
                <w:b/>
                <w:bCs/>
                <w:sz w:val="20"/>
                <w:szCs w:val="20"/>
              </w:rPr>
              <w:t>year</w:t>
            </w:r>
          </w:p>
        </w:tc>
        <w:tc>
          <w:tcPr>
            <w:tcW w:w="2430" w:type="dxa"/>
          </w:tcPr>
          <w:p w14:paraId="292A815F" w14:textId="77777777" w:rsidR="008A3B52" w:rsidRPr="00623589" w:rsidRDefault="008A3B52" w:rsidP="008A3B52">
            <w:pPr>
              <w:rPr>
                <w:b/>
                <w:bCs/>
                <w:sz w:val="20"/>
                <w:szCs w:val="20"/>
              </w:rPr>
            </w:pPr>
            <w:r w:rsidRPr="00623589">
              <w:rPr>
                <w:b/>
                <w:bCs/>
                <w:sz w:val="20"/>
                <w:szCs w:val="20"/>
              </w:rPr>
              <w:t>391-3-1-.02(2)(b)</w:t>
            </w:r>
          </w:p>
          <w:p w14:paraId="5EB1F140" w14:textId="77777777" w:rsidR="008A3B52" w:rsidRPr="00623589" w:rsidRDefault="008A3B52" w:rsidP="008A3B52">
            <w:pPr>
              <w:rPr>
                <w:b/>
                <w:bCs/>
                <w:sz w:val="20"/>
                <w:szCs w:val="20"/>
              </w:rPr>
            </w:pPr>
            <w:r w:rsidRPr="00623589">
              <w:rPr>
                <w:b/>
                <w:bCs/>
                <w:sz w:val="20"/>
                <w:szCs w:val="20"/>
              </w:rPr>
              <w:t>391-3-1-.02(2)(e)1.</w:t>
            </w:r>
          </w:p>
        </w:tc>
        <w:tc>
          <w:tcPr>
            <w:tcW w:w="810" w:type="dxa"/>
          </w:tcPr>
          <w:p w14:paraId="6B8118FC" w14:textId="77777777" w:rsidR="008A3B52" w:rsidRPr="00623589" w:rsidRDefault="008A3B52" w:rsidP="008A3B52">
            <w:pPr>
              <w:rPr>
                <w:b/>
                <w:bCs/>
                <w:sz w:val="20"/>
                <w:szCs w:val="20"/>
              </w:rPr>
            </w:pPr>
            <w:r w:rsidRPr="00623589">
              <w:rPr>
                <w:b/>
                <w:bCs/>
                <w:sz w:val="20"/>
                <w:szCs w:val="20"/>
              </w:rPr>
              <w:t>PLC4</w:t>
            </w:r>
          </w:p>
        </w:tc>
        <w:tc>
          <w:tcPr>
            <w:tcW w:w="2250" w:type="dxa"/>
          </w:tcPr>
          <w:p w14:paraId="52A87B99" w14:textId="420F588F" w:rsidR="008A3B52" w:rsidRPr="00623589" w:rsidRDefault="008A3B52" w:rsidP="008A3B52">
            <w:pPr>
              <w:rPr>
                <w:b/>
                <w:bCs/>
                <w:sz w:val="20"/>
                <w:szCs w:val="20"/>
              </w:rPr>
            </w:pPr>
            <w:r w:rsidRPr="00623589">
              <w:rPr>
                <w:b/>
                <w:bCs/>
                <w:sz w:val="20"/>
                <w:szCs w:val="20"/>
              </w:rPr>
              <w:t xml:space="preserve">Pellet </w:t>
            </w:r>
            <w:r w:rsidR="00252628">
              <w:rPr>
                <w:b/>
                <w:bCs/>
                <w:sz w:val="20"/>
                <w:szCs w:val="20"/>
              </w:rPr>
              <w:t>Cooler Cyclone</w:t>
            </w:r>
          </w:p>
        </w:tc>
      </w:tr>
      <w:tr w:rsidR="000D100D" w:rsidRPr="00623589" w14:paraId="08FB8B6F" w14:textId="77777777" w:rsidTr="00581630">
        <w:trPr>
          <w:cantSplit/>
        </w:trPr>
        <w:tc>
          <w:tcPr>
            <w:tcW w:w="1350" w:type="dxa"/>
          </w:tcPr>
          <w:p w14:paraId="40B3BA0D" w14:textId="3058E709" w:rsidR="000D100D" w:rsidRPr="000D100D" w:rsidRDefault="000D100D" w:rsidP="008A3B52">
            <w:pPr>
              <w:rPr>
                <w:b/>
                <w:bCs/>
                <w:sz w:val="20"/>
                <w:szCs w:val="20"/>
              </w:rPr>
            </w:pPr>
            <w:r w:rsidRPr="000D100D">
              <w:rPr>
                <w:b/>
                <w:bCs/>
                <w:sz w:val="20"/>
                <w:szCs w:val="20"/>
              </w:rPr>
              <w:t>PST1</w:t>
            </w:r>
          </w:p>
        </w:tc>
        <w:tc>
          <w:tcPr>
            <w:tcW w:w="3330" w:type="dxa"/>
          </w:tcPr>
          <w:p w14:paraId="49F56D9F" w14:textId="608CCDFD" w:rsidR="000D100D" w:rsidRPr="000D100D" w:rsidRDefault="000D100D" w:rsidP="008A3B52">
            <w:pPr>
              <w:rPr>
                <w:b/>
                <w:bCs/>
                <w:sz w:val="20"/>
                <w:szCs w:val="20"/>
              </w:rPr>
            </w:pPr>
            <w:r w:rsidRPr="000D100D">
              <w:rPr>
                <w:b/>
                <w:bCs/>
                <w:sz w:val="20"/>
                <w:szCs w:val="20"/>
              </w:rPr>
              <w:t>Pellet Storage</w:t>
            </w:r>
          </w:p>
        </w:tc>
        <w:tc>
          <w:tcPr>
            <w:tcW w:w="2430" w:type="dxa"/>
          </w:tcPr>
          <w:p w14:paraId="677B51FD" w14:textId="69A6A5C8" w:rsidR="000D100D" w:rsidRPr="000D100D" w:rsidRDefault="000D100D" w:rsidP="008A3B52">
            <w:pPr>
              <w:rPr>
                <w:b/>
                <w:bCs/>
                <w:sz w:val="20"/>
                <w:szCs w:val="20"/>
              </w:rPr>
            </w:pPr>
            <w:r w:rsidRPr="000D100D">
              <w:rPr>
                <w:b/>
                <w:bCs/>
                <w:sz w:val="20"/>
                <w:szCs w:val="20"/>
              </w:rPr>
              <w:t>391-3-1-.02(2)(n)</w:t>
            </w:r>
          </w:p>
        </w:tc>
        <w:tc>
          <w:tcPr>
            <w:tcW w:w="810" w:type="dxa"/>
          </w:tcPr>
          <w:p w14:paraId="01053FF7" w14:textId="42E9CC15" w:rsidR="000D100D" w:rsidRPr="000D100D" w:rsidRDefault="000D100D" w:rsidP="008A3B52">
            <w:pPr>
              <w:rPr>
                <w:b/>
                <w:bCs/>
                <w:sz w:val="20"/>
                <w:szCs w:val="20"/>
              </w:rPr>
            </w:pPr>
            <w:r>
              <w:rPr>
                <w:b/>
                <w:bCs/>
                <w:sz w:val="20"/>
                <w:szCs w:val="20"/>
              </w:rPr>
              <w:t>N/A</w:t>
            </w:r>
          </w:p>
        </w:tc>
        <w:tc>
          <w:tcPr>
            <w:tcW w:w="2250" w:type="dxa"/>
          </w:tcPr>
          <w:p w14:paraId="41738D2B" w14:textId="2CD8B277" w:rsidR="000D100D" w:rsidRPr="000D100D" w:rsidRDefault="000D100D" w:rsidP="008A3B52">
            <w:pPr>
              <w:rPr>
                <w:b/>
                <w:bCs/>
                <w:sz w:val="20"/>
                <w:szCs w:val="20"/>
              </w:rPr>
            </w:pPr>
            <w:r>
              <w:rPr>
                <w:b/>
                <w:bCs/>
                <w:sz w:val="20"/>
                <w:szCs w:val="20"/>
              </w:rPr>
              <w:t>N/A</w:t>
            </w:r>
          </w:p>
        </w:tc>
      </w:tr>
    </w:tbl>
    <w:p w14:paraId="71A4625E" w14:textId="77777777" w:rsidR="00C47C7D" w:rsidRPr="00672050" w:rsidRDefault="00C47C7D" w:rsidP="00C47C7D">
      <w:pPr>
        <w:pStyle w:val="BodyTextIndent"/>
        <w:ind w:left="1440"/>
        <w:rPr>
          <w:sz w:val="18"/>
          <w:szCs w:val="18"/>
        </w:rPr>
      </w:pPr>
      <w:r w:rsidRPr="00672050">
        <w:rPr>
          <w:sz w:val="18"/>
          <w:szCs w:val="18"/>
        </w:rPr>
        <w:t>* Generally applicable requirements contained in this permit may also apply to emission units listed above.  The lists of applicable requirements/standards are intended as a compliance tool and may not be definitive.</w:t>
      </w:r>
    </w:p>
    <w:p w14:paraId="4A5EB2F9" w14:textId="77777777" w:rsidR="009466EF" w:rsidRPr="00F52782" w:rsidRDefault="009466EF" w:rsidP="00911207">
      <w:pPr>
        <w:jc w:val="both"/>
      </w:pPr>
    </w:p>
    <w:p w14:paraId="10F29EAE" w14:textId="4E17950E" w:rsidR="009466EF" w:rsidRDefault="00F8244D" w:rsidP="002F182A">
      <w:pPr>
        <w:pStyle w:val="aSectionHeading"/>
        <w:ind w:left="1260" w:hanging="540"/>
        <w:jc w:val="both"/>
      </w:pPr>
      <w:r>
        <w:br w:type="page"/>
      </w:r>
    </w:p>
    <w:p w14:paraId="6975DDD4" w14:textId="0BE60ED4" w:rsidR="009466EF" w:rsidRDefault="09A229A6" w:rsidP="00CE2447">
      <w:pPr>
        <w:pStyle w:val="aSectionHeading"/>
        <w:ind w:left="1260" w:hanging="540"/>
        <w:jc w:val="both"/>
      </w:pPr>
      <w:bookmarkStart w:id="8" w:name="_Toc190045141"/>
      <w:r w:rsidRPr="335554D2">
        <w:lastRenderedPageBreak/>
        <w:t>Deleted Condition</w:t>
      </w:r>
      <w:bookmarkEnd w:id="8"/>
    </w:p>
    <w:p w14:paraId="3E3798A3" w14:textId="7797758C" w:rsidR="009466EF" w:rsidRDefault="009466EF" w:rsidP="335554D2">
      <w:pPr>
        <w:pStyle w:val="aSectionHeading"/>
        <w:ind w:left="1260" w:hanging="540"/>
        <w:jc w:val="both"/>
      </w:pPr>
    </w:p>
    <w:p w14:paraId="638D6447" w14:textId="0543B9F4" w:rsidR="009466EF" w:rsidRDefault="09A229A6" w:rsidP="002F182A">
      <w:pPr>
        <w:pStyle w:val="aSectionHeading"/>
        <w:ind w:left="1260" w:hanging="540"/>
        <w:jc w:val="both"/>
      </w:pPr>
      <w:bookmarkStart w:id="9" w:name="_Toc190045142"/>
      <w:r w:rsidRPr="335554D2">
        <w:t>3.1.1</w:t>
      </w:r>
      <w:r w:rsidR="00F8244D">
        <w:tab/>
      </w:r>
      <w:r>
        <w:t>Deleted.</w:t>
      </w:r>
      <w:bookmarkEnd w:id="9"/>
    </w:p>
    <w:p w14:paraId="643B7316" w14:textId="6FCFCA73" w:rsidR="009466EF" w:rsidRDefault="009466EF" w:rsidP="002F182A">
      <w:pPr>
        <w:pStyle w:val="aSectionHeading"/>
        <w:ind w:left="1260" w:hanging="540"/>
        <w:jc w:val="both"/>
      </w:pPr>
    </w:p>
    <w:p w14:paraId="2E04D9FE" w14:textId="5810BE64" w:rsidR="009466EF" w:rsidRDefault="6672549F" w:rsidP="002F182A">
      <w:pPr>
        <w:pStyle w:val="aSectionHeading"/>
        <w:ind w:left="1260" w:hanging="540"/>
        <w:jc w:val="both"/>
      </w:pPr>
      <w:bookmarkStart w:id="10" w:name="_Toc190045143"/>
      <w:r>
        <w:t>3.2</w:t>
      </w:r>
      <w:r w:rsidR="00F8244D">
        <w:tab/>
      </w:r>
      <w:r>
        <w:t>Equipment Emission Caps and Operating Limits</w:t>
      </w:r>
      <w:bookmarkEnd w:id="10"/>
    </w:p>
    <w:p w14:paraId="0B2BAF75" w14:textId="77777777" w:rsidR="009466EF" w:rsidRDefault="009466EF" w:rsidP="00911207">
      <w:pPr>
        <w:jc w:val="both"/>
      </w:pPr>
    </w:p>
    <w:p w14:paraId="22B0F4E0" w14:textId="43AA9115" w:rsidR="0034734F" w:rsidRDefault="0034734F" w:rsidP="0034734F">
      <w:pPr>
        <w:ind w:left="1260"/>
        <w:jc w:val="both"/>
      </w:pPr>
      <w:r>
        <w:rPr>
          <w:b/>
          <w:bCs/>
        </w:rPr>
        <w:t>New Condition</w:t>
      </w:r>
    </w:p>
    <w:p w14:paraId="4A1DD953" w14:textId="74EFBD55" w:rsidR="0034734F" w:rsidRDefault="0034734F" w:rsidP="0034734F">
      <w:pPr>
        <w:tabs>
          <w:tab w:val="left" w:pos="2160"/>
        </w:tabs>
        <w:ind w:left="2160" w:hanging="900"/>
        <w:jc w:val="both"/>
      </w:pPr>
      <w:r>
        <w:t>3.2.</w:t>
      </w:r>
      <w:r w:rsidR="00ED1721">
        <w:t>4</w:t>
      </w:r>
      <w:r>
        <w:tab/>
        <w:t xml:space="preserve">The Permittee shall not discharge, or cause the discharge, into the atmosphere from the </w:t>
      </w:r>
      <w:r w:rsidR="00F52782">
        <w:t>B</w:t>
      </w:r>
      <w:r>
        <w:t xml:space="preserve">elt </w:t>
      </w:r>
      <w:r w:rsidR="00F52782">
        <w:t>D</w:t>
      </w:r>
      <w:r>
        <w:t>ryer (</w:t>
      </w:r>
      <w:r w:rsidR="00CB7EF1">
        <w:t xml:space="preserve">ID No. </w:t>
      </w:r>
      <w:r>
        <w:t xml:space="preserve">DR01), </w:t>
      </w:r>
      <w:r w:rsidR="00715B5F">
        <w:t xml:space="preserve">the </w:t>
      </w:r>
      <w:r w:rsidR="00F52782">
        <w:t>B</w:t>
      </w:r>
      <w:r>
        <w:t xml:space="preserve">oiler </w:t>
      </w:r>
      <w:r w:rsidR="00F52782">
        <w:t>(</w:t>
      </w:r>
      <w:r w:rsidR="00CB7EF1">
        <w:t xml:space="preserve">ID No. </w:t>
      </w:r>
      <w:r>
        <w:t>BL01</w:t>
      </w:r>
      <w:r w:rsidR="00F52782">
        <w:t>)</w:t>
      </w:r>
      <w:r>
        <w:t xml:space="preserve">, </w:t>
      </w:r>
      <w:r w:rsidR="00215B16">
        <w:t xml:space="preserve">the </w:t>
      </w:r>
      <w:r w:rsidR="00F52782">
        <w:t>D</w:t>
      </w:r>
      <w:r>
        <w:t xml:space="preserve">ry </w:t>
      </w:r>
      <w:r w:rsidR="00F52782">
        <w:t>H</w:t>
      </w:r>
      <w:r>
        <w:t>ammermills (</w:t>
      </w:r>
      <w:r w:rsidR="00CB7EF1">
        <w:t xml:space="preserve">ID Nos. </w:t>
      </w:r>
      <w:r>
        <w:t xml:space="preserve">HM02 &amp; HM03), </w:t>
      </w:r>
      <w:r w:rsidR="00215B16">
        <w:t xml:space="preserve">the </w:t>
      </w:r>
      <w:r w:rsidR="00F52782">
        <w:t>P</w:t>
      </w:r>
      <w:r>
        <w:t xml:space="preserve">ellet </w:t>
      </w:r>
      <w:r w:rsidR="00F52782">
        <w:t>M</w:t>
      </w:r>
      <w:r>
        <w:t>ills (</w:t>
      </w:r>
      <w:r w:rsidR="00CB7EF1">
        <w:t xml:space="preserve">ID Nos. </w:t>
      </w:r>
      <w:r>
        <w:t xml:space="preserve">PL01-PL05), and the </w:t>
      </w:r>
      <w:r w:rsidR="00F52782">
        <w:t>P</w:t>
      </w:r>
      <w:r>
        <w:t xml:space="preserve">ellet </w:t>
      </w:r>
      <w:r w:rsidR="00F52782">
        <w:t>C</w:t>
      </w:r>
      <w:r>
        <w:t>ooler (</w:t>
      </w:r>
      <w:r w:rsidR="00CB7EF1">
        <w:t xml:space="preserve">ID No. </w:t>
      </w:r>
      <w:r>
        <w:t>PC01)</w:t>
      </w:r>
      <w:r w:rsidR="00215B16">
        <w:t>, combined, volatile organic compounds</w:t>
      </w:r>
      <w:r w:rsidR="00715B5F">
        <w:t xml:space="preserve"> </w:t>
      </w:r>
      <w:r w:rsidR="00215B16">
        <w:t>(</w:t>
      </w:r>
      <w:r>
        <w:t>VOCs</w:t>
      </w:r>
      <w:r w:rsidR="00215B16">
        <w:t>)</w:t>
      </w:r>
      <w:r>
        <w:t xml:space="preserve"> in an amount equal to or exceeding 249 tons during any consecutive twelve-month period.</w:t>
      </w:r>
    </w:p>
    <w:p w14:paraId="31510C9F" w14:textId="5C2B79CC" w:rsidR="0034734F" w:rsidRDefault="0034734F" w:rsidP="00F8244D">
      <w:pPr>
        <w:tabs>
          <w:tab w:val="left" w:pos="2160"/>
        </w:tabs>
        <w:ind w:left="2160"/>
        <w:jc w:val="both"/>
        <w:rPr>
          <w:b/>
          <w:bCs/>
        </w:rPr>
      </w:pPr>
      <w:r>
        <w:t>[</w:t>
      </w:r>
      <w:r w:rsidR="00FF30A4">
        <w:t>Avoidance of 40 CFR 52.21</w:t>
      </w:r>
      <w:r>
        <w:t>]</w:t>
      </w:r>
    </w:p>
    <w:p w14:paraId="10F7F451" w14:textId="77777777" w:rsidR="002F182A" w:rsidRDefault="002F182A" w:rsidP="00623589">
      <w:pPr>
        <w:ind w:left="2160" w:hanging="900"/>
        <w:jc w:val="both"/>
      </w:pPr>
    </w:p>
    <w:p w14:paraId="2A2DFAFD" w14:textId="77777777" w:rsidR="007F75D0" w:rsidRDefault="007F75D0" w:rsidP="007F75D0">
      <w:pPr>
        <w:ind w:left="1260"/>
        <w:jc w:val="both"/>
      </w:pPr>
      <w:r>
        <w:rPr>
          <w:b/>
          <w:bCs/>
        </w:rPr>
        <w:t>New Condition</w:t>
      </w:r>
    </w:p>
    <w:p w14:paraId="4102771B" w14:textId="77777777" w:rsidR="007F75D0" w:rsidRDefault="007F75D0" w:rsidP="007F75D0">
      <w:pPr>
        <w:tabs>
          <w:tab w:val="left" w:pos="2160"/>
        </w:tabs>
        <w:ind w:left="2160" w:hanging="900"/>
        <w:jc w:val="both"/>
      </w:pPr>
      <w:r>
        <w:t>3.2.5</w:t>
      </w:r>
      <w:r>
        <w:tab/>
        <w:t xml:space="preserve">The Permittee shall operate and maintain the cyclones (ID Nos. PCY1, PLC1, PLC2, PLC3, and PLC4) during all periods of operation when the associated emission units are in operation. </w:t>
      </w:r>
    </w:p>
    <w:p w14:paraId="16A00D52" w14:textId="06C804D6" w:rsidR="007F75D0" w:rsidRDefault="049D04D9" w:rsidP="007F75D0">
      <w:pPr>
        <w:ind w:left="2160"/>
        <w:jc w:val="both"/>
      </w:pPr>
      <w:r>
        <w:t>[Avoidance of 40 CFR 52.21 for PLC1 through PLC4 and Georgia Rule 391-3-1-.02(2)(e)-Subsumed]</w:t>
      </w:r>
    </w:p>
    <w:p w14:paraId="4E55D4FB" w14:textId="77777777" w:rsidR="006D42F7" w:rsidRDefault="006D42F7" w:rsidP="007F75D0">
      <w:pPr>
        <w:ind w:left="2160"/>
        <w:jc w:val="both"/>
      </w:pPr>
    </w:p>
    <w:p w14:paraId="56F66EEA" w14:textId="77777777" w:rsidR="002F182A" w:rsidRDefault="002F182A" w:rsidP="002F182A">
      <w:pPr>
        <w:ind w:left="1260"/>
        <w:jc w:val="both"/>
      </w:pPr>
      <w:r>
        <w:rPr>
          <w:b/>
          <w:bCs/>
        </w:rPr>
        <w:t>New Condition</w:t>
      </w:r>
    </w:p>
    <w:p w14:paraId="4709F48E" w14:textId="6D8926A1" w:rsidR="002F182A" w:rsidRDefault="002F182A" w:rsidP="002F182A">
      <w:pPr>
        <w:tabs>
          <w:tab w:val="left" w:pos="2160"/>
        </w:tabs>
        <w:ind w:left="2160" w:hanging="900"/>
        <w:jc w:val="both"/>
      </w:pPr>
      <w:r>
        <w:t>3.2.</w:t>
      </w:r>
      <w:r w:rsidR="00ED1721">
        <w:t>6</w:t>
      </w:r>
      <w:r>
        <w:tab/>
        <w:t xml:space="preserve">The Permittee shall only fire natural gas in </w:t>
      </w:r>
      <w:r w:rsidR="001607D6">
        <w:t xml:space="preserve">the </w:t>
      </w:r>
      <w:r>
        <w:t xml:space="preserve">Boiler </w:t>
      </w:r>
      <w:r w:rsidR="001607D6">
        <w:t xml:space="preserve">(ID No. </w:t>
      </w:r>
      <w:r>
        <w:t>BL01</w:t>
      </w:r>
      <w:r w:rsidR="001607D6">
        <w:t>)</w:t>
      </w:r>
      <w:r>
        <w:t xml:space="preserve">. </w:t>
      </w:r>
    </w:p>
    <w:p w14:paraId="63F7B47D" w14:textId="0BA9C054" w:rsidR="002F182A" w:rsidRDefault="3478E996" w:rsidP="00F8244D">
      <w:pPr>
        <w:ind w:left="2160"/>
        <w:jc w:val="both"/>
      </w:pPr>
      <w:r>
        <w:t>[Avoidance of 40 CFR 63 Subpart JJJJJJ</w:t>
      </w:r>
      <w:r w:rsidR="0586C9B8">
        <w:t xml:space="preserve"> </w:t>
      </w:r>
      <w:r w:rsidR="463061D3">
        <w:t>and 391-3-1-.02(2)(g)-</w:t>
      </w:r>
      <w:r w:rsidR="18A71FF2">
        <w:t>S</w:t>
      </w:r>
      <w:r w:rsidR="463061D3">
        <w:t>ubsumed]</w:t>
      </w:r>
    </w:p>
    <w:p w14:paraId="797F9E7A" w14:textId="77777777" w:rsidR="00623589" w:rsidRDefault="00623589" w:rsidP="00911207">
      <w:pPr>
        <w:jc w:val="both"/>
      </w:pPr>
    </w:p>
    <w:p w14:paraId="46B2A24B" w14:textId="77777777" w:rsidR="00FC046B" w:rsidRPr="000B3EC7" w:rsidRDefault="00FC046B" w:rsidP="00FC046B">
      <w:pPr>
        <w:ind w:left="1260"/>
        <w:jc w:val="both"/>
      </w:pPr>
      <w:r w:rsidRPr="000B3EC7">
        <w:rPr>
          <w:b/>
          <w:bCs/>
        </w:rPr>
        <w:t>New Condition</w:t>
      </w:r>
    </w:p>
    <w:p w14:paraId="4E08F61B" w14:textId="53AE3CAE" w:rsidR="00FC046B" w:rsidRPr="000B3EC7" w:rsidRDefault="00FC046B" w:rsidP="4001B14C">
      <w:pPr>
        <w:tabs>
          <w:tab w:val="left" w:pos="2160"/>
        </w:tabs>
        <w:ind w:left="2160" w:hanging="900"/>
        <w:jc w:val="both"/>
        <w:rPr>
          <w:i/>
          <w:iCs/>
        </w:rPr>
      </w:pPr>
      <w:r>
        <w:t>3.2.</w:t>
      </w:r>
      <w:r w:rsidR="00ED1721">
        <w:t>7</w:t>
      </w:r>
      <w:r>
        <w:tab/>
        <w:t xml:space="preserve">The Permittee shall not </w:t>
      </w:r>
      <w:r w:rsidR="62E091AF">
        <w:t>produce</w:t>
      </w:r>
      <w:r>
        <w:t xml:space="preserve"> more than 13</w:t>
      </w:r>
      <w:r w:rsidR="00CB7EF1">
        <w:t>9</w:t>
      </w:r>
      <w:r>
        <w:t xml:space="preserve">,284 </w:t>
      </w:r>
      <w:r w:rsidR="00296E2C">
        <w:t>tons of</w:t>
      </w:r>
      <w:r w:rsidR="008A5D36">
        <w:t xml:space="preserve"> </w:t>
      </w:r>
      <w:r>
        <w:t>wood in the Belt Dryer (ID No. DR01) during any consecutive twelve-month period.</w:t>
      </w:r>
      <w:r w:rsidR="001607D6">
        <w:t xml:space="preserve"> </w:t>
      </w:r>
    </w:p>
    <w:p w14:paraId="5E088DCE" w14:textId="76C4B0B5" w:rsidR="00FC046B" w:rsidRPr="000B3EC7" w:rsidRDefault="00FC046B" w:rsidP="00FC046B">
      <w:pPr>
        <w:ind w:left="2160"/>
        <w:jc w:val="both"/>
      </w:pPr>
      <w:r w:rsidRPr="000B3EC7">
        <w:t>[Georgia Air Toxics Guideline]</w:t>
      </w:r>
    </w:p>
    <w:p w14:paraId="5ABC01C8" w14:textId="77777777" w:rsidR="00FC046B" w:rsidRPr="000B3EC7" w:rsidRDefault="00FC046B" w:rsidP="00FC046B">
      <w:pPr>
        <w:ind w:left="2160"/>
        <w:jc w:val="both"/>
      </w:pPr>
    </w:p>
    <w:p w14:paraId="3B3513E4" w14:textId="77777777" w:rsidR="00FC046B" w:rsidRPr="000B3EC7" w:rsidRDefault="00FC046B" w:rsidP="00FC046B">
      <w:pPr>
        <w:ind w:left="1260"/>
        <w:jc w:val="both"/>
      </w:pPr>
      <w:r w:rsidRPr="000B3EC7">
        <w:rPr>
          <w:b/>
          <w:bCs/>
        </w:rPr>
        <w:t>New Condition</w:t>
      </w:r>
    </w:p>
    <w:p w14:paraId="7E48E392" w14:textId="5E5AB77A" w:rsidR="00FC046B" w:rsidRPr="000B3EC7" w:rsidRDefault="00FC046B" w:rsidP="00FC046B">
      <w:pPr>
        <w:tabs>
          <w:tab w:val="left" w:pos="2160"/>
        </w:tabs>
        <w:ind w:left="2160" w:hanging="900"/>
        <w:jc w:val="both"/>
      </w:pPr>
      <w:r>
        <w:t>3.2.</w:t>
      </w:r>
      <w:r w:rsidR="00ED1721">
        <w:t>8</w:t>
      </w:r>
      <w:r>
        <w:tab/>
        <w:t xml:space="preserve">The Permittee shall not </w:t>
      </w:r>
      <w:r w:rsidR="6439A306">
        <w:t>produce</w:t>
      </w:r>
      <w:r>
        <w:t xml:space="preserve"> more than 197,100 tons of dry wood in the Pellet Mills (ID Nos. PL01-PL05) during any consecutive twelve-month period.</w:t>
      </w:r>
      <w:r w:rsidR="001607D6">
        <w:t xml:space="preserve"> </w:t>
      </w:r>
    </w:p>
    <w:p w14:paraId="4E2F66B2" w14:textId="0ED73781" w:rsidR="00FC046B" w:rsidRDefault="00FC046B" w:rsidP="00E03A72">
      <w:pPr>
        <w:ind w:left="2160"/>
        <w:jc w:val="both"/>
      </w:pPr>
      <w:r w:rsidRPr="000B3EC7">
        <w:t>[Georgia Air Toxics Guideline]</w:t>
      </w:r>
    </w:p>
    <w:p w14:paraId="1D35F2BF" w14:textId="77777777" w:rsidR="00E03A72" w:rsidRDefault="00E03A72" w:rsidP="00FC046B">
      <w:pPr>
        <w:jc w:val="both"/>
      </w:pPr>
    </w:p>
    <w:p w14:paraId="6AF024C9" w14:textId="04613226" w:rsidR="009466EF" w:rsidRDefault="009466EF" w:rsidP="002F182A">
      <w:pPr>
        <w:pStyle w:val="aSectionHeading"/>
        <w:ind w:left="1260" w:hanging="540"/>
        <w:jc w:val="both"/>
      </w:pPr>
      <w:bookmarkStart w:id="11" w:name="_Toc190045144"/>
      <w:r>
        <w:t>3.3</w:t>
      </w:r>
      <w:r>
        <w:tab/>
      </w:r>
      <w:r w:rsidR="0A3CBE84">
        <w:t xml:space="preserve">Updated </w:t>
      </w:r>
      <w:r>
        <w:t>Equipment Federal Rule Standards</w:t>
      </w:r>
      <w:bookmarkEnd w:id="11"/>
    </w:p>
    <w:p w14:paraId="19C02C42" w14:textId="77777777" w:rsidR="009466EF" w:rsidRDefault="009466EF" w:rsidP="00911207">
      <w:pPr>
        <w:jc w:val="both"/>
      </w:pPr>
    </w:p>
    <w:p w14:paraId="2D416EE4" w14:textId="77777777" w:rsidR="000803D5" w:rsidRDefault="000803D5" w:rsidP="000803D5">
      <w:pPr>
        <w:ind w:left="1260"/>
        <w:jc w:val="both"/>
      </w:pPr>
      <w:r>
        <w:rPr>
          <w:b/>
          <w:bCs/>
        </w:rPr>
        <w:t>New Condition</w:t>
      </w:r>
    </w:p>
    <w:p w14:paraId="77B903CA" w14:textId="7F56FAA3" w:rsidR="002F182A" w:rsidRPr="002F182A" w:rsidRDefault="002F182A" w:rsidP="002F182A">
      <w:pPr>
        <w:pStyle w:val="aCondition"/>
        <w:tabs>
          <w:tab w:val="left" w:pos="2160"/>
        </w:tabs>
        <w:ind w:left="2160" w:hanging="900"/>
      </w:pPr>
      <w:r>
        <w:t>3.3.1</w:t>
      </w:r>
      <w:r>
        <w:tab/>
        <w:t xml:space="preserve">The Permittee shall comply with all applicable provisions of the New Source Performance Standards (NSPS) as found in 40 CFR 60 Subpart A </w:t>
      </w:r>
      <w:r>
        <w:noBreakHyphen/>
        <w:t xml:space="preserve"> "General Provisions" and 40 CFR 60 Subpart Dc - "Standards of Performance for Small Industrial-Commercial-Institutional Steam Generating Units," for operation of the Boiler </w:t>
      </w:r>
      <w:r w:rsidR="00E03A72">
        <w:t xml:space="preserve">(ID No. </w:t>
      </w:r>
      <w:r>
        <w:t>BL01</w:t>
      </w:r>
      <w:r w:rsidR="00E03A72">
        <w:t>)</w:t>
      </w:r>
      <w:r>
        <w:t xml:space="preserve">. </w:t>
      </w:r>
    </w:p>
    <w:p w14:paraId="0FD36282" w14:textId="1EB75277" w:rsidR="002F182A" w:rsidRDefault="002F182A" w:rsidP="00E03A72">
      <w:pPr>
        <w:pStyle w:val="aCitation"/>
        <w:ind w:left="2160"/>
      </w:pPr>
      <w:r>
        <w:t>[40 CFR 60</w:t>
      </w:r>
      <w:r w:rsidR="00E03A72">
        <w:t xml:space="preserve"> Subparts A and Dc</w:t>
      </w:r>
      <w:r>
        <w:t>]</w:t>
      </w:r>
    </w:p>
    <w:p w14:paraId="186D452B" w14:textId="77777777" w:rsidR="002F182A" w:rsidRDefault="002F182A" w:rsidP="00911207">
      <w:pPr>
        <w:jc w:val="both"/>
      </w:pPr>
    </w:p>
    <w:p w14:paraId="4F04C5A9" w14:textId="7674208C" w:rsidR="00275DDB" w:rsidRDefault="00275DDB" w:rsidP="00275DDB">
      <w:pPr>
        <w:pStyle w:val="aSectionHeading"/>
        <w:ind w:left="1260" w:hanging="540"/>
        <w:jc w:val="both"/>
      </w:pPr>
      <w:bookmarkStart w:id="12" w:name="_Toc190045145"/>
      <w:r>
        <w:t>3.4</w:t>
      </w:r>
      <w:r>
        <w:tab/>
        <w:t>Equipment SIP Rule Standards</w:t>
      </w:r>
      <w:bookmarkEnd w:id="12"/>
      <w:r>
        <w:t xml:space="preserve"> </w:t>
      </w:r>
    </w:p>
    <w:p w14:paraId="568EA3FA" w14:textId="77777777" w:rsidR="00275DDB" w:rsidRDefault="00275DDB" w:rsidP="00275DDB">
      <w:pPr>
        <w:pStyle w:val="aSectionHeading"/>
        <w:ind w:left="1260" w:hanging="540"/>
        <w:jc w:val="both"/>
      </w:pPr>
    </w:p>
    <w:p w14:paraId="051FB552" w14:textId="3A03A3A7" w:rsidR="00275DDB" w:rsidRPr="00275DDB" w:rsidRDefault="00275DDB" w:rsidP="00275DDB">
      <w:pPr>
        <w:pStyle w:val="aCondition"/>
        <w:tabs>
          <w:tab w:val="left" w:pos="2160"/>
        </w:tabs>
        <w:ind w:left="2160" w:hanging="900"/>
      </w:pPr>
      <w:r>
        <w:rPr>
          <w:b/>
          <w:bCs/>
        </w:rPr>
        <w:t xml:space="preserve">New Condition </w:t>
      </w:r>
    </w:p>
    <w:p w14:paraId="2871C820" w14:textId="736185C6" w:rsidR="00A8602A" w:rsidRDefault="00A8602A" w:rsidP="000330BA">
      <w:pPr>
        <w:pStyle w:val="aCondition"/>
        <w:tabs>
          <w:tab w:val="left" w:pos="2160"/>
        </w:tabs>
        <w:ind w:left="2160" w:hanging="900"/>
      </w:pPr>
      <w:r>
        <w:t>3.4.5</w:t>
      </w:r>
      <w:r>
        <w:tab/>
        <w:t xml:space="preserve">The Permittee shall not cause, let, suffer, permit, or allow any emissions from the Boiler </w:t>
      </w:r>
      <w:r w:rsidR="00CB7EF1">
        <w:t xml:space="preserve">(ID No. </w:t>
      </w:r>
      <w:r>
        <w:t>BL01</w:t>
      </w:r>
      <w:r w:rsidR="00CB7EF1">
        <w:t>)</w:t>
      </w:r>
      <w:r>
        <w:t xml:space="preserve"> which:</w:t>
      </w:r>
    </w:p>
    <w:p w14:paraId="30174F30" w14:textId="77777777" w:rsidR="00A8602A" w:rsidRDefault="00A8602A" w:rsidP="00A8602A">
      <w:pPr>
        <w:pStyle w:val="aCondition"/>
        <w:ind w:left="0" w:firstLine="0"/>
      </w:pPr>
    </w:p>
    <w:p w14:paraId="6EBA8C7E" w14:textId="212B9DC7" w:rsidR="00A8602A" w:rsidRDefault="00A8602A" w:rsidP="000330BA">
      <w:pPr>
        <w:pStyle w:val="aListLevela"/>
        <w:tabs>
          <w:tab w:val="left" w:pos="2700"/>
        </w:tabs>
        <w:ind w:left="2700" w:hanging="540"/>
        <w:jc w:val="both"/>
      </w:pPr>
      <w:r>
        <w:t>a.</w:t>
      </w:r>
      <w:r>
        <w:tab/>
        <w:t>Contain fly ash and/or other particulate matter in amounts equal to or exceeding the rate derived from P = 0.5(10/R)</w:t>
      </w:r>
      <w:r w:rsidRPr="74ACD952">
        <w:rPr>
          <w:vertAlign w:val="superscript"/>
        </w:rPr>
        <w:t>0.5</w:t>
      </w:r>
      <w:r>
        <w:t xml:space="preserve"> where R equals heat input rate in million BTU per hour and P equals the allowable emission rate in pounds per million BTU.</w:t>
      </w:r>
    </w:p>
    <w:p w14:paraId="05ACAA46" w14:textId="2B376487" w:rsidR="00A8602A" w:rsidRDefault="00A8602A" w:rsidP="000330BA">
      <w:pPr>
        <w:pStyle w:val="aCitationinListLevela"/>
        <w:tabs>
          <w:tab w:val="left" w:pos="2700"/>
        </w:tabs>
        <w:ind w:left="2700" w:firstLine="0"/>
      </w:pPr>
      <w:r>
        <w:t>[391-3-1-.02(2)(d)2.(ii)]</w:t>
      </w:r>
    </w:p>
    <w:p w14:paraId="4C0CF381" w14:textId="77777777" w:rsidR="00A8602A" w:rsidRDefault="00A8602A" w:rsidP="000330BA">
      <w:pPr>
        <w:pStyle w:val="aListLevela"/>
        <w:tabs>
          <w:tab w:val="left" w:pos="2700"/>
        </w:tabs>
        <w:ind w:left="2700" w:hanging="540"/>
        <w:jc w:val="both"/>
      </w:pPr>
    </w:p>
    <w:p w14:paraId="32A8B10F" w14:textId="4EED743E" w:rsidR="00A8602A" w:rsidRDefault="00A8602A" w:rsidP="000330BA">
      <w:pPr>
        <w:pStyle w:val="aListLevela"/>
        <w:tabs>
          <w:tab w:val="left" w:pos="2700"/>
        </w:tabs>
        <w:ind w:left="2700" w:hanging="540"/>
        <w:jc w:val="both"/>
      </w:pPr>
      <w:r>
        <w:t>b.</w:t>
      </w:r>
      <w:r>
        <w:tab/>
        <w:t>Exhibit visible emissions, the opacity of which is equal to or greater than 20 percent except for one six-minute period per hour of not more than 27 percent opacity.</w:t>
      </w:r>
    </w:p>
    <w:p w14:paraId="0C9D4D0A" w14:textId="39378A1E" w:rsidR="00A8602A" w:rsidRDefault="00A8602A" w:rsidP="000330BA">
      <w:pPr>
        <w:pStyle w:val="aCitationinListLevela"/>
        <w:tabs>
          <w:tab w:val="left" w:pos="2700"/>
        </w:tabs>
        <w:ind w:left="2700" w:firstLine="0"/>
      </w:pPr>
      <w:r>
        <w:t>[391-3-1-.02(2)(d)3.]</w:t>
      </w:r>
    </w:p>
    <w:p w14:paraId="2BC4D39A" w14:textId="77777777" w:rsidR="001607D6" w:rsidRDefault="001607D6" w:rsidP="001607D6"/>
    <w:p w14:paraId="42BF3527" w14:textId="77777777" w:rsidR="009466EF" w:rsidRDefault="009466EF" w:rsidP="005336BF">
      <w:pPr>
        <w:pStyle w:val="aSectionHeading"/>
        <w:ind w:left="1260" w:hanging="540"/>
        <w:jc w:val="both"/>
      </w:pPr>
      <w:bookmarkStart w:id="13" w:name="_Toc190045146"/>
      <w:r>
        <w:t>3.5</w:t>
      </w:r>
      <w:r>
        <w:tab/>
        <w:t>Equipment Standards Not Covered by a Federal or SIP Rule and Not Instituted as an Emission Cap or Operating Limit</w:t>
      </w:r>
      <w:bookmarkEnd w:id="13"/>
    </w:p>
    <w:p w14:paraId="3C66E1A0" w14:textId="77777777" w:rsidR="009466EF" w:rsidRDefault="009466EF" w:rsidP="00911207">
      <w:pPr>
        <w:jc w:val="both"/>
      </w:pPr>
    </w:p>
    <w:p w14:paraId="51EA8367" w14:textId="019D1402" w:rsidR="009466EF" w:rsidRDefault="003F6B47" w:rsidP="005336BF">
      <w:pPr>
        <w:pStyle w:val="aCondition"/>
        <w:tabs>
          <w:tab w:val="left" w:pos="2160"/>
        </w:tabs>
        <w:ind w:left="2160" w:hanging="900"/>
      </w:pPr>
      <w:r>
        <w:rPr>
          <w:b/>
          <w:bCs/>
        </w:rPr>
        <w:t>Modified</w:t>
      </w:r>
      <w:r w:rsidR="005336BF">
        <w:rPr>
          <w:b/>
          <w:bCs/>
        </w:rPr>
        <w:t xml:space="preserve"> Condition</w:t>
      </w:r>
    </w:p>
    <w:p w14:paraId="05164FED" w14:textId="450DABE9" w:rsidR="005336BF" w:rsidRDefault="005336BF" w:rsidP="005336BF">
      <w:pPr>
        <w:pStyle w:val="aCondition"/>
        <w:tabs>
          <w:tab w:val="left" w:pos="2160"/>
        </w:tabs>
        <w:ind w:left="2160" w:hanging="900"/>
      </w:pPr>
      <w:r>
        <w:t>3.5.1</w:t>
      </w:r>
      <w:r>
        <w:tab/>
      </w:r>
      <w:r w:rsidR="003F6B47">
        <w:t xml:space="preserve">Routine maintenance shall be performed on all air pollution control equipment. </w:t>
      </w:r>
      <w:r w:rsidR="000266AD">
        <w:t>The Permittee shall record and maintain records of routine maintenance in a form suitable for inspection or submittal to the Division.</w:t>
      </w:r>
    </w:p>
    <w:p w14:paraId="1D6F610B" w14:textId="62EA12BB" w:rsidR="003F6B47" w:rsidRPr="005336BF" w:rsidRDefault="003F6B47" w:rsidP="00CF715E">
      <w:pPr>
        <w:pStyle w:val="aCondition"/>
        <w:tabs>
          <w:tab w:val="left" w:pos="2160"/>
        </w:tabs>
        <w:ind w:left="2160" w:firstLine="0"/>
      </w:pPr>
      <w:r>
        <w:t>[391-3-1-.02(6)(b)1.(i)]</w:t>
      </w:r>
    </w:p>
    <w:p w14:paraId="2B8B5333" w14:textId="77777777" w:rsidR="005336BF" w:rsidRDefault="005336BF" w:rsidP="00911207">
      <w:pPr>
        <w:pStyle w:val="aCondition"/>
      </w:pPr>
    </w:p>
    <w:p w14:paraId="2CBFDCD0" w14:textId="77777777" w:rsidR="00911207" w:rsidRDefault="00911207" w:rsidP="00911207">
      <w:pPr>
        <w:pStyle w:val="aCondition"/>
        <w:sectPr w:rsidR="00911207" w:rsidSect="00473D9F">
          <w:pgSz w:w="12240" w:h="15840" w:code="1"/>
          <w:pgMar w:top="720" w:right="576" w:bottom="720" w:left="576" w:header="720" w:footer="720" w:gutter="0"/>
          <w:cols w:space="720"/>
          <w:docGrid w:linePitch="360"/>
        </w:sectPr>
      </w:pPr>
    </w:p>
    <w:p w14:paraId="5786DB99" w14:textId="77777777" w:rsidR="009466EF" w:rsidRDefault="009466EF">
      <w:pPr>
        <w:pStyle w:val="aPARTHeading"/>
      </w:pPr>
      <w:bookmarkStart w:id="14" w:name="_Toc190045147"/>
      <w:r>
        <w:lastRenderedPageBreak/>
        <w:t>PART 4.0</w:t>
      </w:r>
      <w:r>
        <w:tab/>
        <w:t>REQUIREMENTS FOR TESTING</w:t>
      </w:r>
      <w:bookmarkEnd w:id="14"/>
    </w:p>
    <w:p w14:paraId="6BA353B9" w14:textId="77777777" w:rsidR="009466EF" w:rsidRDefault="009466EF"/>
    <w:p w14:paraId="73CFC38F" w14:textId="77777777" w:rsidR="009466EF" w:rsidRDefault="009466EF" w:rsidP="000330BA">
      <w:pPr>
        <w:pStyle w:val="aSectionHeading"/>
        <w:ind w:left="1260" w:hanging="540"/>
        <w:jc w:val="both"/>
      </w:pPr>
      <w:bookmarkStart w:id="15" w:name="_Toc190045148"/>
      <w:r>
        <w:t>4.1</w:t>
      </w:r>
      <w:r>
        <w:tab/>
        <w:t>General Testing Requirements</w:t>
      </w:r>
      <w:bookmarkEnd w:id="15"/>
    </w:p>
    <w:p w14:paraId="048E3FC3" w14:textId="77777777" w:rsidR="009466EF" w:rsidRDefault="009466EF" w:rsidP="00911207">
      <w:pPr>
        <w:jc w:val="both"/>
      </w:pPr>
    </w:p>
    <w:p w14:paraId="7897D5D3" w14:textId="3025E8C2" w:rsidR="000330BA" w:rsidRPr="000330BA" w:rsidRDefault="000330BA" w:rsidP="000330BA">
      <w:pPr>
        <w:pStyle w:val="aCondition"/>
        <w:tabs>
          <w:tab w:val="left" w:pos="2160"/>
        </w:tabs>
        <w:ind w:left="2160" w:hanging="900"/>
      </w:pPr>
      <w:r>
        <w:rPr>
          <w:b/>
          <w:bCs/>
        </w:rPr>
        <w:t>Modified Condition</w:t>
      </w:r>
    </w:p>
    <w:p w14:paraId="6030C439" w14:textId="6211E109" w:rsidR="009466EF" w:rsidRDefault="009466EF" w:rsidP="000330BA">
      <w:pPr>
        <w:pStyle w:val="aCondition"/>
        <w:tabs>
          <w:tab w:val="left" w:pos="2160"/>
        </w:tabs>
        <w:ind w:left="2160" w:hanging="900"/>
      </w:pPr>
      <w:r>
        <w:t>4.1.3</w:t>
      </w:r>
      <w:r>
        <w:tab/>
        <w:t xml:space="preserve">Performance and compliance tests shall be conducted and data reduced in accordance with applicable procedures and methods specified in the Division’s Procedures for Testing and Monitoring Sources of Air Pollutants.  The methods for the determination of compliance with emission limits listed under Sections 3.2, 3.3, 3.4 and 3.5 which pertain to the emission units </w:t>
      </w:r>
      <w:r w:rsidRPr="00CE2447">
        <w:t>listed in Section 3.1</w:t>
      </w:r>
      <w:r>
        <w:t xml:space="preserve"> are as follows:</w:t>
      </w:r>
    </w:p>
    <w:p w14:paraId="49E4BB3D" w14:textId="77777777" w:rsidR="009466EF" w:rsidRDefault="009466EF" w:rsidP="00911207">
      <w:pPr>
        <w:jc w:val="both"/>
      </w:pPr>
    </w:p>
    <w:p w14:paraId="39F01F49" w14:textId="77777777" w:rsidR="000330BA" w:rsidRDefault="000330BA" w:rsidP="00CF715E">
      <w:pPr>
        <w:pStyle w:val="aListLevela"/>
        <w:numPr>
          <w:ilvl w:val="0"/>
          <w:numId w:val="3"/>
        </w:numPr>
        <w:tabs>
          <w:tab w:val="left" w:pos="2880"/>
        </w:tabs>
        <w:ind w:left="2880" w:hanging="720"/>
        <w:jc w:val="both"/>
      </w:pPr>
      <w:r>
        <w:t>Method 1 shall be used for the determination of sample point locations.</w:t>
      </w:r>
    </w:p>
    <w:p w14:paraId="4BECF6CE" w14:textId="77777777" w:rsidR="000330BA" w:rsidRDefault="000330BA" w:rsidP="00CF715E">
      <w:pPr>
        <w:pStyle w:val="aListLevela"/>
        <w:tabs>
          <w:tab w:val="left" w:pos="2880"/>
        </w:tabs>
        <w:ind w:left="2880" w:hanging="720"/>
        <w:jc w:val="both"/>
      </w:pPr>
    </w:p>
    <w:p w14:paraId="5CC51B05" w14:textId="77777777" w:rsidR="000330BA" w:rsidRDefault="000330BA" w:rsidP="00CF715E">
      <w:pPr>
        <w:pStyle w:val="aListLevela"/>
        <w:numPr>
          <w:ilvl w:val="0"/>
          <w:numId w:val="3"/>
        </w:numPr>
        <w:tabs>
          <w:tab w:val="left" w:pos="2880"/>
        </w:tabs>
        <w:ind w:left="2880" w:hanging="720"/>
        <w:jc w:val="both"/>
      </w:pPr>
      <w:r>
        <w:t>Method 2 shall be used for the determination of stack gas flow rate.</w:t>
      </w:r>
    </w:p>
    <w:p w14:paraId="10AA7506" w14:textId="77777777" w:rsidR="000330BA" w:rsidRDefault="000330BA" w:rsidP="00CF715E">
      <w:pPr>
        <w:pStyle w:val="aListLevela"/>
        <w:tabs>
          <w:tab w:val="left" w:pos="2880"/>
        </w:tabs>
        <w:ind w:left="2880" w:hanging="720"/>
        <w:jc w:val="both"/>
      </w:pPr>
    </w:p>
    <w:p w14:paraId="7658115D" w14:textId="77777777" w:rsidR="000330BA" w:rsidRDefault="000330BA" w:rsidP="00CF715E">
      <w:pPr>
        <w:pStyle w:val="aListLevela"/>
        <w:numPr>
          <w:ilvl w:val="0"/>
          <w:numId w:val="3"/>
        </w:numPr>
        <w:tabs>
          <w:tab w:val="left" w:pos="2880"/>
        </w:tabs>
        <w:ind w:left="2880" w:hanging="720"/>
        <w:jc w:val="both"/>
      </w:pPr>
      <w:r>
        <w:t>Method 3 or 3A shall be used for the determination of stack gas molecular weight.  Method 3B shall be used for the determination of emission rate correction factor or excess air.  Method 3A may be used as an alternative.</w:t>
      </w:r>
    </w:p>
    <w:p w14:paraId="2B9F00BE" w14:textId="77777777" w:rsidR="000330BA" w:rsidRDefault="000330BA" w:rsidP="00CF715E">
      <w:pPr>
        <w:pStyle w:val="aListLevela"/>
        <w:tabs>
          <w:tab w:val="left" w:pos="2880"/>
        </w:tabs>
        <w:ind w:left="2880" w:hanging="720"/>
        <w:jc w:val="both"/>
      </w:pPr>
    </w:p>
    <w:p w14:paraId="0DEC387E" w14:textId="77777777" w:rsidR="000330BA" w:rsidRDefault="000330BA" w:rsidP="00CF715E">
      <w:pPr>
        <w:pStyle w:val="aListLevela"/>
        <w:numPr>
          <w:ilvl w:val="0"/>
          <w:numId w:val="3"/>
        </w:numPr>
        <w:tabs>
          <w:tab w:val="left" w:pos="2880"/>
        </w:tabs>
        <w:ind w:left="2880" w:hanging="720"/>
        <w:jc w:val="both"/>
      </w:pPr>
      <w:r>
        <w:t>Method 4 shall be used for the determination of stack gas moisture.</w:t>
      </w:r>
    </w:p>
    <w:p w14:paraId="3A3FE77B" w14:textId="77777777" w:rsidR="000330BA" w:rsidRDefault="000330BA" w:rsidP="00CF715E">
      <w:pPr>
        <w:pStyle w:val="aListLevela"/>
        <w:tabs>
          <w:tab w:val="left" w:pos="2880"/>
        </w:tabs>
        <w:ind w:left="2880" w:hanging="720"/>
        <w:jc w:val="both"/>
      </w:pPr>
    </w:p>
    <w:p w14:paraId="40A02BE1" w14:textId="77777777" w:rsidR="000330BA" w:rsidRDefault="000330BA" w:rsidP="00CF715E">
      <w:pPr>
        <w:pStyle w:val="aListLevela"/>
        <w:numPr>
          <w:ilvl w:val="0"/>
          <w:numId w:val="3"/>
        </w:numPr>
        <w:tabs>
          <w:tab w:val="left" w:pos="2880"/>
        </w:tabs>
        <w:ind w:left="2880" w:hanging="720"/>
        <w:jc w:val="both"/>
      </w:pPr>
      <w:r>
        <w:t>Method 5 for the determination of particulate matter emissions, and in conjunction with Method 202 as deemed appropriate by the Division.</w:t>
      </w:r>
    </w:p>
    <w:p w14:paraId="5BC03A8B" w14:textId="77777777" w:rsidR="000330BA" w:rsidRDefault="000330BA" w:rsidP="00CF715E">
      <w:pPr>
        <w:pStyle w:val="aListLevela"/>
        <w:tabs>
          <w:tab w:val="left" w:pos="2880"/>
        </w:tabs>
        <w:ind w:left="2880" w:hanging="720"/>
        <w:jc w:val="both"/>
      </w:pPr>
    </w:p>
    <w:p w14:paraId="7783799B" w14:textId="77777777" w:rsidR="000330BA" w:rsidRPr="006A238B" w:rsidRDefault="000330BA" w:rsidP="00CF715E">
      <w:pPr>
        <w:pStyle w:val="aListLevela"/>
        <w:numPr>
          <w:ilvl w:val="0"/>
          <w:numId w:val="3"/>
        </w:numPr>
        <w:tabs>
          <w:tab w:val="left" w:pos="2880"/>
        </w:tabs>
        <w:ind w:left="2880" w:hanging="720"/>
        <w:jc w:val="both"/>
        <w:rPr>
          <w:b/>
          <w:bCs/>
        </w:rPr>
      </w:pPr>
      <w:r w:rsidRPr="74ACD952">
        <w:rPr>
          <w:b/>
          <w:bCs/>
        </w:rPr>
        <w:t>Methods 201A and 202 shall be used for determination of total particulate matter, PM</w:t>
      </w:r>
      <w:r w:rsidRPr="74ACD952">
        <w:rPr>
          <w:b/>
          <w:bCs/>
          <w:vertAlign w:val="subscript"/>
        </w:rPr>
        <w:t>10</w:t>
      </w:r>
      <w:r w:rsidRPr="74ACD952">
        <w:rPr>
          <w:b/>
          <w:bCs/>
        </w:rPr>
        <w:t>, and PM</w:t>
      </w:r>
      <w:r w:rsidRPr="74ACD952">
        <w:rPr>
          <w:b/>
          <w:bCs/>
          <w:vertAlign w:val="subscript"/>
        </w:rPr>
        <w:t>2.5</w:t>
      </w:r>
      <w:r w:rsidRPr="74ACD952">
        <w:rPr>
          <w:b/>
          <w:bCs/>
        </w:rPr>
        <w:t>.  As an alternative, Methods 5 and 202 may be used.</w:t>
      </w:r>
    </w:p>
    <w:p w14:paraId="09DD2759" w14:textId="77777777" w:rsidR="000330BA" w:rsidRPr="006A238B" w:rsidRDefault="000330BA" w:rsidP="00CF715E">
      <w:pPr>
        <w:pStyle w:val="aListLevela"/>
        <w:tabs>
          <w:tab w:val="left" w:pos="2880"/>
        </w:tabs>
        <w:ind w:left="2880" w:hanging="720"/>
        <w:jc w:val="both"/>
        <w:rPr>
          <w:b/>
          <w:bCs/>
        </w:rPr>
      </w:pPr>
    </w:p>
    <w:p w14:paraId="043B3483" w14:textId="77777777" w:rsidR="000330BA" w:rsidRPr="006A238B" w:rsidRDefault="000330BA" w:rsidP="00CF715E">
      <w:pPr>
        <w:pStyle w:val="aListLevela"/>
        <w:numPr>
          <w:ilvl w:val="0"/>
          <w:numId w:val="3"/>
        </w:numPr>
        <w:tabs>
          <w:tab w:val="left" w:pos="2880"/>
        </w:tabs>
        <w:ind w:left="2880" w:hanging="720"/>
        <w:jc w:val="both"/>
        <w:rPr>
          <w:b/>
          <w:bCs/>
        </w:rPr>
      </w:pPr>
      <w:r w:rsidRPr="006A238B">
        <w:rPr>
          <w:b/>
          <w:bCs/>
        </w:rPr>
        <w:t>Method 19 shall be used when applicable; to convert particulate matter, carbon monoxide, and nitrogen oxides concentrations (i.e., grains/dscf for PM, ppm for gaseous pollutants), as determined using other methods specified in this section, to mass emission rates (i.e., lb/hr).</w:t>
      </w:r>
    </w:p>
    <w:p w14:paraId="6E5A3B63" w14:textId="77777777" w:rsidR="000330BA" w:rsidRPr="00367B7F" w:rsidRDefault="000330BA" w:rsidP="00CF715E">
      <w:pPr>
        <w:pStyle w:val="aListLevela"/>
        <w:tabs>
          <w:tab w:val="left" w:pos="2880"/>
        </w:tabs>
        <w:ind w:left="2880" w:hanging="720"/>
        <w:jc w:val="both"/>
      </w:pPr>
    </w:p>
    <w:p w14:paraId="77C7398A" w14:textId="6CB93F7F" w:rsidR="000330BA" w:rsidRPr="00F20D87" w:rsidRDefault="000330BA" w:rsidP="00CF715E">
      <w:pPr>
        <w:pStyle w:val="aListLevela"/>
        <w:numPr>
          <w:ilvl w:val="0"/>
          <w:numId w:val="3"/>
        </w:numPr>
        <w:tabs>
          <w:tab w:val="left" w:pos="2880"/>
        </w:tabs>
        <w:ind w:left="2880" w:hanging="720"/>
        <w:jc w:val="both"/>
      </w:pPr>
      <w:r>
        <w:rPr>
          <w:b/>
          <w:bCs/>
        </w:rPr>
        <w:t xml:space="preserve">Interim VOC Measurement Protocol for the Wood Products Industry </w:t>
      </w:r>
      <w:r w:rsidR="00C54A21">
        <w:rPr>
          <w:b/>
          <w:bCs/>
        </w:rPr>
        <w:t xml:space="preserve">– July 2007 </w:t>
      </w:r>
      <w:r>
        <w:rPr>
          <w:b/>
          <w:bCs/>
        </w:rPr>
        <w:t>(hereinafter “EPA OTM-26</w:t>
      </w:r>
      <w:r w:rsidR="00C54A21">
        <w:rPr>
          <w:b/>
          <w:bCs/>
        </w:rPr>
        <w:t>”</w:t>
      </w:r>
      <w:r>
        <w:rPr>
          <w:b/>
          <w:bCs/>
        </w:rPr>
        <w:t xml:space="preserve"> or </w:t>
      </w:r>
      <w:r w:rsidR="00C54A21">
        <w:rPr>
          <w:b/>
          <w:bCs/>
        </w:rPr>
        <w:t>“</w:t>
      </w:r>
      <w:r>
        <w:rPr>
          <w:b/>
          <w:bCs/>
        </w:rPr>
        <w:t>WPP1 Products Protocol 1 VOC”) shall be used for the determination and summation of VOC concentration via the following equation:</w:t>
      </w:r>
    </w:p>
    <w:p w14:paraId="7C8E9E6F" w14:textId="77777777" w:rsidR="000330BA" w:rsidRPr="000330BA" w:rsidRDefault="000330BA" w:rsidP="00CF715E">
      <w:pPr>
        <w:pStyle w:val="aListLevela"/>
        <w:tabs>
          <w:tab w:val="left" w:pos="2880"/>
        </w:tabs>
        <w:ind w:left="2880" w:hanging="720"/>
        <w:jc w:val="both"/>
      </w:pPr>
    </w:p>
    <w:p w14:paraId="0F0514D0" w14:textId="18E0FAA3" w:rsidR="000330BA" w:rsidRPr="00814035" w:rsidRDefault="000330BA" w:rsidP="00CF715E">
      <w:pPr>
        <w:pStyle w:val="aCondition"/>
        <w:tabs>
          <w:tab w:val="left" w:pos="2880"/>
        </w:tabs>
        <w:ind w:left="2880" w:firstLine="0"/>
        <w:rPr>
          <w:b/>
          <w:bCs/>
        </w:rPr>
      </w:pPr>
      <w:r w:rsidRPr="00DF7740">
        <w:rPr>
          <w:b/>
          <w:bCs/>
        </w:rPr>
        <w:t>VOC</w:t>
      </w:r>
      <w:r w:rsidR="00CF715E" w:rsidRPr="00DF7740">
        <w:rPr>
          <w:b/>
          <w:bCs/>
        </w:rPr>
        <w:t xml:space="preserve"> (ppm as propane)</w:t>
      </w:r>
      <w:r w:rsidRPr="00DF7740">
        <w:rPr>
          <w:b/>
          <w:bCs/>
        </w:rPr>
        <w:t xml:space="preserve"> = Method 25A VOC (as propane) + Methanol (as MeOH) + Formaldehyde (as HCHO) – (0.65 x Methanol (as propane)).</w:t>
      </w:r>
    </w:p>
    <w:p w14:paraId="6CE63D41" w14:textId="77777777" w:rsidR="000330BA" w:rsidRPr="000330BA" w:rsidRDefault="000330BA" w:rsidP="00CF715E">
      <w:pPr>
        <w:pStyle w:val="aListLevela"/>
        <w:tabs>
          <w:tab w:val="left" w:pos="2880"/>
        </w:tabs>
        <w:ind w:left="2880" w:hanging="720"/>
        <w:jc w:val="both"/>
      </w:pPr>
    </w:p>
    <w:p w14:paraId="2A3CA770" w14:textId="77777777" w:rsidR="000330BA" w:rsidRPr="00166D42" w:rsidRDefault="000330BA" w:rsidP="00CF715E">
      <w:pPr>
        <w:pStyle w:val="aListLevela"/>
        <w:numPr>
          <w:ilvl w:val="0"/>
          <w:numId w:val="3"/>
        </w:numPr>
        <w:tabs>
          <w:tab w:val="left" w:pos="2880"/>
        </w:tabs>
        <w:ind w:left="2880" w:hanging="720"/>
        <w:jc w:val="both"/>
        <w:rPr>
          <w:b/>
          <w:bCs/>
        </w:rPr>
      </w:pPr>
      <w:r w:rsidRPr="00166D42">
        <w:rPr>
          <w:b/>
          <w:bCs/>
        </w:rPr>
        <w:t xml:space="preserve">Method 25A shall be used for the determination of VOC concentrations. </w:t>
      </w:r>
    </w:p>
    <w:p w14:paraId="73F03459" w14:textId="77777777" w:rsidR="000330BA" w:rsidRPr="00166D42" w:rsidRDefault="000330BA" w:rsidP="00CF715E">
      <w:pPr>
        <w:pStyle w:val="aListLevela"/>
        <w:tabs>
          <w:tab w:val="left" w:pos="2880"/>
        </w:tabs>
        <w:ind w:left="2880" w:hanging="720"/>
        <w:jc w:val="both"/>
        <w:rPr>
          <w:b/>
          <w:bCs/>
        </w:rPr>
      </w:pPr>
    </w:p>
    <w:p w14:paraId="6115312B" w14:textId="45F17A52" w:rsidR="000330BA" w:rsidRPr="00166D42" w:rsidRDefault="000330BA" w:rsidP="00CF715E">
      <w:pPr>
        <w:pStyle w:val="aListLevela"/>
        <w:numPr>
          <w:ilvl w:val="0"/>
          <w:numId w:val="3"/>
        </w:numPr>
        <w:tabs>
          <w:tab w:val="left" w:pos="2880"/>
        </w:tabs>
        <w:ind w:left="2880" w:hanging="720"/>
        <w:jc w:val="both"/>
        <w:rPr>
          <w:b/>
          <w:bCs/>
        </w:rPr>
      </w:pPr>
      <w:r w:rsidRPr="00166D42">
        <w:rPr>
          <w:b/>
          <w:bCs/>
        </w:rPr>
        <w:t xml:space="preserve">Method 308, Method 320, NCASI Method CI/WP-98.01, or NCASI Method IM/CAN/WP-99.02 shall be used for the determination of </w:t>
      </w:r>
      <w:r w:rsidR="00D3519A">
        <w:rPr>
          <w:b/>
          <w:bCs/>
        </w:rPr>
        <w:t>M</w:t>
      </w:r>
      <w:r w:rsidRPr="00166D42">
        <w:rPr>
          <w:b/>
          <w:bCs/>
        </w:rPr>
        <w:t>ethanol concentrations.</w:t>
      </w:r>
    </w:p>
    <w:p w14:paraId="050C1BC3" w14:textId="77777777" w:rsidR="000330BA" w:rsidRPr="00166D42" w:rsidRDefault="000330BA" w:rsidP="00CF715E">
      <w:pPr>
        <w:pStyle w:val="aListLevela"/>
        <w:tabs>
          <w:tab w:val="left" w:pos="2880"/>
        </w:tabs>
        <w:ind w:left="2880" w:hanging="720"/>
        <w:jc w:val="both"/>
        <w:rPr>
          <w:b/>
          <w:bCs/>
        </w:rPr>
      </w:pPr>
    </w:p>
    <w:p w14:paraId="3C91B2D9" w14:textId="4C9D6A7D" w:rsidR="000330BA" w:rsidRPr="00166D42" w:rsidRDefault="000330BA" w:rsidP="00CF715E">
      <w:pPr>
        <w:pStyle w:val="aListLevela"/>
        <w:numPr>
          <w:ilvl w:val="0"/>
          <w:numId w:val="3"/>
        </w:numPr>
        <w:tabs>
          <w:tab w:val="left" w:pos="2880"/>
        </w:tabs>
        <w:ind w:left="2880" w:hanging="720"/>
        <w:jc w:val="both"/>
        <w:rPr>
          <w:b/>
          <w:bCs/>
        </w:rPr>
      </w:pPr>
      <w:r w:rsidRPr="00166D42">
        <w:rPr>
          <w:b/>
          <w:bCs/>
        </w:rPr>
        <w:lastRenderedPageBreak/>
        <w:t xml:space="preserve">Method 316, Method 320, NCASI Method CI/WP-98.01; or NCASI Method IM/CAN/WP-99.02 shall be used for the determination of </w:t>
      </w:r>
      <w:r w:rsidR="00D3519A">
        <w:rPr>
          <w:b/>
          <w:bCs/>
        </w:rPr>
        <w:t>F</w:t>
      </w:r>
      <w:r w:rsidRPr="00166D42">
        <w:rPr>
          <w:b/>
          <w:bCs/>
        </w:rPr>
        <w:t>ormaldehyde concentrations.</w:t>
      </w:r>
    </w:p>
    <w:p w14:paraId="3C8712B6" w14:textId="77777777" w:rsidR="000330BA" w:rsidRPr="00166D42" w:rsidRDefault="000330BA" w:rsidP="00CF715E">
      <w:pPr>
        <w:pStyle w:val="aListLevela"/>
        <w:tabs>
          <w:tab w:val="left" w:pos="2880"/>
        </w:tabs>
        <w:ind w:left="2880" w:hanging="720"/>
        <w:jc w:val="both"/>
        <w:rPr>
          <w:b/>
          <w:bCs/>
        </w:rPr>
      </w:pPr>
    </w:p>
    <w:p w14:paraId="24E5AED4" w14:textId="7DED6278" w:rsidR="000330BA" w:rsidRPr="00166D42" w:rsidRDefault="000330BA" w:rsidP="00CF715E">
      <w:pPr>
        <w:pStyle w:val="aListLevela"/>
        <w:numPr>
          <w:ilvl w:val="0"/>
          <w:numId w:val="3"/>
        </w:numPr>
        <w:tabs>
          <w:tab w:val="left" w:pos="2880"/>
        </w:tabs>
        <w:ind w:left="2880" w:hanging="720"/>
        <w:jc w:val="both"/>
        <w:rPr>
          <w:b/>
          <w:bCs/>
        </w:rPr>
      </w:pPr>
      <w:r w:rsidRPr="00166D42">
        <w:rPr>
          <w:b/>
          <w:bCs/>
        </w:rPr>
        <w:t xml:space="preserve">NCASI 99.02 or SW 846 Method 0011 shall be used for the determination of </w:t>
      </w:r>
      <w:r w:rsidR="00D3519A">
        <w:rPr>
          <w:b/>
          <w:bCs/>
        </w:rPr>
        <w:t>A</w:t>
      </w:r>
      <w:r w:rsidRPr="00166D42">
        <w:rPr>
          <w:b/>
          <w:bCs/>
        </w:rPr>
        <w:t>cetaldehyde concentrations.</w:t>
      </w:r>
    </w:p>
    <w:p w14:paraId="1A70C546" w14:textId="77777777" w:rsidR="000330BA" w:rsidRPr="00166D42" w:rsidRDefault="000330BA" w:rsidP="00CF715E">
      <w:pPr>
        <w:pStyle w:val="aListLevela"/>
        <w:tabs>
          <w:tab w:val="left" w:pos="2880"/>
        </w:tabs>
        <w:ind w:left="2880" w:hanging="720"/>
        <w:jc w:val="both"/>
        <w:rPr>
          <w:b/>
          <w:bCs/>
        </w:rPr>
      </w:pPr>
    </w:p>
    <w:p w14:paraId="62C05290" w14:textId="4EE7F3A4" w:rsidR="000330BA" w:rsidRDefault="000330BA" w:rsidP="00CF715E">
      <w:pPr>
        <w:pStyle w:val="aListLevela"/>
        <w:numPr>
          <w:ilvl w:val="0"/>
          <w:numId w:val="3"/>
        </w:numPr>
        <w:tabs>
          <w:tab w:val="left" w:pos="2880"/>
        </w:tabs>
        <w:ind w:left="2880" w:hanging="720"/>
        <w:jc w:val="both"/>
        <w:rPr>
          <w:b/>
          <w:bCs/>
        </w:rPr>
      </w:pPr>
      <w:r w:rsidRPr="00D3519A">
        <w:rPr>
          <w:b/>
          <w:bCs/>
        </w:rPr>
        <w:t>Method</w:t>
      </w:r>
      <w:r w:rsidR="00D3519A" w:rsidRPr="00D3519A">
        <w:rPr>
          <w:b/>
          <w:bCs/>
        </w:rPr>
        <w:t xml:space="preserve"> 320 shall be used for the determination of Acrolein concentrations</w:t>
      </w:r>
      <w:r w:rsidR="00D3519A">
        <w:rPr>
          <w:b/>
          <w:bCs/>
        </w:rPr>
        <w:t>.</w:t>
      </w:r>
    </w:p>
    <w:p w14:paraId="5D51C15C" w14:textId="77777777" w:rsidR="00D3519A" w:rsidRPr="00D3519A" w:rsidRDefault="00D3519A" w:rsidP="00CF715E">
      <w:pPr>
        <w:pStyle w:val="aListLevela"/>
        <w:tabs>
          <w:tab w:val="left" w:pos="2880"/>
        </w:tabs>
        <w:ind w:left="2880" w:hanging="720"/>
        <w:jc w:val="both"/>
        <w:rPr>
          <w:b/>
          <w:bCs/>
        </w:rPr>
      </w:pPr>
    </w:p>
    <w:p w14:paraId="4A4A159C" w14:textId="25DFB2EA" w:rsidR="000330BA" w:rsidRPr="00D3519A" w:rsidRDefault="000330BA" w:rsidP="00CF715E">
      <w:pPr>
        <w:pStyle w:val="aListLevela"/>
        <w:numPr>
          <w:ilvl w:val="0"/>
          <w:numId w:val="3"/>
        </w:numPr>
        <w:tabs>
          <w:tab w:val="left" w:pos="2880"/>
        </w:tabs>
        <w:ind w:left="2880" w:hanging="720"/>
        <w:jc w:val="both"/>
        <w:rPr>
          <w:b/>
          <w:bCs/>
        </w:rPr>
      </w:pPr>
      <w:r w:rsidRPr="00D3519A">
        <w:rPr>
          <w:b/>
          <w:bCs/>
        </w:rPr>
        <w:t>Method</w:t>
      </w:r>
      <w:r w:rsidR="00D3519A" w:rsidRPr="00D3519A">
        <w:rPr>
          <w:b/>
          <w:bCs/>
        </w:rPr>
        <w:t xml:space="preserve"> 320 shall be used for the determination of Phenol concentrations.</w:t>
      </w:r>
      <w:r w:rsidRPr="00D3519A">
        <w:rPr>
          <w:b/>
          <w:bCs/>
        </w:rPr>
        <w:t xml:space="preserve"> </w:t>
      </w:r>
    </w:p>
    <w:p w14:paraId="56552B0E" w14:textId="77777777" w:rsidR="00D3519A" w:rsidRPr="00D3519A" w:rsidRDefault="00D3519A" w:rsidP="00CF715E">
      <w:pPr>
        <w:pStyle w:val="aListLevela"/>
        <w:tabs>
          <w:tab w:val="left" w:pos="2880"/>
        </w:tabs>
        <w:ind w:left="2880" w:hanging="720"/>
        <w:jc w:val="both"/>
        <w:rPr>
          <w:b/>
          <w:bCs/>
        </w:rPr>
      </w:pPr>
    </w:p>
    <w:p w14:paraId="172BE51B" w14:textId="66B513A1" w:rsidR="000330BA" w:rsidRPr="00166D42" w:rsidRDefault="000330BA" w:rsidP="00CF715E">
      <w:pPr>
        <w:pStyle w:val="aListLevela"/>
        <w:numPr>
          <w:ilvl w:val="0"/>
          <w:numId w:val="3"/>
        </w:numPr>
        <w:tabs>
          <w:tab w:val="left" w:pos="2880"/>
        </w:tabs>
        <w:ind w:left="2880" w:hanging="720"/>
        <w:jc w:val="both"/>
        <w:rPr>
          <w:b/>
          <w:bCs/>
        </w:rPr>
      </w:pPr>
      <w:r>
        <w:rPr>
          <w:b/>
          <w:bCs/>
        </w:rPr>
        <w:t xml:space="preserve">Method </w:t>
      </w:r>
      <w:r w:rsidR="00D3519A">
        <w:rPr>
          <w:b/>
          <w:bCs/>
        </w:rPr>
        <w:t>320</w:t>
      </w:r>
      <w:r w:rsidR="00387F35">
        <w:rPr>
          <w:b/>
          <w:bCs/>
        </w:rPr>
        <w:t xml:space="preserve"> </w:t>
      </w:r>
      <w:r w:rsidR="00D3519A">
        <w:rPr>
          <w:b/>
          <w:bCs/>
        </w:rPr>
        <w:t>shall be used for the determination of P</w:t>
      </w:r>
      <w:r>
        <w:rPr>
          <w:b/>
          <w:bCs/>
        </w:rPr>
        <w:t>ropionaldehyde</w:t>
      </w:r>
      <w:r w:rsidR="00D3519A">
        <w:rPr>
          <w:b/>
          <w:bCs/>
        </w:rPr>
        <w:t xml:space="preserve"> concentrations.</w:t>
      </w:r>
    </w:p>
    <w:p w14:paraId="0A00F1B6" w14:textId="77777777" w:rsidR="000330BA" w:rsidRDefault="000330BA" w:rsidP="000330BA">
      <w:pPr>
        <w:pStyle w:val="aListLevela"/>
        <w:ind w:left="2340" w:firstLine="0"/>
        <w:jc w:val="both"/>
      </w:pPr>
    </w:p>
    <w:p w14:paraId="61458FBC" w14:textId="77777777" w:rsidR="000330BA" w:rsidRDefault="000330BA" w:rsidP="000330BA">
      <w:pPr>
        <w:ind w:left="2160"/>
        <w:jc w:val="both"/>
      </w:pPr>
      <w:r>
        <w:t>Minor changes in methodology may be specified or approved by the Director or his designee when necessitated by process variables, changes in facility design, or improvement or corrections that, in his opinion, render those methods or procedures, or portions thereof, more reliable.</w:t>
      </w:r>
    </w:p>
    <w:p w14:paraId="44A7F71D" w14:textId="77777777" w:rsidR="000330BA" w:rsidRDefault="000330BA" w:rsidP="000330BA">
      <w:pPr>
        <w:pStyle w:val="aCitation"/>
        <w:ind w:left="2160"/>
      </w:pPr>
      <w:r>
        <w:t>[391-3-1-.02(3)(a)]</w:t>
      </w:r>
    </w:p>
    <w:p w14:paraId="20556E12" w14:textId="77777777" w:rsidR="009466EF" w:rsidRDefault="009466EF" w:rsidP="00911207">
      <w:pPr>
        <w:jc w:val="both"/>
      </w:pPr>
    </w:p>
    <w:p w14:paraId="086C6576" w14:textId="637F7B29" w:rsidR="009466EF" w:rsidRDefault="009466EF" w:rsidP="00911207">
      <w:pPr>
        <w:pStyle w:val="aSectionHeading"/>
        <w:jc w:val="both"/>
      </w:pPr>
      <w:bookmarkStart w:id="16" w:name="_Toc190045149"/>
      <w:r>
        <w:t>4.2</w:t>
      </w:r>
      <w:r>
        <w:tab/>
      </w:r>
      <w:r w:rsidR="3FB51479">
        <w:t xml:space="preserve">Updated </w:t>
      </w:r>
      <w:r>
        <w:t>Specific Testing Requirements</w:t>
      </w:r>
      <w:bookmarkEnd w:id="16"/>
    </w:p>
    <w:p w14:paraId="417D06D5" w14:textId="77777777" w:rsidR="009466EF" w:rsidRDefault="009466EF" w:rsidP="00911207">
      <w:pPr>
        <w:pStyle w:val="Header"/>
        <w:tabs>
          <w:tab w:val="clear" w:pos="4320"/>
          <w:tab w:val="clear" w:pos="8640"/>
        </w:tabs>
        <w:jc w:val="both"/>
      </w:pPr>
    </w:p>
    <w:p w14:paraId="03937DD6" w14:textId="77777777" w:rsidR="001E4429" w:rsidRPr="001E4429" w:rsidRDefault="001E4429" w:rsidP="001E4429">
      <w:pPr>
        <w:pStyle w:val="aCondition"/>
        <w:tabs>
          <w:tab w:val="left" w:pos="2160"/>
        </w:tabs>
        <w:ind w:left="2160" w:hanging="900"/>
        <w:rPr>
          <w:b/>
          <w:bCs/>
        </w:rPr>
      </w:pPr>
      <w:bookmarkStart w:id="17" w:name="_Hlk190044320"/>
      <w:r w:rsidRPr="001E4429">
        <w:rPr>
          <w:b/>
          <w:bCs/>
        </w:rPr>
        <w:t>New Condition</w:t>
      </w:r>
    </w:p>
    <w:p w14:paraId="5683EBF8" w14:textId="3A17778A" w:rsidR="001E4429" w:rsidRPr="00CF715E" w:rsidRDefault="04F5D4E9" w:rsidP="001E4429">
      <w:pPr>
        <w:pStyle w:val="aCondition"/>
        <w:tabs>
          <w:tab w:val="left" w:pos="2160"/>
        </w:tabs>
        <w:ind w:left="2160" w:hanging="900"/>
      </w:pPr>
      <w:r>
        <w:t>4.2.1</w:t>
      </w:r>
      <w:r w:rsidR="001E4429">
        <w:tab/>
      </w:r>
      <w:r>
        <w:t xml:space="preserve">Within 180 days of start-up of the wood pellet manufacturing operation, the Permittee shall conduct </w:t>
      </w:r>
      <w:r w:rsidR="0E616ED6">
        <w:t xml:space="preserve">performance </w:t>
      </w:r>
      <w:r>
        <w:t>tests to determine and record the average VOC emission</w:t>
      </w:r>
      <w:r w:rsidR="1A3A8879">
        <w:t xml:space="preserve">s in </w:t>
      </w:r>
      <w:r w:rsidR="12474AF5" w:rsidRPr="00CE2447">
        <w:rPr>
          <w:i/>
          <w:iCs/>
        </w:rPr>
        <w:t xml:space="preserve">pound VOC </w:t>
      </w:r>
      <w:r w:rsidR="1A3A8879" w:rsidRPr="00CE2447">
        <w:rPr>
          <w:i/>
          <w:iCs/>
        </w:rPr>
        <w:t>as propane</w:t>
      </w:r>
      <w:r w:rsidR="12474AF5" w:rsidRPr="00CE2447">
        <w:rPr>
          <w:i/>
          <w:iCs/>
        </w:rPr>
        <w:t xml:space="preserve"> per ton of </w:t>
      </w:r>
      <w:r w:rsidR="0128B6EE" w:rsidRPr="00CE2447">
        <w:rPr>
          <w:i/>
          <w:iCs/>
        </w:rPr>
        <w:t>product</w:t>
      </w:r>
      <w:r>
        <w:t xml:space="preserve">, for the </w:t>
      </w:r>
      <w:r w:rsidR="0E616ED6">
        <w:t xml:space="preserve">following emission units. Subsequent performance testing shall be conducted within 37 months of the previous performance tests. </w:t>
      </w:r>
      <w:r>
        <w:t xml:space="preserve">During the performance testing, the Permittee shall determine and record the </w:t>
      </w:r>
      <w:r w:rsidR="27B7FFC1">
        <w:t xml:space="preserve">hourly </w:t>
      </w:r>
      <w:r w:rsidRPr="00501A7E">
        <w:t>mass</w:t>
      </w:r>
      <w:r w:rsidR="1A3A8879" w:rsidRPr="00501A7E">
        <w:t xml:space="preserve"> (tons)</w:t>
      </w:r>
      <w:r w:rsidRPr="00501A7E">
        <w:t xml:space="preserve"> of material that is processed in each tested unit, separately.  </w:t>
      </w:r>
      <w:r w:rsidR="00501A7E" w:rsidRPr="00501A7E">
        <w:t xml:space="preserve">The Permittee shall also monitor the moisture content of the product exiting the Belt Dryer (ID No. DR01)  and ensure that it is representative of the product’s moisture content during normal operating conditions. The above data shall be submitted along with the test results.  </w:t>
      </w:r>
      <w:r>
        <w:t xml:space="preserve">The tests shall be conducted at </w:t>
      </w:r>
      <w:r w:rsidRPr="00CE2447">
        <w:t xml:space="preserve">the maximum anticipated </w:t>
      </w:r>
      <w:r w:rsidR="27B7FFC1" w:rsidRPr="00CE2447">
        <w:t xml:space="preserve">hourly </w:t>
      </w:r>
      <w:r w:rsidRPr="00CE2447">
        <w:t>production rate of each tested emission unit.</w:t>
      </w:r>
      <w:r>
        <w:t xml:space="preserve"> All required continuous monitoring system(s) shall be installed, calibrated, and operating when tests are conducted. The results of the performance test(s) shall be submitted to the Division within sixty (60) days of the completion of testing.</w:t>
      </w:r>
    </w:p>
    <w:p w14:paraId="1E006AE1" w14:textId="77777777" w:rsidR="001E4429" w:rsidRPr="001E4429" w:rsidRDefault="001E4429" w:rsidP="000C7BBF">
      <w:pPr>
        <w:pStyle w:val="aCondition"/>
        <w:tabs>
          <w:tab w:val="left" w:pos="2160"/>
        </w:tabs>
        <w:ind w:left="2160" w:firstLine="0"/>
      </w:pPr>
      <w:r w:rsidRPr="00CF715E">
        <w:t>[391-3-1-.02(6)(b)1. and 40 CFR 70.6(a)(3)(i)]</w:t>
      </w:r>
    </w:p>
    <w:p w14:paraId="6D2C729C" w14:textId="77777777" w:rsidR="001E4429" w:rsidRDefault="001E4429" w:rsidP="00A511B2">
      <w:pPr>
        <w:pStyle w:val="aCondition"/>
        <w:tabs>
          <w:tab w:val="left" w:pos="2160"/>
        </w:tabs>
        <w:ind w:left="2160" w:hanging="720"/>
      </w:pPr>
    </w:p>
    <w:p w14:paraId="3593BCF8" w14:textId="37A760CD" w:rsidR="000C7BBF" w:rsidRDefault="000C7BBF" w:rsidP="000C7BBF">
      <w:pPr>
        <w:pStyle w:val="aCondition"/>
        <w:numPr>
          <w:ilvl w:val="1"/>
          <w:numId w:val="5"/>
        </w:numPr>
        <w:tabs>
          <w:tab w:val="left" w:pos="2880"/>
        </w:tabs>
        <w:ind w:left="2880" w:hanging="720"/>
      </w:pPr>
      <w:r>
        <w:t>The Belt Dryer (ID No. DR01)</w:t>
      </w:r>
      <w:r w:rsidR="002A68A8">
        <w:t xml:space="preserve">. </w:t>
      </w:r>
    </w:p>
    <w:p w14:paraId="71D317F9" w14:textId="77777777" w:rsidR="002A68A8" w:rsidRPr="00E94AD8" w:rsidRDefault="002A68A8" w:rsidP="002A68A8">
      <w:pPr>
        <w:pStyle w:val="aCondition"/>
        <w:tabs>
          <w:tab w:val="left" w:pos="2880"/>
        </w:tabs>
        <w:ind w:left="2880" w:firstLine="0"/>
      </w:pPr>
    </w:p>
    <w:p w14:paraId="4C7C1952" w14:textId="5FEBEBE7" w:rsidR="000C7BBF" w:rsidRDefault="0E616ED6" w:rsidP="000C7BBF">
      <w:pPr>
        <w:pStyle w:val="aCondition"/>
        <w:numPr>
          <w:ilvl w:val="1"/>
          <w:numId w:val="5"/>
        </w:numPr>
        <w:tabs>
          <w:tab w:val="left" w:pos="2880"/>
        </w:tabs>
        <w:ind w:left="2880" w:hanging="720"/>
      </w:pPr>
      <w:r>
        <w:t>The Dry Hammermills (ID No</w:t>
      </w:r>
      <w:r w:rsidR="61D446BF">
        <w:t>s</w:t>
      </w:r>
      <w:r>
        <w:t>. HM02 and HM03)</w:t>
      </w:r>
      <w:r w:rsidR="1A3A8879">
        <w:t>. The Permittee only needs to conduct testing for the ID No. HM02/PLC1 or ID No. HM03/PLC2.</w:t>
      </w:r>
      <w:r w:rsidR="12474AF5">
        <w:t xml:space="preserve">  The resulting average VOC emission rate in </w:t>
      </w:r>
      <w:r w:rsidR="12474AF5" w:rsidRPr="00CE2447">
        <w:t>pound per hour (lb/hr)</w:t>
      </w:r>
      <w:r w:rsidR="12474AF5">
        <w:t xml:space="preserve"> shall be </w:t>
      </w:r>
      <w:r w:rsidR="5DE89BB7">
        <w:t xml:space="preserve">divided by the hourly throughput of the tested dry hammermill (in </w:t>
      </w:r>
      <w:r w:rsidR="3527F08D">
        <w:t>ODT</w:t>
      </w:r>
      <w:r w:rsidR="5DE89BB7">
        <w:t xml:space="preserve">/hr) </w:t>
      </w:r>
      <w:r w:rsidR="12474AF5">
        <w:t xml:space="preserve">for purposes of computing actual VOC emissions from the Dry Hammermills in </w:t>
      </w:r>
      <w:r w:rsidR="12474AF5" w:rsidRPr="00CE2447">
        <w:t>pound per ton (lb/</w:t>
      </w:r>
      <w:r w:rsidR="3527F08D" w:rsidRPr="00CE2447">
        <w:t>ODT</w:t>
      </w:r>
      <w:r w:rsidR="12474AF5">
        <w:t>).</w:t>
      </w:r>
    </w:p>
    <w:p w14:paraId="1C7150AD" w14:textId="77777777" w:rsidR="002A68A8" w:rsidRDefault="002A68A8" w:rsidP="002A68A8">
      <w:pPr>
        <w:pStyle w:val="ListParagraph"/>
      </w:pPr>
    </w:p>
    <w:p w14:paraId="0FCD85FC" w14:textId="08403F1E" w:rsidR="000C7BBF" w:rsidRDefault="000C7BBF" w:rsidP="000C7BBF">
      <w:pPr>
        <w:pStyle w:val="aCondition"/>
        <w:numPr>
          <w:ilvl w:val="1"/>
          <w:numId w:val="5"/>
        </w:numPr>
        <w:tabs>
          <w:tab w:val="left" w:pos="2880"/>
        </w:tabs>
        <w:ind w:left="2880" w:hanging="720"/>
      </w:pPr>
      <w:r>
        <w:lastRenderedPageBreak/>
        <w:t>The common exhaust of the Pellet Mills (</w:t>
      </w:r>
      <w:r w:rsidR="00D61BE1">
        <w:t xml:space="preserve">ID Nos. </w:t>
      </w:r>
      <w:r>
        <w:t>PL01-PL05) and the Pellet Cooler (ID No. PC01)</w:t>
      </w:r>
      <w:r w:rsidR="002A68A8">
        <w:t xml:space="preserve">. </w:t>
      </w:r>
      <w:r>
        <w:t>The Permittee shall record the number of pellet mills in operation during the performance tests.</w:t>
      </w:r>
    </w:p>
    <w:bookmarkEnd w:id="17"/>
    <w:p w14:paraId="5B1D47A7" w14:textId="77777777" w:rsidR="00501A7E" w:rsidRDefault="00501A7E" w:rsidP="00A511B2">
      <w:pPr>
        <w:pStyle w:val="aCondition"/>
        <w:tabs>
          <w:tab w:val="left" w:pos="2160"/>
        </w:tabs>
        <w:ind w:left="2160" w:hanging="720"/>
        <w:rPr>
          <w:b/>
          <w:bCs/>
        </w:rPr>
      </w:pPr>
    </w:p>
    <w:p w14:paraId="5D3D1256" w14:textId="0A1B79D3" w:rsidR="00387F35" w:rsidRPr="00553B38" w:rsidRDefault="00387F35" w:rsidP="00A511B2">
      <w:pPr>
        <w:pStyle w:val="aCondition"/>
        <w:tabs>
          <w:tab w:val="left" w:pos="2160"/>
        </w:tabs>
        <w:ind w:left="2160" w:hanging="720"/>
        <w:rPr>
          <w:b/>
          <w:bCs/>
        </w:rPr>
      </w:pPr>
      <w:r w:rsidRPr="00553B38">
        <w:rPr>
          <w:b/>
          <w:bCs/>
        </w:rPr>
        <w:t>New Condition</w:t>
      </w:r>
    </w:p>
    <w:p w14:paraId="0F486DB8" w14:textId="1DBE2D5B" w:rsidR="00A511B2" w:rsidRPr="00553B38" w:rsidRDefault="479E4FA2" w:rsidP="00A511B2">
      <w:pPr>
        <w:pStyle w:val="aCondition"/>
        <w:tabs>
          <w:tab w:val="left" w:pos="2160"/>
        </w:tabs>
        <w:ind w:left="2160" w:hanging="720"/>
      </w:pPr>
      <w:r>
        <w:t>4.2.2</w:t>
      </w:r>
      <w:r w:rsidR="00A511B2">
        <w:tab/>
      </w:r>
      <w:r w:rsidR="165DD1FE">
        <w:t xml:space="preserve">Within 180 days of initial start-up of the wood pellet manufacturing operation, the Permittee shall conduct performance tests for the pollutants listed in subparagraphs a. through f. Subsequent performance testing shall be conducted within 37 months of the previous performance tests. </w:t>
      </w:r>
      <w:r>
        <w:t>The Permittee shall determine and record the average individual HAP emission rate</w:t>
      </w:r>
      <w:r w:rsidR="0542B843">
        <w:t xml:space="preserve"> in pounds HAP per ton (or ODT, as applicable) </w:t>
      </w:r>
      <w:r w:rsidR="0542B843" w:rsidRPr="00CE2447">
        <w:t xml:space="preserve">of </w:t>
      </w:r>
      <w:r w:rsidR="01581D0F">
        <w:t>product</w:t>
      </w:r>
      <w:r>
        <w:t xml:space="preserve">, </w:t>
      </w:r>
      <w:r w:rsidR="430A129D">
        <w:t xml:space="preserve">for the </w:t>
      </w:r>
      <w:r w:rsidR="7588B4C3">
        <w:t>B</w:t>
      </w:r>
      <w:r w:rsidR="430A129D">
        <w:t xml:space="preserve">elt </w:t>
      </w:r>
      <w:r w:rsidR="7588B4C3">
        <w:t>D</w:t>
      </w:r>
      <w:r w:rsidR="430A129D">
        <w:t xml:space="preserve">ryer </w:t>
      </w:r>
      <w:r w:rsidR="7588B4C3">
        <w:t xml:space="preserve">(ID No. </w:t>
      </w:r>
      <w:r w:rsidR="430A129D">
        <w:t>DR01</w:t>
      </w:r>
      <w:r w:rsidR="7588B4C3">
        <w:t>)</w:t>
      </w:r>
      <w:r w:rsidR="0542B843">
        <w:t>,</w:t>
      </w:r>
      <w:r w:rsidR="430A129D">
        <w:t xml:space="preserve"> </w:t>
      </w:r>
      <w:r w:rsidR="7588B4C3">
        <w:t>the D</w:t>
      </w:r>
      <w:r w:rsidR="430A129D">
        <w:t xml:space="preserve">ry </w:t>
      </w:r>
      <w:r w:rsidR="7588B4C3">
        <w:t>H</w:t>
      </w:r>
      <w:r w:rsidR="430A129D">
        <w:t xml:space="preserve">ammermills </w:t>
      </w:r>
      <w:r w:rsidR="7588B4C3">
        <w:t xml:space="preserve">(ID No. </w:t>
      </w:r>
      <w:r w:rsidR="430A129D">
        <w:t>HM02 and HM03</w:t>
      </w:r>
      <w:r w:rsidR="7588B4C3">
        <w:t>)</w:t>
      </w:r>
      <w:r w:rsidR="0542B843">
        <w:t xml:space="preserve">, </w:t>
      </w:r>
      <w:r w:rsidR="430A129D">
        <w:t xml:space="preserve">and </w:t>
      </w:r>
      <w:r w:rsidR="7588B4C3">
        <w:t>the common exhaust of the P</w:t>
      </w:r>
      <w:r w:rsidR="430A129D">
        <w:t xml:space="preserve">ellet </w:t>
      </w:r>
      <w:r w:rsidR="7588B4C3">
        <w:t>M</w:t>
      </w:r>
      <w:r w:rsidR="430A129D">
        <w:t>ills/</w:t>
      </w:r>
      <w:r w:rsidR="7588B4C3">
        <w:t>P</w:t>
      </w:r>
      <w:r w:rsidR="430A129D">
        <w:t xml:space="preserve">ellet </w:t>
      </w:r>
      <w:r w:rsidR="7588B4C3">
        <w:t>C</w:t>
      </w:r>
      <w:r w:rsidR="430A129D">
        <w:t xml:space="preserve">ooler </w:t>
      </w:r>
      <w:r w:rsidR="7588B4C3">
        <w:t xml:space="preserve">(ID Nos. </w:t>
      </w:r>
      <w:r w:rsidR="430A129D">
        <w:t>PL01, PL02, PL03, PL04, PL05, and PC01</w:t>
      </w:r>
      <w:r w:rsidR="7588B4C3">
        <w:t>)</w:t>
      </w:r>
      <w:r w:rsidR="0542B843">
        <w:t>.</w:t>
      </w:r>
      <w:r w:rsidR="7588B4C3">
        <w:t xml:space="preserve"> </w:t>
      </w:r>
      <w:r w:rsidR="4B482B1B">
        <w:t xml:space="preserve">Testing </w:t>
      </w:r>
      <w:r w:rsidR="7588B4C3">
        <w:t>is required for</w:t>
      </w:r>
      <w:r w:rsidR="481D96E1">
        <w:t xml:space="preserve"> either</w:t>
      </w:r>
      <w:r w:rsidR="7588B4C3">
        <w:t xml:space="preserve"> </w:t>
      </w:r>
      <w:r w:rsidR="61D446BF">
        <w:t xml:space="preserve"> </w:t>
      </w:r>
      <w:r w:rsidR="7588B4C3">
        <w:t>HM02 or HM03</w:t>
      </w:r>
      <w:r w:rsidR="18B4CA71">
        <w:t xml:space="preserve"> as representative of the Dry Hammermills group</w:t>
      </w:r>
      <w:r w:rsidR="7588B4C3">
        <w:t>. The resulting average HAP emission rate</w:t>
      </w:r>
      <w:r w:rsidR="2AF85035">
        <w:t xml:space="preserve"> (in lb/hr)</w:t>
      </w:r>
      <w:r w:rsidR="7588B4C3">
        <w:t xml:space="preserve"> shall be </w:t>
      </w:r>
      <w:r w:rsidR="2AF85035">
        <w:t xml:space="preserve">divided by the hourly throughput of the tested dry hammermill (in </w:t>
      </w:r>
      <w:r w:rsidR="3527F08D">
        <w:t>ODT</w:t>
      </w:r>
      <w:r w:rsidR="2AF85035">
        <w:t xml:space="preserve">/hr) </w:t>
      </w:r>
      <w:r w:rsidR="7588B4C3">
        <w:t>for purposes of computing actual HAP emissions from the Dry Hammermills</w:t>
      </w:r>
      <w:r w:rsidR="2AF85035">
        <w:t xml:space="preserve"> (in lb/</w:t>
      </w:r>
      <w:r w:rsidR="3527F08D">
        <w:t>ODT</w:t>
      </w:r>
      <w:r w:rsidR="2AF85035">
        <w:t>)</w:t>
      </w:r>
      <w:r w:rsidR="7588B4C3">
        <w:t xml:space="preserve">. </w:t>
      </w:r>
      <w:r w:rsidR="430A129D">
        <w:t xml:space="preserve">During the performance testing, the Permittee shall determine and record </w:t>
      </w:r>
      <w:r w:rsidR="7588B4C3">
        <w:t xml:space="preserve">the following: (1) </w:t>
      </w:r>
      <w:r w:rsidR="430A129D">
        <w:t>the mass of material</w:t>
      </w:r>
      <w:r w:rsidR="7588B4C3">
        <w:t xml:space="preserve"> (tons or ODT as applicable)</w:t>
      </w:r>
      <w:r w:rsidR="430A129D">
        <w:t xml:space="preserve"> that is </w:t>
      </w:r>
      <w:r w:rsidR="265CE06D">
        <w:t xml:space="preserve">produced by </w:t>
      </w:r>
      <w:r w:rsidR="430A129D">
        <w:t>each tested unit, separately</w:t>
      </w:r>
      <w:r w:rsidR="7588B4C3">
        <w:t xml:space="preserve">; </w:t>
      </w:r>
      <w:r w:rsidR="00501A7E">
        <w:t>(</w:t>
      </w:r>
      <w:r w:rsidR="7588B4C3">
        <w:t xml:space="preserve">2) </w:t>
      </w:r>
      <w:r w:rsidR="740EB978">
        <w:t>th</w:t>
      </w:r>
      <w:r w:rsidR="7588B4C3">
        <w:t xml:space="preserve">e number of pellet mills in </w:t>
      </w:r>
      <w:r w:rsidR="7588B4C3" w:rsidRPr="00501A7E">
        <w:t>operation</w:t>
      </w:r>
      <w:r w:rsidR="00501A7E" w:rsidRPr="00501A7E">
        <w:t>; and (3) the moisture content of the product exiting the Belt Dryer (ID No. DR01) and ensure that it is representative of the product’s moisture content during normal operating conditions. The above data shall be submitted along with the test results.</w:t>
      </w:r>
      <w:r>
        <w:t xml:space="preserve"> The tests shall be conducted at </w:t>
      </w:r>
      <w:r w:rsidRPr="00CE2447">
        <w:t>the maximum anticipated production rate of each tested emission unit</w:t>
      </w:r>
      <w:r>
        <w:t xml:space="preserve">. </w:t>
      </w:r>
      <w:r w:rsidR="740EB978">
        <w:t>All required continuous monitoring system(s) shall be installed, calibrated, and operating when tests are conducted. The results of the performance test(s) shall be submitted to the Division within sixty (60) days of the completion of testing.</w:t>
      </w:r>
    </w:p>
    <w:p w14:paraId="68A5F2F3" w14:textId="77777777" w:rsidR="00A511B2" w:rsidRPr="00E94AD8" w:rsidRDefault="00A511B2" w:rsidP="00A511B2">
      <w:pPr>
        <w:pStyle w:val="aCondition"/>
        <w:tabs>
          <w:tab w:val="left" w:pos="2160"/>
        </w:tabs>
        <w:ind w:left="2160" w:firstLine="0"/>
      </w:pPr>
      <w:r w:rsidRPr="00E94AD8">
        <w:t>[391-3-1-.02(6)(b)1, and 40 CFR 70.6(a)(3)(i)]</w:t>
      </w:r>
    </w:p>
    <w:p w14:paraId="41663C94" w14:textId="77777777" w:rsidR="00A511B2" w:rsidRPr="00E94AD8" w:rsidRDefault="00A511B2" w:rsidP="00A511B2">
      <w:pPr>
        <w:pStyle w:val="aCondition"/>
      </w:pPr>
    </w:p>
    <w:p w14:paraId="0A2ECD9D" w14:textId="133FA274" w:rsidR="00A511B2" w:rsidRPr="00E94AD8" w:rsidRDefault="00A511B2" w:rsidP="00E4454A">
      <w:pPr>
        <w:pStyle w:val="aCondition"/>
        <w:numPr>
          <w:ilvl w:val="0"/>
          <w:numId w:val="9"/>
        </w:numPr>
        <w:tabs>
          <w:tab w:val="left" w:pos="2880"/>
        </w:tabs>
        <w:ind w:left="2880" w:hanging="720"/>
      </w:pPr>
      <w:r w:rsidRPr="00E94AD8">
        <w:t>Acetaldehyde;</w:t>
      </w:r>
    </w:p>
    <w:p w14:paraId="4092BD54" w14:textId="77777777" w:rsidR="00A511B2" w:rsidRPr="00E94AD8" w:rsidRDefault="00A511B2" w:rsidP="00E4454A">
      <w:pPr>
        <w:pStyle w:val="aCondition"/>
        <w:tabs>
          <w:tab w:val="left" w:pos="2880"/>
        </w:tabs>
        <w:ind w:left="2880" w:hanging="720"/>
      </w:pPr>
    </w:p>
    <w:p w14:paraId="58760952" w14:textId="391487B2" w:rsidR="00A511B2" w:rsidRPr="00E94AD8" w:rsidRDefault="00A511B2" w:rsidP="00E4454A">
      <w:pPr>
        <w:pStyle w:val="aCondition"/>
        <w:numPr>
          <w:ilvl w:val="0"/>
          <w:numId w:val="9"/>
        </w:numPr>
        <w:tabs>
          <w:tab w:val="left" w:pos="2880"/>
        </w:tabs>
        <w:ind w:left="2880" w:hanging="720"/>
      </w:pPr>
      <w:r w:rsidRPr="00E94AD8">
        <w:t>Acrolein;</w:t>
      </w:r>
    </w:p>
    <w:p w14:paraId="43506568" w14:textId="77777777" w:rsidR="00A511B2" w:rsidRPr="00E94AD8" w:rsidRDefault="00A511B2" w:rsidP="00E4454A">
      <w:pPr>
        <w:pStyle w:val="aCondition"/>
        <w:tabs>
          <w:tab w:val="left" w:pos="2880"/>
        </w:tabs>
        <w:ind w:left="2880" w:hanging="720"/>
      </w:pPr>
    </w:p>
    <w:p w14:paraId="7E4F1FB8" w14:textId="7347CBCB" w:rsidR="00A511B2" w:rsidRPr="00E94AD8" w:rsidRDefault="00A511B2" w:rsidP="00E4454A">
      <w:pPr>
        <w:pStyle w:val="aCondition"/>
        <w:numPr>
          <w:ilvl w:val="0"/>
          <w:numId w:val="9"/>
        </w:numPr>
        <w:tabs>
          <w:tab w:val="left" w:pos="2880"/>
        </w:tabs>
        <w:ind w:left="2880" w:hanging="720"/>
      </w:pPr>
      <w:r w:rsidRPr="00E94AD8">
        <w:t>Formaldehyde;</w:t>
      </w:r>
    </w:p>
    <w:p w14:paraId="3C80C6FC" w14:textId="77777777" w:rsidR="00A511B2" w:rsidRPr="00E94AD8" w:rsidRDefault="00A511B2" w:rsidP="00E4454A">
      <w:pPr>
        <w:pStyle w:val="aCondition"/>
        <w:tabs>
          <w:tab w:val="left" w:pos="2880"/>
        </w:tabs>
        <w:ind w:left="2880" w:hanging="720"/>
      </w:pPr>
    </w:p>
    <w:p w14:paraId="335E962D" w14:textId="2F020EFC" w:rsidR="00A511B2" w:rsidRPr="00E94AD8" w:rsidRDefault="00A511B2" w:rsidP="00E4454A">
      <w:pPr>
        <w:pStyle w:val="aCondition"/>
        <w:numPr>
          <w:ilvl w:val="0"/>
          <w:numId w:val="9"/>
        </w:numPr>
        <w:tabs>
          <w:tab w:val="left" w:pos="2880"/>
        </w:tabs>
        <w:ind w:left="2880" w:hanging="720"/>
      </w:pPr>
      <w:r w:rsidRPr="00E94AD8">
        <w:t>Methanol;</w:t>
      </w:r>
    </w:p>
    <w:p w14:paraId="4EB41403" w14:textId="77777777" w:rsidR="00A511B2" w:rsidRPr="00E94AD8" w:rsidRDefault="00A511B2" w:rsidP="00E4454A">
      <w:pPr>
        <w:pStyle w:val="aCondition"/>
        <w:tabs>
          <w:tab w:val="left" w:pos="2880"/>
        </w:tabs>
        <w:ind w:left="2880" w:hanging="720"/>
      </w:pPr>
    </w:p>
    <w:p w14:paraId="6D70A4DB" w14:textId="11FA4ABA" w:rsidR="00A511B2" w:rsidRDefault="00A511B2" w:rsidP="00E4454A">
      <w:pPr>
        <w:pStyle w:val="aCondition"/>
        <w:numPr>
          <w:ilvl w:val="0"/>
          <w:numId w:val="9"/>
        </w:numPr>
        <w:tabs>
          <w:tab w:val="left" w:pos="2880"/>
        </w:tabs>
        <w:ind w:left="2880" w:hanging="720"/>
      </w:pPr>
      <w:r w:rsidRPr="00E94AD8">
        <w:t>Phenol; and</w:t>
      </w:r>
    </w:p>
    <w:p w14:paraId="778EB600" w14:textId="77777777" w:rsidR="00A015C3" w:rsidRPr="00E94AD8" w:rsidRDefault="00A015C3" w:rsidP="00E4454A">
      <w:pPr>
        <w:pStyle w:val="aCondition"/>
        <w:tabs>
          <w:tab w:val="left" w:pos="2880"/>
        </w:tabs>
        <w:ind w:left="2880" w:hanging="720"/>
      </w:pPr>
    </w:p>
    <w:p w14:paraId="3AF214A8" w14:textId="1CAB5222" w:rsidR="00A511B2" w:rsidRPr="00E94AD8" w:rsidRDefault="00A511B2" w:rsidP="00E4454A">
      <w:pPr>
        <w:pStyle w:val="aCondition"/>
        <w:numPr>
          <w:ilvl w:val="0"/>
          <w:numId w:val="9"/>
        </w:numPr>
        <w:tabs>
          <w:tab w:val="left" w:pos="2880"/>
        </w:tabs>
        <w:ind w:left="2880" w:hanging="720"/>
      </w:pPr>
      <w:r w:rsidRPr="00E94AD8">
        <w:t>Propionaldehyde.</w:t>
      </w:r>
    </w:p>
    <w:p w14:paraId="5A5CBCEE" w14:textId="77777777" w:rsidR="00A511B2" w:rsidRPr="00CE2447" w:rsidRDefault="00A511B2" w:rsidP="00A015C3">
      <w:pPr>
        <w:pStyle w:val="aCondition"/>
        <w:tabs>
          <w:tab w:val="left" w:pos="2700"/>
        </w:tabs>
        <w:ind w:left="2700" w:hanging="540"/>
      </w:pPr>
    </w:p>
    <w:p w14:paraId="6D5E90B1" w14:textId="737B5B47" w:rsidR="0086409B" w:rsidRPr="001E4429" w:rsidRDefault="0086409B" w:rsidP="0086409B">
      <w:pPr>
        <w:pStyle w:val="aCondition"/>
        <w:tabs>
          <w:tab w:val="left" w:pos="2160"/>
        </w:tabs>
        <w:ind w:left="2160" w:hanging="900"/>
        <w:rPr>
          <w:b/>
          <w:bCs/>
        </w:rPr>
      </w:pPr>
      <w:bookmarkStart w:id="18" w:name="_Hlk190044475"/>
      <w:r w:rsidRPr="001E4429">
        <w:rPr>
          <w:b/>
          <w:bCs/>
        </w:rPr>
        <w:t>New Condition</w:t>
      </w:r>
    </w:p>
    <w:p w14:paraId="5FE1C126" w14:textId="09FBAAB3" w:rsidR="0086409B" w:rsidRPr="001E4429" w:rsidRDefault="4C32B4C0" w:rsidP="0086409B">
      <w:pPr>
        <w:pStyle w:val="aCondition"/>
        <w:tabs>
          <w:tab w:val="left" w:pos="2160"/>
        </w:tabs>
        <w:ind w:left="2160" w:hanging="900"/>
      </w:pPr>
      <w:r>
        <w:t>4.2.3</w:t>
      </w:r>
      <w:r w:rsidR="36E982F2">
        <w:tab/>
      </w:r>
      <w:r>
        <w:t>Within 180 days of startup of the wood pellet manufacturing operation, the Permittee shall conduct performance tests to determine and record the average filterable PM (FPM) emission rate, total PM</w:t>
      </w:r>
      <w:r w:rsidRPr="5F3C4650">
        <w:rPr>
          <w:vertAlign w:val="subscript"/>
        </w:rPr>
        <w:t>10</w:t>
      </w:r>
      <w:r>
        <w:t xml:space="preserve"> emission rate, and total PM</w:t>
      </w:r>
      <w:r w:rsidRPr="5F3C4650">
        <w:rPr>
          <w:vertAlign w:val="subscript"/>
        </w:rPr>
        <w:t>2.5</w:t>
      </w:r>
      <w:r>
        <w:t xml:space="preserve"> emission rate</w:t>
      </w:r>
      <w:r w:rsidR="25A6CD36">
        <w:t xml:space="preserve"> </w:t>
      </w:r>
      <w:r>
        <w:t>for the following emission units</w:t>
      </w:r>
      <w:r w:rsidR="6899C5B9">
        <w:t xml:space="preserve"> in the unit of lb/ton or lb/ODT</w:t>
      </w:r>
      <w:r w:rsidR="698AEE3F">
        <w:t xml:space="preserve"> product</w:t>
      </w:r>
      <w:r>
        <w:t xml:space="preserve">. During the performance testing, the Permittee shall determine and record the </w:t>
      </w:r>
      <w:r w:rsidR="04BB5A9A">
        <w:t xml:space="preserve">hourly </w:t>
      </w:r>
      <w:r>
        <w:t>mass</w:t>
      </w:r>
      <w:r w:rsidR="04BB5A9A">
        <w:t xml:space="preserve"> (in tons</w:t>
      </w:r>
      <w:r w:rsidR="6899C5B9">
        <w:t xml:space="preserve"> or ODT as applicable</w:t>
      </w:r>
      <w:r w:rsidR="04BB5A9A">
        <w:t>)</w:t>
      </w:r>
      <w:r>
        <w:t xml:space="preserve"> of material that is </w:t>
      </w:r>
      <w:r w:rsidR="4F48CEE1">
        <w:t>produced by</w:t>
      </w:r>
      <w:r>
        <w:t xml:space="preserve"> each tested unit, separately.  </w:t>
      </w:r>
      <w:r w:rsidR="00FA0847" w:rsidRPr="00FA0847">
        <w:t xml:space="preserve">The Permittee shall also monitor the moisture content of the product exiting the Belt Dryer (ID No. DR01) and ensure that it is representative of the product’s moisture content during normal operating conditions. The above data shall be </w:t>
      </w:r>
      <w:r w:rsidR="00FA0847" w:rsidRPr="00FA0847">
        <w:lastRenderedPageBreak/>
        <w:t xml:space="preserve">submitted along with the test results.   </w:t>
      </w:r>
      <w:r>
        <w:t xml:space="preserve">The tests shall be conducted at </w:t>
      </w:r>
      <w:r w:rsidRPr="00CE2447">
        <w:t xml:space="preserve">the maximum anticipated </w:t>
      </w:r>
      <w:r w:rsidR="04BB5A9A" w:rsidRPr="00CE2447">
        <w:t xml:space="preserve">hourly </w:t>
      </w:r>
      <w:r w:rsidRPr="00CE2447">
        <w:t>production rate of each tested emission unit</w:t>
      </w:r>
      <w:r>
        <w:t>. All required continuous monitoring system(s) shall be installed, calibrated, and operating when tests are conducted. The results of the performance test(s) shall be submitted to the Division within sixty (60) days of the completion of testing.</w:t>
      </w:r>
    </w:p>
    <w:p w14:paraId="72BBA98A" w14:textId="77777777" w:rsidR="0086409B" w:rsidRPr="001E4429" w:rsidRDefault="0086409B" w:rsidP="0086409B">
      <w:pPr>
        <w:pStyle w:val="aCondition"/>
        <w:tabs>
          <w:tab w:val="left" w:pos="2160"/>
        </w:tabs>
        <w:ind w:left="2160" w:firstLine="0"/>
      </w:pPr>
      <w:r w:rsidRPr="001E4429">
        <w:t>[391-3-1-.02(6)(b)1. and 40 CFR 70.6(a)(3)(i)]</w:t>
      </w:r>
    </w:p>
    <w:p w14:paraId="24641210" w14:textId="77777777" w:rsidR="0086409B" w:rsidRDefault="0086409B" w:rsidP="0086409B">
      <w:pPr>
        <w:pStyle w:val="aCondition"/>
        <w:tabs>
          <w:tab w:val="left" w:pos="2160"/>
        </w:tabs>
        <w:ind w:left="2160" w:hanging="720"/>
      </w:pPr>
    </w:p>
    <w:p w14:paraId="45966FEB" w14:textId="4A7BDE2B" w:rsidR="00EA3567" w:rsidRDefault="00EA3567" w:rsidP="00E4454A">
      <w:pPr>
        <w:pStyle w:val="aCondition"/>
        <w:numPr>
          <w:ilvl w:val="0"/>
          <w:numId w:val="34"/>
        </w:numPr>
        <w:tabs>
          <w:tab w:val="left" w:pos="2880"/>
        </w:tabs>
        <w:ind w:left="2880" w:hanging="720"/>
      </w:pPr>
      <w:r>
        <w:t xml:space="preserve">The Belt Dryer (ID No. DR01). </w:t>
      </w:r>
    </w:p>
    <w:p w14:paraId="37506CC1" w14:textId="77777777" w:rsidR="00EA3567" w:rsidRPr="00E94AD8" w:rsidRDefault="00EA3567" w:rsidP="00DF6D55">
      <w:pPr>
        <w:pStyle w:val="aCondition"/>
        <w:tabs>
          <w:tab w:val="left" w:pos="2700"/>
          <w:tab w:val="left" w:pos="2880"/>
        </w:tabs>
        <w:ind w:left="2700" w:hanging="540"/>
      </w:pPr>
    </w:p>
    <w:p w14:paraId="2368FA03" w14:textId="62483292" w:rsidR="00EA3567" w:rsidRDefault="00EA3567" w:rsidP="006811B1">
      <w:pPr>
        <w:pStyle w:val="aCondition"/>
        <w:numPr>
          <w:ilvl w:val="0"/>
          <w:numId w:val="34"/>
        </w:numPr>
        <w:tabs>
          <w:tab w:val="left" w:pos="2880"/>
        </w:tabs>
        <w:ind w:left="2880" w:hanging="720"/>
      </w:pPr>
      <w:r>
        <w:t>The Dry Hammermills (ID No. HM02 and HM03). The Permittee only needs to conduct testing for the ID No. HM02/PLC1 or ID No. HM03/PLC2.</w:t>
      </w:r>
    </w:p>
    <w:p w14:paraId="0D4C0D06" w14:textId="77777777" w:rsidR="00EA3567" w:rsidRDefault="00EA3567" w:rsidP="00DF6D55">
      <w:pPr>
        <w:pStyle w:val="ListParagraph"/>
        <w:tabs>
          <w:tab w:val="left" w:pos="2700"/>
        </w:tabs>
        <w:ind w:left="2700" w:hanging="540"/>
      </w:pPr>
    </w:p>
    <w:p w14:paraId="399C610B" w14:textId="65A77316" w:rsidR="00EA3567" w:rsidRPr="00E94AD8" w:rsidRDefault="00EA3567" w:rsidP="006811B1">
      <w:pPr>
        <w:pStyle w:val="aCondition"/>
        <w:numPr>
          <w:ilvl w:val="0"/>
          <w:numId w:val="34"/>
        </w:numPr>
        <w:tabs>
          <w:tab w:val="left" w:pos="2880"/>
        </w:tabs>
        <w:ind w:left="2880" w:hanging="720"/>
      </w:pPr>
      <w:r>
        <w:t>The common exhaust of the Pellet Mills (</w:t>
      </w:r>
      <w:r w:rsidR="00D61BE1">
        <w:t xml:space="preserve">ID Nos. </w:t>
      </w:r>
      <w:r>
        <w:t>PL01-PL05) and the Pellet Cooler (ID No. PC01). The Permittee shall record the number of pellet mills in operation during the performance tests.</w:t>
      </w:r>
      <w:bookmarkEnd w:id="18"/>
    </w:p>
    <w:p w14:paraId="2DEEA587" w14:textId="77777777" w:rsidR="0086409B" w:rsidRDefault="0086409B" w:rsidP="00A511B2">
      <w:pPr>
        <w:pStyle w:val="aCondition"/>
        <w:tabs>
          <w:tab w:val="left" w:pos="2160"/>
        </w:tabs>
        <w:ind w:left="2160" w:hanging="720"/>
      </w:pPr>
    </w:p>
    <w:p w14:paraId="3F94B31C" w14:textId="77777777" w:rsidR="0038577A" w:rsidRPr="00843FBC" w:rsidRDefault="0038577A" w:rsidP="0038577A">
      <w:pPr>
        <w:pStyle w:val="aCondition"/>
        <w:ind w:left="1260" w:firstLine="0"/>
        <w:rPr>
          <w:b/>
          <w:bCs/>
        </w:rPr>
      </w:pPr>
      <w:r>
        <w:rPr>
          <w:b/>
          <w:bCs/>
        </w:rPr>
        <w:t>New Condition</w:t>
      </w:r>
    </w:p>
    <w:p w14:paraId="46A8042D" w14:textId="6F158DFE" w:rsidR="0038577A" w:rsidRDefault="0038577A" w:rsidP="0038577A">
      <w:pPr>
        <w:pStyle w:val="aCondition"/>
        <w:tabs>
          <w:tab w:val="left" w:pos="2160"/>
        </w:tabs>
        <w:ind w:left="2160" w:hanging="900"/>
      </w:pPr>
      <w:r>
        <w:t>4.2.4</w:t>
      </w:r>
      <w:r>
        <w:tab/>
        <w:t>If any of the FPM/TotalPM</w:t>
      </w:r>
      <w:r w:rsidRPr="3B22337A">
        <w:rPr>
          <w:vertAlign w:val="subscript"/>
        </w:rPr>
        <w:t>10</w:t>
      </w:r>
      <w:r>
        <w:t>/TotalPM</w:t>
      </w:r>
      <w:r w:rsidRPr="3B22337A">
        <w:rPr>
          <w:vertAlign w:val="subscript"/>
        </w:rPr>
        <w:t>2.5</w:t>
      </w:r>
      <w:r>
        <w:t xml:space="preserve"> test results obtained in accordance with Condition 4.</w:t>
      </w:r>
      <w:r w:rsidR="0055589A">
        <w:t>2.3</w:t>
      </w:r>
      <w:r>
        <w:t xml:space="preserve"> exceeds the corresponding emission factors in the following table, the Permittee shall  submit a </w:t>
      </w:r>
      <w:r w:rsidR="33834567">
        <w:t>notification</w:t>
      </w:r>
      <w:r>
        <w:t xml:space="preserve"> within 180 days after testing, </w:t>
      </w:r>
      <w:r w:rsidR="003E34D8">
        <w:t xml:space="preserve">explaining how the modification </w:t>
      </w:r>
      <w:r w:rsidR="5044AFF2" w:rsidRPr="00CE2447">
        <w:t xml:space="preserve">requested </w:t>
      </w:r>
      <w:r w:rsidR="003E34D8" w:rsidRPr="00CE2447">
        <w:t>in Application No. 823591</w:t>
      </w:r>
      <w:r w:rsidR="003E34D8">
        <w:t xml:space="preserve"> would not trigger a PSD review for PM/PM</w:t>
      </w:r>
      <w:r w:rsidR="003E34D8" w:rsidRPr="3B22337A">
        <w:rPr>
          <w:vertAlign w:val="subscript"/>
        </w:rPr>
        <w:t>10</w:t>
      </w:r>
      <w:r w:rsidR="003E34D8">
        <w:t>/PM</w:t>
      </w:r>
      <w:r w:rsidR="003E34D8" w:rsidRPr="3B22337A">
        <w:rPr>
          <w:vertAlign w:val="subscript"/>
        </w:rPr>
        <w:t>2.5</w:t>
      </w:r>
      <w:r>
        <w:t>.</w:t>
      </w:r>
      <w:r w:rsidR="15DAF619">
        <w:t>using the higher test results.</w:t>
      </w:r>
      <w:r>
        <w:t xml:space="preserve"> </w:t>
      </w:r>
    </w:p>
    <w:p w14:paraId="36B5055E" w14:textId="62C08032" w:rsidR="0038577A" w:rsidRDefault="003E34D8" w:rsidP="0038577A">
      <w:pPr>
        <w:pStyle w:val="aCondition"/>
        <w:tabs>
          <w:tab w:val="left" w:pos="2160"/>
        </w:tabs>
        <w:ind w:left="2160" w:firstLine="0"/>
      </w:pPr>
      <w:r>
        <w:t>[</w:t>
      </w:r>
      <w:r w:rsidR="0038577A" w:rsidRPr="001E4429">
        <w:t>391-3-1-.02(6)(b)1.</w:t>
      </w:r>
      <w:r w:rsidRPr="003E34D8">
        <w:t xml:space="preserve"> </w:t>
      </w:r>
      <w:r w:rsidRPr="001E4429">
        <w:t>and 40 CFR 70.6(a)(3)(i)</w:t>
      </w:r>
      <w:r w:rsidR="0038577A">
        <w:t>]</w:t>
      </w:r>
    </w:p>
    <w:p w14:paraId="1EBF24B6" w14:textId="77777777" w:rsidR="0038577A" w:rsidRDefault="0038577A" w:rsidP="00A511B2">
      <w:pPr>
        <w:pStyle w:val="aCondition"/>
        <w:tabs>
          <w:tab w:val="left" w:pos="2160"/>
        </w:tabs>
        <w:ind w:left="2160" w:hanging="720"/>
      </w:pPr>
    </w:p>
    <w:tbl>
      <w:tblPr>
        <w:tblStyle w:val="TableGrid"/>
        <w:tblW w:w="0" w:type="auto"/>
        <w:tblInd w:w="2160" w:type="dxa"/>
        <w:tblLook w:val="04A0" w:firstRow="1" w:lastRow="0" w:firstColumn="1" w:lastColumn="0" w:noHBand="0" w:noVBand="1"/>
      </w:tblPr>
      <w:tblGrid>
        <w:gridCol w:w="2897"/>
        <w:gridCol w:w="1835"/>
        <w:gridCol w:w="2201"/>
        <w:gridCol w:w="1985"/>
      </w:tblGrid>
      <w:tr w:rsidR="0055589A" w14:paraId="5C7E8DE6" w14:textId="77777777" w:rsidTr="0055589A">
        <w:tc>
          <w:tcPr>
            <w:tcW w:w="9144" w:type="dxa"/>
            <w:gridSpan w:val="4"/>
            <w:shd w:val="clear" w:color="auto" w:fill="D9D9D9" w:themeFill="background1" w:themeFillShade="D9"/>
          </w:tcPr>
          <w:p w14:paraId="43A643A9" w14:textId="4BAD04EA" w:rsidR="0055589A" w:rsidRPr="0055589A" w:rsidRDefault="0055589A" w:rsidP="00A511B2">
            <w:pPr>
              <w:pStyle w:val="aCondition"/>
              <w:tabs>
                <w:tab w:val="left" w:pos="2160"/>
              </w:tabs>
              <w:ind w:left="0" w:firstLine="0"/>
              <w:rPr>
                <w:b/>
                <w:bCs/>
              </w:rPr>
            </w:pPr>
            <w:r>
              <w:rPr>
                <w:b/>
                <w:bCs/>
              </w:rPr>
              <w:t>Table 4.2.4: Emission Factors Used in Application No. 823591</w:t>
            </w:r>
          </w:p>
        </w:tc>
      </w:tr>
      <w:tr w:rsidR="0055589A" w:rsidRPr="0055589A" w14:paraId="287308F0" w14:textId="77777777" w:rsidTr="0055589A">
        <w:tc>
          <w:tcPr>
            <w:tcW w:w="2897" w:type="dxa"/>
            <w:shd w:val="clear" w:color="auto" w:fill="D9D9D9" w:themeFill="background1" w:themeFillShade="D9"/>
          </w:tcPr>
          <w:p w14:paraId="26CDBA93" w14:textId="3EB51EC4" w:rsidR="0055589A" w:rsidRPr="0055589A" w:rsidRDefault="0055589A" w:rsidP="00A511B2">
            <w:pPr>
              <w:pStyle w:val="aCondition"/>
              <w:tabs>
                <w:tab w:val="left" w:pos="2160"/>
              </w:tabs>
              <w:ind w:left="0" w:firstLine="0"/>
              <w:rPr>
                <w:b/>
                <w:bCs/>
              </w:rPr>
            </w:pPr>
            <w:r w:rsidRPr="0055589A">
              <w:rPr>
                <w:b/>
                <w:bCs/>
              </w:rPr>
              <w:t>Pollutant</w:t>
            </w:r>
          </w:p>
        </w:tc>
        <w:tc>
          <w:tcPr>
            <w:tcW w:w="1930" w:type="dxa"/>
            <w:shd w:val="clear" w:color="auto" w:fill="D9D9D9" w:themeFill="background1" w:themeFillShade="D9"/>
          </w:tcPr>
          <w:p w14:paraId="3D7B665B" w14:textId="7C6DBCF8" w:rsidR="0055589A" w:rsidRPr="0055589A" w:rsidRDefault="0055589A" w:rsidP="00A511B2">
            <w:pPr>
              <w:pStyle w:val="aCondition"/>
              <w:tabs>
                <w:tab w:val="left" w:pos="2160"/>
              </w:tabs>
              <w:ind w:left="0" w:firstLine="0"/>
              <w:rPr>
                <w:b/>
                <w:bCs/>
              </w:rPr>
            </w:pPr>
            <w:r w:rsidRPr="0055589A">
              <w:rPr>
                <w:b/>
                <w:bCs/>
              </w:rPr>
              <w:t>DR01</w:t>
            </w:r>
          </w:p>
        </w:tc>
        <w:tc>
          <w:tcPr>
            <w:tcW w:w="2257" w:type="dxa"/>
            <w:shd w:val="clear" w:color="auto" w:fill="D9D9D9" w:themeFill="background1" w:themeFillShade="D9"/>
          </w:tcPr>
          <w:p w14:paraId="42127971" w14:textId="124B3145" w:rsidR="0055589A" w:rsidRPr="0055589A" w:rsidRDefault="0055589A" w:rsidP="00A511B2">
            <w:pPr>
              <w:pStyle w:val="aCondition"/>
              <w:tabs>
                <w:tab w:val="left" w:pos="2160"/>
              </w:tabs>
              <w:ind w:left="0" w:firstLine="0"/>
              <w:rPr>
                <w:b/>
                <w:bCs/>
              </w:rPr>
            </w:pPr>
            <w:r w:rsidRPr="0055589A">
              <w:rPr>
                <w:b/>
                <w:bCs/>
              </w:rPr>
              <w:t>HM02/HM03</w:t>
            </w:r>
          </w:p>
        </w:tc>
        <w:tc>
          <w:tcPr>
            <w:tcW w:w="2060" w:type="dxa"/>
            <w:shd w:val="clear" w:color="auto" w:fill="D9D9D9" w:themeFill="background1" w:themeFillShade="D9"/>
          </w:tcPr>
          <w:p w14:paraId="59C9A95C" w14:textId="11AA2338" w:rsidR="0055589A" w:rsidRPr="0055589A" w:rsidRDefault="0055589A" w:rsidP="00CE2447">
            <w:pPr>
              <w:pStyle w:val="aCondition"/>
              <w:tabs>
                <w:tab w:val="left" w:pos="2160"/>
              </w:tabs>
              <w:ind w:left="0" w:firstLine="0"/>
              <w:jc w:val="left"/>
              <w:rPr>
                <w:b/>
                <w:bCs/>
              </w:rPr>
            </w:pPr>
            <w:r w:rsidRPr="0055589A">
              <w:rPr>
                <w:b/>
                <w:bCs/>
              </w:rPr>
              <w:t>PL01-PL05, PC01 Common Stack</w:t>
            </w:r>
          </w:p>
        </w:tc>
      </w:tr>
      <w:tr w:rsidR="0055589A" w14:paraId="2A48C818" w14:textId="77777777" w:rsidTr="0055589A">
        <w:tc>
          <w:tcPr>
            <w:tcW w:w="2897" w:type="dxa"/>
          </w:tcPr>
          <w:p w14:paraId="75DFB38E" w14:textId="368EB82E" w:rsidR="0055589A" w:rsidRDefault="0055589A" w:rsidP="00A511B2">
            <w:pPr>
              <w:pStyle w:val="aCondition"/>
              <w:tabs>
                <w:tab w:val="left" w:pos="2160"/>
              </w:tabs>
              <w:ind w:left="0" w:firstLine="0"/>
            </w:pPr>
            <w:r>
              <w:t>FPM/TotalPM</w:t>
            </w:r>
            <w:r>
              <w:rPr>
                <w:vertAlign w:val="subscript"/>
              </w:rPr>
              <w:t>10</w:t>
            </w:r>
            <w:r>
              <w:t>/TotalPM</w:t>
            </w:r>
            <w:r>
              <w:rPr>
                <w:vertAlign w:val="subscript"/>
              </w:rPr>
              <w:t>2.5</w:t>
            </w:r>
          </w:p>
        </w:tc>
        <w:tc>
          <w:tcPr>
            <w:tcW w:w="1930" w:type="dxa"/>
          </w:tcPr>
          <w:p w14:paraId="21F8486C" w14:textId="09CEA698" w:rsidR="0055589A" w:rsidRDefault="00DF7740" w:rsidP="00A511B2">
            <w:pPr>
              <w:pStyle w:val="aCondition"/>
              <w:tabs>
                <w:tab w:val="left" w:pos="2160"/>
              </w:tabs>
              <w:ind w:left="0" w:firstLine="0"/>
            </w:pPr>
            <w:r>
              <w:t>0.291 lb/ton</w:t>
            </w:r>
          </w:p>
        </w:tc>
        <w:tc>
          <w:tcPr>
            <w:tcW w:w="2257" w:type="dxa"/>
          </w:tcPr>
          <w:p w14:paraId="4CFF1832" w14:textId="01761120" w:rsidR="0055589A" w:rsidRDefault="00DF7740" w:rsidP="00A511B2">
            <w:pPr>
              <w:pStyle w:val="aCondition"/>
              <w:tabs>
                <w:tab w:val="left" w:pos="2160"/>
              </w:tabs>
              <w:ind w:left="0" w:firstLine="0"/>
            </w:pPr>
            <w:r>
              <w:t>0.200 lb/ODT</w:t>
            </w:r>
          </w:p>
        </w:tc>
        <w:tc>
          <w:tcPr>
            <w:tcW w:w="2060" w:type="dxa"/>
          </w:tcPr>
          <w:p w14:paraId="71502282" w14:textId="6EB054AA" w:rsidR="0055589A" w:rsidRDefault="00DF7740" w:rsidP="00A511B2">
            <w:pPr>
              <w:pStyle w:val="aCondition"/>
              <w:tabs>
                <w:tab w:val="left" w:pos="2160"/>
              </w:tabs>
              <w:ind w:left="0" w:firstLine="0"/>
            </w:pPr>
            <w:r>
              <w:t>0.152 lb/ton</w:t>
            </w:r>
          </w:p>
        </w:tc>
      </w:tr>
    </w:tbl>
    <w:p w14:paraId="635B5A71" w14:textId="77777777" w:rsidR="0038577A" w:rsidRDefault="0038577A" w:rsidP="00A511B2">
      <w:pPr>
        <w:pStyle w:val="aCondition"/>
        <w:tabs>
          <w:tab w:val="left" w:pos="2160"/>
        </w:tabs>
        <w:ind w:left="2160" w:hanging="720"/>
      </w:pPr>
    </w:p>
    <w:p w14:paraId="1A3E110F" w14:textId="1CCDD95E" w:rsidR="00843FBC" w:rsidRPr="00843FBC" w:rsidRDefault="00843FBC" w:rsidP="00E4454A">
      <w:pPr>
        <w:pStyle w:val="aCondition"/>
        <w:ind w:left="1260" w:firstLine="0"/>
        <w:rPr>
          <w:b/>
          <w:bCs/>
        </w:rPr>
      </w:pPr>
      <w:r>
        <w:rPr>
          <w:b/>
          <w:bCs/>
        </w:rPr>
        <w:t>New Condition</w:t>
      </w:r>
    </w:p>
    <w:p w14:paraId="6F02C063" w14:textId="231E8039" w:rsidR="00D35CCD" w:rsidRDefault="7588B4C3" w:rsidP="00421235">
      <w:pPr>
        <w:pStyle w:val="aCondition"/>
        <w:tabs>
          <w:tab w:val="left" w:pos="2160"/>
        </w:tabs>
        <w:ind w:left="2160" w:hanging="900"/>
      </w:pPr>
      <w:r>
        <w:t>4.2.</w:t>
      </w:r>
      <w:r w:rsidR="5D556D09">
        <w:t>5</w:t>
      </w:r>
      <w:r w:rsidR="00843FBC">
        <w:tab/>
      </w:r>
      <w:r>
        <w:t>Should production rates increase above the rates at which the acceptable performance test(s) required by Condition Nos. 4.2.</w:t>
      </w:r>
      <w:r w:rsidR="0F3A919E">
        <w:t>1</w:t>
      </w:r>
      <w:r w:rsidR="3C52EF91">
        <w:t>, 4.2.2, and/or 4.2.3</w:t>
      </w:r>
      <w:r>
        <w:t xml:space="preserve"> were made, the Division may require that the testing required by Condition Nos. 4.2.1</w:t>
      </w:r>
      <w:r w:rsidR="066C3E16">
        <w:t>, 4.2.2, and/or 4.2.3</w:t>
      </w:r>
      <w:r>
        <w:t xml:space="preserve"> be tested </w:t>
      </w:r>
      <w:r w:rsidRPr="00CE2447">
        <w:t>at a higher production rate</w:t>
      </w:r>
      <w:r>
        <w:t xml:space="preserve">. </w:t>
      </w:r>
    </w:p>
    <w:p w14:paraId="2BF18EFC" w14:textId="0EFF30E0" w:rsidR="00843FBC" w:rsidRDefault="00843FBC" w:rsidP="00D35CCD">
      <w:pPr>
        <w:pStyle w:val="aCondition"/>
        <w:tabs>
          <w:tab w:val="left" w:pos="2160"/>
        </w:tabs>
        <w:ind w:left="2160" w:firstLine="0"/>
      </w:pPr>
      <w:r w:rsidRPr="001E4429">
        <w:t>[391-3-1-.02(6)(b)1. and 40 CFR 70.6(a)(3)(i)]</w:t>
      </w:r>
    </w:p>
    <w:p w14:paraId="6B40D336" w14:textId="77777777" w:rsidR="00A511B2" w:rsidRDefault="00A511B2" w:rsidP="00911207">
      <w:pPr>
        <w:pStyle w:val="aCondition"/>
      </w:pPr>
    </w:p>
    <w:p w14:paraId="4F09A13A" w14:textId="77777777" w:rsidR="00A511B2" w:rsidRDefault="00A511B2" w:rsidP="00911207">
      <w:pPr>
        <w:pStyle w:val="aCondition"/>
        <w:sectPr w:rsidR="00A511B2" w:rsidSect="00473D9F">
          <w:pgSz w:w="12240" w:h="15840" w:code="1"/>
          <w:pgMar w:top="720" w:right="576" w:bottom="720" w:left="576" w:header="720" w:footer="720" w:gutter="0"/>
          <w:cols w:space="720"/>
          <w:docGrid w:linePitch="360"/>
        </w:sectPr>
      </w:pPr>
    </w:p>
    <w:p w14:paraId="3F7B0A9B" w14:textId="77777777" w:rsidR="009466EF" w:rsidRDefault="009466EF" w:rsidP="00911207">
      <w:pPr>
        <w:pStyle w:val="aPARTHeading"/>
        <w:jc w:val="both"/>
      </w:pPr>
      <w:bookmarkStart w:id="19" w:name="_Toc190045150"/>
      <w:r>
        <w:lastRenderedPageBreak/>
        <w:t>PART 5.0</w:t>
      </w:r>
      <w:r>
        <w:tab/>
        <w:t>REQUIREMENTS FOR MONITORING (Related to Data Collection)</w:t>
      </w:r>
      <w:bookmarkEnd w:id="19"/>
    </w:p>
    <w:p w14:paraId="6E52C2A8" w14:textId="77777777" w:rsidR="009466EF" w:rsidRDefault="009466EF" w:rsidP="00911207">
      <w:pPr>
        <w:pStyle w:val="aCondition"/>
      </w:pPr>
    </w:p>
    <w:p w14:paraId="2F0A4D9F" w14:textId="77777777" w:rsidR="009466EF" w:rsidRDefault="009466EF" w:rsidP="00F844CE">
      <w:pPr>
        <w:pStyle w:val="aSectionHeading"/>
        <w:ind w:left="1260" w:hanging="540"/>
        <w:jc w:val="both"/>
      </w:pPr>
      <w:bookmarkStart w:id="20" w:name="_Toc190045151"/>
      <w:r>
        <w:t>5.2</w:t>
      </w:r>
      <w:r>
        <w:tab/>
        <w:t>Specific Monitoring Requirements</w:t>
      </w:r>
      <w:bookmarkEnd w:id="20"/>
    </w:p>
    <w:p w14:paraId="3950A5B4" w14:textId="77777777" w:rsidR="009466EF" w:rsidRDefault="009466EF" w:rsidP="00911207">
      <w:pPr>
        <w:pStyle w:val="aCondition"/>
      </w:pPr>
    </w:p>
    <w:p w14:paraId="54C79E95" w14:textId="3B4E2F5C" w:rsidR="00F844CE" w:rsidRPr="00F844CE" w:rsidRDefault="00F844CE" w:rsidP="00911207">
      <w:pPr>
        <w:pStyle w:val="aCondition"/>
      </w:pPr>
      <w:r>
        <w:rPr>
          <w:b/>
          <w:bCs/>
        </w:rPr>
        <w:t>Modified Condition</w:t>
      </w:r>
    </w:p>
    <w:p w14:paraId="0A0CC453" w14:textId="59A973AD" w:rsidR="009466EF" w:rsidRDefault="009466EF" w:rsidP="00911207">
      <w:pPr>
        <w:pStyle w:val="aCondition"/>
      </w:pPr>
      <w:r>
        <w:t>5.2.</w:t>
      </w:r>
      <w:r w:rsidR="00F844CE">
        <w:t>1</w:t>
      </w:r>
      <w:r>
        <w:tab/>
        <w:t>The Permittee shall install, calibrate, maintain, and operate monitoring devices for the measurement of the indicated parameters on the following equipment. Data shall be recorded at the frequency specified below.  Where such performance specification(s) exist, each system shall meet the applicable performance specification(s) of the Division's monitoring requirements.</w:t>
      </w:r>
    </w:p>
    <w:p w14:paraId="26D45768" w14:textId="77777777" w:rsidR="009466EF" w:rsidRDefault="009466EF" w:rsidP="00911207">
      <w:pPr>
        <w:pStyle w:val="aCitation"/>
      </w:pPr>
      <w:r>
        <w:t>[391-3-1-.02(6)(b)1 and 40 CFR 70.6(a)(3)(i)]</w:t>
      </w:r>
    </w:p>
    <w:p w14:paraId="3B29ED8C" w14:textId="77777777" w:rsidR="009466EF" w:rsidRDefault="009466EF" w:rsidP="00911207">
      <w:pPr>
        <w:pStyle w:val="aCondition"/>
      </w:pPr>
    </w:p>
    <w:p w14:paraId="528AF99C" w14:textId="53BE4618" w:rsidR="009466EF" w:rsidRDefault="009466EF" w:rsidP="00786C91">
      <w:pPr>
        <w:pStyle w:val="aListLevela"/>
        <w:tabs>
          <w:tab w:val="left" w:pos="2880"/>
        </w:tabs>
        <w:ind w:left="2880" w:hanging="720"/>
        <w:jc w:val="both"/>
      </w:pPr>
      <w:r>
        <w:t>a.</w:t>
      </w:r>
      <w:r>
        <w:tab/>
      </w:r>
      <w:r w:rsidR="00F844CE">
        <w:t xml:space="preserve">A differential pressure indicator on cyclone </w:t>
      </w:r>
      <w:r w:rsidR="008E4659">
        <w:t xml:space="preserve">with ID No. </w:t>
      </w:r>
      <w:r w:rsidR="00F844CE">
        <w:t>PCY1 for measuring the differential pressure across the said cyclone. Data shall be recorded on each shift or portion of each shift that the associated emissions unit is operated. The record shall note if the associated emissions unit does not operate.</w:t>
      </w:r>
    </w:p>
    <w:p w14:paraId="3896C923" w14:textId="77777777" w:rsidR="009466EF" w:rsidRDefault="009466EF" w:rsidP="00786C91">
      <w:pPr>
        <w:pStyle w:val="aCondition"/>
        <w:tabs>
          <w:tab w:val="left" w:pos="2880"/>
        </w:tabs>
        <w:ind w:left="2880" w:hanging="720"/>
      </w:pPr>
    </w:p>
    <w:p w14:paraId="63880862" w14:textId="48775B1F" w:rsidR="00F844CE" w:rsidRDefault="00F844CE" w:rsidP="00786C91">
      <w:pPr>
        <w:pStyle w:val="aListLevela"/>
        <w:tabs>
          <w:tab w:val="left" w:pos="2880"/>
        </w:tabs>
        <w:ind w:left="2880" w:hanging="720"/>
        <w:jc w:val="both"/>
      </w:pPr>
      <w:r>
        <w:t>b.</w:t>
      </w:r>
      <w:r>
        <w:tab/>
        <w:t xml:space="preserve">A differential pressure indicator on cyclone </w:t>
      </w:r>
      <w:r w:rsidR="008E4659">
        <w:t xml:space="preserve">with ID No. </w:t>
      </w:r>
      <w:r>
        <w:t>PLC1 for measuring the differential pressure across the said cyclone. Data shall be recorded on each shift or portion of each shift that the associated emissions unit is operated. The record shall note if the associated emissions unit does not operate.</w:t>
      </w:r>
    </w:p>
    <w:p w14:paraId="57868856" w14:textId="77777777" w:rsidR="009466EF" w:rsidRDefault="009466EF" w:rsidP="00786C91">
      <w:pPr>
        <w:pStyle w:val="aCondition"/>
        <w:tabs>
          <w:tab w:val="left" w:pos="2880"/>
        </w:tabs>
        <w:ind w:left="2880" w:hanging="720"/>
      </w:pPr>
    </w:p>
    <w:p w14:paraId="34A7E051" w14:textId="2CBBDB97" w:rsidR="00F844CE" w:rsidRDefault="00F844CE" w:rsidP="00786C91">
      <w:pPr>
        <w:pStyle w:val="aListLevela"/>
        <w:tabs>
          <w:tab w:val="left" w:pos="2880"/>
        </w:tabs>
        <w:ind w:left="2880" w:hanging="720"/>
        <w:jc w:val="both"/>
      </w:pPr>
      <w:r>
        <w:t>c.</w:t>
      </w:r>
      <w:r>
        <w:tab/>
        <w:t xml:space="preserve">A differential pressure indicator on cyclone </w:t>
      </w:r>
      <w:r w:rsidR="008E4659">
        <w:t xml:space="preserve">with ID No. </w:t>
      </w:r>
      <w:r>
        <w:t>PLC2 for measuring the differential pressure across the said cyclone. Data shall be recorded on each shift or portion of each shift that the associated emissions unit is operated. The record shall note if the associated emissions unit does not operate.</w:t>
      </w:r>
    </w:p>
    <w:p w14:paraId="74F2C8A8" w14:textId="77777777" w:rsidR="00F844CE" w:rsidRDefault="00F844CE" w:rsidP="00786C91">
      <w:pPr>
        <w:pStyle w:val="aCondition"/>
        <w:tabs>
          <w:tab w:val="left" w:pos="2880"/>
        </w:tabs>
        <w:ind w:left="2880" w:hanging="720"/>
      </w:pPr>
    </w:p>
    <w:p w14:paraId="1F7C1667" w14:textId="36E56C8D" w:rsidR="00F844CE" w:rsidRDefault="00F844CE" w:rsidP="00786C91">
      <w:pPr>
        <w:pStyle w:val="aListLevela"/>
        <w:tabs>
          <w:tab w:val="left" w:pos="2880"/>
        </w:tabs>
        <w:ind w:left="2880" w:hanging="720"/>
        <w:jc w:val="both"/>
      </w:pPr>
      <w:r>
        <w:t>d.</w:t>
      </w:r>
      <w:r>
        <w:tab/>
        <w:t xml:space="preserve">A differential pressure indicator on cyclone </w:t>
      </w:r>
      <w:r w:rsidR="008E4659">
        <w:t xml:space="preserve">with ID No. </w:t>
      </w:r>
      <w:r>
        <w:t>PLC3 for measuring the differential pressure across the said cyclone. Data shall be recorded on each shift or portion of each shift that the associated emissions unit is operated. The record shall note if the associated emissions unit does not operate.</w:t>
      </w:r>
    </w:p>
    <w:p w14:paraId="7768A242" w14:textId="77777777" w:rsidR="00F844CE" w:rsidRDefault="00F844CE" w:rsidP="00786C91">
      <w:pPr>
        <w:pStyle w:val="aCondition"/>
        <w:tabs>
          <w:tab w:val="left" w:pos="2880"/>
        </w:tabs>
        <w:ind w:left="2880" w:hanging="720"/>
      </w:pPr>
    </w:p>
    <w:p w14:paraId="46596798" w14:textId="7B5E5640" w:rsidR="00F844CE" w:rsidRDefault="00F844CE" w:rsidP="00786C91">
      <w:pPr>
        <w:pStyle w:val="aListLevela"/>
        <w:tabs>
          <w:tab w:val="left" w:pos="2880"/>
        </w:tabs>
        <w:ind w:left="2880" w:hanging="720"/>
        <w:jc w:val="both"/>
      </w:pPr>
      <w:r>
        <w:t>e.</w:t>
      </w:r>
      <w:r>
        <w:tab/>
        <w:t xml:space="preserve">A differential pressure indicator on cyclone </w:t>
      </w:r>
      <w:r w:rsidR="008E4659">
        <w:t xml:space="preserve">with ID No. </w:t>
      </w:r>
      <w:r>
        <w:t>PLC4 for measuring the differential pressure across the said cyclone. Data shall be recorded on each shift or portion of each shift that the associated emissions unit is operated. The record shall note if the associated emissions unit does not operate.</w:t>
      </w:r>
    </w:p>
    <w:p w14:paraId="6407539A" w14:textId="77777777" w:rsidR="00F844CE" w:rsidRDefault="00F844CE" w:rsidP="00911207">
      <w:pPr>
        <w:pStyle w:val="aCondition"/>
      </w:pPr>
    </w:p>
    <w:p w14:paraId="35CC671C" w14:textId="4EB36C5E" w:rsidR="00893DD9" w:rsidRPr="00F844CE" w:rsidRDefault="00893DD9" w:rsidP="00893DD9">
      <w:pPr>
        <w:pStyle w:val="aCondition"/>
        <w:tabs>
          <w:tab w:val="left" w:pos="2160"/>
        </w:tabs>
        <w:ind w:left="2160" w:hanging="900"/>
      </w:pPr>
      <w:r>
        <w:rPr>
          <w:b/>
          <w:bCs/>
        </w:rPr>
        <w:br w:type="page"/>
      </w:r>
      <w:r>
        <w:rPr>
          <w:b/>
          <w:bCs/>
        </w:rPr>
        <w:lastRenderedPageBreak/>
        <w:t>Modified Condition</w:t>
      </w:r>
    </w:p>
    <w:p w14:paraId="6C536A14" w14:textId="4B6E3E19" w:rsidR="00893DD9" w:rsidRDefault="00893DD9" w:rsidP="00893DD9">
      <w:pPr>
        <w:pStyle w:val="aCondition"/>
        <w:tabs>
          <w:tab w:val="left" w:pos="2160"/>
        </w:tabs>
        <w:ind w:left="2160" w:hanging="900"/>
      </w:pPr>
      <w:r>
        <w:t>5.2.2</w:t>
      </w:r>
      <w:r>
        <w:tab/>
        <w:t>The Permittee shall perform the following operation and maintenance checks and retain a record suitable for inspection or submittal for each week or portion of each week of operation of the cyclones (ID Nos. PC</w:t>
      </w:r>
      <w:r w:rsidR="006D5AF3">
        <w:t>Y1,</w:t>
      </w:r>
      <w:r>
        <w:t xml:space="preserve"> PLC1, PLC2, PLC3, and PLC4).  A checklist or other similar log may be used for this purpose. Any adverse condition discovered by this inspection shall be corrected in the most expedient manner possible. The Permittee shall record the incident as an excursion and note the corrective action taken. These records shall be kept in a form suitable for inspection or submittal to the Division.</w:t>
      </w:r>
    </w:p>
    <w:p w14:paraId="57196D8A" w14:textId="77777777" w:rsidR="00893DD9" w:rsidRDefault="00893DD9" w:rsidP="00893DD9">
      <w:pPr>
        <w:pStyle w:val="aCitation"/>
        <w:tabs>
          <w:tab w:val="left" w:pos="2160"/>
        </w:tabs>
        <w:ind w:left="2160"/>
      </w:pPr>
      <w:r>
        <w:t>[391-3-1-.02(6)(b)1 and 40 CFR 70.6(a)(3)(i)]</w:t>
      </w:r>
    </w:p>
    <w:p w14:paraId="058C23AC" w14:textId="77777777" w:rsidR="00893DD9" w:rsidRDefault="00893DD9" w:rsidP="00893DD9">
      <w:pPr>
        <w:pStyle w:val="aCondition"/>
        <w:tabs>
          <w:tab w:val="left" w:pos="2160"/>
        </w:tabs>
        <w:ind w:left="2160" w:hanging="720"/>
      </w:pPr>
    </w:p>
    <w:p w14:paraId="6C413D79" w14:textId="77777777" w:rsidR="00893DD9" w:rsidRDefault="00893DD9" w:rsidP="00893DD9">
      <w:pPr>
        <w:pStyle w:val="aCondition"/>
        <w:numPr>
          <w:ilvl w:val="0"/>
          <w:numId w:val="7"/>
        </w:numPr>
        <w:tabs>
          <w:tab w:val="left" w:pos="2880"/>
        </w:tabs>
        <w:ind w:left="2880" w:hanging="720"/>
      </w:pPr>
      <w:r>
        <w:t>Check exterior of the cyclones for holes in the body or evidence of malfunction in interior of the cyclones.</w:t>
      </w:r>
    </w:p>
    <w:p w14:paraId="1DE02972" w14:textId="77777777" w:rsidR="00893DD9" w:rsidRDefault="00893DD9" w:rsidP="00893DD9">
      <w:pPr>
        <w:pStyle w:val="aCondition"/>
        <w:tabs>
          <w:tab w:val="left" w:pos="2880"/>
        </w:tabs>
        <w:ind w:left="2880" w:hanging="720"/>
      </w:pPr>
    </w:p>
    <w:p w14:paraId="3BA2AFD7" w14:textId="77777777" w:rsidR="00893DD9" w:rsidRDefault="00893DD9" w:rsidP="00893DD9">
      <w:pPr>
        <w:pStyle w:val="aCondition"/>
        <w:numPr>
          <w:ilvl w:val="0"/>
          <w:numId w:val="7"/>
        </w:numPr>
        <w:tabs>
          <w:tab w:val="left" w:pos="2880"/>
        </w:tabs>
        <w:ind w:left="2880" w:hanging="720"/>
      </w:pPr>
      <w:r>
        <w:t>Check hopper for bridging and plugging.</w:t>
      </w:r>
    </w:p>
    <w:p w14:paraId="6B409223" w14:textId="77777777" w:rsidR="00893DD9" w:rsidRDefault="00893DD9" w:rsidP="00893DD9">
      <w:pPr>
        <w:pStyle w:val="aCondition"/>
        <w:tabs>
          <w:tab w:val="left" w:pos="2880"/>
        </w:tabs>
        <w:ind w:left="2880" w:hanging="720"/>
      </w:pPr>
    </w:p>
    <w:p w14:paraId="27332A0C" w14:textId="77777777" w:rsidR="00893DD9" w:rsidRDefault="00893DD9" w:rsidP="00893DD9">
      <w:pPr>
        <w:pStyle w:val="aCondition"/>
        <w:numPr>
          <w:ilvl w:val="0"/>
          <w:numId w:val="7"/>
        </w:numPr>
        <w:tabs>
          <w:tab w:val="left" w:pos="2880"/>
        </w:tabs>
        <w:ind w:left="2880" w:hanging="720"/>
      </w:pPr>
      <w:r>
        <w:t>Check screw conveyor (or other particulate transfer device) for proper operation to ensure dust removal.</w:t>
      </w:r>
    </w:p>
    <w:p w14:paraId="051DC9B0" w14:textId="77777777" w:rsidR="0000291E" w:rsidRDefault="0000291E">
      <w:pPr>
        <w:pStyle w:val="aCondition"/>
        <w:jc w:val="left"/>
      </w:pPr>
    </w:p>
    <w:p w14:paraId="30680749" w14:textId="77777777" w:rsidR="00514154" w:rsidRDefault="00514154">
      <w:pPr>
        <w:pStyle w:val="aCondition"/>
        <w:jc w:val="left"/>
        <w:sectPr w:rsidR="00514154" w:rsidSect="00473D9F">
          <w:pgSz w:w="12240" w:h="15840" w:code="1"/>
          <w:pgMar w:top="720" w:right="576" w:bottom="720" w:left="576" w:header="720" w:footer="720" w:gutter="0"/>
          <w:cols w:space="720"/>
          <w:docGrid w:linePitch="360"/>
        </w:sectPr>
      </w:pPr>
    </w:p>
    <w:p w14:paraId="21EC50DD" w14:textId="77777777" w:rsidR="009466EF" w:rsidRDefault="009466EF">
      <w:pPr>
        <w:pStyle w:val="aPARTHeading"/>
      </w:pPr>
      <w:bookmarkStart w:id="21" w:name="_Toc190045152"/>
      <w:r>
        <w:lastRenderedPageBreak/>
        <w:t>PART 6.0</w:t>
      </w:r>
      <w:r>
        <w:tab/>
        <w:t>OTHER RECORD KEEPING AND REPORTING REQUIREMENTS</w:t>
      </w:r>
      <w:bookmarkEnd w:id="21"/>
    </w:p>
    <w:p w14:paraId="01E703DB" w14:textId="77777777" w:rsidR="009466EF" w:rsidRDefault="009466EF">
      <w:pPr>
        <w:pStyle w:val="aCondition"/>
      </w:pPr>
    </w:p>
    <w:p w14:paraId="168BACAC" w14:textId="77777777" w:rsidR="009466EF" w:rsidRDefault="009466EF" w:rsidP="0098625D">
      <w:pPr>
        <w:pStyle w:val="aSectionHeading"/>
        <w:tabs>
          <w:tab w:val="left" w:pos="1260"/>
        </w:tabs>
        <w:ind w:left="1260" w:hanging="540"/>
        <w:jc w:val="both"/>
      </w:pPr>
      <w:bookmarkStart w:id="22" w:name="_Toc190045153"/>
      <w:r>
        <w:t>6.1</w:t>
      </w:r>
      <w:r>
        <w:tab/>
        <w:t>General Record Keeping and Reporting Requirements</w:t>
      </w:r>
      <w:bookmarkEnd w:id="22"/>
    </w:p>
    <w:p w14:paraId="076BFA3D" w14:textId="77777777" w:rsidR="009466EF" w:rsidRDefault="009466EF" w:rsidP="00911207">
      <w:pPr>
        <w:pStyle w:val="aCondition"/>
      </w:pPr>
    </w:p>
    <w:p w14:paraId="138FDE78" w14:textId="0A150D81" w:rsidR="00930592" w:rsidRPr="00930592" w:rsidRDefault="00930592" w:rsidP="0098625D">
      <w:pPr>
        <w:pStyle w:val="aCondition"/>
        <w:ind w:left="1260" w:firstLine="0"/>
        <w:rPr>
          <w:b/>
          <w:bCs/>
        </w:rPr>
      </w:pPr>
      <w:r>
        <w:rPr>
          <w:b/>
          <w:bCs/>
        </w:rPr>
        <w:t>Modified Condition</w:t>
      </w:r>
    </w:p>
    <w:p w14:paraId="3FD95516" w14:textId="3FF9F2D1" w:rsidR="009466EF" w:rsidRDefault="009466EF" w:rsidP="00786C91">
      <w:pPr>
        <w:pStyle w:val="aCondition"/>
        <w:tabs>
          <w:tab w:val="left" w:pos="2160"/>
        </w:tabs>
        <w:ind w:left="2160" w:hanging="900"/>
      </w:pPr>
      <w:r>
        <w:t>6.1.</w:t>
      </w:r>
      <w:r w:rsidR="00930592">
        <w:t>7</w:t>
      </w:r>
      <w:r>
        <w:tab/>
        <w:t>For the purpose of reporting excess emissions, exceedances or excursions in the report required in Condition 6.1.4, the following excess emissions, exceedances, and excursions shall be reported:</w:t>
      </w:r>
    </w:p>
    <w:p w14:paraId="0FA21166" w14:textId="5B947885" w:rsidR="009466EF" w:rsidRDefault="009466EF" w:rsidP="00786C91">
      <w:pPr>
        <w:pStyle w:val="aCitation"/>
        <w:ind w:left="2160"/>
      </w:pPr>
      <w:r>
        <w:t>[391-3-1-.02(6)(b)1 and 40 CFR 70.6(a)(3)(i)]</w:t>
      </w:r>
    </w:p>
    <w:p w14:paraId="578238D1" w14:textId="77777777" w:rsidR="009466EF" w:rsidRDefault="009466EF" w:rsidP="00911207">
      <w:pPr>
        <w:pStyle w:val="aCondition"/>
      </w:pPr>
    </w:p>
    <w:p w14:paraId="39CA7DB2" w14:textId="77777777" w:rsidR="009466EF" w:rsidRDefault="009466EF" w:rsidP="00786C91">
      <w:pPr>
        <w:pStyle w:val="aListLevela"/>
        <w:tabs>
          <w:tab w:val="left" w:pos="2880"/>
        </w:tabs>
        <w:ind w:left="2880" w:hanging="720"/>
        <w:jc w:val="both"/>
      </w:pPr>
      <w:r>
        <w:t>a.</w:t>
      </w:r>
      <w:r>
        <w:tab/>
        <w:t>Excess emissions:  (means for the purpose of this Condition and Condition 6.1.4, any condition that is detected by monitoring or record keeping which is specifically defined, or stated to be, excess emissions by an applicable requirement)</w:t>
      </w:r>
    </w:p>
    <w:p w14:paraId="2844F25A" w14:textId="77777777" w:rsidR="009466EF" w:rsidRDefault="009466EF" w:rsidP="0098625D">
      <w:pPr>
        <w:pStyle w:val="aCondition"/>
        <w:tabs>
          <w:tab w:val="left" w:pos="2700"/>
        </w:tabs>
        <w:ind w:left="2700" w:hanging="720"/>
      </w:pPr>
    </w:p>
    <w:p w14:paraId="7812349E" w14:textId="66288F19" w:rsidR="009466EF" w:rsidRPr="00CE2447" w:rsidRDefault="69A4CBA2" w:rsidP="5F3C4650">
      <w:pPr>
        <w:pStyle w:val="aListLeveli"/>
        <w:ind w:left="2880" w:firstLine="0"/>
      </w:pPr>
      <w:r w:rsidRPr="00CE2447">
        <w:t>None required to be reported in accordance with Condition 6.1.4.</w:t>
      </w:r>
    </w:p>
    <w:p w14:paraId="6D798E00" w14:textId="77777777" w:rsidR="009466EF" w:rsidRDefault="009466EF" w:rsidP="0098625D">
      <w:pPr>
        <w:pStyle w:val="aCondition"/>
        <w:tabs>
          <w:tab w:val="left" w:pos="2700"/>
        </w:tabs>
        <w:ind w:left="2700" w:hanging="720"/>
      </w:pPr>
    </w:p>
    <w:p w14:paraId="6B4998E6" w14:textId="77777777" w:rsidR="009466EF" w:rsidRDefault="6672549F" w:rsidP="00786C91">
      <w:pPr>
        <w:pStyle w:val="aListLevela"/>
        <w:tabs>
          <w:tab w:val="left" w:pos="2880"/>
        </w:tabs>
        <w:ind w:left="2880" w:hanging="720"/>
        <w:jc w:val="both"/>
      </w:pPr>
      <w:r>
        <w:t>b.</w:t>
      </w:r>
      <w:r w:rsidR="009466EF">
        <w:tab/>
      </w:r>
      <w:r>
        <w:t>Exceedances:  (means for the purpose of this Condition and Condition 6.1.4, any condition that is detected by monitoring or record keeping that provides data in terms of an emission limitation or standard and that indicates that emissions (or opacity) do not meet the applicable emission limitation or standard consistent with the averaging period specified for averaging the results of the monitoring)</w:t>
      </w:r>
    </w:p>
    <w:p w14:paraId="017B95FC" w14:textId="77777777" w:rsidR="009466EF" w:rsidRDefault="009466EF" w:rsidP="0098625D">
      <w:pPr>
        <w:pStyle w:val="aCondition"/>
        <w:tabs>
          <w:tab w:val="left" w:pos="2700"/>
        </w:tabs>
        <w:ind w:left="2700" w:hanging="720"/>
      </w:pPr>
    </w:p>
    <w:p w14:paraId="40344245" w14:textId="22010D5E" w:rsidR="00865295" w:rsidRPr="002C5ED8" w:rsidRDefault="32329C42" w:rsidP="00786C91">
      <w:pPr>
        <w:pStyle w:val="aListLeveli"/>
        <w:numPr>
          <w:ilvl w:val="0"/>
          <w:numId w:val="11"/>
        </w:numPr>
        <w:tabs>
          <w:tab w:val="left" w:pos="3420"/>
        </w:tabs>
        <w:ind w:left="3420" w:hanging="540"/>
        <w:rPr>
          <w:b/>
          <w:bCs/>
        </w:rPr>
      </w:pPr>
      <w:r w:rsidRPr="5F3C4650">
        <w:rPr>
          <w:b/>
          <w:bCs/>
        </w:rPr>
        <w:t xml:space="preserve">Any </w:t>
      </w:r>
      <w:r w:rsidRPr="00CE2447">
        <w:rPr>
          <w:b/>
          <w:bCs/>
        </w:rPr>
        <w:t xml:space="preserve">consecutive </w:t>
      </w:r>
      <w:r w:rsidR="1CB47A4C" w:rsidRPr="00CE2447">
        <w:rPr>
          <w:b/>
          <w:bCs/>
        </w:rPr>
        <w:t>twelve-month</w:t>
      </w:r>
      <w:r w:rsidRPr="00CE2447">
        <w:rPr>
          <w:b/>
          <w:bCs/>
        </w:rPr>
        <w:t xml:space="preserve"> </w:t>
      </w:r>
      <w:r w:rsidR="7BE4FD1F" w:rsidRPr="00CE2447">
        <w:rPr>
          <w:b/>
          <w:bCs/>
        </w:rPr>
        <w:t>total</w:t>
      </w:r>
      <w:r w:rsidR="7BE4FD1F" w:rsidRPr="5F3C4650">
        <w:rPr>
          <w:b/>
          <w:bCs/>
        </w:rPr>
        <w:t xml:space="preserve"> of any single HAP or total HAP emissions from the facility, </w:t>
      </w:r>
      <w:r w:rsidR="54C755ED" w:rsidRPr="5F3C4650">
        <w:rPr>
          <w:b/>
          <w:bCs/>
        </w:rPr>
        <w:t>that is</w:t>
      </w:r>
      <w:r w:rsidR="7BE4FD1F" w:rsidRPr="5F3C4650">
        <w:rPr>
          <w:b/>
          <w:bCs/>
        </w:rPr>
        <w:t xml:space="preserve"> equal to or exceeding 10 tons or 25 tons, respectively.</w:t>
      </w:r>
    </w:p>
    <w:p w14:paraId="770DE38B" w14:textId="77777777" w:rsidR="00ED4107" w:rsidRDefault="00ED4107" w:rsidP="00786C91">
      <w:pPr>
        <w:pStyle w:val="ListParagraph"/>
        <w:tabs>
          <w:tab w:val="left" w:pos="3420"/>
        </w:tabs>
        <w:ind w:left="0" w:hanging="540"/>
      </w:pPr>
    </w:p>
    <w:p w14:paraId="35F6D20F" w14:textId="41F0197B" w:rsidR="00ED4107" w:rsidRPr="00786C91" w:rsidRDefault="78971837" w:rsidP="00786C91">
      <w:pPr>
        <w:pStyle w:val="aListLeveli"/>
        <w:numPr>
          <w:ilvl w:val="0"/>
          <w:numId w:val="11"/>
        </w:numPr>
        <w:tabs>
          <w:tab w:val="left" w:pos="3420"/>
        </w:tabs>
        <w:ind w:left="3420" w:hanging="540"/>
        <w:rPr>
          <w:b/>
          <w:bCs/>
        </w:rPr>
      </w:pPr>
      <w:r w:rsidRPr="5F3C4650">
        <w:rPr>
          <w:b/>
          <w:bCs/>
        </w:rPr>
        <w:t xml:space="preserve">Any </w:t>
      </w:r>
      <w:r w:rsidRPr="00CE2447">
        <w:rPr>
          <w:b/>
          <w:bCs/>
        </w:rPr>
        <w:t xml:space="preserve">consecutive </w:t>
      </w:r>
      <w:r w:rsidR="1CB47A4C" w:rsidRPr="00CE2447">
        <w:rPr>
          <w:b/>
          <w:bCs/>
        </w:rPr>
        <w:t>twelve-month</w:t>
      </w:r>
      <w:r w:rsidRPr="00CE2447">
        <w:rPr>
          <w:b/>
          <w:bCs/>
        </w:rPr>
        <w:t xml:space="preserve"> period</w:t>
      </w:r>
      <w:r w:rsidRPr="5F3C4650">
        <w:rPr>
          <w:b/>
          <w:bCs/>
        </w:rPr>
        <w:t xml:space="preserve"> for which the VOC emissions from the Belt Dryer (ID No. DR01), the Boiler (ID No. BL01), the Dry Hammermills (ID Nos. HM02 and HM03), the Pellet Mills (ID Nos. PL01-PL05), and the Pellet Cooler (ID No. PC01), combined, is equal to or exceeds 249 tons.</w:t>
      </w:r>
    </w:p>
    <w:p w14:paraId="5C5261DB" w14:textId="77777777" w:rsidR="002C5ED8" w:rsidRPr="00786C91" w:rsidRDefault="002C5ED8" w:rsidP="00786C91">
      <w:pPr>
        <w:pStyle w:val="ListParagraph"/>
        <w:tabs>
          <w:tab w:val="left" w:pos="3420"/>
        </w:tabs>
        <w:ind w:hanging="540"/>
        <w:rPr>
          <w:b/>
          <w:bCs/>
        </w:rPr>
      </w:pPr>
    </w:p>
    <w:p w14:paraId="1E146FE8" w14:textId="52EE9713" w:rsidR="002C5ED8" w:rsidRPr="00786C91" w:rsidRDefault="1D7A5B7F" w:rsidP="00786C91">
      <w:pPr>
        <w:pStyle w:val="aListLeveli"/>
        <w:numPr>
          <w:ilvl w:val="0"/>
          <w:numId w:val="11"/>
        </w:numPr>
        <w:tabs>
          <w:tab w:val="left" w:pos="3420"/>
        </w:tabs>
        <w:ind w:left="3420" w:hanging="540"/>
        <w:rPr>
          <w:b/>
          <w:bCs/>
        </w:rPr>
      </w:pPr>
      <w:r w:rsidRPr="5F3C4650">
        <w:rPr>
          <w:b/>
          <w:bCs/>
        </w:rPr>
        <w:t xml:space="preserve">Any </w:t>
      </w:r>
      <w:r w:rsidRPr="00CE2447">
        <w:rPr>
          <w:b/>
          <w:bCs/>
        </w:rPr>
        <w:t xml:space="preserve">consecutive </w:t>
      </w:r>
      <w:r w:rsidR="1CB47A4C" w:rsidRPr="00CE2447">
        <w:rPr>
          <w:b/>
          <w:bCs/>
        </w:rPr>
        <w:t>twelve-month</w:t>
      </w:r>
      <w:r w:rsidRPr="00CE2447">
        <w:rPr>
          <w:b/>
          <w:bCs/>
        </w:rPr>
        <w:t xml:space="preserve"> period</w:t>
      </w:r>
      <w:r w:rsidRPr="5F3C4650">
        <w:rPr>
          <w:b/>
          <w:bCs/>
        </w:rPr>
        <w:t xml:space="preserve"> for which the total amount of wood products processed by Dry Kiln 1 (ID No. DK01), as determined in accordance with Conditions 6.2.3 and 6.2.4, exceeds 100 million board feet.</w:t>
      </w:r>
    </w:p>
    <w:p w14:paraId="34DD8AA5" w14:textId="77777777" w:rsidR="00786C91" w:rsidRPr="00786C91" w:rsidRDefault="00786C91" w:rsidP="00786C91">
      <w:pPr>
        <w:pStyle w:val="aListLeveli"/>
        <w:tabs>
          <w:tab w:val="left" w:pos="3420"/>
        </w:tabs>
        <w:ind w:left="0" w:firstLine="0"/>
        <w:rPr>
          <w:b/>
          <w:bCs/>
        </w:rPr>
      </w:pPr>
    </w:p>
    <w:p w14:paraId="79512E48" w14:textId="16E4A419" w:rsidR="002C5ED8" w:rsidRPr="00786C91" w:rsidRDefault="1D7A5B7F" w:rsidP="00786C91">
      <w:pPr>
        <w:pStyle w:val="aListLeveli"/>
        <w:numPr>
          <w:ilvl w:val="0"/>
          <w:numId w:val="11"/>
        </w:numPr>
        <w:tabs>
          <w:tab w:val="left" w:pos="3420"/>
        </w:tabs>
        <w:ind w:left="3420" w:hanging="540"/>
        <w:rPr>
          <w:b/>
          <w:bCs/>
        </w:rPr>
      </w:pPr>
      <w:r w:rsidRPr="00CE2447">
        <w:rPr>
          <w:b/>
          <w:bCs/>
        </w:rPr>
        <w:t>Any consecutive twelve-month period</w:t>
      </w:r>
      <w:r w:rsidRPr="5F3C4650">
        <w:rPr>
          <w:b/>
          <w:bCs/>
        </w:rPr>
        <w:t xml:space="preserve"> for which the total </w:t>
      </w:r>
      <w:r w:rsidR="1CB47A4C" w:rsidRPr="5F3C4650">
        <w:rPr>
          <w:b/>
          <w:bCs/>
        </w:rPr>
        <w:t>amount</w:t>
      </w:r>
      <w:r w:rsidRPr="5F3C4650">
        <w:rPr>
          <w:b/>
          <w:bCs/>
        </w:rPr>
        <w:t xml:space="preserve"> of wood products processed by the Belt Dryer (ID No. DR01) exceeds 13</w:t>
      </w:r>
      <w:r w:rsidR="2E4E7413" w:rsidRPr="5F3C4650">
        <w:rPr>
          <w:b/>
          <w:bCs/>
        </w:rPr>
        <w:t>9</w:t>
      </w:r>
      <w:r w:rsidRPr="5F3C4650">
        <w:rPr>
          <w:b/>
          <w:bCs/>
        </w:rPr>
        <w:t>,284 ODT.</w:t>
      </w:r>
    </w:p>
    <w:p w14:paraId="3E3959DE" w14:textId="77777777" w:rsidR="00786C91" w:rsidRPr="00786C91" w:rsidRDefault="00786C91" w:rsidP="00786C91">
      <w:pPr>
        <w:pStyle w:val="aListLeveli"/>
        <w:tabs>
          <w:tab w:val="left" w:pos="3420"/>
        </w:tabs>
        <w:ind w:left="0" w:firstLine="0"/>
        <w:rPr>
          <w:b/>
          <w:bCs/>
        </w:rPr>
      </w:pPr>
    </w:p>
    <w:p w14:paraId="69AFB91B" w14:textId="5A34213A" w:rsidR="002C5ED8" w:rsidRPr="00786C91" w:rsidRDefault="1D7A5B7F" w:rsidP="00786C91">
      <w:pPr>
        <w:pStyle w:val="aListLeveli"/>
        <w:numPr>
          <w:ilvl w:val="0"/>
          <w:numId w:val="11"/>
        </w:numPr>
        <w:tabs>
          <w:tab w:val="left" w:pos="3420"/>
        </w:tabs>
        <w:ind w:left="3420" w:hanging="540"/>
        <w:rPr>
          <w:b/>
          <w:bCs/>
        </w:rPr>
      </w:pPr>
      <w:r w:rsidRPr="5F3C4650">
        <w:rPr>
          <w:b/>
          <w:bCs/>
        </w:rPr>
        <w:t>Any c</w:t>
      </w:r>
      <w:r w:rsidRPr="00CE2447">
        <w:rPr>
          <w:b/>
          <w:bCs/>
        </w:rPr>
        <w:t>onsecutive twelve-month period</w:t>
      </w:r>
      <w:r w:rsidRPr="5F3C4650">
        <w:rPr>
          <w:b/>
          <w:bCs/>
        </w:rPr>
        <w:t xml:space="preserve"> for which the total amount of wood products processed by the Pellet Mills/Pellet Cooler (ID Nos. PL01-PL05, PC01) exceeds 197,100 tons.</w:t>
      </w:r>
    </w:p>
    <w:p w14:paraId="0DD65BAE" w14:textId="77777777" w:rsidR="009466EF" w:rsidRDefault="009466EF" w:rsidP="0098625D">
      <w:pPr>
        <w:pStyle w:val="aCondition"/>
        <w:tabs>
          <w:tab w:val="left" w:pos="2700"/>
        </w:tabs>
        <w:ind w:left="2700" w:hanging="720"/>
      </w:pPr>
    </w:p>
    <w:p w14:paraId="7387EA10" w14:textId="6324D4E4" w:rsidR="009466EF" w:rsidRDefault="00786C91" w:rsidP="00786C91">
      <w:pPr>
        <w:pStyle w:val="aListLevela"/>
        <w:tabs>
          <w:tab w:val="left" w:pos="2880"/>
        </w:tabs>
        <w:ind w:left="2880" w:hanging="720"/>
        <w:jc w:val="both"/>
      </w:pPr>
      <w:r>
        <w:br w:type="page"/>
      </w:r>
      <w:r w:rsidR="009466EF">
        <w:lastRenderedPageBreak/>
        <w:t>c.</w:t>
      </w:r>
      <w:r w:rsidR="009466EF">
        <w:tab/>
        <w:t>Excursions: (means for the purpose of this Condition and Condition 6.1.4, any departure from an indicator range or value established for monitoring consistent with any averaging period specified for averaging the results of the monitoring)</w:t>
      </w:r>
    </w:p>
    <w:p w14:paraId="402B6F6F" w14:textId="77777777" w:rsidR="009466EF" w:rsidRDefault="009466EF" w:rsidP="0098625D">
      <w:pPr>
        <w:pStyle w:val="aCondition"/>
        <w:tabs>
          <w:tab w:val="left" w:pos="2700"/>
        </w:tabs>
        <w:ind w:left="2700" w:hanging="720"/>
      </w:pPr>
    </w:p>
    <w:p w14:paraId="5D5EC678" w14:textId="117F66C8" w:rsidR="009466EF" w:rsidRDefault="001B1DC6" w:rsidP="00786C91">
      <w:pPr>
        <w:pStyle w:val="aListLeveli"/>
        <w:numPr>
          <w:ilvl w:val="0"/>
          <w:numId w:val="12"/>
        </w:numPr>
        <w:tabs>
          <w:tab w:val="left" w:pos="3420"/>
        </w:tabs>
        <w:ind w:left="3420" w:hanging="540"/>
      </w:pPr>
      <w:r>
        <w:t xml:space="preserve">Any time the pressure drop recorded in accordance with Condition 5.2.1 is outside the </w:t>
      </w:r>
      <w:r w:rsidR="00786C91">
        <w:t>cyclone manufacturer recommended pressure drop range.</w:t>
      </w:r>
    </w:p>
    <w:p w14:paraId="1D2A4861" w14:textId="77777777" w:rsidR="0098625D" w:rsidRDefault="0098625D" w:rsidP="00786C91">
      <w:pPr>
        <w:pStyle w:val="aListLeveli"/>
        <w:tabs>
          <w:tab w:val="left" w:pos="3420"/>
        </w:tabs>
        <w:ind w:left="3420" w:hanging="540"/>
      </w:pPr>
    </w:p>
    <w:p w14:paraId="79DFA75A" w14:textId="40AAD0E7" w:rsidR="0046269A" w:rsidRDefault="0046269A" w:rsidP="00786C91">
      <w:pPr>
        <w:pStyle w:val="aListLeveli"/>
        <w:numPr>
          <w:ilvl w:val="0"/>
          <w:numId w:val="12"/>
        </w:numPr>
        <w:tabs>
          <w:tab w:val="left" w:pos="3420"/>
        </w:tabs>
        <w:ind w:left="3420" w:hanging="540"/>
      </w:pPr>
      <w:r>
        <w:t>Any failure to carry out an inspection required by Condition 5.2.2.</w:t>
      </w:r>
    </w:p>
    <w:p w14:paraId="3B901949" w14:textId="77777777" w:rsidR="00786C91" w:rsidRDefault="00786C91" w:rsidP="00786C91">
      <w:pPr>
        <w:pStyle w:val="aListLeveli"/>
        <w:tabs>
          <w:tab w:val="left" w:pos="3420"/>
        </w:tabs>
        <w:ind w:left="0" w:firstLine="0"/>
      </w:pPr>
    </w:p>
    <w:p w14:paraId="05659798" w14:textId="47E0CDB7" w:rsidR="0046269A" w:rsidRPr="00786C91" w:rsidRDefault="0046269A" w:rsidP="00786C91">
      <w:pPr>
        <w:pStyle w:val="aListLeveli"/>
        <w:numPr>
          <w:ilvl w:val="0"/>
          <w:numId w:val="12"/>
        </w:numPr>
        <w:tabs>
          <w:tab w:val="left" w:pos="3420"/>
        </w:tabs>
        <w:ind w:left="3420" w:hanging="540"/>
        <w:rPr>
          <w:b/>
          <w:bCs/>
        </w:rPr>
      </w:pPr>
      <w:r w:rsidRPr="00786C91">
        <w:rPr>
          <w:b/>
          <w:bCs/>
        </w:rPr>
        <w:t>Any adverse condition(s) discovered by weekly inspections of the cyclones (ID Nos. PCY1, PLC1, PLC2, PLC3, and PLC4) required by Condition 5.2.2, which is not corrected within 24 hours of discovery.</w:t>
      </w:r>
    </w:p>
    <w:p w14:paraId="78B78D6A" w14:textId="77777777" w:rsidR="00786C91" w:rsidRDefault="00786C91" w:rsidP="00786C91">
      <w:pPr>
        <w:pStyle w:val="aListLeveli"/>
        <w:tabs>
          <w:tab w:val="left" w:pos="3420"/>
        </w:tabs>
        <w:ind w:left="0" w:firstLine="0"/>
      </w:pPr>
    </w:p>
    <w:p w14:paraId="169420B0" w14:textId="11609768" w:rsidR="0046269A" w:rsidRDefault="0046269A" w:rsidP="00786C91">
      <w:pPr>
        <w:pStyle w:val="aListLeveli"/>
        <w:numPr>
          <w:ilvl w:val="0"/>
          <w:numId w:val="12"/>
        </w:numPr>
        <w:tabs>
          <w:tab w:val="left" w:pos="3420"/>
        </w:tabs>
        <w:ind w:left="3420" w:hanging="540"/>
      </w:pPr>
      <w:r>
        <w:t>Any time Dry Kiln with ID No. DK01 power vents are not operated when said kiln is in operation.</w:t>
      </w:r>
    </w:p>
    <w:p w14:paraId="17F0DEEF" w14:textId="77777777" w:rsidR="009466EF" w:rsidRDefault="009466EF" w:rsidP="00911207">
      <w:pPr>
        <w:pStyle w:val="aCondition"/>
      </w:pPr>
    </w:p>
    <w:p w14:paraId="25D5314D" w14:textId="77777777" w:rsidR="009466EF" w:rsidRDefault="009466EF" w:rsidP="00472000">
      <w:pPr>
        <w:pStyle w:val="aSectionHeading"/>
        <w:ind w:left="1260" w:hanging="540"/>
        <w:jc w:val="both"/>
      </w:pPr>
      <w:bookmarkStart w:id="23" w:name="_Toc190045154"/>
      <w:r>
        <w:t>6.2</w:t>
      </w:r>
      <w:r>
        <w:tab/>
        <w:t>Specific Record Keeping and Reporting Requirements</w:t>
      </w:r>
      <w:bookmarkEnd w:id="23"/>
    </w:p>
    <w:p w14:paraId="7ED130A9" w14:textId="77777777" w:rsidR="009466EF" w:rsidRDefault="009466EF" w:rsidP="00911207">
      <w:pPr>
        <w:pStyle w:val="aCondition"/>
      </w:pPr>
    </w:p>
    <w:p w14:paraId="3EDA3AEA" w14:textId="1A5E7559" w:rsidR="00572BAC" w:rsidRDefault="00572BAC" w:rsidP="00472000">
      <w:pPr>
        <w:pStyle w:val="aCondition"/>
        <w:ind w:left="1980" w:hanging="720"/>
      </w:pPr>
      <w:r>
        <w:rPr>
          <w:b/>
          <w:bCs/>
        </w:rPr>
        <w:t>New Condition</w:t>
      </w:r>
    </w:p>
    <w:p w14:paraId="3F802694" w14:textId="619A0ED6" w:rsidR="0026785E" w:rsidRDefault="00572BAC" w:rsidP="00472000">
      <w:pPr>
        <w:pStyle w:val="aCondition"/>
        <w:tabs>
          <w:tab w:val="left" w:pos="1980"/>
        </w:tabs>
        <w:ind w:left="1980" w:hanging="720"/>
      </w:pPr>
      <w:r>
        <w:t>6.2.5</w:t>
      </w:r>
      <w:r>
        <w:tab/>
        <w:t xml:space="preserve">The Permittee shall determine and record the </w:t>
      </w:r>
      <w:r w:rsidR="0026785E">
        <w:t>following monthly records</w:t>
      </w:r>
      <w:r w:rsidR="00E84233">
        <w:t>. These records shall be maintained in a form suitable for inspection by or submittal to the Division.</w:t>
      </w:r>
    </w:p>
    <w:p w14:paraId="76C1FFAD" w14:textId="4746E69A" w:rsidR="003E34D8" w:rsidRDefault="003E34D8" w:rsidP="003E34D8">
      <w:pPr>
        <w:pStyle w:val="aCondition"/>
        <w:tabs>
          <w:tab w:val="left" w:pos="1980"/>
        </w:tabs>
        <w:ind w:left="1980" w:firstLine="0"/>
      </w:pPr>
      <w:r>
        <w:t>[391-3-1-.02(6)(b)1. and 40 CFR 70.6(a)(3)(i)]</w:t>
      </w:r>
    </w:p>
    <w:p w14:paraId="7B90B6F8" w14:textId="77777777" w:rsidR="0026785E" w:rsidRDefault="0026785E" w:rsidP="00472000">
      <w:pPr>
        <w:pStyle w:val="aCondition"/>
        <w:tabs>
          <w:tab w:val="left" w:pos="1980"/>
        </w:tabs>
        <w:ind w:left="1980" w:hanging="720"/>
      </w:pPr>
    </w:p>
    <w:p w14:paraId="0BFFA4FE" w14:textId="28F52B22" w:rsidR="00E60DE1" w:rsidRDefault="2D67F4C3" w:rsidP="0026785E">
      <w:pPr>
        <w:pStyle w:val="aCondition"/>
        <w:numPr>
          <w:ilvl w:val="1"/>
          <w:numId w:val="11"/>
        </w:numPr>
        <w:tabs>
          <w:tab w:val="left" w:pos="2700"/>
        </w:tabs>
        <w:ind w:left="2700" w:hanging="720"/>
      </w:pPr>
      <w:r w:rsidRPr="5F3C4650">
        <w:rPr>
          <w:u w:val="single"/>
        </w:rPr>
        <w:t>PR</w:t>
      </w:r>
      <w:r w:rsidRPr="5F3C4650">
        <w:rPr>
          <w:u w:val="single"/>
          <w:vertAlign w:val="subscript"/>
        </w:rPr>
        <w:t>DK01</w:t>
      </w:r>
      <w:r w:rsidRPr="5F3C4650">
        <w:rPr>
          <w:u w:val="single"/>
        </w:rPr>
        <w:t>:</w:t>
      </w:r>
      <w:r w:rsidR="08FA2846">
        <w:t xml:space="preserve">The monthly </w:t>
      </w:r>
      <w:r w:rsidR="236C61DD">
        <w:t>amount</w:t>
      </w:r>
      <w:r w:rsidR="08FA2846">
        <w:t xml:space="preserve"> (</w:t>
      </w:r>
      <w:r w:rsidR="21B44619">
        <w:t>1</w:t>
      </w:r>
      <w:r w:rsidR="236C61DD">
        <w:t>,</w:t>
      </w:r>
      <w:r w:rsidR="21B44619">
        <w:t xml:space="preserve">000 board feet or </w:t>
      </w:r>
      <w:r w:rsidR="01AEEC0A">
        <w:t>Mbf</w:t>
      </w:r>
      <w:r w:rsidR="08FA2846">
        <w:t xml:space="preserve">) of wood </w:t>
      </w:r>
      <w:r w:rsidR="278A7825">
        <w:t>produced</w:t>
      </w:r>
      <w:r w:rsidR="08FA2846">
        <w:t xml:space="preserve"> by the Dry Kiln (DK01), per Condition 6.2.3</w:t>
      </w:r>
      <w:r w:rsidR="5A5E5649">
        <w:t>.</w:t>
      </w:r>
    </w:p>
    <w:p w14:paraId="477CD115" w14:textId="77777777" w:rsidR="00FA00B6" w:rsidRPr="00E60DE1" w:rsidRDefault="00FA00B6" w:rsidP="00FA00B6">
      <w:pPr>
        <w:pStyle w:val="aCondition"/>
        <w:tabs>
          <w:tab w:val="left" w:pos="2700"/>
        </w:tabs>
        <w:ind w:left="2700" w:firstLine="0"/>
      </w:pPr>
    </w:p>
    <w:p w14:paraId="036F2FCC" w14:textId="60847384" w:rsidR="00572BAC" w:rsidRDefault="08FA2846" w:rsidP="0026785E">
      <w:pPr>
        <w:pStyle w:val="aCondition"/>
        <w:numPr>
          <w:ilvl w:val="1"/>
          <w:numId w:val="11"/>
        </w:numPr>
        <w:tabs>
          <w:tab w:val="left" w:pos="2700"/>
        </w:tabs>
        <w:ind w:left="2700" w:hanging="720"/>
      </w:pPr>
      <w:r w:rsidRPr="5F3C4650">
        <w:rPr>
          <w:u w:val="single"/>
        </w:rPr>
        <w:t>PR</w:t>
      </w:r>
      <w:r w:rsidRPr="5F3C4650">
        <w:rPr>
          <w:u w:val="single"/>
          <w:vertAlign w:val="subscript"/>
        </w:rPr>
        <w:t>HM01</w:t>
      </w:r>
      <w:r w:rsidRPr="5F3C4650">
        <w:rPr>
          <w:u w:val="single"/>
        </w:rPr>
        <w:t>:</w:t>
      </w:r>
      <w:r>
        <w:t xml:space="preserve"> </w:t>
      </w:r>
      <w:r w:rsidR="236C61DD">
        <w:t>The monthly m</w:t>
      </w:r>
      <w:r w:rsidR="2404141F">
        <w:t>ass</w:t>
      </w:r>
      <w:r w:rsidR="70F22F65">
        <w:t xml:space="preserve"> (</w:t>
      </w:r>
      <w:r w:rsidR="07C2BC1C">
        <w:t>ODT</w:t>
      </w:r>
      <w:r w:rsidR="70F22F65">
        <w:t xml:space="preserve">) of wood </w:t>
      </w:r>
      <w:r w:rsidR="72723927">
        <w:t>produced</w:t>
      </w:r>
      <w:r w:rsidR="70F22F65">
        <w:t xml:space="preserve"> by the Green Hammermill (ID No. HM01)</w:t>
      </w:r>
      <w:r w:rsidR="26F0BF5A">
        <w:t>.</w:t>
      </w:r>
      <w:r w:rsidR="70F22F65">
        <w:t xml:space="preserve"> </w:t>
      </w:r>
    </w:p>
    <w:p w14:paraId="34B63F96" w14:textId="77777777" w:rsidR="0026785E" w:rsidRDefault="0026785E" w:rsidP="0026785E">
      <w:pPr>
        <w:pStyle w:val="aCondition"/>
        <w:ind w:left="2700" w:firstLine="0"/>
      </w:pPr>
    </w:p>
    <w:p w14:paraId="08C8C08C" w14:textId="545089AF" w:rsidR="00E84233" w:rsidRDefault="26F0BF5A" w:rsidP="00E84233">
      <w:pPr>
        <w:pStyle w:val="aCondition"/>
        <w:numPr>
          <w:ilvl w:val="1"/>
          <w:numId w:val="11"/>
        </w:numPr>
        <w:tabs>
          <w:tab w:val="left" w:pos="2700"/>
        </w:tabs>
        <w:ind w:left="2700" w:hanging="720"/>
      </w:pPr>
      <w:r w:rsidRPr="5F3C4650">
        <w:rPr>
          <w:u w:val="single"/>
        </w:rPr>
        <w:t>PR</w:t>
      </w:r>
      <w:r w:rsidRPr="5F3C4650">
        <w:rPr>
          <w:u w:val="single"/>
          <w:vertAlign w:val="subscript"/>
        </w:rPr>
        <w:t>DR01</w:t>
      </w:r>
      <w:r w:rsidRPr="5F3C4650">
        <w:rPr>
          <w:u w:val="single"/>
        </w:rPr>
        <w:t>:</w:t>
      </w:r>
      <w:r>
        <w:t xml:space="preserve"> </w:t>
      </w:r>
      <w:r w:rsidR="236C61DD">
        <w:t>The monthly m</w:t>
      </w:r>
      <w:r w:rsidR="2FC7F101">
        <w:t>ass (</w:t>
      </w:r>
      <w:r w:rsidR="21B44619">
        <w:t>tons</w:t>
      </w:r>
      <w:r w:rsidR="2FC7F101">
        <w:t xml:space="preserve">) of wood </w:t>
      </w:r>
      <w:r w:rsidR="65F75128">
        <w:t>produced</w:t>
      </w:r>
      <w:r w:rsidR="2FC7F101">
        <w:t xml:space="preserve"> by the Belt Dryer (ID No. DR01)</w:t>
      </w:r>
      <w:r w:rsidR="4CB9E9AD">
        <w:t>.</w:t>
      </w:r>
      <w:r w:rsidR="2FC7F101">
        <w:t xml:space="preserve"> </w:t>
      </w:r>
    </w:p>
    <w:p w14:paraId="659E8613" w14:textId="77777777" w:rsidR="00E84233" w:rsidRDefault="00E84233" w:rsidP="0026785E">
      <w:pPr>
        <w:pStyle w:val="aCondition"/>
        <w:ind w:left="2700" w:firstLine="0"/>
      </w:pPr>
    </w:p>
    <w:p w14:paraId="5A5A81BC" w14:textId="30BEECA5" w:rsidR="005429F3" w:rsidRDefault="26F0BF5A" w:rsidP="005429F3">
      <w:pPr>
        <w:pStyle w:val="aCondition"/>
        <w:numPr>
          <w:ilvl w:val="1"/>
          <w:numId w:val="11"/>
        </w:numPr>
        <w:tabs>
          <w:tab w:val="left" w:pos="2700"/>
        </w:tabs>
        <w:ind w:left="2700" w:hanging="720"/>
      </w:pPr>
      <w:r w:rsidRPr="5F3C4650">
        <w:rPr>
          <w:u w:val="single"/>
        </w:rPr>
        <w:t>PR</w:t>
      </w:r>
      <w:r w:rsidRPr="5F3C4650">
        <w:rPr>
          <w:u w:val="single"/>
          <w:vertAlign w:val="subscript"/>
        </w:rPr>
        <w:t>HM</w:t>
      </w:r>
      <w:r w:rsidRPr="5F3C4650">
        <w:rPr>
          <w:u w:val="single"/>
        </w:rPr>
        <w:t>:</w:t>
      </w:r>
      <w:r>
        <w:t xml:space="preserve"> </w:t>
      </w:r>
      <w:r w:rsidR="236C61DD">
        <w:t>The monthly m</w:t>
      </w:r>
      <w:r>
        <w:t>ass (</w:t>
      </w:r>
      <w:r w:rsidR="21B44619">
        <w:t>ODT</w:t>
      </w:r>
      <w:r>
        <w:t xml:space="preserve">) of wood </w:t>
      </w:r>
      <w:r w:rsidR="75184A75">
        <w:t>produced</w:t>
      </w:r>
      <w:r>
        <w:t xml:space="preserve"> by the Dry Hammermills (ID Nos. HM02 and HM03), on a combined basis</w:t>
      </w:r>
      <w:r w:rsidR="4CB9E9AD">
        <w:t>.</w:t>
      </w:r>
      <w:r>
        <w:t xml:space="preserve"> </w:t>
      </w:r>
    </w:p>
    <w:p w14:paraId="2ED2B6FD" w14:textId="77777777" w:rsidR="005429F3" w:rsidRDefault="005429F3" w:rsidP="0026785E">
      <w:pPr>
        <w:pStyle w:val="aCondition"/>
        <w:ind w:left="2700" w:firstLine="0"/>
      </w:pPr>
    </w:p>
    <w:p w14:paraId="21FA2BB0" w14:textId="27894943" w:rsidR="00E84233" w:rsidRDefault="26F0BF5A" w:rsidP="00E84233">
      <w:pPr>
        <w:pStyle w:val="aCondition"/>
        <w:numPr>
          <w:ilvl w:val="1"/>
          <w:numId w:val="11"/>
        </w:numPr>
        <w:tabs>
          <w:tab w:val="left" w:pos="2700"/>
        </w:tabs>
        <w:ind w:left="2700" w:hanging="720"/>
      </w:pPr>
      <w:r w:rsidRPr="5F3C4650">
        <w:rPr>
          <w:u w:val="single"/>
        </w:rPr>
        <w:t>PR</w:t>
      </w:r>
      <w:r w:rsidRPr="5F3C4650">
        <w:rPr>
          <w:u w:val="single"/>
          <w:vertAlign w:val="subscript"/>
        </w:rPr>
        <w:t>PMPC</w:t>
      </w:r>
      <w:r w:rsidRPr="5F3C4650">
        <w:rPr>
          <w:u w:val="single"/>
        </w:rPr>
        <w:t>:</w:t>
      </w:r>
      <w:r>
        <w:t xml:space="preserve"> </w:t>
      </w:r>
      <w:r w:rsidR="236C61DD">
        <w:t>The monthly m</w:t>
      </w:r>
      <w:r w:rsidR="2FC7F101">
        <w:t xml:space="preserve">ass (tons) of wood </w:t>
      </w:r>
      <w:r w:rsidR="350D648D">
        <w:t>produced</w:t>
      </w:r>
      <w:r w:rsidR="2FC7F101">
        <w:t xml:space="preserve"> by the </w:t>
      </w:r>
      <w:r w:rsidR="2A1EB278">
        <w:t>Pellet Mills/Pellet Cooler (ID Nos. PL01-PL05, PC01)</w:t>
      </w:r>
      <w:r w:rsidR="4CB9E9AD">
        <w:t>.</w:t>
      </w:r>
    </w:p>
    <w:p w14:paraId="67BB3747" w14:textId="77777777" w:rsidR="00E84233" w:rsidRDefault="00E84233" w:rsidP="0026785E">
      <w:pPr>
        <w:pStyle w:val="aCondition"/>
        <w:ind w:left="2700" w:firstLine="0"/>
      </w:pPr>
    </w:p>
    <w:p w14:paraId="2D16E3C7" w14:textId="51772269" w:rsidR="00B42F78" w:rsidRDefault="00B42F78" w:rsidP="00B42F78">
      <w:pPr>
        <w:pStyle w:val="aCondition"/>
        <w:numPr>
          <w:ilvl w:val="1"/>
          <w:numId w:val="11"/>
        </w:numPr>
        <w:tabs>
          <w:tab w:val="left" w:pos="2700"/>
        </w:tabs>
        <w:ind w:left="2700" w:hanging="720"/>
      </w:pPr>
      <w:r w:rsidRPr="00E60DE1">
        <w:rPr>
          <w:u w:val="single"/>
        </w:rPr>
        <w:t>PR</w:t>
      </w:r>
      <w:r w:rsidRPr="005429F3">
        <w:rPr>
          <w:u w:val="single"/>
          <w:vertAlign w:val="subscript"/>
        </w:rPr>
        <w:t>P</w:t>
      </w:r>
      <w:r>
        <w:rPr>
          <w:u w:val="single"/>
          <w:vertAlign w:val="subscript"/>
        </w:rPr>
        <w:t>ST1</w:t>
      </w:r>
      <w:r>
        <w:rPr>
          <w:u w:val="single"/>
        </w:rPr>
        <w:t>:</w:t>
      </w:r>
      <w:r>
        <w:t xml:space="preserve"> </w:t>
      </w:r>
      <w:r w:rsidR="004F2A5E">
        <w:t>The monthly m</w:t>
      </w:r>
      <w:r>
        <w:t>ass (tons) of wood pellets stored in the wood pellet warehouse (ID No. PST1).</w:t>
      </w:r>
    </w:p>
    <w:p w14:paraId="37D5F095" w14:textId="77777777" w:rsidR="00B42F78" w:rsidRDefault="00B42F78" w:rsidP="0026785E">
      <w:pPr>
        <w:pStyle w:val="aCondition"/>
        <w:ind w:left="2700" w:firstLine="0"/>
      </w:pPr>
    </w:p>
    <w:p w14:paraId="1DC5F781" w14:textId="4B128B74" w:rsidR="0026785E" w:rsidRPr="005B4CB8" w:rsidRDefault="002F5974" w:rsidP="0026785E">
      <w:pPr>
        <w:pStyle w:val="aCondition"/>
        <w:numPr>
          <w:ilvl w:val="1"/>
          <w:numId w:val="11"/>
        </w:numPr>
        <w:tabs>
          <w:tab w:val="left" w:pos="2700"/>
        </w:tabs>
        <w:ind w:left="2700" w:hanging="720"/>
      </w:pPr>
      <w:r w:rsidRPr="002F5974">
        <w:rPr>
          <w:u w:val="single"/>
        </w:rPr>
        <w:t>Fuel</w:t>
      </w:r>
      <w:r w:rsidRPr="002F5974">
        <w:rPr>
          <w:u w:val="single"/>
          <w:vertAlign w:val="subscript"/>
        </w:rPr>
        <w:t>BL01</w:t>
      </w:r>
      <w:r>
        <w:rPr>
          <w:u w:val="single"/>
        </w:rPr>
        <w:t>:</w:t>
      </w:r>
      <w:r>
        <w:t xml:space="preserve"> </w:t>
      </w:r>
      <w:r w:rsidR="0026785E" w:rsidRPr="002F5974">
        <w:t>The</w:t>
      </w:r>
      <w:r w:rsidR="0026785E">
        <w:t xml:space="preserve"> </w:t>
      </w:r>
      <w:r w:rsidR="004F2A5E">
        <w:t xml:space="preserve">monthly </w:t>
      </w:r>
      <w:r w:rsidR="0026785E">
        <w:t>volume of natural gas combusted in the Boiler (ID No. BL01)</w:t>
      </w:r>
      <w:r w:rsidR="000C07E9">
        <w:t xml:space="preserve"> in million </w:t>
      </w:r>
      <w:r w:rsidR="006811B1">
        <w:t xml:space="preserve">standard </w:t>
      </w:r>
      <w:r w:rsidR="000C07E9">
        <w:t>cubic feet.</w:t>
      </w:r>
    </w:p>
    <w:p w14:paraId="5FEB787B" w14:textId="1DA4E04A" w:rsidR="0026785E" w:rsidRPr="005B4CB8" w:rsidRDefault="0026785E" w:rsidP="0026785E">
      <w:pPr>
        <w:pStyle w:val="aCondition"/>
        <w:tabs>
          <w:tab w:val="left" w:pos="1980"/>
        </w:tabs>
        <w:ind w:left="2700" w:firstLine="0"/>
      </w:pPr>
      <w:r>
        <w:t>[40 CFR 60.48c(g)</w:t>
      </w:r>
      <w:r w:rsidR="00DA275F">
        <w:t>(2)</w:t>
      </w:r>
      <w:r>
        <w:t>]</w:t>
      </w:r>
    </w:p>
    <w:p w14:paraId="1ED29301" w14:textId="77777777" w:rsidR="004F2780" w:rsidRDefault="004F2780" w:rsidP="004F2780">
      <w:pPr>
        <w:pStyle w:val="aCondition"/>
        <w:ind w:hanging="984"/>
      </w:pPr>
    </w:p>
    <w:p w14:paraId="00FC5886" w14:textId="4840C419" w:rsidR="0026785E" w:rsidRDefault="002F5974" w:rsidP="0026785E">
      <w:pPr>
        <w:pStyle w:val="aCondition"/>
        <w:numPr>
          <w:ilvl w:val="1"/>
          <w:numId w:val="11"/>
        </w:numPr>
        <w:tabs>
          <w:tab w:val="left" w:pos="2700"/>
        </w:tabs>
        <w:ind w:left="2700" w:hanging="720"/>
      </w:pPr>
      <w:r w:rsidRPr="002F5974">
        <w:rPr>
          <w:u w:val="single"/>
        </w:rPr>
        <w:t>Fuel</w:t>
      </w:r>
      <w:r w:rsidRPr="002F5974">
        <w:rPr>
          <w:u w:val="single"/>
          <w:vertAlign w:val="subscript"/>
        </w:rPr>
        <w:t>DK01, NG</w:t>
      </w:r>
      <w:r>
        <w:rPr>
          <w:u w:val="single"/>
        </w:rPr>
        <w:t>:</w:t>
      </w:r>
      <w:r w:rsidR="00F26700" w:rsidRPr="000400FE">
        <w:t xml:space="preserve"> </w:t>
      </w:r>
      <w:r w:rsidR="0026785E" w:rsidRPr="00F26700">
        <w:t>The</w:t>
      </w:r>
      <w:r w:rsidR="0026785E">
        <w:t xml:space="preserve"> </w:t>
      </w:r>
      <w:r w:rsidR="004F2A5E">
        <w:t xml:space="preserve">monthly </w:t>
      </w:r>
      <w:r w:rsidR="0026785E">
        <w:t>volume of natural gas combusted in the Dry Kiln (ID No. DK01)</w:t>
      </w:r>
      <w:r w:rsidR="000C07E9">
        <w:t xml:space="preserve"> in million </w:t>
      </w:r>
      <w:r w:rsidR="006811B1">
        <w:t xml:space="preserve">standard </w:t>
      </w:r>
      <w:r w:rsidR="000C07E9">
        <w:t>cubic feet</w:t>
      </w:r>
      <w:r w:rsidR="0026785E">
        <w:t>.</w:t>
      </w:r>
    </w:p>
    <w:p w14:paraId="708E1D83" w14:textId="77777777" w:rsidR="004F2A5E" w:rsidRPr="005B4CB8" w:rsidRDefault="004F2A5E" w:rsidP="004F2A5E">
      <w:pPr>
        <w:pStyle w:val="aCondition"/>
        <w:tabs>
          <w:tab w:val="left" w:pos="2700"/>
        </w:tabs>
        <w:ind w:left="2700" w:firstLine="0"/>
      </w:pPr>
    </w:p>
    <w:p w14:paraId="06A57F3B" w14:textId="46DA01B2" w:rsidR="00B42F78" w:rsidRPr="005B4CB8" w:rsidRDefault="00B42F78" w:rsidP="00B42F78">
      <w:pPr>
        <w:pStyle w:val="aCondition"/>
        <w:numPr>
          <w:ilvl w:val="1"/>
          <w:numId w:val="11"/>
        </w:numPr>
        <w:tabs>
          <w:tab w:val="left" w:pos="2700"/>
        </w:tabs>
        <w:ind w:left="2700" w:hanging="720"/>
      </w:pPr>
      <w:r w:rsidRPr="002F5974">
        <w:rPr>
          <w:u w:val="single"/>
        </w:rPr>
        <w:lastRenderedPageBreak/>
        <w:t>Fuel</w:t>
      </w:r>
      <w:r w:rsidRPr="002F5974">
        <w:rPr>
          <w:u w:val="single"/>
          <w:vertAlign w:val="subscript"/>
        </w:rPr>
        <w:t xml:space="preserve">DK01, </w:t>
      </w:r>
      <w:r>
        <w:rPr>
          <w:u w:val="single"/>
          <w:vertAlign w:val="subscript"/>
        </w:rPr>
        <w:t>Wood</w:t>
      </w:r>
      <w:r>
        <w:rPr>
          <w:u w:val="single"/>
        </w:rPr>
        <w:t>:</w:t>
      </w:r>
      <w:r w:rsidRPr="000C3B74">
        <w:t xml:space="preserve"> </w:t>
      </w:r>
      <w:r>
        <w:t>The</w:t>
      </w:r>
      <w:r w:rsidR="004F2A5E">
        <w:t xml:space="preserve"> monthly</w:t>
      </w:r>
      <w:r>
        <w:t xml:space="preserve"> amount of wood combusted in the Dry Kiln (ID No. DK01) in million Btu.</w:t>
      </w:r>
    </w:p>
    <w:p w14:paraId="10B0B493" w14:textId="77777777" w:rsidR="00B42F78" w:rsidRDefault="00B42F78" w:rsidP="006961A5">
      <w:pPr>
        <w:pStyle w:val="aCondition"/>
        <w:tabs>
          <w:tab w:val="left" w:pos="2160"/>
        </w:tabs>
        <w:ind w:left="2160" w:hanging="900"/>
      </w:pPr>
    </w:p>
    <w:p w14:paraId="4F73DB0F" w14:textId="5EA51E18" w:rsidR="0022753C" w:rsidRPr="0022753C" w:rsidRDefault="0022753C" w:rsidP="006961A5">
      <w:pPr>
        <w:pStyle w:val="aCondition"/>
        <w:tabs>
          <w:tab w:val="left" w:pos="2160"/>
        </w:tabs>
        <w:ind w:left="2160" w:hanging="900"/>
      </w:pPr>
      <w:r>
        <w:rPr>
          <w:b/>
          <w:bCs/>
          <w:i/>
          <w:iCs/>
        </w:rPr>
        <w:t>Verification of Compliance with Condition 3.2.4.</w:t>
      </w:r>
    </w:p>
    <w:p w14:paraId="4E2DA34D" w14:textId="107F33F2" w:rsidR="002637B3" w:rsidRDefault="002637B3" w:rsidP="002637B3">
      <w:pPr>
        <w:pStyle w:val="aCondition"/>
        <w:ind w:hanging="984"/>
      </w:pPr>
      <w:r>
        <w:rPr>
          <w:b/>
          <w:bCs/>
        </w:rPr>
        <w:t>New Condition</w:t>
      </w:r>
    </w:p>
    <w:p w14:paraId="47DE915F" w14:textId="09A09E7A" w:rsidR="002637B3" w:rsidRDefault="002637B3" w:rsidP="00A05A72">
      <w:pPr>
        <w:pStyle w:val="aCondition"/>
        <w:tabs>
          <w:tab w:val="left" w:pos="2160"/>
        </w:tabs>
        <w:ind w:left="2160" w:hanging="900"/>
      </w:pPr>
      <w:r>
        <w:t>6.2.6</w:t>
      </w:r>
      <w:r>
        <w:tab/>
        <w:t xml:space="preserve">The Permittee shall </w:t>
      </w:r>
      <w:r w:rsidR="00193835">
        <w:t>determine</w:t>
      </w:r>
      <w:r>
        <w:t xml:space="preserve"> and record the mass of VOC emissions from the Belt Dryer (ID No. DR01), the Boiler (ID No. BL01), the Dry Hammermills (ID Nos. HM02 and HM03), the Pellet Mills (ID Nos. PL01-PL05), and the Pellet Cooler (ID No. PC01), on a combined monthly basis, using the following equation</w:t>
      </w:r>
      <w:r w:rsidR="00750B2E">
        <w:t>,</w:t>
      </w:r>
      <w:r w:rsidR="005052D1">
        <w:t xml:space="preserve"> the records </w:t>
      </w:r>
      <w:r w:rsidR="00750B2E">
        <w:t>required by</w:t>
      </w:r>
      <w:r w:rsidR="005052D1">
        <w:t xml:space="preserve"> Condition 6.2.5</w:t>
      </w:r>
      <w:r w:rsidR="00750B2E">
        <w:t>, and the emission factors in Condition 6.2.7</w:t>
      </w:r>
      <w:r>
        <w:t>. The records shall be maintained in a form suitable for inspection by or submittal to the Division.</w:t>
      </w:r>
    </w:p>
    <w:p w14:paraId="407BBF88" w14:textId="2CF56A99" w:rsidR="002637B3" w:rsidRPr="005B4CB8" w:rsidRDefault="002637B3" w:rsidP="00A05A72">
      <w:pPr>
        <w:pStyle w:val="aCondition"/>
        <w:tabs>
          <w:tab w:val="left" w:pos="2160"/>
        </w:tabs>
        <w:ind w:left="2160" w:firstLine="0"/>
      </w:pPr>
      <w:r>
        <w:t xml:space="preserve">[391-3-1-.02(6)(b)1. </w:t>
      </w:r>
      <w:r w:rsidR="00A05A72">
        <w:t>a</w:t>
      </w:r>
      <w:r>
        <w:t>nd 40 CFR 70.6(a)(3)(i)]</w:t>
      </w:r>
    </w:p>
    <w:p w14:paraId="3D9EA3E3" w14:textId="77777777" w:rsidR="002637B3" w:rsidRPr="002637B3" w:rsidRDefault="002637B3" w:rsidP="00717484">
      <w:pPr>
        <w:pStyle w:val="aCondition"/>
        <w:tabs>
          <w:tab w:val="left" w:pos="2160"/>
        </w:tabs>
        <w:ind w:left="2160" w:hanging="900"/>
      </w:pPr>
    </w:p>
    <w:p w14:paraId="1DCC88CA" w14:textId="77777777" w:rsidR="00C6229B" w:rsidRDefault="005B032F" w:rsidP="00A05A72">
      <w:pPr>
        <w:pStyle w:val="aCondition"/>
        <w:tabs>
          <w:tab w:val="left" w:pos="2160"/>
        </w:tabs>
        <w:ind w:left="2160" w:firstLine="0"/>
      </w:pPr>
      <w:r w:rsidRPr="00C6229B">
        <w:t>VOC (tons/month)={(EF01</w:t>
      </w:r>
      <w:r w:rsidRPr="00C6229B">
        <w:rPr>
          <w:vertAlign w:val="subscript"/>
        </w:rPr>
        <w:t>DR01</w:t>
      </w:r>
      <w:r w:rsidRPr="00C6229B">
        <w:t>)*(PR</w:t>
      </w:r>
      <w:r w:rsidRPr="00C6229B">
        <w:rPr>
          <w:vertAlign w:val="subscript"/>
        </w:rPr>
        <w:t>DR01</w:t>
      </w:r>
      <w:r w:rsidRPr="00C6229B">
        <w:t>)+(EF01</w:t>
      </w:r>
      <w:r w:rsidRPr="00C6229B">
        <w:rPr>
          <w:vertAlign w:val="subscript"/>
        </w:rPr>
        <w:t>HM</w:t>
      </w:r>
      <w:r w:rsidRPr="00C6229B">
        <w:t>)*(PR</w:t>
      </w:r>
      <w:r w:rsidRPr="00C6229B">
        <w:rPr>
          <w:vertAlign w:val="subscript"/>
        </w:rPr>
        <w:t>HM</w:t>
      </w:r>
      <w:r w:rsidRPr="00C6229B">
        <w:t>)+(EF01</w:t>
      </w:r>
      <w:r w:rsidRPr="00C6229B">
        <w:rPr>
          <w:vertAlign w:val="subscript"/>
        </w:rPr>
        <w:t>P</w:t>
      </w:r>
      <w:r w:rsidR="00DA251F" w:rsidRPr="00C6229B">
        <w:rPr>
          <w:vertAlign w:val="subscript"/>
        </w:rPr>
        <w:t>M</w:t>
      </w:r>
      <w:r w:rsidRPr="00C6229B">
        <w:rPr>
          <w:vertAlign w:val="subscript"/>
        </w:rPr>
        <w:t>PC</w:t>
      </w:r>
      <w:r w:rsidRPr="00C6229B">
        <w:t>)*(PR</w:t>
      </w:r>
      <w:r w:rsidRPr="00C6229B">
        <w:rPr>
          <w:vertAlign w:val="subscript"/>
        </w:rPr>
        <w:t>PMPC</w:t>
      </w:r>
      <w:r w:rsidRPr="00C6229B">
        <w:t>)</w:t>
      </w:r>
    </w:p>
    <w:p w14:paraId="3A756FD8" w14:textId="68C662E3" w:rsidR="00B07135" w:rsidRPr="00C6229B" w:rsidRDefault="00283319" w:rsidP="00C6229B">
      <w:pPr>
        <w:pStyle w:val="aCondition"/>
        <w:tabs>
          <w:tab w:val="left" w:pos="2160"/>
        </w:tabs>
        <w:ind w:left="2160" w:firstLine="0"/>
      </w:pPr>
      <w:r w:rsidRPr="00C6229B">
        <w:t>+(EF01</w:t>
      </w:r>
      <w:r w:rsidRPr="00C6229B">
        <w:rPr>
          <w:vertAlign w:val="subscript"/>
        </w:rPr>
        <w:t>BL01</w:t>
      </w:r>
      <w:r w:rsidRPr="00C6229B">
        <w:t>)*(Fuel</w:t>
      </w:r>
      <w:r w:rsidRPr="00C6229B">
        <w:rPr>
          <w:vertAlign w:val="subscript"/>
        </w:rPr>
        <w:t>BL01</w:t>
      </w:r>
      <w:r w:rsidRPr="00C6229B">
        <w:t>)</w:t>
      </w:r>
      <w:r w:rsidR="005B032F" w:rsidRPr="00C6229B">
        <w:t>}/2,000</w:t>
      </w:r>
    </w:p>
    <w:p w14:paraId="699C0C13" w14:textId="77777777" w:rsidR="00E603EC" w:rsidRDefault="00E603EC" w:rsidP="00717484">
      <w:pPr>
        <w:pStyle w:val="aCondition"/>
        <w:tabs>
          <w:tab w:val="left" w:pos="2160"/>
        </w:tabs>
        <w:ind w:left="2160" w:hanging="900"/>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446"/>
        <w:gridCol w:w="7121"/>
      </w:tblGrid>
      <w:tr w:rsidR="00DA251F" w14:paraId="3EA63F93" w14:textId="77777777" w:rsidTr="002B7A57">
        <w:tc>
          <w:tcPr>
            <w:tcW w:w="1368" w:type="dxa"/>
          </w:tcPr>
          <w:p w14:paraId="4E7FDB90" w14:textId="216486F3" w:rsidR="00DA251F" w:rsidRDefault="00DA251F" w:rsidP="000D64D0">
            <w:pPr>
              <w:pStyle w:val="aCondition"/>
              <w:tabs>
                <w:tab w:val="left" w:pos="2160"/>
              </w:tabs>
              <w:ind w:left="0" w:firstLine="0"/>
              <w:jc w:val="left"/>
            </w:pPr>
            <w:r>
              <w:t>Where:</w:t>
            </w:r>
          </w:p>
        </w:tc>
        <w:tc>
          <w:tcPr>
            <w:tcW w:w="450" w:type="dxa"/>
          </w:tcPr>
          <w:p w14:paraId="1A16FBBB" w14:textId="176BB1FF" w:rsidR="00DA251F" w:rsidRDefault="00DA251F" w:rsidP="000D64D0">
            <w:pPr>
              <w:pStyle w:val="aCondition"/>
              <w:tabs>
                <w:tab w:val="left" w:pos="2160"/>
              </w:tabs>
              <w:ind w:left="0" w:firstLine="0"/>
              <w:jc w:val="right"/>
            </w:pPr>
          </w:p>
        </w:tc>
        <w:tc>
          <w:tcPr>
            <w:tcW w:w="7326" w:type="dxa"/>
          </w:tcPr>
          <w:p w14:paraId="7EC3F54B" w14:textId="77777777" w:rsidR="00DA251F" w:rsidRDefault="00DA251F" w:rsidP="00717484">
            <w:pPr>
              <w:pStyle w:val="aCondition"/>
              <w:tabs>
                <w:tab w:val="left" w:pos="2160"/>
              </w:tabs>
              <w:ind w:left="0" w:firstLine="0"/>
            </w:pPr>
          </w:p>
        </w:tc>
      </w:tr>
      <w:tr w:rsidR="00DA251F" w14:paraId="60500789" w14:textId="77777777" w:rsidTr="002B7A57">
        <w:tc>
          <w:tcPr>
            <w:tcW w:w="1368" w:type="dxa"/>
          </w:tcPr>
          <w:p w14:paraId="60619C4A" w14:textId="14B8D133" w:rsidR="00DA251F" w:rsidRPr="00DA251F" w:rsidRDefault="00DA251F" w:rsidP="000D64D0">
            <w:pPr>
              <w:pStyle w:val="aCondition"/>
              <w:tabs>
                <w:tab w:val="left" w:pos="2160"/>
              </w:tabs>
              <w:ind w:left="0" w:firstLine="0"/>
              <w:jc w:val="right"/>
            </w:pPr>
            <w:r>
              <w:t>EF01</w:t>
            </w:r>
            <w:r>
              <w:rPr>
                <w:vertAlign w:val="subscript"/>
              </w:rPr>
              <w:t>DR01</w:t>
            </w:r>
          </w:p>
        </w:tc>
        <w:tc>
          <w:tcPr>
            <w:tcW w:w="450" w:type="dxa"/>
          </w:tcPr>
          <w:p w14:paraId="1BB5A4AB" w14:textId="36230831" w:rsidR="00DA251F" w:rsidRDefault="00DA251F" w:rsidP="000D64D0">
            <w:pPr>
              <w:pStyle w:val="aCondition"/>
              <w:tabs>
                <w:tab w:val="left" w:pos="2160"/>
              </w:tabs>
              <w:ind w:left="0" w:firstLine="0"/>
              <w:jc w:val="right"/>
            </w:pPr>
            <w:r>
              <w:t>=</w:t>
            </w:r>
          </w:p>
        </w:tc>
        <w:tc>
          <w:tcPr>
            <w:tcW w:w="7326" w:type="dxa"/>
          </w:tcPr>
          <w:p w14:paraId="227AE92C" w14:textId="77990D22" w:rsidR="00DA251F" w:rsidRDefault="00DA251F" w:rsidP="00DA251F">
            <w:pPr>
              <w:pStyle w:val="aCondition"/>
              <w:tabs>
                <w:tab w:val="left" w:pos="2160"/>
              </w:tabs>
              <w:ind w:left="0" w:firstLine="0"/>
            </w:pPr>
            <w:r>
              <w:t xml:space="preserve">VOC emission factor for the Belt Dryer in </w:t>
            </w:r>
            <w:r w:rsidR="00B622F8">
              <w:t>pound per ton of material (lb/ton)</w:t>
            </w:r>
          </w:p>
        </w:tc>
      </w:tr>
      <w:tr w:rsidR="00DA251F" w14:paraId="24E03705" w14:textId="77777777" w:rsidTr="002B7A57">
        <w:tc>
          <w:tcPr>
            <w:tcW w:w="1368" w:type="dxa"/>
          </w:tcPr>
          <w:p w14:paraId="6BF31D6E" w14:textId="77777777" w:rsidR="00DA251F" w:rsidRPr="00DA251F" w:rsidRDefault="00DA251F" w:rsidP="000D64D0">
            <w:pPr>
              <w:pStyle w:val="aCondition"/>
              <w:tabs>
                <w:tab w:val="left" w:pos="2160"/>
              </w:tabs>
              <w:ind w:left="0" w:firstLine="0"/>
              <w:jc w:val="right"/>
            </w:pPr>
            <w:r>
              <w:t>EF01</w:t>
            </w:r>
            <w:r>
              <w:rPr>
                <w:vertAlign w:val="subscript"/>
              </w:rPr>
              <w:t>HM</w:t>
            </w:r>
          </w:p>
        </w:tc>
        <w:tc>
          <w:tcPr>
            <w:tcW w:w="450" w:type="dxa"/>
          </w:tcPr>
          <w:p w14:paraId="68BCE2B2" w14:textId="4095E4EA" w:rsidR="00DA251F" w:rsidRDefault="00DA251F" w:rsidP="000D64D0">
            <w:pPr>
              <w:pStyle w:val="aCondition"/>
              <w:tabs>
                <w:tab w:val="left" w:pos="2160"/>
              </w:tabs>
              <w:ind w:left="0" w:firstLine="0"/>
              <w:jc w:val="right"/>
            </w:pPr>
            <w:r>
              <w:t>=</w:t>
            </w:r>
          </w:p>
        </w:tc>
        <w:tc>
          <w:tcPr>
            <w:tcW w:w="7326" w:type="dxa"/>
          </w:tcPr>
          <w:p w14:paraId="3151A97F" w14:textId="26E81774" w:rsidR="00DA251F" w:rsidRDefault="00DA251F" w:rsidP="00DA251F">
            <w:pPr>
              <w:pStyle w:val="aCondition"/>
              <w:tabs>
                <w:tab w:val="left" w:pos="2160"/>
              </w:tabs>
              <w:ind w:left="0" w:firstLine="0"/>
            </w:pPr>
            <w:r>
              <w:t>VOC emission factor for the Dry Hammermill</w:t>
            </w:r>
            <w:r w:rsidR="00B622F8">
              <w:t>,</w:t>
            </w:r>
            <w:r>
              <w:t xml:space="preserve"> in </w:t>
            </w:r>
            <w:r w:rsidR="00B622F8">
              <w:t>pound per oven dried ton (lb/ODT)</w:t>
            </w:r>
          </w:p>
        </w:tc>
      </w:tr>
      <w:tr w:rsidR="00DA251F" w14:paraId="0535C2BA" w14:textId="77777777" w:rsidTr="002B7A57">
        <w:tc>
          <w:tcPr>
            <w:tcW w:w="1368" w:type="dxa"/>
          </w:tcPr>
          <w:p w14:paraId="1405A82C" w14:textId="77777777" w:rsidR="00DA251F" w:rsidRPr="00DA251F" w:rsidRDefault="00DA251F" w:rsidP="000D64D0">
            <w:pPr>
              <w:pStyle w:val="aCondition"/>
              <w:tabs>
                <w:tab w:val="left" w:pos="2160"/>
              </w:tabs>
              <w:ind w:left="0" w:firstLine="0"/>
              <w:jc w:val="right"/>
            </w:pPr>
            <w:r>
              <w:t>EF01</w:t>
            </w:r>
            <w:r>
              <w:rPr>
                <w:vertAlign w:val="subscript"/>
              </w:rPr>
              <w:t>PMPC</w:t>
            </w:r>
          </w:p>
        </w:tc>
        <w:tc>
          <w:tcPr>
            <w:tcW w:w="450" w:type="dxa"/>
          </w:tcPr>
          <w:p w14:paraId="38116EBC" w14:textId="3E7ED154" w:rsidR="00DA251F" w:rsidRDefault="00DA251F" w:rsidP="000D64D0">
            <w:pPr>
              <w:pStyle w:val="aCondition"/>
              <w:tabs>
                <w:tab w:val="left" w:pos="2160"/>
              </w:tabs>
              <w:ind w:left="0" w:firstLine="0"/>
              <w:jc w:val="right"/>
            </w:pPr>
            <w:r>
              <w:t>=</w:t>
            </w:r>
          </w:p>
        </w:tc>
        <w:tc>
          <w:tcPr>
            <w:tcW w:w="7326" w:type="dxa"/>
          </w:tcPr>
          <w:p w14:paraId="0FD1F878" w14:textId="427B4508" w:rsidR="00DA251F" w:rsidRDefault="00DA251F" w:rsidP="00DA251F">
            <w:pPr>
              <w:pStyle w:val="aCondition"/>
              <w:tabs>
                <w:tab w:val="left" w:pos="2160"/>
              </w:tabs>
              <w:ind w:left="0" w:firstLine="0"/>
            </w:pPr>
            <w:r>
              <w:t>VOC emission factor for the combined exhaust of the Pellet Mills/Pellet Cooler</w:t>
            </w:r>
            <w:r w:rsidR="00B622F8">
              <w:t>, in lb/ton</w:t>
            </w:r>
          </w:p>
        </w:tc>
      </w:tr>
      <w:tr w:rsidR="00DA251F" w14:paraId="44EB63BF" w14:textId="77777777" w:rsidTr="002B7A57">
        <w:tc>
          <w:tcPr>
            <w:tcW w:w="1368" w:type="dxa"/>
          </w:tcPr>
          <w:p w14:paraId="3BB528C9" w14:textId="77777777" w:rsidR="00DA251F" w:rsidRPr="00DA251F" w:rsidRDefault="00DA251F" w:rsidP="000D64D0">
            <w:pPr>
              <w:pStyle w:val="aCondition"/>
              <w:tabs>
                <w:tab w:val="left" w:pos="2160"/>
              </w:tabs>
              <w:ind w:left="0" w:firstLine="0"/>
              <w:jc w:val="right"/>
            </w:pPr>
            <w:r>
              <w:t>EF01</w:t>
            </w:r>
            <w:r>
              <w:rPr>
                <w:vertAlign w:val="subscript"/>
              </w:rPr>
              <w:t>BL01</w:t>
            </w:r>
          </w:p>
        </w:tc>
        <w:tc>
          <w:tcPr>
            <w:tcW w:w="450" w:type="dxa"/>
          </w:tcPr>
          <w:p w14:paraId="2FEA7A1E" w14:textId="1D8E14A5" w:rsidR="00DA251F" w:rsidRDefault="00DA251F" w:rsidP="000D64D0">
            <w:pPr>
              <w:pStyle w:val="aCondition"/>
              <w:tabs>
                <w:tab w:val="left" w:pos="2160"/>
              </w:tabs>
              <w:ind w:left="0" w:firstLine="0"/>
              <w:jc w:val="right"/>
            </w:pPr>
            <w:r>
              <w:t>=</w:t>
            </w:r>
          </w:p>
        </w:tc>
        <w:tc>
          <w:tcPr>
            <w:tcW w:w="7326" w:type="dxa"/>
          </w:tcPr>
          <w:p w14:paraId="515BAC3C" w14:textId="616CEDC1" w:rsidR="00DA251F" w:rsidRDefault="00DA251F" w:rsidP="00DA251F">
            <w:pPr>
              <w:pStyle w:val="aCondition"/>
              <w:tabs>
                <w:tab w:val="left" w:pos="2160"/>
              </w:tabs>
              <w:ind w:left="0" w:firstLine="0"/>
            </w:pPr>
            <w:r>
              <w:t>VOC emission factor for the combustion of natural gas in the Boiler</w:t>
            </w:r>
            <w:r w:rsidR="003A474D">
              <w:t xml:space="preserve"> in pounds per million standard cubic feet</w:t>
            </w:r>
          </w:p>
        </w:tc>
      </w:tr>
      <w:tr w:rsidR="00DA251F" w14:paraId="25BAC0D9" w14:textId="77777777" w:rsidTr="002B7A57">
        <w:tc>
          <w:tcPr>
            <w:tcW w:w="1368" w:type="dxa"/>
          </w:tcPr>
          <w:p w14:paraId="6A80D13D" w14:textId="5644ACCD" w:rsidR="00DA251F" w:rsidRPr="00DA251F" w:rsidRDefault="00DA251F" w:rsidP="000D64D0">
            <w:pPr>
              <w:pStyle w:val="aCondition"/>
              <w:tabs>
                <w:tab w:val="left" w:pos="2160"/>
              </w:tabs>
              <w:ind w:left="0" w:firstLine="0"/>
              <w:jc w:val="right"/>
            </w:pPr>
            <w:r>
              <w:t>PR</w:t>
            </w:r>
            <w:r>
              <w:rPr>
                <w:vertAlign w:val="subscript"/>
              </w:rPr>
              <w:t>DR01</w:t>
            </w:r>
          </w:p>
        </w:tc>
        <w:tc>
          <w:tcPr>
            <w:tcW w:w="450" w:type="dxa"/>
          </w:tcPr>
          <w:p w14:paraId="6AE7FAE2" w14:textId="3372F6E1" w:rsidR="00DA251F" w:rsidRDefault="00DA251F" w:rsidP="000D64D0">
            <w:pPr>
              <w:pStyle w:val="aCondition"/>
              <w:tabs>
                <w:tab w:val="left" w:pos="2160"/>
              </w:tabs>
              <w:ind w:left="0" w:firstLine="0"/>
              <w:jc w:val="right"/>
            </w:pPr>
            <w:r>
              <w:t>=</w:t>
            </w:r>
          </w:p>
        </w:tc>
        <w:tc>
          <w:tcPr>
            <w:tcW w:w="7326" w:type="dxa"/>
          </w:tcPr>
          <w:p w14:paraId="60909541" w14:textId="16AF3092" w:rsidR="00DA251F" w:rsidRDefault="003A474D" w:rsidP="00DA251F">
            <w:pPr>
              <w:pStyle w:val="aCondition"/>
              <w:tabs>
                <w:tab w:val="left" w:pos="2160"/>
              </w:tabs>
              <w:ind w:left="0" w:firstLine="0"/>
            </w:pPr>
            <w:r>
              <w:t xml:space="preserve">Monthly throughput in </w:t>
            </w:r>
            <w:r w:rsidR="006811B1">
              <w:t>tons</w:t>
            </w:r>
            <w:r>
              <w:t xml:space="preserve"> for the Belt Dryer</w:t>
            </w:r>
            <w:r w:rsidR="00B622F8">
              <w:t>, per Condition 6.2.</w:t>
            </w:r>
            <w:r w:rsidR="000400FE">
              <w:t>5.c.</w:t>
            </w:r>
          </w:p>
        </w:tc>
      </w:tr>
      <w:tr w:rsidR="00DA251F" w14:paraId="5CAA2C3A" w14:textId="77777777" w:rsidTr="002B7A57">
        <w:tc>
          <w:tcPr>
            <w:tcW w:w="1368" w:type="dxa"/>
          </w:tcPr>
          <w:p w14:paraId="24EB8085" w14:textId="2066FF0C" w:rsidR="00DA251F" w:rsidRPr="00DA251F" w:rsidRDefault="00DA251F" w:rsidP="000D64D0">
            <w:pPr>
              <w:pStyle w:val="aCondition"/>
              <w:tabs>
                <w:tab w:val="left" w:pos="2160"/>
              </w:tabs>
              <w:ind w:left="0" w:firstLine="0"/>
              <w:jc w:val="right"/>
            </w:pPr>
            <w:r>
              <w:t>PR</w:t>
            </w:r>
            <w:r>
              <w:rPr>
                <w:vertAlign w:val="subscript"/>
              </w:rPr>
              <w:t>HM</w:t>
            </w:r>
          </w:p>
        </w:tc>
        <w:tc>
          <w:tcPr>
            <w:tcW w:w="450" w:type="dxa"/>
          </w:tcPr>
          <w:p w14:paraId="79AE2CE1" w14:textId="00419475" w:rsidR="00DA251F" w:rsidRDefault="00DA251F" w:rsidP="000D64D0">
            <w:pPr>
              <w:pStyle w:val="aCondition"/>
              <w:tabs>
                <w:tab w:val="left" w:pos="2160"/>
              </w:tabs>
              <w:ind w:left="0" w:firstLine="0"/>
              <w:jc w:val="right"/>
            </w:pPr>
            <w:r>
              <w:t>=</w:t>
            </w:r>
          </w:p>
        </w:tc>
        <w:tc>
          <w:tcPr>
            <w:tcW w:w="7326" w:type="dxa"/>
          </w:tcPr>
          <w:p w14:paraId="29FCA748" w14:textId="46F7BB73" w:rsidR="00DA251F" w:rsidRDefault="003A474D" w:rsidP="00DA251F">
            <w:pPr>
              <w:pStyle w:val="aCondition"/>
              <w:tabs>
                <w:tab w:val="left" w:pos="2160"/>
              </w:tabs>
              <w:ind w:left="0" w:firstLine="0"/>
            </w:pPr>
            <w:r>
              <w:t xml:space="preserve">Monthly throughput in </w:t>
            </w:r>
            <w:r w:rsidR="00B622F8">
              <w:t>ODT</w:t>
            </w:r>
            <w:r>
              <w:t xml:space="preserve"> for the Dry Hammermills, </w:t>
            </w:r>
            <w:r w:rsidR="00B622F8">
              <w:t xml:space="preserve">on a </w:t>
            </w:r>
            <w:r>
              <w:t>combined</w:t>
            </w:r>
            <w:r w:rsidR="00B622F8">
              <w:t xml:space="preserve"> basis, per Condition 6.2.</w:t>
            </w:r>
            <w:r w:rsidR="000400FE">
              <w:t>5.d.</w:t>
            </w:r>
          </w:p>
        </w:tc>
      </w:tr>
      <w:tr w:rsidR="00DA251F" w14:paraId="7EDBFF4D" w14:textId="77777777" w:rsidTr="002B7A57">
        <w:tc>
          <w:tcPr>
            <w:tcW w:w="1368" w:type="dxa"/>
          </w:tcPr>
          <w:p w14:paraId="26440DF7" w14:textId="7ABAFDD7" w:rsidR="00DA251F" w:rsidRPr="00DA251F" w:rsidRDefault="00DA251F" w:rsidP="000D64D0">
            <w:pPr>
              <w:pStyle w:val="aCondition"/>
              <w:tabs>
                <w:tab w:val="left" w:pos="2160"/>
              </w:tabs>
              <w:ind w:left="0" w:firstLine="0"/>
              <w:jc w:val="right"/>
            </w:pPr>
            <w:r>
              <w:t>PR</w:t>
            </w:r>
            <w:r>
              <w:rPr>
                <w:vertAlign w:val="subscript"/>
              </w:rPr>
              <w:t>PMPC</w:t>
            </w:r>
          </w:p>
        </w:tc>
        <w:tc>
          <w:tcPr>
            <w:tcW w:w="450" w:type="dxa"/>
          </w:tcPr>
          <w:p w14:paraId="1BD87B4C" w14:textId="579E11D5" w:rsidR="00DA251F" w:rsidRDefault="00DA251F" w:rsidP="000D64D0">
            <w:pPr>
              <w:pStyle w:val="aCondition"/>
              <w:tabs>
                <w:tab w:val="left" w:pos="2160"/>
              </w:tabs>
              <w:ind w:left="0" w:firstLine="0"/>
              <w:jc w:val="right"/>
            </w:pPr>
            <w:r>
              <w:t>=</w:t>
            </w:r>
          </w:p>
        </w:tc>
        <w:tc>
          <w:tcPr>
            <w:tcW w:w="7326" w:type="dxa"/>
          </w:tcPr>
          <w:p w14:paraId="5AFEDFC9" w14:textId="51529411" w:rsidR="00DA251F" w:rsidRDefault="003A474D" w:rsidP="00DA251F">
            <w:pPr>
              <w:pStyle w:val="aCondition"/>
              <w:tabs>
                <w:tab w:val="left" w:pos="2160"/>
              </w:tabs>
              <w:ind w:left="0" w:firstLine="0"/>
            </w:pPr>
            <w:r>
              <w:t>Monthly throughput in tons for the Pellet Mills/Pellet Cooler</w:t>
            </w:r>
            <w:r w:rsidR="00B622F8">
              <w:t xml:space="preserve"> per Condition 6.2.</w:t>
            </w:r>
            <w:r w:rsidR="000400FE">
              <w:t>5.e.</w:t>
            </w:r>
          </w:p>
        </w:tc>
      </w:tr>
      <w:tr w:rsidR="00DA251F" w14:paraId="02944C47" w14:textId="77777777" w:rsidTr="002B7A57">
        <w:tc>
          <w:tcPr>
            <w:tcW w:w="1368" w:type="dxa"/>
          </w:tcPr>
          <w:p w14:paraId="6CACE4CC" w14:textId="34B6E90F" w:rsidR="00DA251F" w:rsidRPr="00DA251F" w:rsidRDefault="00DA251F" w:rsidP="000D64D0">
            <w:pPr>
              <w:pStyle w:val="aCondition"/>
              <w:tabs>
                <w:tab w:val="left" w:pos="2160"/>
              </w:tabs>
              <w:ind w:left="0" w:firstLine="0"/>
              <w:jc w:val="right"/>
              <w:rPr>
                <w:vertAlign w:val="subscript"/>
              </w:rPr>
            </w:pPr>
            <w:r>
              <w:t>Fuel</w:t>
            </w:r>
            <w:r>
              <w:rPr>
                <w:vertAlign w:val="subscript"/>
              </w:rPr>
              <w:t>BL01</w:t>
            </w:r>
          </w:p>
        </w:tc>
        <w:tc>
          <w:tcPr>
            <w:tcW w:w="450" w:type="dxa"/>
          </w:tcPr>
          <w:p w14:paraId="3FD24D10" w14:textId="4C8F4D32" w:rsidR="00DA251F" w:rsidRDefault="00DA251F" w:rsidP="000D64D0">
            <w:pPr>
              <w:pStyle w:val="aCondition"/>
              <w:tabs>
                <w:tab w:val="left" w:pos="2160"/>
              </w:tabs>
              <w:ind w:left="0" w:firstLine="0"/>
              <w:jc w:val="right"/>
            </w:pPr>
            <w:r>
              <w:t>=</w:t>
            </w:r>
          </w:p>
        </w:tc>
        <w:tc>
          <w:tcPr>
            <w:tcW w:w="7326" w:type="dxa"/>
          </w:tcPr>
          <w:p w14:paraId="01E32879" w14:textId="70EB19BB" w:rsidR="00DA251F" w:rsidRDefault="003A474D" w:rsidP="00DA251F">
            <w:pPr>
              <w:pStyle w:val="aCondition"/>
              <w:tabs>
                <w:tab w:val="left" w:pos="2160"/>
              </w:tabs>
              <w:ind w:left="0" w:firstLine="0"/>
            </w:pPr>
            <w:r>
              <w:t>Monthly usage of natural gas in the Boiler in million standard cubic feet</w:t>
            </w:r>
            <w:r w:rsidR="00B622F8">
              <w:t xml:space="preserve"> per Condition 6.2.</w:t>
            </w:r>
            <w:r w:rsidR="000400FE">
              <w:t>5.</w:t>
            </w:r>
            <w:r w:rsidR="00B42F78">
              <w:t>g</w:t>
            </w:r>
            <w:r w:rsidR="000400FE">
              <w:t>.</w:t>
            </w:r>
          </w:p>
        </w:tc>
      </w:tr>
    </w:tbl>
    <w:p w14:paraId="276045BA" w14:textId="77777777" w:rsidR="008A6715" w:rsidRDefault="008A6715" w:rsidP="002637B3">
      <w:pPr>
        <w:pStyle w:val="aCondition"/>
        <w:ind w:hanging="984"/>
        <w:rPr>
          <w:b/>
          <w:bCs/>
        </w:rPr>
      </w:pPr>
    </w:p>
    <w:p w14:paraId="04F3A107" w14:textId="52C116F6" w:rsidR="002637B3" w:rsidRDefault="002637B3" w:rsidP="00A05A72">
      <w:pPr>
        <w:pStyle w:val="aCondition"/>
        <w:tabs>
          <w:tab w:val="left" w:pos="2160"/>
        </w:tabs>
        <w:ind w:left="2160" w:hanging="900"/>
      </w:pPr>
      <w:r>
        <w:rPr>
          <w:b/>
          <w:bCs/>
        </w:rPr>
        <w:t>New Condition</w:t>
      </w:r>
    </w:p>
    <w:p w14:paraId="11754424" w14:textId="77777777" w:rsidR="002637B3" w:rsidRDefault="002637B3" w:rsidP="00455620">
      <w:pPr>
        <w:pStyle w:val="aCondition"/>
        <w:tabs>
          <w:tab w:val="left" w:pos="2160"/>
        </w:tabs>
        <w:ind w:left="2160" w:hanging="900"/>
      </w:pPr>
      <w:r>
        <w:t>6.2.7</w:t>
      </w:r>
      <w:r>
        <w:tab/>
        <w:t>The VOC Emission Factors to be used in Condition 6.2.6 are specified in Table 6.2.7:</w:t>
      </w:r>
    </w:p>
    <w:p w14:paraId="5AC3CE33" w14:textId="24B86E55" w:rsidR="002637B3" w:rsidRDefault="00455620" w:rsidP="00455620">
      <w:pPr>
        <w:pStyle w:val="aCondition"/>
        <w:ind w:left="2160" w:firstLine="0"/>
      </w:pPr>
      <w:r>
        <w:t>[391-3-1-.02(6)(b)1. and 40 CFR 70.6(a)(3(i)</w:t>
      </w:r>
    </w:p>
    <w:p w14:paraId="4F814AD2" w14:textId="77777777" w:rsidR="00455620" w:rsidRDefault="00455620" w:rsidP="00455620">
      <w:pPr>
        <w:pStyle w:val="aCondition"/>
        <w:ind w:left="2160" w:firstLine="0"/>
      </w:pPr>
    </w:p>
    <w:tbl>
      <w:tblPr>
        <w:tblStyle w:val="TableGrid"/>
        <w:tblW w:w="0" w:type="auto"/>
        <w:tblInd w:w="2244" w:type="dxa"/>
        <w:tblLook w:val="04A0" w:firstRow="1" w:lastRow="0" w:firstColumn="1" w:lastColumn="0" w:noHBand="0" w:noVBand="1"/>
      </w:tblPr>
      <w:tblGrid>
        <w:gridCol w:w="1454"/>
        <w:gridCol w:w="1752"/>
        <w:gridCol w:w="1740"/>
        <w:gridCol w:w="1590"/>
        <w:gridCol w:w="2298"/>
      </w:tblGrid>
      <w:tr w:rsidR="002637B3" w:rsidRPr="00BE501F" w14:paraId="059417F7" w14:textId="77777777" w:rsidTr="002637B3">
        <w:tc>
          <w:tcPr>
            <w:tcW w:w="9060" w:type="dxa"/>
            <w:gridSpan w:val="5"/>
            <w:shd w:val="clear" w:color="auto" w:fill="D9D9D9"/>
          </w:tcPr>
          <w:p w14:paraId="24CA726A" w14:textId="33A2B3CF" w:rsidR="002637B3" w:rsidRPr="00BE501F" w:rsidRDefault="002637B3" w:rsidP="00DD776A">
            <w:pPr>
              <w:pStyle w:val="aCondition"/>
              <w:ind w:left="0" w:firstLine="0"/>
              <w:rPr>
                <w:b/>
                <w:bCs/>
              </w:rPr>
            </w:pPr>
            <w:r>
              <w:rPr>
                <w:b/>
                <w:bCs/>
              </w:rPr>
              <w:t>Table 6.2.7 VOC Emission Factors</w:t>
            </w:r>
          </w:p>
        </w:tc>
      </w:tr>
      <w:tr w:rsidR="002637B3" w:rsidRPr="00BE501F" w14:paraId="1F22D927" w14:textId="77777777" w:rsidTr="00B42F78">
        <w:tc>
          <w:tcPr>
            <w:tcW w:w="1517" w:type="dxa"/>
            <w:shd w:val="clear" w:color="auto" w:fill="D9D9D9"/>
          </w:tcPr>
          <w:p w14:paraId="1D680ED6" w14:textId="77777777" w:rsidR="002637B3" w:rsidRPr="00BE501F" w:rsidRDefault="002637B3" w:rsidP="00DD776A">
            <w:pPr>
              <w:pStyle w:val="aCondition"/>
              <w:ind w:left="0" w:firstLine="0"/>
              <w:rPr>
                <w:b/>
                <w:bCs/>
              </w:rPr>
            </w:pPr>
          </w:p>
        </w:tc>
        <w:tc>
          <w:tcPr>
            <w:tcW w:w="1803" w:type="dxa"/>
            <w:shd w:val="clear" w:color="auto" w:fill="D9D9D9"/>
          </w:tcPr>
          <w:p w14:paraId="22A5ED9D" w14:textId="77777777" w:rsidR="002637B3" w:rsidRDefault="002637B3" w:rsidP="00DD776A">
            <w:pPr>
              <w:pStyle w:val="aCondition"/>
              <w:ind w:left="0" w:firstLine="0"/>
              <w:rPr>
                <w:b/>
                <w:bCs/>
              </w:rPr>
            </w:pPr>
            <w:r w:rsidRPr="00BE501F">
              <w:rPr>
                <w:b/>
                <w:bCs/>
              </w:rPr>
              <w:t>DR01</w:t>
            </w:r>
          </w:p>
          <w:p w14:paraId="3C0DF2BF" w14:textId="38DA1B2F" w:rsidR="001C596C" w:rsidRPr="00BE501F" w:rsidRDefault="001C596C" w:rsidP="00DD776A">
            <w:pPr>
              <w:pStyle w:val="aCondition"/>
              <w:ind w:left="0" w:firstLine="0"/>
              <w:rPr>
                <w:b/>
                <w:bCs/>
              </w:rPr>
            </w:pPr>
            <w:r>
              <w:rPr>
                <w:b/>
                <w:bCs/>
              </w:rPr>
              <w:t>(i=DR01)</w:t>
            </w:r>
          </w:p>
        </w:tc>
        <w:tc>
          <w:tcPr>
            <w:tcW w:w="1789" w:type="dxa"/>
            <w:shd w:val="clear" w:color="auto" w:fill="D9D9D9"/>
          </w:tcPr>
          <w:p w14:paraId="689CCC80" w14:textId="77777777" w:rsidR="002637B3" w:rsidRDefault="002637B3" w:rsidP="00DD776A">
            <w:pPr>
              <w:pStyle w:val="aCondition"/>
              <w:ind w:left="0" w:firstLine="0"/>
              <w:rPr>
                <w:b/>
                <w:bCs/>
              </w:rPr>
            </w:pPr>
            <w:r w:rsidRPr="00BE501F">
              <w:rPr>
                <w:b/>
                <w:bCs/>
              </w:rPr>
              <w:t>BL01</w:t>
            </w:r>
          </w:p>
          <w:p w14:paraId="7E265C67" w14:textId="5D863915" w:rsidR="001C596C" w:rsidRPr="00BE501F" w:rsidRDefault="001C596C" w:rsidP="00DD776A">
            <w:pPr>
              <w:pStyle w:val="aCondition"/>
              <w:ind w:left="0" w:firstLine="0"/>
              <w:rPr>
                <w:b/>
                <w:bCs/>
              </w:rPr>
            </w:pPr>
            <w:r>
              <w:rPr>
                <w:b/>
                <w:bCs/>
              </w:rPr>
              <w:t>(i=BL01)</w:t>
            </w:r>
          </w:p>
        </w:tc>
        <w:tc>
          <w:tcPr>
            <w:tcW w:w="1575" w:type="dxa"/>
            <w:shd w:val="clear" w:color="auto" w:fill="D9D9D9"/>
          </w:tcPr>
          <w:p w14:paraId="176DEF7E" w14:textId="77777777" w:rsidR="002637B3" w:rsidRDefault="002637B3" w:rsidP="00DD776A">
            <w:pPr>
              <w:pStyle w:val="aCondition"/>
              <w:ind w:left="0" w:firstLine="0"/>
              <w:rPr>
                <w:b/>
                <w:bCs/>
              </w:rPr>
            </w:pPr>
            <w:r w:rsidRPr="00BE501F">
              <w:rPr>
                <w:b/>
                <w:bCs/>
              </w:rPr>
              <w:t>HM02/HM03</w:t>
            </w:r>
          </w:p>
          <w:p w14:paraId="20B3E583" w14:textId="2DB29DB0" w:rsidR="001C596C" w:rsidRPr="00BE501F" w:rsidRDefault="001C596C" w:rsidP="00DD776A">
            <w:pPr>
              <w:pStyle w:val="aCondition"/>
              <w:ind w:left="0" w:firstLine="0"/>
              <w:rPr>
                <w:b/>
                <w:bCs/>
              </w:rPr>
            </w:pPr>
            <w:r>
              <w:rPr>
                <w:b/>
                <w:bCs/>
              </w:rPr>
              <w:t>(i=HM)</w:t>
            </w:r>
          </w:p>
        </w:tc>
        <w:tc>
          <w:tcPr>
            <w:tcW w:w="2376" w:type="dxa"/>
            <w:shd w:val="clear" w:color="auto" w:fill="D9D9D9"/>
          </w:tcPr>
          <w:p w14:paraId="3CAE8620" w14:textId="77777777" w:rsidR="002637B3" w:rsidRDefault="002637B3" w:rsidP="00DD776A">
            <w:pPr>
              <w:pStyle w:val="aCondition"/>
              <w:ind w:left="0" w:firstLine="0"/>
              <w:rPr>
                <w:b/>
                <w:bCs/>
              </w:rPr>
            </w:pPr>
            <w:r w:rsidRPr="00BE501F">
              <w:rPr>
                <w:b/>
                <w:bCs/>
              </w:rPr>
              <w:t>PL01-PL05/PC01</w:t>
            </w:r>
          </w:p>
          <w:p w14:paraId="3078A370" w14:textId="0BF9A73A" w:rsidR="001C596C" w:rsidRPr="00BE501F" w:rsidRDefault="001C596C" w:rsidP="00DD776A">
            <w:pPr>
              <w:pStyle w:val="aCondition"/>
              <w:ind w:left="0" w:firstLine="0"/>
              <w:rPr>
                <w:b/>
                <w:bCs/>
              </w:rPr>
            </w:pPr>
            <w:r>
              <w:rPr>
                <w:b/>
                <w:bCs/>
              </w:rPr>
              <w:t>(i=PMPC)</w:t>
            </w:r>
          </w:p>
        </w:tc>
      </w:tr>
      <w:tr w:rsidR="002637B3" w14:paraId="36B335A8" w14:textId="77777777" w:rsidTr="00B42F78">
        <w:tc>
          <w:tcPr>
            <w:tcW w:w="1517" w:type="dxa"/>
          </w:tcPr>
          <w:p w14:paraId="16F1825D" w14:textId="77777777" w:rsidR="002637B3" w:rsidRDefault="002637B3" w:rsidP="00DD776A">
            <w:pPr>
              <w:pStyle w:val="aCondition"/>
              <w:ind w:left="0" w:firstLine="0"/>
            </w:pPr>
            <w:r>
              <w:t>VOC</w:t>
            </w:r>
          </w:p>
        </w:tc>
        <w:tc>
          <w:tcPr>
            <w:tcW w:w="1803" w:type="dxa"/>
          </w:tcPr>
          <w:p w14:paraId="4A22F16B" w14:textId="77777777" w:rsidR="002637B3" w:rsidRDefault="002637B3" w:rsidP="00DD776A">
            <w:pPr>
              <w:pStyle w:val="aCondition"/>
              <w:ind w:left="0" w:firstLine="0"/>
            </w:pPr>
            <w:r>
              <w:t>1.36 lb/ton</w:t>
            </w:r>
          </w:p>
        </w:tc>
        <w:tc>
          <w:tcPr>
            <w:tcW w:w="1789" w:type="dxa"/>
          </w:tcPr>
          <w:p w14:paraId="39946239" w14:textId="77777777" w:rsidR="002637B3" w:rsidRDefault="002637B3" w:rsidP="00DD776A">
            <w:pPr>
              <w:pStyle w:val="aCondition"/>
              <w:ind w:left="0" w:firstLine="0"/>
            </w:pPr>
            <w:r>
              <w:t>5.5 lb/MMscf</w:t>
            </w:r>
          </w:p>
        </w:tc>
        <w:tc>
          <w:tcPr>
            <w:tcW w:w="1575" w:type="dxa"/>
          </w:tcPr>
          <w:p w14:paraId="0C890212" w14:textId="6F90C7A8" w:rsidR="002637B3" w:rsidRDefault="002637B3" w:rsidP="00DD776A">
            <w:pPr>
              <w:pStyle w:val="aCondition"/>
              <w:ind w:left="0" w:firstLine="0"/>
            </w:pPr>
            <w:r>
              <w:t>0.62 lb/</w:t>
            </w:r>
            <w:r w:rsidR="00BE2705">
              <w:t>ODT</w:t>
            </w:r>
          </w:p>
        </w:tc>
        <w:tc>
          <w:tcPr>
            <w:tcW w:w="2376" w:type="dxa"/>
          </w:tcPr>
          <w:p w14:paraId="7F212C73" w14:textId="77777777" w:rsidR="002637B3" w:rsidRDefault="002637B3" w:rsidP="00DD776A">
            <w:pPr>
              <w:pStyle w:val="aCondition"/>
              <w:ind w:left="0" w:firstLine="0"/>
            </w:pPr>
            <w:r>
              <w:t>2.1 lb/ton</w:t>
            </w:r>
          </w:p>
        </w:tc>
      </w:tr>
    </w:tbl>
    <w:p w14:paraId="141E4DDE" w14:textId="77777777" w:rsidR="002637B3" w:rsidRDefault="002637B3" w:rsidP="002637B3">
      <w:pPr>
        <w:pStyle w:val="aCondition"/>
      </w:pPr>
    </w:p>
    <w:p w14:paraId="699DFD56" w14:textId="610D16B9" w:rsidR="002637B3" w:rsidRPr="002A68A8" w:rsidRDefault="0EB2F28B" w:rsidP="335554D2">
      <w:pPr>
        <w:pStyle w:val="aCondition"/>
        <w:ind w:left="2160" w:firstLine="0"/>
        <w:rPr>
          <w:i/>
          <w:iCs/>
        </w:rPr>
      </w:pPr>
      <w:r>
        <w:t>Note: VOC from the Belt Dryer (ID No. DR01), the Dry Hammermills (ID Nos. HM02/HM03), and the Pellet Mills/Pellet Coolers (ID Nos. PL01-PL05, PC01), each,</w:t>
      </w:r>
      <w:r w:rsidR="0D8E69D7">
        <w:t xml:space="preserve"> is based on Conditions 4.1.3 and 4.2.1 and is </w:t>
      </w:r>
      <w:r>
        <w:t>VOC (as propane) = Method 25A VOC (as propane) + Methanol (as MeOH) + Formaldehyde (as HCHO) – (0.65 x Methanol (as propane)).</w:t>
      </w:r>
      <w:r w:rsidR="4803F9A9">
        <w:t xml:space="preserve"> </w:t>
      </w:r>
    </w:p>
    <w:p w14:paraId="1E9F758F" w14:textId="77777777" w:rsidR="002A68A8" w:rsidRPr="002A68A8" w:rsidRDefault="002A68A8" w:rsidP="001C596C">
      <w:pPr>
        <w:pStyle w:val="aCondition"/>
        <w:ind w:hanging="984"/>
      </w:pPr>
    </w:p>
    <w:p w14:paraId="0D488C6A" w14:textId="77777777" w:rsidR="00750B2E" w:rsidRDefault="00750B2E">
      <w:pPr>
        <w:rPr>
          <w:b/>
          <w:bCs/>
        </w:rPr>
      </w:pPr>
      <w:r>
        <w:rPr>
          <w:b/>
          <w:bCs/>
        </w:rPr>
        <w:br w:type="page"/>
      </w:r>
    </w:p>
    <w:p w14:paraId="387B66DA" w14:textId="13570ADD" w:rsidR="001C596C" w:rsidRDefault="001C596C" w:rsidP="00A05A72">
      <w:pPr>
        <w:pStyle w:val="aCondition"/>
        <w:tabs>
          <w:tab w:val="left" w:pos="2160"/>
        </w:tabs>
        <w:ind w:left="2160" w:hanging="900"/>
      </w:pPr>
      <w:r>
        <w:rPr>
          <w:b/>
          <w:bCs/>
        </w:rPr>
        <w:lastRenderedPageBreak/>
        <w:t>New Condition</w:t>
      </w:r>
    </w:p>
    <w:p w14:paraId="7125823F" w14:textId="77777777" w:rsidR="001C596C" w:rsidRDefault="001C596C" w:rsidP="00455620">
      <w:pPr>
        <w:pStyle w:val="aCondition"/>
        <w:tabs>
          <w:tab w:val="left" w:pos="2160"/>
        </w:tabs>
        <w:ind w:left="2160" w:hanging="900"/>
      </w:pPr>
      <w:r>
        <w:t>6.2.8</w:t>
      </w:r>
      <w:r>
        <w:tab/>
        <w:t>The Permittee shall notify the Division in writing if the VOC emissions from the Belt Dryer (ID No. DR01), the Boiler (ID No. BL01), the Dry Hammermills (ID Nos. HM02 and HM03), and the Pellet Mills/Pellet Cooler (ID Nos. PL01-PL05, PC01), combined, equal or exceed 20.75 tons during any calendar month. This notification shall be postmarked by the fifteenth day of the following month and shall include an explanation of how the Permittee intends to maintain compliance with the emission limitation in Condition 3.2.4. The records shall be maintained in a format suitable for inspection or submittal to the Division.</w:t>
      </w:r>
    </w:p>
    <w:p w14:paraId="4702AEE9" w14:textId="613EA331" w:rsidR="001C596C" w:rsidRPr="005B4CB8" w:rsidRDefault="001C596C" w:rsidP="00A05A72">
      <w:pPr>
        <w:pStyle w:val="aCondition"/>
        <w:tabs>
          <w:tab w:val="left" w:pos="2160"/>
        </w:tabs>
        <w:ind w:left="2160" w:firstLine="0"/>
      </w:pPr>
      <w:r>
        <w:t xml:space="preserve">[391-3-1-.02(6)(b)1. </w:t>
      </w:r>
      <w:r w:rsidR="00A05A72">
        <w:t>a</w:t>
      </w:r>
      <w:r>
        <w:t>nd 40 CFR 70.6(a)(3)(i)]</w:t>
      </w:r>
    </w:p>
    <w:p w14:paraId="4CFCFC95" w14:textId="77777777" w:rsidR="001C596C" w:rsidRDefault="001C596C" w:rsidP="00A05A72">
      <w:pPr>
        <w:pStyle w:val="aCondition"/>
        <w:tabs>
          <w:tab w:val="left" w:pos="2160"/>
        </w:tabs>
        <w:ind w:left="2160" w:hanging="900"/>
      </w:pPr>
    </w:p>
    <w:p w14:paraId="3D8C5FD6" w14:textId="33F96BF7" w:rsidR="00182ACD" w:rsidRDefault="00182ACD" w:rsidP="00A05A72">
      <w:pPr>
        <w:pStyle w:val="aCondition"/>
        <w:tabs>
          <w:tab w:val="left" w:pos="2160"/>
        </w:tabs>
        <w:ind w:left="2160" w:hanging="900"/>
      </w:pPr>
      <w:r>
        <w:rPr>
          <w:b/>
          <w:bCs/>
        </w:rPr>
        <w:t>New Condition</w:t>
      </w:r>
    </w:p>
    <w:p w14:paraId="4D455C39" w14:textId="7ACFC36B" w:rsidR="00182ACD" w:rsidRDefault="3F9E3C73" w:rsidP="00455620">
      <w:pPr>
        <w:pStyle w:val="aCondition"/>
        <w:tabs>
          <w:tab w:val="left" w:pos="2160"/>
        </w:tabs>
        <w:ind w:left="2160" w:hanging="900"/>
      </w:pPr>
      <w:r>
        <w:t>6.2.9</w:t>
      </w:r>
      <w:r w:rsidR="00182ACD">
        <w:tab/>
      </w:r>
      <w:r>
        <w:t xml:space="preserve">The Permittee shall notify the Division in writing if the VOC emissions from the Belt Dryer (ID No. DR01), the Boiler (ID No. BL01), the Dry Hammermills (ID Nos. HM02 and HM03), and the Pellet Mills/Pellet Cooler (ID Nos. PL01-PL05, PC01), combined, equal or exceed 249 tons during </w:t>
      </w:r>
      <w:r w:rsidRPr="00CE2447">
        <w:t xml:space="preserve">any </w:t>
      </w:r>
      <w:r w:rsidR="0673F656" w:rsidRPr="00CE2447">
        <w:t>consecutive twelve-month period</w:t>
      </w:r>
      <w:r>
        <w:t xml:space="preserve">. </w:t>
      </w:r>
      <w:r w:rsidR="2D71F6F3">
        <w:t xml:space="preserve">The </w:t>
      </w:r>
      <w:r w:rsidR="2D71F6F3" w:rsidRPr="00CE2447">
        <w:t>consecutive twelve-month total</w:t>
      </w:r>
      <w:r w:rsidR="2D71F6F3">
        <w:t xml:space="preserve"> shall be defined as the sum of the current month’s total plus the totals for the previous eleven consecutive months. </w:t>
      </w:r>
      <w:r>
        <w:t>This notification shall be postmarked by the fifteenth day of the following month and shall include an explanation of how the Permittee intends to maintain compliance with the emission limitation in Condition 3.2.4. The records shall be maintained in a format suitable for inspection or submittal to the Division.</w:t>
      </w:r>
    </w:p>
    <w:p w14:paraId="78EFDB7C" w14:textId="08B54597" w:rsidR="00182ACD" w:rsidRPr="005B4CB8" w:rsidRDefault="00182ACD" w:rsidP="00A05A72">
      <w:pPr>
        <w:pStyle w:val="aCondition"/>
        <w:tabs>
          <w:tab w:val="left" w:pos="2160"/>
        </w:tabs>
        <w:ind w:left="2160" w:firstLine="0"/>
      </w:pPr>
      <w:r>
        <w:t xml:space="preserve">[391-3-1-.02(6)(b)1. </w:t>
      </w:r>
      <w:r w:rsidR="00A05A72">
        <w:t>a</w:t>
      </w:r>
      <w:r>
        <w:t>nd 40 CFR 70.6(a)(3)(i)]</w:t>
      </w:r>
    </w:p>
    <w:p w14:paraId="24C409A7" w14:textId="77777777" w:rsidR="00182ACD" w:rsidRDefault="00182ACD" w:rsidP="00182ACD">
      <w:pPr>
        <w:pStyle w:val="aCondition"/>
      </w:pPr>
    </w:p>
    <w:p w14:paraId="0FB30AD6" w14:textId="7F948682" w:rsidR="00182ACD" w:rsidRDefault="00182ACD" w:rsidP="006E7618">
      <w:pPr>
        <w:pStyle w:val="aCondition"/>
        <w:tabs>
          <w:tab w:val="left" w:pos="2160"/>
        </w:tabs>
        <w:ind w:left="2160" w:hanging="900"/>
      </w:pPr>
      <w:r>
        <w:rPr>
          <w:b/>
          <w:bCs/>
        </w:rPr>
        <w:t>New Condition</w:t>
      </w:r>
    </w:p>
    <w:p w14:paraId="62B36BF0" w14:textId="03EC4C0F" w:rsidR="00182ACD" w:rsidRDefault="00182ACD" w:rsidP="00455620">
      <w:pPr>
        <w:pStyle w:val="aCondition"/>
        <w:tabs>
          <w:tab w:val="left" w:pos="2160"/>
        </w:tabs>
        <w:ind w:left="2160" w:hanging="900"/>
      </w:pPr>
      <w:r>
        <w:t>6.2.10</w:t>
      </w:r>
      <w:r>
        <w:tab/>
        <w:t>If the results of the VOC performance test(s), per Condition 4.2.1, exceed the corresponding VOC emission factor</w:t>
      </w:r>
      <w:r w:rsidR="00694F20">
        <w:t xml:space="preserve">(s) </w:t>
      </w:r>
      <w:r>
        <w:t xml:space="preserve">being used per Table 6.2.7, then the Permittee shall calculate VOC emissions using the new and higher factor(s) starting on the test date. </w:t>
      </w:r>
      <w:r w:rsidR="00750B2E" w:rsidRPr="00C927DD">
        <w:t xml:space="preserve">In addition, </w:t>
      </w:r>
      <w:r w:rsidR="00750B2E">
        <w:t xml:space="preserve">within 180 days after testing, </w:t>
      </w:r>
      <w:r w:rsidR="00750B2E" w:rsidRPr="00C927DD">
        <w:t>the Permittee shall submit a permit application requesting the higher emission factors</w:t>
      </w:r>
      <w:r w:rsidR="00750B2E">
        <w:t xml:space="preserve"> be incorporated in the permit</w:t>
      </w:r>
      <w:r>
        <w:t xml:space="preserve"> or a demonstration that the emission factor(s) derived are not representative of normal emissions.</w:t>
      </w:r>
    </w:p>
    <w:p w14:paraId="1840B8DF" w14:textId="713211A1" w:rsidR="00182ACD" w:rsidRDefault="00182ACD" w:rsidP="006E7618">
      <w:pPr>
        <w:pStyle w:val="aCondition"/>
        <w:tabs>
          <w:tab w:val="left" w:pos="2160"/>
        </w:tabs>
        <w:ind w:left="2160" w:firstLine="0"/>
      </w:pPr>
      <w:r>
        <w:t xml:space="preserve">[391-3-1-.02(6)(b)1. </w:t>
      </w:r>
      <w:r w:rsidR="006E7618">
        <w:t>a</w:t>
      </w:r>
      <w:r>
        <w:t>nd 40 CFR 70.6(a)(3)(i)]</w:t>
      </w:r>
    </w:p>
    <w:p w14:paraId="04A0F7F4" w14:textId="77777777" w:rsidR="00393C93" w:rsidRPr="005B4CB8" w:rsidRDefault="00393C93" w:rsidP="00182ACD">
      <w:pPr>
        <w:pStyle w:val="aCondition"/>
        <w:tabs>
          <w:tab w:val="left" w:pos="1980"/>
        </w:tabs>
        <w:ind w:left="1980" w:firstLine="0"/>
      </w:pPr>
    </w:p>
    <w:p w14:paraId="53991828" w14:textId="0C6EB4A3" w:rsidR="00E31877" w:rsidRPr="0022753C" w:rsidRDefault="00E31877" w:rsidP="00E31877">
      <w:pPr>
        <w:pStyle w:val="aCondition"/>
        <w:tabs>
          <w:tab w:val="left" w:pos="2160"/>
        </w:tabs>
        <w:ind w:left="2160" w:hanging="900"/>
      </w:pPr>
      <w:r>
        <w:rPr>
          <w:b/>
          <w:bCs/>
          <w:i/>
          <w:iCs/>
        </w:rPr>
        <w:t>Verification of Compliance with Condition 2.1.1.</w:t>
      </w:r>
    </w:p>
    <w:p w14:paraId="2CCB0F24" w14:textId="29195F53" w:rsidR="00393C93" w:rsidRDefault="00393C93" w:rsidP="00B42F78">
      <w:pPr>
        <w:pStyle w:val="aCondition"/>
        <w:tabs>
          <w:tab w:val="left" w:pos="2160"/>
        </w:tabs>
        <w:ind w:left="2160" w:hanging="900"/>
      </w:pPr>
      <w:r>
        <w:rPr>
          <w:b/>
          <w:bCs/>
        </w:rPr>
        <w:t>New Condition</w:t>
      </w:r>
    </w:p>
    <w:p w14:paraId="05109A52" w14:textId="05E0F148" w:rsidR="00393C93" w:rsidRDefault="248C8AAF" w:rsidP="00B42F78">
      <w:pPr>
        <w:pStyle w:val="aCondition"/>
        <w:tabs>
          <w:tab w:val="left" w:pos="2160"/>
        </w:tabs>
        <w:ind w:left="2160" w:hanging="900"/>
      </w:pPr>
      <w:r>
        <w:t>6.2.</w:t>
      </w:r>
      <w:r w:rsidR="1E8A22CD">
        <w:t>11</w:t>
      </w:r>
      <w:r w:rsidR="00393C93">
        <w:tab/>
      </w:r>
      <w:r>
        <w:t xml:space="preserve">The Permittee shall calculate and record the mass of individual HAPs and total HAPs from the Dry Kiln (ID No. DK01), Green Hammermill (HM01), the Belt Dryer (ID No. DR01), the Dry Hammermills (ID Nos. HM02 and HM03), the Pellet Mills/Pellet Cooler (PL01-PL05/PC01), </w:t>
      </w:r>
      <w:r w:rsidR="52570E28">
        <w:t xml:space="preserve">the Boiler (ID No. BL01), </w:t>
      </w:r>
      <w:r>
        <w:t>and the final pellet storage (ID No. PST1), on a combined basis, using the following equations</w:t>
      </w:r>
      <w:r w:rsidR="3A08E228">
        <w:t xml:space="preserve">, the records </w:t>
      </w:r>
      <w:r w:rsidR="5DED9E9E">
        <w:t>required by</w:t>
      </w:r>
      <w:r w:rsidR="3A08E228">
        <w:t xml:space="preserve"> Condition 6.2.</w:t>
      </w:r>
      <w:r w:rsidR="37CF376D">
        <w:t>5</w:t>
      </w:r>
      <w:r w:rsidR="5DED9E9E">
        <w:t>, and the emission factors in Condition 6.2.12</w:t>
      </w:r>
      <w:r>
        <w:t>. The single HAPs to be considered include acetaldehyde, acrolein, arsenic, formaldehyde, hexane, hydrogen chloride, methanol, phenol, and propionaldehyde. The records shall be maintained in a form suitable for inspection by or submittal to the Division.</w:t>
      </w:r>
    </w:p>
    <w:p w14:paraId="68FCDEC7" w14:textId="3A7D210A" w:rsidR="00393C93" w:rsidRPr="005B4CB8" w:rsidRDefault="00393C93" w:rsidP="00B42F78">
      <w:pPr>
        <w:pStyle w:val="aCondition"/>
        <w:tabs>
          <w:tab w:val="left" w:pos="2160"/>
        </w:tabs>
        <w:ind w:left="2160" w:firstLine="0"/>
      </w:pPr>
      <w:r>
        <w:t xml:space="preserve">[391-3-1-.02(6)(b)1. </w:t>
      </w:r>
      <w:r w:rsidR="00B42F78">
        <w:t>a</w:t>
      </w:r>
      <w:r>
        <w:t>nd 40 CFR 70.6(a)(3)(i)]</w:t>
      </w:r>
    </w:p>
    <w:p w14:paraId="36EAFEDC" w14:textId="77777777" w:rsidR="002637B3" w:rsidRPr="00E603EC" w:rsidRDefault="002637B3" w:rsidP="00717484">
      <w:pPr>
        <w:pStyle w:val="aCondition"/>
        <w:tabs>
          <w:tab w:val="left" w:pos="2160"/>
        </w:tabs>
        <w:ind w:left="2160" w:hanging="900"/>
      </w:pPr>
    </w:p>
    <w:p w14:paraId="64D8ACB8" w14:textId="7ADBE2E1" w:rsidR="00E962B0" w:rsidRDefault="004559CC" w:rsidP="00B42F78">
      <w:pPr>
        <w:pStyle w:val="aCondition"/>
        <w:tabs>
          <w:tab w:val="left" w:pos="2160"/>
        </w:tabs>
        <w:ind w:left="2160" w:firstLine="0"/>
        <w:jc w:val="left"/>
      </w:pPr>
      <w:r w:rsidRPr="008B2DD0">
        <w:t>Acetaldehyde (tons/month) = {(EF02</w:t>
      </w:r>
      <w:r w:rsidRPr="008B2DD0">
        <w:rPr>
          <w:vertAlign w:val="subscript"/>
        </w:rPr>
        <w:t>DR01</w:t>
      </w:r>
      <w:r w:rsidRPr="008B2DD0">
        <w:t>)*(PR</w:t>
      </w:r>
      <w:r w:rsidRPr="008B2DD0">
        <w:rPr>
          <w:vertAlign w:val="subscript"/>
        </w:rPr>
        <w:t>DR01</w:t>
      </w:r>
      <w:r w:rsidRPr="008B2DD0">
        <w:t>)+(EF02</w:t>
      </w:r>
      <w:r w:rsidRPr="008B2DD0">
        <w:rPr>
          <w:vertAlign w:val="subscript"/>
        </w:rPr>
        <w:t>HM</w:t>
      </w:r>
      <w:r w:rsidRPr="008B2DD0">
        <w:t>)*(PR</w:t>
      </w:r>
      <w:r w:rsidRPr="008B2DD0">
        <w:rPr>
          <w:vertAlign w:val="subscript"/>
        </w:rPr>
        <w:t>HM</w:t>
      </w:r>
      <w:r w:rsidRPr="008B2DD0">
        <w:t>)+(EF02</w:t>
      </w:r>
      <w:r w:rsidRPr="008B2DD0">
        <w:rPr>
          <w:vertAlign w:val="subscript"/>
        </w:rPr>
        <w:t>P</w:t>
      </w:r>
      <w:r w:rsidR="00783C80">
        <w:rPr>
          <w:vertAlign w:val="subscript"/>
        </w:rPr>
        <w:t>M</w:t>
      </w:r>
      <w:r w:rsidRPr="008B2DD0">
        <w:rPr>
          <w:vertAlign w:val="subscript"/>
        </w:rPr>
        <w:t>PC</w:t>
      </w:r>
      <w:r w:rsidRPr="008B2DD0">
        <w:t>)*(PR</w:t>
      </w:r>
      <w:r w:rsidRPr="008B2DD0">
        <w:rPr>
          <w:vertAlign w:val="subscript"/>
        </w:rPr>
        <w:t>PMPC</w:t>
      </w:r>
      <w:r w:rsidRPr="008B2DD0">
        <w:t>)+(EF02</w:t>
      </w:r>
      <w:r w:rsidR="00783C80">
        <w:rPr>
          <w:vertAlign w:val="subscript"/>
        </w:rPr>
        <w:t>DK01</w:t>
      </w:r>
      <w:r w:rsidRPr="008B2DD0">
        <w:t>)*(PR</w:t>
      </w:r>
      <w:r w:rsidR="00783C80" w:rsidRPr="00783C80">
        <w:rPr>
          <w:vertAlign w:val="subscript"/>
        </w:rPr>
        <w:t xml:space="preserve"> </w:t>
      </w:r>
      <w:r w:rsidR="00783C80">
        <w:rPr>
          <w:vertAlign w:val="subscript"/>
        </w:rPr>
        <w:t>DK01</w:t>
      </w:r>
      <w:r w:rsidRPr="008B2DD0">
        <w:t>)+</w:t>
      </w:r>
    </w:p>
    <w:p w14:paraId="0AADC479" w14:textId="0E0EB23E" w:rsidR="004559CC" w:rsidRPr="008B2DD0" w:rsidRDefault="004559CC" w:rsidP="00B42F78">
      <w:pPr>
        <w:pStyle w:val="aCondition"/>
        <w:tabs>
          <w:tab w:val="left" w:pos="2160"/>
        </w:tabs>
        <w:ind w:left="2160" w:firstLine="0"/>
        <w:jc w:val="left"/>
      </w:pPr>
      <w:r w:rsidRPr="008B2DD0">
        <w:t>(EF02</w:t>
      </w:r>
      <w:r w:rsidRPr="008B2DD0">
        <w:rPr>
          <w:vertAlign w:val="subscript"/>
        </w:rPr>
        <w:t>HM01</w:t>
      </w:r>
      <w:r w:rsidRPr="008B2DD0">
        <w:t>)*(PR</w:t>
      </w:r>
      <w:r w:rsidRPr="008B2DD0">
        <w:rPr>
          <w:vertAlign w:val="subscript"/>
        </w:rPr>
        <w:t>HM01</w:t>
      </w:r>
      <w:r w:rsidRPr="008B2DD0">
        <w:t>)+(EF02</w:t>
      </w:r>
      <w:r w:rsidRPr="008B2DD0">
        <w:rPr>
          <w:vertAlign w:val="subscript"/>
        </w:rPr>
        <w:t>PST1</w:t>
      </w:r>
      <w:r w:rsidRPr="008B2DD0">
        <w:t>)*(PR</w:t>
      </w:r>
      <w:r w:rsidRPr="008B2DD0">
        <w:rPr>
          <w:vertAlign w:val="subscript"/>
        </w:rPr>
        <w:t>PST1</w:t>
      </w:r>
      <w:r w:rsidRPr="008B2DD0">
        <w:t>)}/2,000</w:t>
      </w:r>
    </w:p>
    <w:p w14:paraId="0D5B0B24" w14:textId="33FA1C34" w:rsidR="00E603EC" w:rsidRPr="008B2DD0" w:rsidRDefault="00E603EC" w:rsidP="00B42F78">
      <w:pPr>
        <w:pStyle w:val="aCondition"/>
        <w:tabs>
          <w:tab w:val="left" w:pos="2160"/>
        </w:tabs>
        <w:ind w:left="2160" w:firstLine="0"/>
      </w:pPr>
    </w:p>
    <w:p w14:paraId="03CDAB08" w14:textId="239418A5" w:rsidR="00E962B0" w:rsidRDefault="004559CC" w:rsidP="00B42F78">
      <w:pPr>
        <w:pStyle w:val="aCondition"/>
        <w:tabs>
          <w:tab w:val="left" w:pos="2160"/>
        </w:tabs>
        <w:ind w:left="2160" w:firstLine="0"/>
        <w:jc w:val="left"/>
      </w:pPr>
      <w:r w:rsidRPr="008B2DD0">
        <w:lastRenderedPageBreak/>
        <w:t>Acrolein (tons/month) = {(EF03</w:t>
      </w:r>
      <w:r w:rsidRPr="008B2DD0">
        <w:rPr>
          <w:vertAlign w:val="subscript"/>
        </w:rPr>
        <w:t>DR01</w:t>
      </w:r>
      <w:r w:rsidRPr="008B2DD0">
        <w:t>)*(PR</w:t>
      </w:r>
      <w:r w:rsidRPr="008B2DD0">
        <w:rPr>
          <w:vertAlign w:val="subscript"/>
        </w:rPr>
        <w:t>DR01</w:t>
      </w:r>
      <w:r w:rsidRPr="008B2DD0">
        <w:t>)+(EF03</w:t>
      </w:r>
      <w:r w:rsidRPr="008B2DD0">
        <w:rPr>
          <w:vertAlign w:val="subscript"/>
        </w:rPr>
        <w:t>HM</w:t>
      </w:r>
      <w:r w:rsidRPr="008B2DD0">
        <w:t>)*(PR</w:t>
      </w:r>
      <w:r w:rsidRPr="008B2DD0">
        <w:rPr>
          <w:vertAlign w:val="subscript"/>
        </w:rPr>
        <w:t>HM</w:t>
      </w:r>
      <w:r w:rsidRPr="008B2DD0">
        <w:t>)+(EF03</w:t>
      </w:r>
      <w:r w:rsidRPr="008B2DD0">
        <w:rPr>
          <w:vertAlign w:val="subscript"/>
        </w:rPr>
        <w:t>P</w:t>
      </w:r>
      <w:r w:rsidR="00783C80">
        <w:rPr>
          <w:vertAlign w:val="subscript"/>
        </w:rPr>
        <w:t>M</w:t>
      </w:r>
      <w:r w:rsidRPr="008B2DD0">
        <w:rPr>
          <w:vertAlign w:val="subscript"/>
        </w:rPr>
        <w:t>PC</w:t>
      </w:r>
      <w:r w:rsidRPr="008B2DD0">
        <w:t>)*(PR</w:t>
      </w:r>
      <w:r w:rsidRPr="008B2DD0">
        <w:rPr>
          <w:vertAlign w:val="subscript"/>
        </w:rPr>
        <w:t>PMPC</w:t>
      </w:r>
      <w:r w:rsidRPr="008B2DD0">
        <w:t>)+(EF03</w:t>
      </w:r>
      <w:r w:rsidR="00783C80" w:rsidRPr="00783C80">
        <w:rPr>
          <w:vertAlign w:val="subscript"/>
        </w:rPr>
        <w:t xml:space="preserve"> </w:t>
      </w:r>
      <w:r w:rsidR="00783C80">
        <w:rPr>
          <w:vertAlign w:val="subscript"/>
        </w:rPr>
        <w:t>DK01</w:t>
      </w:r>
      <w:r w:rsidRPr="008B2DD0">
        <w:t>)*(PR</w:t>
      </w:r>
      <w:r w:rsidR="00783C80" w:rsidRPr="00783C80">
        <w:rPr>
          <w:vertAlign w:val="subscript"/>
        </w:rPr>
        <w:t xml:space="preserve"> </w:t>
      </w:r>
      <w:r w:rsidR="00783C80">
        <w:rPr>
          <w:vertAlign w:val="subscript"/>
        </w:rPr>
        <w:t>DK01</w:t>
      </w:r>
      <w:r w:rsidRPr="008B2DD0">
        <w:t>)+</w:t>
      </w:r>
    </w:p>
    <w:p w14:paraId="64CE5546" w14:textId="731B926F" w:rsidR="004559CC" w:rsidRPr="008B2DD0" w:rsidRDefault="004559CC" w:rsidP="00B42F78">
      <w:pPr>
        <w:pStyle w:val="aCondition"/>
        <w:tabs>
          <w:tab w:val="left" w:pos="2160"/>
        </w:tabs>
        <w:ind w:left="2160" w:firstLine="0"/>
        <w:jc w:val="left"/>
      </w:pPr>
      <w:r w:rsidRPr="008B2DD0">
        <w:t>(EF03</w:t>
      </w:r>
      <w:r w:rsidRPr="008B2DD0">
        <w:rPr>
          <w:vertAlign w:val="subscript"/>
        </w:rPr>
        <w:t>HM01</w:t>
      </w:r>
      <w:r w:rsidRPr="008B2DD0">
        <w:t>)*(PR</w:t>
      </w:r>
      <w:r w:rsidRPr="008B2DD0">
        <w:rPr>
          <w:vertAlign w:val="subscript"/>
        </w:rPr>
        <w:t>HM01</w:t>
      </w:r>
      <w:r w:rsidRPr="008B2DD0">
        <w:t>)+(EF03</w:t>
      </w:r>
      <w:r w:rsidRPr="008B2DD0">
        <w:rPr>
          <w:vertAlign w:val="subscript"/>
        </w:rPr>
        <w:t>PST1</w:t>
      </w:r>
      <w:r w:rsidRPr="008B2DD0">
        <w:t>)*(PR</w:t>
      </w:r>
      <w:r w:rsidRPr="008B2DD0">
        <w:rPr>
          <w:vertAlign w:val="subscript"/>
        </w:rPr>
        <w:t>PST1</w:t>
      </w:r>
      <w:r w:rsidRPr="008B2DD0">
        <w:t>)}/2,000</w:t>
      </w:r>
    </w:p>
    <w:p w14:paraId="6C522DF1" w14:textId="77777777" w:rsidR="004559CC" w:rsidRPr="008B2DD0" w:rsidRDefault="004559CC" w:rsidP="00B42F78">
      <w:pPr>
        <w:pStyle w:val="aCondition"/>
        <w:tabs>
          <w:tab w:val="left" w:pos="2160"/>
        </w:tabs>
        <w:ind w:left="2160" w:firstLine="0"/>
      </w:pPr>
    </w:p>
    <w:p w14:paraId="0C0A8C02" w14:textId="2D1DFD23" w:rsidR="00E962B0" w:rsidRDefault="00483586" w:rsidP="00B42F78">
      <w:pPr>
        <w:pStyle w:val="aCondition"/>
        <w:tabs>
          <w:tab w:val="left" w:pos="2160"/>
        </w:tabs>
        <w:ind w:left="2160" w:firstLine="0"/>
        <w:jc w:val="left"/>
      </w:pPr>
      <w:r w:rsidRPr="008B2DD0">
        <w:t>Formaldehyde (tons/month) = {(EF05</w:t>
      </w:r>
      <w:r w:rsidRPr="008B2DD0">
        <w:rPr>
          <w:vertAlign w:val="subscript"/>
        </w:rPr>
        <w:t>DR01</w:t>
      </w:r>
      <w:r w:rsidRPr="008B2DD0">
        <w:t>)*(PR</w:t>
      </w:r>
      <w:r w:rsidRPr="008B2DD0">
        <w:rPr>
          <w:vertAlign w:val="subscript"/>
        </w:rPr>
        <w:t>DR01</w:t>
      </w:r>
      <w:r w:rsidRPr="008B2DD0">
        <w:t>)+(EF05</w:t>
      </w:r>
      <w:r w:rsidRPr="008B2DD0">
        <w:rPr>
          <w:vertAlign w:val="subscript"/>
        </w:rPr>
        <w:t>HM</w:t>
      </w:r>
      <w:r w:rsidRPr="008B2DD0">
        <w:t>)*(PR</w:t>
      </w:r>
      <w:r w:rsidRPr="008B2DD0">
        <w:rPr>
          <w:vertAlign w:val="subscript"/>
        </w:rPr>
        <w:t>HM</w:t>
      </w:r>
      <w:r w:rsidRPr="008B2DD0">
        <w:t>)+(EF05</w:t>
      </w:r>
      <w:r w:rsidRPr="008B2DD0">
        <w:rPr>
          <w:vertAlign w:val="subscript"/>
        </w:rPr>
        <w:t>P</w:t>
      </w:r>
      <w:r w:rsidR="00783C80">
        <w:rPr>
          <w:vertAlign w:val="subscript"/>
        </w:rPr>
        <w:t>M</w:t>
      </w:r>
      <w:r w:rsidRPr="008B2DD0">
        <w:rPr>
          <w:vertAlign w:val="subscript"/>
        </w:rPr>
        <w:t>PC</w:t>
      </w:r>
      <w:r w:rsidRPr="008B2DD0">
        <w:t>)*(PR</w:t>
      </w:r>
      <w:r w:rsidRPr="008B2DD0">
        <w:rPr>
          <w:vertAlign w:val="subscript"/>
        </w:rPr>
        <w:t>PMPC</w:t>
      </w:r>
      <w:r w:rsidRPr="008B2DD0">
        <w:t>)+(EF05</w:t>
      </w:r>
      <w:r w:rsidR="00783C80" w:rsidRPr="00783C80">
        <w:rPr>
          <w:vertAlign w:val="subscript"/>
        </w:rPr>
        <w:t xml:space="preserve"> </w:t>
      </w:r>
      <w:r w:rsidR="00783C80">
        <w:rPr>
          <w:vertAlign w:val="subscript"/>
        </w:rPr>
        <w:t>DK01</w:t>
      </w:r>
      <w:r w:rsidRPr="008B2DD0">
        <w:t>)*(PR</w:t>
      </w:r>
      <w:r w:rsidR="00783C80" w:rsidRPr="00783C80">
        <w:rPr>
          <w:vertAlign w:val="subscript"/>
        </w:rPr>
        <w:t xml:space="preserve"> </w:t>
      </w:r>
      <w:r w:rsidR="00783C80">
        <w:rPr>
          <w:vertAlign w:val="subscript"/>
        </w:rPr>
        <w:t>DK01</w:t>
      </w:r>
      <w:r w:rsidRPr="008B2DD0">
        <w:t>)+</w:t>
      </w:r>
    </w:p>
    <w:p w14:paraId="0C7B4A0D" w14:textId="5CEBBF60" w:rsidR="00483586" w:rsidRPr="008B2DD0" w:rsidRDefault="00483586" w:rsidP="00B42F78">
      <w:pPr>
        <w:pStyle w:val="aCondition"/>
        <w:tabs>
          <w:tab w:val="left" w:pos="2160"/>
        </w:tabs>
        <w:ind w:left="2160" w:firstLine="0"/>
        <w:jc w:val="left"/>
      </w:pPr>
      <w:r w:rsidRPr="008B2DD0">
        <w:t>(EF05</w:t>
      </w:r>
      <w:r w:rsidRPr="008B2DD0">
        <w:rPr>
          <w:vertAlign w:val="subscript"/>
        </w:rPr>
        <w:t>HM01</w:t>
      </w:r>
      <w:r w:rsidRPr="008B2DD0">
        <w:t>)*(PR</w:t>
      </w:r>
      <w:r w:rsidRPr="008B2DD0">
        <w:rPr>
          <w:vertAlign w:val="subscript"/>
        </w:rPr>
        <w:t>HM01</w:t>
      </w:r>
      <w:r w:rsidRPr="008B2DD0">
        <w:t>)+(EF05</w:t>
      </w:r>
      <w:r w:rsidRPr="008B2DD0">
        <w:rPr>
          <w:vertAlign w:val="subscript"/>
        </w:rPr>
        <w:t>PST1</w:t>
      </w:r>
      <w:r w:rsidRPr="008B2DD0">
        <w:t>)*(PR</w:t>
      </w:r>
      <w:r w:rsidRPr="008B2DD0">
        <w:rPr>
          <w:vertAlign w:val="subscript"/>
        </w:rPr>
        <w:t>PST1</w:t>
      </w:r>
      <w:r w:rsidRPr="008B2DD0">
        <w:t>)</w:t>
      </w:r>
      <w:r w:rsidR="00480108">
        <w:t xml:space="preserve"> + (EF05</w:t>
      </w:r>
      <w:r w:rsidR="00480108">
        <w:rPr>
          <w:vertAlign w:val="subscript"/>
        </w:rPr>
        <w:t>BL01</w:t>
      </w:r>
      <w:r w:rsidR="00480108">
        <w:t>)*(</w:t>
      </w:r>
      <w:r w:rsidR="001E706C">
        <w:t>Fuel</w:t>
      </w:r>
      <w:r w:rsidR="00480108">
        <w:rPr>
          <w:vertAlign w:val="subscript"/>
        </w:rPr>
        <w:t>BL01</w:t>
      </w:r>
      <w:r w:rsidR="00480108">
        <w:t>)</w:t>
      </w:r>
      <w:r w:rsidRPr="008B2DD0">
        <w:t>}/2,000</w:t>
      </w:r>
    </w:p>
    <w:p w14:paraId="0DB19E88" w14:textId="77777777" w:rsidR="004559CC" w:rsidRPr="008B2DD0" w:rsidRDefault="004559CC" w:rsidP="00B42F78">
      <w:pPr>
        <w:pStyle w:val="aCondition"/>
        <w:tabs>
          <w:tab w:val="left" w:pos="2160"/>
        </w:tabs>
        <w:ind w:left="2160" w:firstLine="0"/>
      </w:pPr>
    </w:p>
    <w:p w14:paraId="22A8F247" w14:textId="6A46EE55" w:rsidR="00E962B0" w:rsidRDefault="00483586" w:rsidP="00B42F78">
      <w:pPr>
        <w:pStyle w:val="aCondition"/>
        <w:tabs>
          <w:tab w:val="left" w:pos="2160"/>
        </w:tabs>
        <w:ind w:left="2160" w:firstLine="0"/>
        <w:jc w:val="left"/>
      </w:pPr>
      <w:r w:rsidRPr="008B2DD0">
        <w:t>Methanol (tons/month) = {(EF08</w:t>
      </w:r>
      <w:r w:rsidRPr="008B2DD0">
        <w:rPr>
          <w:vertAlign w:val="subscript"/>
        </w:rPr>
        <w:t>DR01</w:t>
      </w:r>
      <w:r w:rsidRPr="008B2DD0">
        <w:t>)*(PR</w:t>
      </w:r>
      <w:r w:rsidRPr="008B2DD0">
        <w:rPr>
          <w:vertAlign w:val="subscript"/>
        </w:rPr>
        <w:t>DR01</w:t>
      </w:r>
      <w:r w:rsidRPr="008B2DD0">
        <w:t>)+(EF08</w:t>
      </w:r>
      <w:r w:rsidRPr="008B2DD0">
        <w:rPr>
          <w:vertAlign w:val="subscript"/>
        </w:rPr>
        <w:t>HM</w:t>
      </w:r>
      <w:r w:rsidRPr="008B2DD0">
        <w:t>)*(PR</w:t>
      </w:r>
      <w:r w:rsidRPr="008B2DD0">
        <w:rPr>
          <w:vertAlign w:val="subscript"/>
        </w:rPr>
        <w:t>HM</w:t>
      </w:r>
      <w:r w:rsidRPr="008B2DD0">
        <w:t>)+(EF08</w:t>
      </w:r>
      <w:r w:rsidRPr="008B2DD0">
        <w:rPr>
          <w:vertAlign w:val="subscript"/>
        </w:rPr>
        <w:t>P</w:t>
      </w:r>
      <w:r w:rsidR="00783C80">
        <w:rPr>
          <w:vertAlign w:val="subscript"/>
        </w:rPr>
        <w:t>M</w:t>
      </w:r>
      <w:r w:rsidRPr="008B2DD0">
        <w:rPr>
          <w:vertAlign w:val="subscript"/>
        </w:rPr>
        <w:t>PC</w:t>
      </w:r>
      <w:r w:rsidRPr="008B2DD0">
        <w:t>)*(PR</w:t>
      </w:r>
      <w:r w:rsidRPr="008B2DD0">
        <w:rPr>
          <w:vertAlign w:val="subscript"/>
        </w:rPr>
        <w:t>PMPC</w:t>
      </w:r>
      <w:r w:rsidRPr="008B2DD0">
        <w:t>)+(EF08</w:t>
      </w:r>
      <w:r w:rsidR="00783C80" w:rsidRPr="00783C80">
        <w:rPr>
          <w:vertAlign w:val="subscript"/>
        </w:rPr>
        <w:t xml:space="preserve"> </w:t>
      </w:r>
      <w:r w:rsidR="00783C80">
        <w:rPr>
          <w:vertAlign w:val="subscript"/>
        </w:rPr>
        <w:t>DK01</w:t>
      </w:r>
      <w:r w:rsidRPr="008B2DD0">
        <w:t>)*(PR</w:t>
      </w:r>
      <w:r w:rsidR="00783C80" w:rsidRPr="00783C80">
        <w:rPr>
          <w:vertAlign w:val="subscript"/>
        </w:rPr>
        <w:t xml:space="preserve"> </w:t>
      </w:r>
      <w:r w:rsidR="00783C80">
        <w:rPr>
          <w:vertAlign w:val="subscript"/>
        </w:rPr>
        <w:t>DK01</w:t>
      </w:r>
      <w:r w:rsidRPr="008B2DD0">
        <w:t>)+</w:t>
      </w:r>
    </w:p>
    <w:p w14:paraId="0D233770" w14:textId="558D23F3" w:rsidR="00483586" w:rsidRPr="008B2DD0" w:rsidRDefault="00483586" w:rsidP="00B42F78">
      <w:pPr>
        <w:pStyle w:val="aCondition"/>
        <w:tabs>
          <w:tab w:val="left" w:pos="2160"/>
        </w:tabs>
        <w:ind w:left="2160" w:firstLine="0"/>
        <w:jc w:val="left"/>
      </w:pPr>
      <w:r w:rsidRPr="008B2DD0">
        <w:t>(EF08</w:t>
      </w:r>
      <w:r w:rsidRPr="008B2DD0">
        <w:rPr>
          <w:vertAlign w:val="subscript"/>
        </w:rPr>
        <w:t>HM01</w:t>
      </w:r>
      <w:r w:rsidRPr="008B2DD0">
        <w:t>)*(PR</w:t>
      </w:r>
      <w:r w:rsidRPr="008B2DD0">
        <w:rPr>
          <w:vertAlign w:val="subscript"/>
        </w:rPr>
        <w:t>HM01</w:t>
      </w:r>
      <w:r w:rsidRPr="008B2DD0">
        <w:t>)+(EF08</w:t>
      </w:r>
      <w:r w:rsidRPr="008B2DD0">
        <w:rPr>
          <w:vertAlign w:val="subscript"/>
        </w:rPr>
        <w:t>PST1</w:t>
      </w:r>
      <w:r w:rsidRPr="008B2DD0">
        <w:t>)*(PR</w:t>
      </w:r>
      <w:r w:rsidRPr="008B2DD0">
        <w:rPr>
          <w:vertAlign w:val="subscript"/>
        </w:rPr>
        <w:t>PST1</w:t>
      </w:r>
      <w:r w:rsidRPr="008B2DD0">
        <w:t>)}/2,000</w:t>
      </w:r>
    </w:p>
    <w:p w14:paraId="1EEB44F0" w14:textId="77777777" w:rsidR="00483586" w:rsidRPr="008B2DD0" w:rsidRDefault="00483586" w:rsidP="00B42F78">
      <w:pPr>
        <w:pStyle w:val="aCondition"/>
        <w:tabs>
          <w:tab w:val="left" w:pos="2160"/>
        </w:tabs>
        <w:ind w:left="2160" w:firstLine="0"/>
      </w:pPr>
    </w:p>
    <w:p w14:paraId="65E0B5EE" w14:textId="270DA042" w:rsidR="00E962B0" w:rsidRDefault="008A74C3" w:rsidP="00B42F78">
      <w:pPr>
        <w:pStyle w:val="aCondition"/>
        <w:tabs>
          <w:tab w:val="left" w:pos="2160"/>
        </w:tabs>
        <w:ind w:left="2160" w:firstLine="0"/>
        <w:jc w:val="left"/>
      </w:pPr>
      <w:r w:rsidRPr="008B2DD0">
        <w:t>Phenol (tons/month) = {(EF09</w:t>
      </w:r>
      <w:r w:rsidRPr="008B2DD0">
        <w:rPr>
          <w:vertAlign w:val="subscript"/>
        </w:rPr>
        <w:t>DR01</w:t>
      </w:r>
      <w:r w:rsidRPr="008B2DD0">
        <w:t>)*(PR</w:t>
      </w:r>
      <w:r w:rsidRPr="008B2DD0">
        <w:rPr>
          <w:vertAlign w:val="subscript"/>
        </w:rPr>
        <w:t>DR01</w:t>
      </w:r>
      <w:r w:rsidRPr="008B2DD0">
        <w:t>)+(EF09</w:t>
      </w:r>
      <w:r w:rsidRPr="008B2DD0">
        <w:rPr>
          <w:vertAlign w:val="subscript"/>
        </w:rPr>
        <w:t>HM</w:t>
      </w:r>
      <w:r w:rsidRPr="008B2DD0">
        <w:t>)*(PR</w:t>
      </w:r>
      <w:r w:rsidRPr="008B2DD0">
        <w:rPr>
          <w:vertAlign w:val="subscript"/>
        </w:rPr>
        <w:t>HM</w:t>
      </w:r>
      <w:r w:rsidRPr="008B2DD0">
        <w:t>)+(EF09</w:t>
      </w:r>
      <w:r w:rsidRPr="008B2DD0">
        <w:rPr>
          <w:vertAlign w:val="subscript"/>
        </w:rPr>
        <w:t>P</w:t>
      </w:r>
      <w:r w:rsidR="00783C80">
        <w:rPr>
          <w:vertAlign w:val="subscript"/>
        </w:rPr>
        <w:t>M</w:t>
      </w:r>
      <w:r w:rsidRPr="008B2DD0">
        <w:rPr>
          <w:vertAlign w:val="subscript"/>
        </w:rPr>
        <w:t>PC</w:t>
      </w:r>
      <w:r w:rsidRPr="008B2DD0">
        <w:t>)*(PR</w:t>
      </w:r>
      <w:r w:rsidRPr="008B2DD0">
        <w:rPr>
          <w:vertAlign w:val="subscript"/>
        </w:rPr>
        <w:t>PMPC</w:t>
      </w:r>
      <w:r w:rsidRPr="008B2DD0">
        <w:t>)+(EF09</w:t>
      </w:r>
      <w:r w:rsidR="00783C80" w:rsidRPr="00783C80">
        <w:rPr>
          <w:vertAlign w:val="subscript"/>
        </w:rPr>
        <w:t xml:space="preserve"> </w:t>
      </w:r>
      <w:r w:rsidR="00783C80">
        <w:rPr>
          <w:vertAlign w:val="subscript"/>
        </w:rPr>
        <w:t>DK01</w:t>
      </w:r>
      <w:r w:rsidRPr="008B2DD0">
        <w:t>)*(PR</w:t>
      </w:r>
      <w:r w:rsidR="00783C80" w:rsidRPr="00783C80">
        <w:rPr>
          <w:vertAlign w:val="subscript"/>
        </w:rPr>
        <w:t xml:space="preserve"> </w:t>
      </w:r>
      <w:r w:rsidR="00783C80">
        <w:rPr>
          <w:vertAlign w:val="subscript"/>
        </w:rPr>
        <w:t>DK01</w:t>
      </w:r>
      <w:r w:rsidRPr="008B2DD0">
        <w:t>)+</w:t>
      </w:r>
    </w:p>
    <w:p w14:paraId="5817CADE" w14:textId="7B93884C" w:rsidR="008A74C3" w:rsidRPr="008B2DD0" w:rsidRDefault="008A74C3" w:rsidP="00B42F78">
      <w:pPr>
        <w:pStyle w:val="aCondition"/>
        <w:tabs>
          <w:tab w:val="left" w:pos="2160"/>
        </w:tabs>
        <w:ind w:left="2160" w:firstLine="0"/>
        <w:jc w:val="left"/>
      </w:pPr>
      <w:r w:rsidRPr="008B2DD0">
        <w:t>(EF09</w:t>
      </w:r>
      <w:r w:rsidRPr="008B2DD0">
        <w:rPr>
          <w:vertAlign w:val="subscript"/>
        </w:rPr>
        <w:t>HM01</w:t>
      </w:r>
      <w:r w:rsidRPr="008B2DD0">
        <w:t>)*(PR</w:t>
      </w:r>
      <w:r w:rsidRPr="008B2DD0">
        <w:rPr>
          <w:vertAlign w:val="subscript"/>
        </w:rPr>
        <w:t>HM01</w:t>
      </w:r>
      <w:r w:rsidRPr="008B2DD0">
        <w:t>)+(EF09</w:t>
      </w:r>
      <w:r w:rsidRPr="008B2DD0">
        <w:rPr>
          <w:vertAlign w:val="subscript"/>
        </w:rPr>
        <w:t>PST1</w:t>
      </w:r>
      <w:r w:rsidRPr="008B2DD0">
        <w:t>)*(PR</w:t>
      </w:r>
      <w:r w:rsidRPr="008B2DD0">
        <w:rPr>
          <w:vertAlign w:val="subscript"/>
        </w:rPr>
        <w:t>PST1</w:t>
      </w:r>
      <w:r w:rsidRPr="008B2DD0">
        <w:t>)}/2,000</w:t>
      </w:r>
    </w:p>
    <w:p w14:paraId="23CE7912" w14:textId="77777777" w:rsidR="008A74C3" w:rsidRPr="008B2DD0" w:rsidRDefault="008A74C3" w:rsidP="00B42F78">
      <w:pPr>
        <w:pStyle w:val="aCondition"/>
        <w:tabs>
          <w:tab w:val="left" w:pos="2160"/>
        </w:tabs>
        <w:ind w:left="2160" w:firstLine="0"/>
      </w:pPr>
    </w:p>
    <w:p w14:paraId="2E199BFA" w14:textId="2F45C426" w:rsidR="00E962B0" w:rsidRDefault="008A74C3" w:rsidP="00B42F78">
      <w:pPr>
        <w:pStyle w:val="aCondition"/>
        <w:tabs>
          <w:tab w:val="left" w:pos="2160"/>
        </w:tabs>
        <w:ind w:left="2160" w:firstLine="0"/>
        <w:jc w:val="left"/>
      </w:pPr>
      <w:r w:rsidRPr="008B2DD0">
        <w:t>Propionaldehyde (tons/month) = {(EF10</w:t>
      </w:r>
      <w:r w:rsidRPr="008B2DD0">
        <w:rPr>
          <w:vertAlign w:val="subscript"/>
        </w:rPr>
        <w:t>DR01</w:t>
      </w:r>
      <w:r w:rsidRPr="008B2DD0">
        <w:t>)*(PR</w:t>
      </w:r>
      <w:r w:rsidRPr="008B2DD0">
        <w:rPr>
          <w:vertAlign w:val="subscript"/>
        </w:rPr>
        <w:t>DR01</w:t>
      </w:r>
      <w:r w:rsidRPr="008B2DD0">
        <w:t>)+(EF10</w:t>
      </w:r>
      <w:r w:rsidRPr="008B2DD0">
        <w:rPr>
          <w:vertAlign w:val="subscript"/>
        </w:rPr>
        <w:t>HM</w:t>
      </w:r>
      <w:r w:rsidRPr="008B2DD0">
        <w:t>)*(PR</w:t>
      </w:r>
      <w:r w:rsidRPr="008B2DD0">
        <w:rPr>
          <w:vertAlign w:val="subscript"/>
        </w:rPr>
        <w:t>HM</w:t>
      </w:r>
      <w:r w:rsidRPr="008B2DD0">
        <w:t>)+(EF10</w:t>
      </w:r>
      <w:r w:rsidRPr="008B2DD0">
        <w:rPr>
          <w:vertAlign w:val="subscript"/>
        </w:rPr>
        <w:t>P</w:t>
      </w:r>
      <w:r w:rsidR="00783C80">
        <w:rPr>
          <w:vertAlign w:val="subscript"/>
        </w:rPr>
        <w:t>M</w:t>
      </w:r>
      <w:r w:rsidRPr="008B2DD0">
        <w:rPr>
          <w:vertAlign w:val="subscript"/>
        </w:rPr>
        <w:t>PC</w:t>
      </w:r>
      <w:r w:rsidRPr="008B2DD0">
        <w:t>)*(PR</w:t>
      </w:r>
      <w:r w:rsidRPr="008B2DD0">
        <w:rPr>
          <w:vertAlign w:val="subscript"/>
        </w:rPr>
        <w:t>PMPC</w:t>
      </w:r>
      <w:r w:rsidRPr="008B2DD0">
        <w:t>)+(EF10</w:t>
      </w:r>
      <w:r w:rsidR="00783C80" w:rsidRPr="00783C80">
        <w:rPr>
          <w:vertAlign w:val="subscript"/>
        </w:rPr>
        <w:t xml:space="preserve"> </w:t>
      </w:r>
      <w:r w:rsidR="00783C80">
        <w:rPr>
          <w:vertAlign w:val="subscript"/>
        </w:rPr>
        <w:t>DK01</w:t>
      </w:r>
      <w:r w:rsidRPr="008B2DD0">
        <w:t>)*(PR</w:t>
      </w:r>
      <w:r w:rsidR="00783C80" w:rsidRPr="00783C80">
        <w:rPr>
          <w:vertAlign w:val="subscript"/>
        </w:rPr>
        <w:t xml:space="preserve"> </w:t>
      </w:r>
      <w:r w:rsidR="00783C80">
        <w:rPr>
          <w:vertAlign w:val="subscript"/>
        </w:rPr>
        <w:t>DK01</w:t>
      </w:r>
      <w:r w:rsidRPr="008B2DD0">
        <w:t>)+</w:t>
      </w:r>
    </w:p>
    <w:p w14:paraId="1BBAB7A8" w14:textId="3764B8FD" w:rsidR="008A74C3" w:rsidRPr="008B2DD0" w:rsidRDefault="008A74C3" w:rsidP="00B42F78">
      <w:pPr>
        <w:pStyle w:val="aCondition"/>
        <w:tabs>
          <w:tab w:val="left" w:pos="2160"/>
        </w:tabs>
        <w:ind w:left="2160" w:firstLine="0"/>
        <w:jc w:val="left"/>
      </w:pPr>
      <w:r w:rsidRPr="008B2DD0">
        <w:t>(EF10</w:t>
      </w:r>
      <w:r w:rsidRPr="008B2DD0">
        <w:rPr>
          <w:vertAlign w:val="subscript"/>
        </w:rPr>
        <w:t>HM01</w:t>
      </w:r>
      <w:r w:rsidRPr="008B2DD0">
        <w:t>)*(PR</w:t>
      </w:r>
      <w:r w:rsidRPr="008B2DD0">
        <w:rPr>
          <w:vertAlign w:val="subscript"/>
        </w:rPr>
        <w:t>HM01</w:t>
      </w:r>
      <w:r w:rsidRPr="008B2DD0">
        <w:t>)+(EF10</w:t>
      </w:r>
      <w:r w:rsidRPr="008B2DD0">
        <w:rPr>
          <w:vertAlign w:val="subscript"/>
        </w:rPr>
        <w:t>PST1</w:t>
      </w:r>
      <w:r w:rsidRPr="008B2DD0">
        <w:t>)*(PR</w:t>
      </w:r>
      <w:r w:rsidRPr="008B2DD0">
        <w:rPr>
          <w:vertAlign w:val="subscript"/>
        </w:rPr>
        <w:t>PST1</w:t>
      </w:r>
      <w:r w:rsidRPr="008B2DD0">
        <w:t>)}/2,000</w:t>
      </w:r>
    </w:p>
    <w:p w14:paraId="6C464D70" w14:textId="77777777" w:rsidR="008A74C3" w:rsidRPr="008B2DD0" w:rsidRDefault="008A74C3" w:rsidP="00B42F78">
      <w:pPr>
        <w:pStyle w:val="aCondition"/>
        <w:tabs>
          <w:tab w:val="left" w:pos="2160"/>
        </w:tabs>
        <w:ind w:left="2160" w:firstLine="0"/>
      </w:pPr>
    </w:p>
    <w:p w14:paraId="09FDBE1D" w14:textId="77777777" w:rsidR="008B2DD0" w:rsidRDefault="00D16CE6" w:rsidP="00B42F78">
      <w:pPr>
        <w:pStyle w:val="aCondition"/>
        <w:tabs>
          <w:tab w:val="left" w:pos="2160"/>
        </w:tabs>
        <w:ind w:left="2160" w:firstLine="0"/>
        <w:jc w:val="left"/>
      </w:pPr>
      <w:r w:rsidRPr="008B2DD0">
        <w:t>Arsenic (tons/month) = {(EF04</w:t>
      </w:r>
      <w:r w:rsidRPr="008B2DD0">
        <w:rPr>
          <w:vertAlign w:val="subscript"/>
        </w:rPr>
        <w:t>DK01,NG</w:t>
      </w:r>
      <w:r w:rsidRPr="008B2DD0">
        <w:t>)*(Fuel</w:t>
      </w:r>
      <w:r w:rsidRPr="008B2DD0">
        <w:rPr>
          <w:vertAlign w:val="subscript"/>
        </w:rPr>
        <w:t>DK01,NG</w:t>
      </w:r>
      <w:r w:rsidRPr="008B2DD0">
        <w:t>)+(EF04</w:t>
      </w:r>
      <w:r w:rsidRPr="008B2DD0">
        <w:rPr>
          <w:vertAlign w:val="subscript"/>
        </w:rPr>
        <w:t>DK01,Wood</w:t>
      </w:r>
      <w:r w:rsidRPr="008B2DD0">
        <w:t>)*(Fuel</w:t>
      </w:r>
      <w:r w:rsidRPr="008B2DD0">
        <w:rPr>
          <w:vertAlign w:val="subscript"/>
        </w:rPr>
        <w:t>DK01,Wood</w:t>
      </w:r>
      <w:r w:rsidRPr="008B2DD0">
        <w:t>)+</w:t>
      </w:r>
    </w:p>
    <w:p w14:paraId="246273CA" w14:textId="4E43616F" w:rsidR="00D16CE6" w:rsidRPr="008B2DD0" w:rsidRDefault="00D16CE6" w:rsidP="00B42F78">
      <w:pPr>
        <w:pStyle w:val="aCondition"/>
        <w:tabs>
          <w:tab w:val="left" w:pos="2160"/>
        </w:tabs>
        <w:ind w:left="2160" w:firstLine="0"/>
        <w:jc w:val="left"/>
      </w:pPr>
      <w:r w:rsidRPr="008B2DD0">
        <w:t>(EF04,</w:t>
      </w:r>
      <w:r w:rsidRPr="008B2DD0">
        <w:rPr>
          <w:vertAlign w:val="subscript"/>
        </w:rPr>
        <w:t>BL01</w:t>
      </w:r>
      <w:r w:rsidRPr="008B2DD0">
        <w:t>)*(Fuel</w:t>
      </w:r>
      <w:r w:rsidRPr="008B2DD0">
        <w:rPr>
          <w:vertAlign w:val="subscript"/>
        </w:rPr>
        <w:t>BL01</w:t>
      </w:r>
      <w:r w:rsidRPr="008B2DD0">
        <w:t>)}/2,000</w:t>
      </w:r>
    </w:p>
    <w:p w14:paraId="1867F467" w14:textId="77777777" w:rsidR="00D16CE6" w:rsidRPr="008B2DD0" w:rsidRDefault="00D16CE6" w:rsidP="00B42F78">
      <w:pPr>
        <w:pStyle w:val="aCondition"/>
        <w:tabs>
          <w:tab w:val="left" w:pos="2160"/>
        </w:tabs>
        <w:ind w:left="2160" w:firstLine="0"/>
      </w:pPr>
    </w:p>
    <w:p w14:paraId="4B1D22F3" w14:textId="4013B18C" w:rsidR="00E47998" w:rsidRPr="008B2DD0" w:rsidRDefault="00E47998" w:rsidP="00B42F78">
      <w:pPr>
        <w:pStyle w:val="aCondition"/>
        <w:tabs>
          <w:tab w:val="left" w:pos="2160"/>
        </w:tabs>
        <w:ind w:left="2160" w:firstLine="0"/>
        <w:jc w:val="left"/>
      </w:pPr>
      <w:r w:rsidRPr="008B2DD0">
        <w:t>Hexane (tons/month) = {(EF06</w:t>
      </w:r>
      <w:r w:rsidRPr="008B2DD0">
        <w:rPr>
          <w:vertAlign w:val="subscript"/>
        </w:rPr>
        <w:t>DK01,NG</w:t>
      </w:r>
      <w:r w:rsidRPr="008B2DD0">
        <w:t>)*(Fuel</w:t>
      </w:r>
      <w:r w:rsidRPr="008B2DD0">
        <w:rPr>
          <w:vertAlign w:val="subscript"/>
        </w:rPr>
        <w:t>DK01,NG</w:t>
      </w:r>
      <w:r w:rsidRPr="008B2DD0">
        <w:t>)+(EF06,</w:t>
      </w:r>
      <w:r w:rsidRPr="008B2DD0">
        <w:rPr>
          <w:vertAlign w:val="subscript"/>
        </w:rPr>
        <w:t>BL01</w:t>
      </w:r>
      <w:r w:rsidRPr="008B2DD0">
        <w:t>)*(Fuel</w:t>
      </w:r>
      <w:r w:rsidRPr="008B2DD0">
        <w:rPr>
          <w:vertAlign w:val="subscript"/>
        </w:rPr>
        <w:t>BL01</w:t>
      </w:r>
      <w:r w:rsidRPr="008B2DD0">
        <w:t>)}/2,000</w:t>
      </w:r>
    </w:p>
    <w:p w14:paraId="18C8A9F6" w14:textId="77777777" w:rsidR="00E47998" w:rsidRPr="008B2DD0" w:rsidRDefault="00E47998" w:rsidP="00B42F78">
      <w:pPr>
        <w:pStyle w:val="aCondition"/>
        <w:tabs>
          <w:tab w:val="left" w:pos="2160"/>
        </w:tabs>
        <w:ind w:left="2160" w:firstLine="0"/>
      </w:pPr>
    </w:p>
    <w:p w14:paraId="0B45A919" w14:textId="6079898B" w:rsidR="00E47998" w:rsidRPr="008B2DD0" w:rsidRDefault="00E47998" w:rsidP="00B42F78">
      <w:pPr>
        <w:pStyle w:val="aCondition"/>
        <w:tabs>
          <w:tab w:val="left" w:pos="2160"/>
        </w:tabs>
        <w:ind w:left="2160" w:firstLine="0"/>
        <w:jc w:val="left"/>
      </w:pPr>
      <w:r w:rsidRPr="008B2DD0">
        <w:t>Hydrogen Chloride (tons/month) = {(EF07</w:t>
      </w:r>
      <w:r w:rsidRPr="008B2DD0">
        <w:rPr>
          <w:vertAlign w:val="subscript"/>
        </w:rPr>
        <w:t>DK01,Wood</w:t>
      </w:r>
      <w:r w:rsidRPr="008B2DD0">
        <w:t>)*(Fuel</w:t>
      </w:r>
      <w:r w:rsidRPr="008B2DD0">
        <w:rPr>
          <w:vertAlign w:val="subscript"/>
        </w:rPr>
        <w:t>DK01,Wood</w:t>
      </w:r>
      <w:r w:rsidRPr="008B2DD0">
        <w:t>)}/2,000</w:t>
      </w:r>
    </w:p>
    <w:p w14:paraId="44D466FA" w14:textId="77777777" w:rsidR="00E47998" w:rsidRPr="008B2DD0" w:rsidRDefault="00E47998" w:rsidP="00B42F78">
      <w:pPr>
        <w:pStyle w:val="aCondition"/>
        <w:tabs>
          <w:tab w:val="left" w:pos="2160"/>
        </w:tabs>
        <w:ind w:left="2160" w:firstLine="0"/>
      </w:pPr>
    </w:p>
    <w:p w14:paraId="13B00038" w14:textId="136EE1BF" w:rsidR="00393C93" w:rsidRPr="008B2DD0" w:rsidRDefault="00393C93" w:rsidP="00B42F78">
      <w:pPr>
        <w:pStyle w:val="aCondition"/>
        <w:tabs>
          <w:tab w:val="left" w:pos="2160"/>
        </w:tabs>
        <w:ind w:left="2160" w:firstLine="0"/>
        <w:jc w:val="left"/>
      </w:pPr>
      <w:r w:rsidRPr="008B2DD0">
        <w:t>Total HAPs (tons/month)=Acetaldehyde + Acrolein + Arsenic + Formaldehyde + Hexane + Hydrogen Chloride + Methanol + Phenol + Propionaldehyde</w:t>
      </w:r>
    </w:p>
    <w:p w14:paraId="3978E00E" w14:textId="77777777" w:rsidR="00081F71" w:rsidRDefault="00081F71" w:rsidP="00717484">
      <w:pPr>
        <w:pStyle w:val="aCondition"/>
        <w:tabs>
          <w:tab w:val="left" w:pos="2160"/>
        </w:tabs>
        <w:ind w:left="2160" w:hanging="900"/>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444"/>
        <w:gridCol w:w="7019"/>
      </w:tblGrid>
      <w:tr w:rsidR="002B7A57" w14:paraId="2FBDE613" w14:textId="77777777" w:rsidTr="00081F71">
        <w:tc>
          <w:tcPr>
            <w:tcW w:w="1465" w:type="dxa"/>
          </w:tcPr>
          <w:p w14:paraId="7E2E4C5C" w14:textId="77777777" w:rsidR="00B509CD" w:rsidRDefault="00B509CD" w:rsidP="00DD776A">
            <w:pPr>
              <w:pStyle w:val="aCondition"/>
              <w:tabs>
                <w:tab w:val="left" w:pos="2160"/>
              </w:tabs>
              <w:ind w:left="0" w:firstLine="0"/>
              <w:jc w:val="left"/>
            </w:pPr>
            <w:r>
              <w:t>Where:</w:t>
            </w:r>
          </w:p>
        </w:tc>
        <w:tc>
          <w:tcPr>
            <w:tcW w:w="448" w:type="dxa"/>
          </w:tcPr>
          <w:p w14:paraId="51345D02" w14:textId="77777777" w:rsidR="00B509CD" w:rsidRDefault="00B509CD" w:rsidP="00DD776A">
            <w:pPr>
              <w:pStyle w:val="aCondition"/>
              <w:tabs>
                <w:tab w:val="left" w:pos="2160"/>
              </w:tabs>
              <w:ind w:left="0" w:firstLine="0"/>
              <w:jc w:val="right"/>
            </w:pPr>
          </w:p>
        </w:tc>
        <w:tc>
          <w:tcPr>
            <w:tcW w:w="7231" w:type="dxa"/>
          </w:tcPr>
          <w:p w14:paraId="60E0EBAB" w14:textId="77777777" w:rsidR="00B509CD" w:rsidRDefault="00B509CD" w:rsidP="00DD776A">
            <w:pPr>
              <w:pStyle w:val="aCondition"/>
              <w:tabs>
                <w:tab w:val="left" w:pos="2160"/>
              </w:tabs>
              <w:ind w:left="0" w:firstLine="0"/>
            </w:pPr>
          </w:p>
        </w:tc>
      </w:tr>
      <w:tr w:rsidR="00B509CD" w14:paraId="2E50A31C" w14:textId="77777777" w:rsidTr="00081F71">
        <w:tc>
          <w:tcPr>
            <w:tcW w:w="1465" w:type="dxa"/>
          </w:tcPr>
          <w:p w14:paraId="23303069" w14:textId="2D8D1516" w:rsidR="00B509CD" w:rsidRPr="00DA251F" w:rsidRDefault="00B509CD" w:rsidP="00DD776A">
            <w:pPr>
              <w:pStyle w:val="aCondition"/>
              <w:tabs>
                <w:tab w:val="left" w:pos="2160"/>
              </w:tabs>
              <w:ind w:left="0" w:firstLine="0"/>
              <w:jc w:val="right"/>
            </w:pPr>
            <w:r>
              <w:t>EF02</w:t>
            </w:r>
            <w:r w:rsidRPr="00B509CD">
              <w:rPr>
                <w:vertAlign w:val="subscript"/>
              </w:rPr>
              <w:t>i</w:t>
            </w:r>
          </w:p>
        </w:tc>
        <w:tc>
          <w:tcPr>
            <w:tcW w:w="448" w:type="dxa"/>
          </w:tcPr>
          <w:p w14:paraId="0ABDE6E4" w14:textId="77777777" w:rsidR="00B509CD" w:rsidRDefault="00B509CD" w:rsidP="00DD776A">
            <w:pPr>
              <w:pStyle w:val="aCondition"/>
              <w:tabs>
                <w:tab w:val="left" w:pos="2160"/>
              </w:tabs>
              <w:ind w:left="0" w:firstLine="0"/>
              <w:jc w:val="right"/>
            </w:pPr>
            <w:r>
              <w:t>=</w:t>
            </w:r>
          </w:p>
        </w:tc>
        <w:tc>
          <w:tcPr>
            <w:tcW w:w="7231" w:type="dxa"/>
          </w:tcPr>
          <w:p w14:paraId="324F7BE4" w14:textId="512C82CA" w:rsidR="00B509CD" w:rsidRDefault="00B509CD" w:rsidP="00DD776A">
            <w:pPr>
              <w:pStyle w:val="aCondition"/>
              <w:tabs>
                <w:tab w:val="left" w:pos="2160"/>
              </w:tabs>
              <w:ind w:left="0" w:firstLine="0"/>
            </w:pPr>
            <w:r>
              <w:t>Acetaldehyde Emission Factor per applicable equipment</w:t>
            </w:r>
          </w:p>
        </w:tc>
      </w:tr>
      <w:tr w:rsidR="00B509CD" w14:paraId="5C1801EB" w14:textId="77777777" w:rsidTr="00081F71">
        <w:tc>
          <w:tcPr>
            <w:tcW w:w="1465" w:type="dxa"/>
          </w:tcPr>
          <w:p w14:paraId="3D08BFA0" w14:textId="17A394A6" w:rsidR="00B509CD" w:rsidRPr="00DA251F" w:rsidRDefault="00B509CD" w:rsidP="00DD776A">
            <w:pPr>
              <w:pStyle w:val="aCondition"/>
              <w:tabs>
                <w:tab w:val="left" w:pos="2160"/>
              </w:tabs>
              <w:ind w:left="0" w:firstLine="0"/>
              <w:jc w:val="right"/>
            </w:pPr>
            <w:r>
              <w:t>EF03</w:t>
            </w:r>
            <w:r w:rsidRPr="00B509CD">
              <w:rPr>
                <w:vertAlign w:val="subscript"/>
              </w:rPr>
              <w:t>i</w:t>
            </w:r>
          </w:p>
        </w:tc>
        <w:tc>
          <w:tcPr>
            <w:tcW w:w="448" w:type="dxa"/>
          </w:tcPr>
          <w:p w14:paraId="13AC1F97" w14:textId="77777777" w:rsidR="00B509CD" w:rsidRDefault="00B509CD" w:rsidP="00DD776A">
            <w:pPr>
              <w:pStyle w:val="aCondition"/>
              <w:tabs>
                <w:tab w:val="left" w:pos="2160"/>
              </w:tabs>
              <w:ind w:left="0" w:firstLine="0"/>
              <w:jc w:val="right"/>
            </w:pPr>
            <w:r>
              <w:t>=</w:t>
            </w:r>
          </w:p>
        </w:tc>
        <w:tc>
          <w:tcPr>
            <w:tcW w:w="7231" w:type="dxa"/>
          </w:tcPr>
          <w:p w14:paraId="4D449BC0" w14:textId="485A1127" w:rsidR="00B509CD" w:rsidRDefault="00B509CD" w:rsidP="00DD776A">
            <w:pPr>
              <w:pStyle w:val="aCondition"/>
              <w:tabs>
                <w:tab w:val="left" w:pos="2160"/>
              </w:tabs>
              <w:ind w:left="0" w:firstLine="0"/>
            </w:pPr>
            <w:r>
              <w:t>Acrolein Emission Factor per applicable equipment</w:t>
            </w:r>
          </w:p>
        </w:tc>
      </w:tr>
      <w:tr w:rsidR="00B509CD" w14:paraId="3EF09246" w14:textId="77777777" w:rsidTr="00081F71">
        <w:tc>
          <w:tcPr>
            <w:tcW w:w="1465" w:type="dxa"/>
          </w:tcPr>
          <w:p w14:paraId="0EE875AD" w14:textId="77777777" w:rsidR="00B509CD" w:rsidRPr="00DA251F" w:rsidRDefault="00B509CD" w:rsidP="00B509CD">
            <w:pPr>
              <w:pStyle w:val="aCondition"/>
              <w:tabs>
                <w:tab w:val="left" w:pos="2160"/>
              </w:tabs>
              <w:ind w:left="0" w:firstLine="0"/>
              <w:jc w:val="right"/>
            </w:pPr>
            <w:r>
              <w:t>EF04</w:t>
            </w:r>
            <w:r w:rsidRPr="00B509CD">
              <w:rPr>
                <w:vertAlign w:val="subscript"/>
              </w:rPr>
              <w:t>i</w:t>
            </w:r>
            <w:r>
              <w:rPr>
                <w:vertAlign w:val="subscript"/>
              </w:rPr>
              <w:t>,NG</w:t>
            </w:r>
          </w:p>
        </w:tc>
        <w:tc>
          <w:tcPr>
            <w:tcW w:w="448" w:type="dxa"/>
          </w:tcPr>
          <w:p w14:paraId="06F71EA2" w14:textId="77777777" w:rsidR="00B509CD" w:rsidRDefault="00B509CD" w:rsidP="00B509CD">
            <w:pPr>
              <w:pStyle w:val="aCondition"/>
              <w:tabs>
                <w:tab w:val="left" w:pos="2160"/>
              </w:tabs>
              <w:ind w:left="0" w:firstLine="0"/>
              <w:jc w:val="right"/>
            </w:pPr>
            <w:r>
              <w:t>=</w:t>
            </w:r>
          </w:p>
        </w:tc>
        <w:tc>
          <w:tcPr>
            <w:tcW w:w="7231" w:type="dxa"/>
          </w:tcPr>
          <w:p w14:paraId="515EDA7B" w14:textId="77777777" w:rsidR="00B509CD" w:rsidRDefault="00B509CD" w:rsidP="00B509CD">
            <w:pPr>
              <w:pStyle w:val="aCondition"/>
              <w:tabs>
                <w:tab w:val="left" w:pos="2160"/>
              </w:tabs>
              <w:ind w:left="0" w:firstLine="0"/>
            </w:pPr>
            <w:r>
              <w:t>Arsenic Emission Factor per applicable equipment that combusts natural gas</w:t>
            </w:r>
          </w:p>
        </w:tc>
      </w:tr>
      <w:tr w:rsidR="00B509CD" w14:paraId="6403DA61" w14:textId="77777777" w:rsidTr="00081F71">
        <w:tc>
          <w:tcPr>
            <w:tcW w:w="1465" w:type="dxa"/>
          </w:tcPr>
          <w:p w14:paraId="714C83BC" w14:textId="7707307A" w:rsidR="00B509CD" w:rsidRPr="00DA251F" w:rsidRDefault="00B509CD" w:rsidP="00B509CD">
            <w:pPr>
              <w:pStyle w:val="aCondition"/>
              <w:tabs>
                <w:tab w:val="left" w:pos="2160"/>
              </w:tabs>
              <w:ind w:left="0" w:firstLine="0"/>
              <w:jc w:val="right"/>
            </w:pPr>
            <w:r>
              <w:t>EF04</w:t>
            </w:r>
            <w:r w:rsidRPr="00B509CD">
              <w:rPr>
                <w:vertAlign w:val="subscript"/>
              </w:rPr>
              <w:t>i</w:t>
            </w:r>
            <w:r>
              <w:rPr>
                <w:vertAlign w:val="subscript"/>
              </w:rPr>
              <w:t>,Wood</w:t>
            </w:r>
          </w:p>
        </w:tc>
        <w:tc>
          <w:tcPr>
            <w:tcW w:w="448" w:type="dxa"/>
          </w:tcPr>
          <w:p w14:paraId="1F66B5CA" w14:textId="77777777" w:rsidR="00B509CD" w:rsidRDefault="00B509CD" w:rsidP="00B509CD">
            <w:pPr>
              <w:pStyle w:val="aCondition"/>
              <w:tabs>
                <w:tab w:val="left" w:pos="2160"/>
              </w:tabs>
              <w:ind w:left="0" w:firstLine="0"/>
              <w:jc w:val="right"/>
            </w:pPr>
            <w:r>
              <w:t>=</w:t>
            </w:r>
          </w:p>
        </w:tc>
        <w:tc>
          <w:tcPr>
            <w:tcW w:w="7231" w:type="dxa"/>
          </w:tcPr>
          <w:p w14:paraId="4258CED7" w14:textId="2DBD2338" w:rsidR="00B509CD" w:rsidRDefault="00B509CD" w:rsidP="00B509CD">
            <w:pPr>
              <w:pStyle w:val="aCondition"/>
              <w:tabs>
                <w:tab w:val="left" w:pos="2160"/>
              </w:tabs>
              <w:ind w:left="0" w:firstLine="0"/>
            </w:pPr>
            <w:r>
              <w:t>Arsenic Emission Factor per applicable equipment that combusts wood</w:t>
            </w:r>
          </w:p>
        </w:tc>
      </w:tr>
      <w:tr w:rsidR="00480108" w14:paraId="406C9CB3" w14:textId="77777777" w:rsidTr="00081F71">
        <w:tc>
          <w:tcPr>
            <w:tcW w:w="1465" w:type="dxa"/>
          </w:tcPr>
          <w:p w14:paraId="585D1E04" w14:textId="13A949DA" w:rsidR="00480108" w:rsidRPr="00DA251F" w:rsidRDefault="00480108" w:rsidP="00DD776A">
            <w:pPr>
              <w:pStyle w:val="aCondition"/>
              <w:tabs>
                <w:tab w:val="left" w:pos="2160"/>
              </w:tabs>
              <w:ind w:left="0" w:firstLine="0"/>
              <w:jc w:val="right"/>
            </w:pPr>
            <w:r>
              <w:t>EF05</w:t>
            </w:r>
            <w:r w:rsidRPr="00B509CD">
              <w:rPr>
                <w:vertAlign w:val="subscript"/>
              </w:rPr>
              <w:t>i</w:t>
            </w:r>
          </w:p>
        </w:tc>
        <w:tc>
          <w:tcPr>
            <w:tcW w:w="448" w:type="dxa"/>
          </w:tcPr>
          <w:p w14:paraId="07555B65" w14:textId="77777777" w:rsidR="00480108" w:rsidRDefault="00480108" w:rsidP="00DD776A">
            <w:pPr>
              <w:pStyle w:val="aCondition"/>
              <w:tabs>
                <w:tab w:val="left" w:pos="2160"/>
              </w:tabs>
              <w:ind w:left="0" w:firstLine="0"/>
              <w:jc w:val="right"/>
            </w:pPr>
            <w:r>
              <w:t>=</w:t>
            </w:r>
          </w:p>
        </w:tc>
        <w:tc>
          <w:tcPr>
            <w:tcW w:w="7231" w:type="dxa"/>
          </w:tcPr>
          <w:p w14:paraId="709FE04B" w14:textId="05C9D8CB" w:rsidR="00480108" w:rsidRDefault="00480108" w:rsidP="00DD776A">
            <w:pPr>
              <w:pStyle w:val="aCondition"/>
              <w:tabs>
                <w:tab w:val="left" w:pos="2160"/>
              </w:tabs>
              <w:ind w:left="0" w:firstLine="0"/>
            </w:pPr>
            <w:r>
              <w:t>Formaldehyde Emission Factor per applicable equipment</w:t>
            </w:r>
          </w:p>
        </w:tc>
      </w:tr>
      <w:tr w:rsidR="00B509CD" w14:paraId="70F06CC4" w14:textId="77777777" w:rsidTr="00081F71">
        <w:tc>
          <w:tcPr>
            <w:tcW w:w="1465" w:type="dxa"/>
          </w:tcPr>
          <w:p w14:paraId="1EF31B1A" w14:textId="0883F8C0" w:rsidR="00B509CD" w:rsidRPr="00DA251F" w:rsidRDefault="00B509CD" w:rsidP="00DD776A">
            <w:pPr>
              <w:pStyle w:val="aCondition"/>
              <w:tabs>
                <w:tab w:val="left" w:pos="2160"/>
              </w:tabs>
              <w:ind w:left="0" w:firstLine="0"/>
              <w:jc w:val="right"/>
            </w:pPr>
            <w:r>
              <w:t>EF06</w:t>
            </w:r>
            <w:r w:rsidRPr="00B509CD">
              <w:rPr>
                <w:vertAlign w:val="subscript"/>
              </w:rPr>
              <w:t>i</w:t>
            </w:r>
            <w:r>
              <w:rPr>
                <w:vertAlign w:val="subscript"/>
              </w:rPr>
              <w:t>,NG</w:t>
            </w:r>
          </w:p>
        </w:tc>
        <w:tc>
          <w:tcPr>
            <w:tcW w:w="448" w:type="dxa"/>
          </w:tcPr>
          <w:p w14:paraId="6F637328" w14:textId="77777777" w:rsidR="00B509CD" w:rsidRDefault="00B509CD" w:rsidP="00DD776A">
            <w:pPr>
              <w:pStyle w:val="aCondition"/>
              <w:tabs>
                <w:tab w:val="left" w:pos="2160"/>
              </w:tabs>
              <w:ind w:left="0" w:firstLine="0"/>
              <w:jc w:val="right"/>
            </w:pPr>
            <w:r>
              <w:t>=</w:t>
            </w:r>
          </w:p>
        </w:tc>
        <w:tc>
          <w:tcPr>
            <w:tcW w:w="7231" w:type="dxa"/>
          </w:tcPr>
          <w:p w14:paraId="5545C702" w14:textId="2D66581D" w:rsidR="00B509CD" w:rsidRDefault="00B509CD" w:rsidP="00DD776A">
            <w:pPr>
              <w:pStyle w:val="aCondition"/>
              <w:tabs>
                <w:tab w:val="left" w:pos="2160"/>
              </w:tabs>
              <w:ind w:left="0" w:firstLine="0"/>
            </w:pPr>
            <w:r>
              <w:t>Hexane Emission Factor per applicable equipment that combusts natural gas</w:t>
            </w:r>
          </w:p>
        </w:tc>
      </w:tr>
      <w:tr w:rsidR="00B509CD" w14:paraId="42ACE174" w14:textId="77777777" w:rsidTr="00081F71">
        <w:tc>
          <w:tcPr>
            <w:tcW w:w="1465" w:type="dxa"/>
          </w:tcPr>
          <w:p w14:paraId="57B1F86F" w14:textId="60E79D63" w:rsidR="00B509CD" w:rsidRPr="00DA251F" w:rsidRDefault="00B509CD" w:rsidP="00DD776A">
            <w:pPr>
              <w:pStyle w:val="aCondition"/>
              <w:tabs>
                <w:tab w:val="left" w:pos="2160"/>
              </w:tabs>
              <w:ind w:left="0" w:firstLine="0"/>
              <w:jc w:val="right"/>
            </w:pPr>
            <w:r>
              <w:t>EF07</w:t>
            </w:r>
            <w:r w:rsidRPr="00B509CD">
              <w:rPr>
                <w:vertAlign w:val="subscript"/>
              </w:rPr>
              <w:t>i</w:t>
            </w:r>
            <w:r>
              <w:rPr>
                <w:vertAlign w:val="subscript"/>
              </w:rPr>
              <w:t>,Wood</w:t>
            </w:r>
          </w:p>
        </w:tc>
        <w:tc>
          <w:tcPr>
            <w:tcW w:w="448" w:type="dxa"/>
          </w:tcPr>
          <w:p w14:paraId="6194A8FE" w14:textId="77777777" w:rsidR="00B509CD" w:rsidRDefault="00B509CD" w:rsidP="00DD776A">
            <w:pPr>
              <w:pStyle w:val="aCondition"/>
              <w:tabs>
                <w:tab w:val="left" w:pos="2160"/>
              </w:tabs>
              <w:ind w:left="0" w:firstLine="0"/>
              <w:jc w:val="right"/>
            </w:pPr>
            <w:r>
              <w:t>=</w:t>
            </w:r>
          </w:p>
        </w:tc>
        <w:tc>
          <w:tcPr>
            <w:tcW w:w="7231" w:type="dxa"/>
          </w:tcPr>
          <w:p w14:paraId="1F23FCFB" w14:textId="5FA1CF07" w:rsidR="00B509CD" w:rsidRDefault="00B509CD" w:rsidP="00DD776A">
            <w:pPr>
              <w:pStyle w:val="aCondition"/>
              <w:tabs>
                <w:tab w:val="left" w:pos="2160"/>
              </w:tabs>
              <w:ind w:left="0" w:firstLine="0"/>
            </w:pPr>
            <w:r>
              <w:t>Hydrogen Chloride Emission Factor per applicable equipment that combusts wood</w:t>
            </w:r>
          </w:p>
        </w:tc>
      </w:tr>
      <w:tr w:rsidR="00BA73B5" w14:paraId="0683FD4D" w14:textId="77777777" w:rsidTr="00081F71">
        <w:tc>
          <w:tcPr>
            <w:tcW w:w="1465" w:type="dxa"/>
          </w:tcPr>
          <w:p w14:paraId="5E67F0A4" w14:textId="5DF6A112" w:rsidR="00BA73B5" w:rsidRPr="00DA251F" w:rsidRDefault="00BA73B5" w:rsidP="00DD776A">
            <w:pPr>
              <w:pStyle w:val="aCondition"/>
              <w:tabs>
                <w:tab w:val="left" w:pos="2160"/>
              </w:tabs>
              <w:ind w:left="0" w:firstLine="0"/>
              <w:jc w:val="right"/>
            </w:pPr>
            <w:r>
              <w:t>EF08</w:t>
            </w:r>
            <w:r w:rsidRPr="00BA73B5">
              <w:rPr>
                <w:vertAlign w:val="subscript"/>
              </w:rPr>
              <w:t>i</w:t>
            </w:r>
          </w:p>
        </w:tc>
        <w:tc>
          <w:tcPr>
            <w:tcW w:w="448" w:type="dxa"/>
          </w:tcPr>
          <w:p w14:paraId="5487A55C" w14:textId="77777777" w:rsidR="00BA73B5" w:rsidRDefault="00BA73B5" w:rsidP="00DD776A">
            <w:pPr>
              <w:pStyle w:val="aCondition"/>
              <w:tabs>
                <w:tab w:val="left" w:pos="2160"/>
              </w:tabs>
              <w:ind w:left="0" w:firstLine="0"/>
              <w:jc w:val="right"/>
            </w:pPr>
            <w:r>
              <w:t>=</w:t>
            </w:r>
          </w:p>
        </w:tc>
        <w:tc>
          <w:tcPr>
            <w:tcW w:w="7231" w:type="dxa"/>
          </w:tcPr>
          <w:p w14:paraId="72DF95D5" w14:textId="77777777" w:rsidR="00BA73B5" w:rsidRDefault="00BA73B5" w:rsidP="00DD776A">
            <w:pPr>
              <w:pStyle w:val="aCondition"/>
              <w:tabs>
                <w:tab w:val="left" w:pos="2160"/>
              </w:tabs>
              <w:ind w:left="0" w:firstLine="0"/>
            </w:pPr>
            <w:r>
              <w:t>Methanol Emission Factor per applicable equipment</w:t>
            </w:r>
          </w:p>
        </w:tc>
      </w:tr>
      <w:tr w:rsidR="00B509CD" w14:paraId="53B79D54" w14:textId="77777777" w:rsidTr="00081F71">
        <w:tc>
          <w:tcPr>
            <w:tcW w:w="1465" w:type="dxa"/>
          </w:tcPr>
          <w:p w14:paraId="0AF8FBDD" w14:textId="58529CCB" w:rsidR="00B509CD" w:rsidRPr="00DA251F" w:rsidRDefault="00B509CD" w:rsidP="00DD776A">
            <w:pPr>
              <w:pStyle w:val="aCondition"/>
              <w:tabs>
                <w:tab w:val="left" w:pos="2160"/>
              </w:tabs>
              <w:ind w:left="0" w:firstLine="0"/>
              <w:jc w:val="right"/>
            </w:pPr>
            <w:r>
              <w:t>EF0</w:t>
            </w:r>
            <w:r w:rsidR="00BA73B5">
              <w:t>9</w:t>
            </w:r>
            <w:r w:rsidR="00BA73B5" w:rsidRPr="00BA73B5">
              <w:rPr>
                <w:vertAlign w:val="subscript"/>
              </w:rPr>
              <w:t>i</w:t>
            </w:r>
          </w:p>
        </w:tc>
        <w:tc>
          <w:tcPr>
            <w:tcW w:w="448" w:type="dxa"/>
          </w:tcPr>
          <w:p w14:paraId="0CE30BB5" w14:textId="77777777" w:rsidR="00B509CD" w:rsidRDefault="00B509CD" w:rsidP="00DD776A">
            <w:pPr>
              <w:pStyle w:val="aCondition"/>
              <w:tabs>
                <w:tab w:val="left" w:pos="2160"/>
              </w:tabs>
              <w:ind w:left="0" w:firstLine="0"/>
              <w:jc w:val="right"/>
            </w:pPr>
            <w:r>
              <w:t>=</w:t>
            </w:r>
          </w:p>
        </w:tc>
        <w:tc>
          <w:tcPr>
            <w:tcW w:w="7231" w:type="dxa"/>
          </w:tcPr>
          <w:p w14:paraId="7D44CE9F" w14:textId="20450958" w:rsidR="00B509CD" w:rsidRDefault="00BA73B5" w:rsidP="00DD776A">
            <w:pPr>
              <w:pStyle w:val="aCondition"/>
              <w:tabs>
                <w:tab w:val="left" w:pos="2160"/>
              </w:tabs>
              <w:ind w:left="0" w:firstLine="0"/>
            </w:pPr>
            <w:r>
              <w:t>Phenol Emission Factor per applicable equipment</w:t>
            </w:r>
          </w:p>
        </w:tc>
      </w:tr>
      <w:tr w:rsidR="00BA73B5" w14:paraId="4E780393" w14:textId="77777777" w:rsidTr="00081F71">
        <w:tc>
          <w:tcPr>
            <w:tcW w:w="1465" w:type="dxa"/>
          </w:tcPr>
          <w:p w14:paraId="58165F97" w14:textId="0FF46A04" w:rsidR="00BA73B5" w:rsidRPr="00DA251F" w:rsidRDefault="00BA73B5" w:rsidP="00DD776A">
            <w:pPr>
              <w:pStyle w:val="aCondition"/>
              <w:tabs>
                <w:tab w:val="left" w:pos="2160"/>
              </w:tabs>
              <w:ind w:left="0" w:firstLine="0"/>
              <w:jc w:val="right"/>
            </w:pPr>
            <w:r>
              <w:t>EF010</w:t>
            </w:r>
            <w:r w:rsidRPr="00BA73B5">
              <w:rPr>
                <w:vertAlign w:val="subscript"/>
              </w:rPr>
              <w:t>i</w:t>
            </w:r>
          </w:p>
        </w:tc>
        <w:tc>
          <w:tcPr>
            <w:tcW w:w="448" w:type="dxa"/>
          </w:tcPr>
          <w:p w14:paraId="6D5E0F9A" w14:textId="77777777" w:rsidR="00BA73B5" w:rsidRDefault="00BA73B5" w:rsidP="00DD776A">
            <w:pPr>
              <w:pStyle w:val="aCondition"/>
              <w:tabs>
                <w:tab w:val="left" w:pos="2160"/>
              </w:tabs>
              <w:ind w:left="0" w:firstLine="0"/>
              <w:jc w:val="right"/>
            </w:pPr>
            <w:r>
              <w:t>=</w:t>
            </w:r>
          </w:p>
        </w:tc>
        <w:tc>
          <w:tcPr>
            <w:tcW w:w="7231" w:type="dxa"/>
          </w:tcPr>
          <w:p w14:paraId="4C89686D" w14:textId="1B94AAC6" w:rsidR="00BA73B5" w:rsidRDefault="00BA73B5" w:rsidP="00DD776A">
            <w:pPr>
              <w:pStyle w:val="aCondition"/>
              <w:tabs>
                <w:tab w:val="left" w:pos="2160"/>
              </w:tabs>
              <w:ind w:left="0" w:firstLine="0"/>
            </w:pPr>
            <w:r>
              <w:t>Propionaldehyde Emission Factor per applicable equipment</w:t>
            </w:r>
          </w:p>
        </w:tc>
      </w:tr>
      <w:tr w:rsidR="008C41C4" w14:paraId="25C3DB51" w14:textId="77777777" w:rsidTr="00081F71">
        <w:tc>
          <w:tcPr>
            <w:tcW w:w="1465" w:type="dxa"/>
          </w:tcPr>
          <w:p w14:paraId="752B5C56" w14:textId="77777777" w:rsidR="008C41C4" w:rsidRPr="00DA251F" w:rsidRDefault="008C41C4" w:rsidP="00DD776A">
            <w:pPr>
              <w:pStyle w:val="aCondition"/>
              <w:tabs>
                <w:tab w:val="left" w:pos="2160"/>
              </w:tabs>
              <w:ind w:left="0" w:firstLine="0"/>
              <w:jc w:val="right"/>
            </w:pPr>
            <w:r>
              <w:t>PR</w:t>
            </w:r>
            <w:r>
              <w:rPr>
                <w:vertAlign w:val="subscript"/>
              </w:rPr>
              <w:t>DK01</w:t>
            </w:r>
          </w:p>
        </w:tc>
        <w:tc>
          <w:tcPr>
            <w:tcW w:w="448" w:type="dxa"/>
          </w:tcPr>
          <w:p w14:paraId="1B825225" w14:textId="77777777" w:rsidR="008C41C4" w:rsidRDefault="008C41C4" w:rsidP="00DD776A">
            <w:pPr>
              <w:pStyle w:val="aCondition"/>
              <w:tabs>
                <w:tab w:val="left" w:pos="2160"/>
              </w:tabs>
              <w:ind w:left="0" w:firstLine="0"/>
              <w:jc w:val="right"/>
            </w:pPr>
            <w:r>
              <w:t>=</w:t>
            </w:r>
          </w:p>
        </w:tc>
        <w:tc>
          <w:tcPr>
            <w:tcW w:w="7231" w:type="dxa"/>
          </w:tcPr>
          <w:p w14:paraId="71961581" w14:textId="5AB62CB3" w:rsidR="008C41C4" w:rsidRDefault="008C41C4" w:rsidP="00DD776A">
            <w:pPr>
              <w:pStyle w:val="aCondition"/>
              <w:tabs>
                <w:tab w:val="left" w:pos="2160"/>
              </w:tabs>
              <w:ind w:left="0" w:firstLine="0"/>
            </w:pPr>
            <w:r>
              <w:t xml:space="preserve">Monthly throughput in </w:t>
            </w:r>
            <w:r w:rsidR="002E42FD">
              <w:t>Mbf</w:t>
            </w:r>
            <w:r>
              <w:t xml:space="preserve"> for the Dry Kiln, per Condition 6.2.</w:t>
            </w:r>
            <w:r w:rsidR="00B42F78">
              <w:t>5a.</w:t>
            </w:r>
          </w:p>
        </w:tc>
      </w:tr>
      <w:tr w:rsidR="00B20E95" w14:paraId="3BED92AE" w14:textId="77777777" w:rsidTr="00081F71">
        <w:tc>
          <w:tcPr>
            <w:tcW w:w="1465" w:type="dxa"/>
          </w:tcPr>
          <w:p w14:paraId="5F638132" w14:textId="6FF02E62" w:rsidR="00B20E95" w:rsidRPr="00DA251F" w:rsidRDefault="00B20E95" w:rsidP="00DD776A">
            <w:pPr>
              <w:pStyle w:val="aCondition"/>
              <w:tabs>
                <w:tab w:val="left" w:pos="2160"/>
              </w:tabs>
              <w:ind w:left="0" w:firstLine="0"/>
              <w:jc w:val="right"/>
            </w:pPr>
            <w:r>
              <w:t>PR</w:t>
            </w:r>
            <w:r w:rsidR="008C41C4" w:rsidRPr="008C41C4">
              <w:rPr>
                <w:vertAlign w:val="subscript"/>
              </w:rPr>
              <w:t>HM01</w:t>
            </w:r>
          </w:p>
        </w:tc>
        <w:tc>
          <w:tcPr>
            <w:tcW w:w="448" w:type="dxa"/>
          </w:tcPr>
          <w:p w14:paraId="07603F46" w14:textId="77777777" w:rsidR="00B20E95" w:rsidRDefault="00B20E95" w:rsidP="00DD776A">
            <w:pPr>
              <w:pStyle w:val="aCondition"/>
              <w:tabs>
                <w:tab w:val="left" w:pos="2160"/>
              </w:tabs>
              <w:ind w:left="0" w:firstLine="0"/>
              <w:jc w:val="right"/>
            </w:pPr>
            <w:r>
              <w:t>=</w:t>
            </w:r>
          </w:p>
        </w:tc>
        <w:tc>
          <w:tcPr>
            <w:tcW w:w="7231" w:type="dxa"/>
          </w:tcPr>
          <w:p w14:paraId="12680752" w14:textId="0475BCF4" w:rsidR="00B20E95" w:rsidRDefault="00B20E95" w:rsidP="00DD776A">
            <w:pPr>
              <w:pStyle w:val="aCondition"/>
              <w:tabs>
                <w:tab w:val="left" w:pos="2160"/>
              </w:tabs>
              <w:ind w:left="0" w:firstLine="0"/>
            </w:pPr>
            <w:r>
              <w:t xml:space="preserve">Monthly throughput in tons for the </w:t>
            </w:r>
            <w:r w:rsidR="008C41C4">
              <w:t>Green Hammermill</w:t>
            </w:r>
            <w:r>
              <w:t>, per Condition 6.2.</w:t>
            </w:r>
            <w:r w:rsidR="00B42F78">
              <w:t>5b.</w:t>
            </w:r>
          </w:p>
        </w:tc>
      </w:tr>
      <w:tr w:rsidR="00B509CD" w14:paraId="2414D5A5" w14:textId="77777777" w:rsidTr="00081F71">
        <w:tc>
          <w:tcPr>
            <w:tcW w:w="1465" w:type="dxa"/>
          </w:tcPr>
          <w:p w14:paraId="1330D2DE" w14:textId="77777777" w:rsidR="00B509CD" w:rsidRPr="00DA251F" w:rsidRDefault="00B509CD" w:rsidP="00DD776A">
            <w:pPr>
              <w:pStyle w:val="aCondition"/>
              <w:tabs>
                <w:tab w:val="left" w:pos="2160"/>
              </w:tabs>
              <w:ind w:left="0" w:firstLine="0"/>
              <w:jc w:val="right"/>
            </w:pPr>
            <w:r>
              <w:t>PR</w:t>
            </w:r>
            <w:r>
              <w:rPr>
                <w:vertAlign w:val="subscript"/>
              </w:rPr>
              <w:t>DR01</w:t>
            </w:r>
          </w:p>
        </w:tc>
        <w:tc>
          <w:tcPr>
            <w:tcW w:w="448" w:type="dxa"/>
          </w:tcPr>
          <w:p w14:paraId="53164A97" w14:textId="77777777" w:rsidR="00B509CD" w:rsidRDefault="00B509CD" w:rsidP="00DD776A">
            <w:pPr>
              <w:pStyle w:val="aCondition"/>
              <w:tabs>
                <w:tab w:val="left" w:pos="2160"/>
              </w:tabs>
              <w:ind w:left="0" w:firstLine="0"/>
              <w:jc w:val="right"/>
            </w:pPr>
            <w:r>
              <w:t>=</w:t>
            </w:r>
          </w:p>
        </w:tc>
        <w:tc>
          <w:tcPr>
            <w:tcW w:w="7231" w:type="dxa"/>
          </w:tcPr>
          <w:p w14:paraId="193868B0" w14:textId="49C53467" w:rsidR="00B509CD" w:rsidRDefault="00B509CD" w:rsidP="00DD776A">
            <w:pPr>
              <w:pStyle w:val="aCondition"/>
              <w:tabs>
                <w:tab w:val="left" w:pos="2160"/>
              </w:tabs>
              <w:ind w:left="0" w:firstLine="0"/>
            </w:pPr>
            <w:r>
              <w:t>Monthly throughput in tons for the Belt Dryer, per Condition 6.2.</w:t>
            </w:r>
            <w:r w:rsidR="00B42F78">
              <w:t>5c.</w:t>
            </w:r>
          </w:p>
        </w:tc>
      </w:tr>
      <w:tr w:rsidR="00B509CD" w14:paraId="0D824ED4" w14:textId="77777777" w:rsidTr="00081F71">
        <w:tc>
          <w:tcPr>
            <w:tcW w:w="1465" w:type="dxa"/>
          </w:tcPr>
          <w:p w14:paraId="4E54ED23" w14:textId="77777777" w:rsidR="00B509CD" w:rsidRPr="00DA251F" w:rsidRDefault="00B509CD" w:rsidP="00DD776A">
            <w:pPr>
              <w:pStyle w:val="aCondition"/>
              <w:tabs>
                <w:tab w:val="left" w:pos="2160"/>
              </w:tabs>
              <w:ind w:left="0" w:firstLine="0"/>
              <w:jc w:val="right"/>
            </w:pPr>
            <w:r>
              <w:lastRenderedPageBreak/>
              <w:t>PR</w:t>
            </w:r>
            <w:r>
              <w:rPr>
                <w:vertAlign w:val="subscript"/>
              </w:rPr>
              <w:t>HM</w:t>
            </w:r>
          </w:p>
        </w:tc>
        <w:tc>
          <w:tcPr>
            <w:tcW w:w="448" w:type="dxa"/>
          </w:tcPr>
          <w:p w14:paraId="2B1A3B85" w14:textId="77777777" w:rsidR="00B509CD" w:rsidRDefault="00B509CD" w:rsidP="00DD776A">
            <w:pPr>
              <w:pStyle w:val="aCondition"/>
              <w:tabs>
                <w:tab w:val="left" w:pos="2160"/>
              </w:tabs>
              <w:ind w:left="0" w:firstLine="0"/>
              <w:jc w:val="right"/>
            </w:pPr>
            <w:r>
              <w:t>=</w:t>
            </w:r>
          </w:p>
        </w:tc>
        <w:tc>
          <w:tcPr>
            <w:tcW w:w="7231" w:type="dxa"/>
          </w:tcPr>
          <w:p w14:paraId="286A350F" w14:textId="6D99AD3F" w:rsidR="00B509CD" w:rsidRDefault="00B509CD" w:rsidP="00DD776A">
            <w:pPr>
              <w:pStyle w:val="aCondition"/>
              <w:tabs>
                <w:tab w:val="left" w:pos="2160"/>
              </w:tabs>
              <w:ind w:left="0" w:firstLine="0"/>
            </w:pPr>
            <w:r>
              <w:t>Monthly throughput in ODT for the Dry Hammermills, on a combined basis, per Condition 6.2.</w:t>
            </w:r>
            <w:r w:rsidR="00B42F78">
              <w:t>5d.</w:t>
            </w:r>
          </w:p>
        </w:tc>
      </w:tr>
      <w:tr w:rsidR="00B509CD" w14:paraId="023313A9" w14:textId="77777777" w:rsidTr="00081F71">
        <w:tc>
          <w:tcPr>
            <w:tcW w:w="1465" w:type="dxa"/>
          </w:tcPr>
          <w:p w14:paraId="5B16CE57" w14:textId="77777777" w:rsidR="00B509CD" w:rsidRPr="00DA251F" w:rsidRDefault="00B509CD" w:rsidP="00DD776A">
            <w:pPr>
              <w:pStyle w:val="aCondition"/>
              <w:tabs>
                <w:tab w:val="left" w:pos="2160"/>
              </w:tabs>
              <w:ind w:left="0" w:firstLine="0"/>
              <w:jc w:val="right"/>
            </w:pPr>
            <w:r>
              <w:t>PR</w:t>
            </w:r>
            <w:r>
              <w:rPr>
                <w:vertAlign w:val="subscript"/>
              </w:rPr>
              <w:t>PMPC</w:t>
            </w:r>
          </w:p>
        </w:tc>
        <w:tc>
          <w:tcPr>
            <w:tcW w:w="448" w:type="dxa"/>
          </w:tcPr>
          <w:p w14:paraId="14F6C9B5" w14:textId="77777777" w:rsidR="00B509CD" w:rsidRDefault="00B509CD" w:rsidP="00DD776A">
            <w:pPr>
              <w:pStyle w:val="aCondition"/>
              <w:tabs>
                <w:tab w:val="left" w:pos="2160"/>
              </w:tabs>
              <w:ind w:left="0" w:firstLine="0"/>
              <w:jc w:val="right"/>
            </w:pPr>
            <w:r>
              <w:t>=</w:t>
            </w:r>
          </w:p>
        </w:tc>
        <w:tc>
          <w:tcPr>
            <w:tcW w:w="7231" w:type="dxa"/>
          </w:tcPr>
          <w:p w14:paraId="5AA4E005" w14:textId="3E14385C" w:rsidR="00B509CD" w:rsidRDefault="00B509CD" w:rsidP="00DD776A">
            <w:pPr>
              <w:pStyle w:val="aCondition"/>
              <w:tabs>
                <w:tab w:val="left" w:pos="2160"/>
              </w:tabs>
              <w:ind w:left="0" w:firstLine="0"/>
            </w:pPr>
            <w:r>
              <w:t>Monthly throughput in tons for the Pellet Mills/Pellet Cooler per Condition 6.2.</w:t>
            </w:r>
            <w:r w:rsidR="002E42FD">
              <w:t>5</w:t>
            </w:r>
            <w:r w:rsidR="00B42F78">
              <w:t>e.</w:t>
            </w:r>
          </w:p>
        </w:tc>
      </w:tr>
      <w:tr w:rsidR="00B509CD" w14:paraId="36DDFE10" w14:textId="77777777" w:rsidTr="00081F71">
        <w:tc>
          <w:tcPr>
            <w:tcW w:w="1465" w:type="dxa"/>
          </w:tcPr>
          <w:p w14:paraId="7C85E6D3" w14:textId="1F7304F3" w:rsidR="00B509CD" w:rsidRPr="00A257B0" w:rsidRDefault="00A257B0" w:rsidP="00DD776A">
            <w:pPr>
              <w:pStyle w:val="aCondition"/>
              <w:tabs>
                <w:tab w:val="left" w:pos="2160"/>
              </w:tabs>
              <w:ind w:left="0" w:firstLine="0"/>
              <w:jc w:val="right"/>
              <w:rPr>
                <w:vertAlign w:val="subscript"/>
              </w:rPr>
            </w:pPr>
            <w:r>
              <w:t>PR</w:t>
            </w:r>
            <w:r>
              <w:rPr>
                <w:vertAlign w:val="subscript"/>
              </w:rPr>
              <w:t>PST1</w:t>
            </w:r>
          </w:p>
        </w:tc>
        <w:tc>
          <w:tcPr>
            <w:tcW w:w="448" w:type="dxa"/>
          </w:tcPr>
          <w:p w14:paraId="37F521D8" w14:textId="77777777" w:rsidR="00B509CD" w:rsidRDefault="00B509CD" w:rsidP="00DD776A">
            <w:pPr>
              <w:pStyle w:val="aCondition"/>
              <w:tabs>
                <w:tab w:val="left" w:pos="2160"/>
              </w:tabs>
              <w:ind w:left="0" w:firstLine="0"/>
              <w:jc w:val="right"/>
            </w:pPr>
            <w:r>
              <w:t>=</w:t>
            </w:r>
          </w:p>
        </w:tc>
        <w:tc>
          <w:tcPr>
            <w:tcW w:w="7231" w:type="dxa"/>
          </w:tcPr>
          <w:p w14:paraId="52202952" w14:textId="05F56A45" w:rsidR="00B509CD" w:rsidRDefault="00B509CD" w:rsidP="00DD776A">
            <w:pPr>
              <w:pStyle w:val="aCondition"/>
              <w:tabs>
                <w:tab w:val="left" w:pos="2160"/>
              </w:tabs>
              <w:ind w:left="0" w:firstLine="0"/>
            </w:pPr>
            <w:r>
              <w:t xml:space="preserve">Monthly </w:t>
            </w:r>
            <w:r w:rsidR="00A257B0">
              <w:t>throughput for the Pellet Final Storage per Condition 6.2.</w:t>
            </w:r>
            <w:r w:rsidR="00455620">
              <w:t>5f</w:t>
            </w:r>
            <w:r w:rsidR="00A257B0">
              <w:t>.</w:t>
            </w:r>
          </w:p>
        </w:tc>
      </w:tr>
      <w:tr w:rsidR="00480108" w14:paraId="14174879" w14:textId="77777777" w:rsidTr="00081F71">
        <w:tc>
          <w:tcPr>
            <w:tcW w:w="1465" w:type="dxa"/>
          </w:tcPr>
          <w:p w14:paraId="7DECF232" w14:textId="11096F9E" w:rsidR="00480108" w:rsidRPr="001E706C" w:rsidRDefault="001E706C" w:rsidP="00DD776A">
            <w:pPr>
              <w:pStyle w:val="aCondition"/>
              <w:tabs>
                <w:tab w:val="left" w:pos="2160"/>
              </w:tabs>
              <w:ind w:left="0" w:firstLine="0"/>
              <w:jc w:val="right"/>
              <w:rPr>
                <w:vertAlign w:val="subscript"/>
              </w:rPr>
            </w:pPr>
            <w:r>
              <w:t>Fuel</w:t>
            </w:r>
            <w:r>
              <w:rPr>
                <w:vertAlign w:val="subscript"/>
              </w:rPr>
              <w:t>BL01</w:t>
            </w:r>
          </w:p>
        </w:tc>
        <w:tc>
          <w:tcPr>
            <w:tcW w:w="448" w:type="dxa"/>
          </w:tcPr>
          <w:p w14:paraId="06146F30" w14:textId="1C024B13" w:rsidR="00480108" w:rsidRDefault="00480108" w:rsidP="00DD776A">
            <w:pPr>
              <w:pStyle w:val="aCondition"/>
              <w:tabs>
                <w:tab w:val="left" w:pos="2160"/>
              </w:tabs>
              <w:ind w:left="0" w:firstLine="0"/>
              <w:jc w:val="right"/>
            </w:pPr>
            <w:r>
              <w:t>=</w:t>
            </w:r>
          </w:p>
        </w:tc>
        <w:tc>
          <w:tcPr>
            <w:tcW w:w="7231" w:type="dxa"/>
          </w:tcPr>
          <w:p w14:paraId="58FA4433" w14:textId="7140612C" w:rsidR="00480108" w:rsidRDefault="001E706C" w:rsidP="00DD776A">
            <w:pPr>
              <w:pStyle w:val="aCondition"/>
              <w:tabs>
                <w:tab w:val="left" w:pos="2160"/>
              </w:tabs>
              <w:ind w:left="0" w:firstLine="0"/>
            </w:pPr>
            <w:r>
              <w:t>Monthly usage of natural gas in the Boiler in million standard cubic feet per Condition 6.2.5g.</w:t>
            </w:r>
          </w:p>
        </w:tc>
      </w:tr>
      <w:tr w:rsidR="000D291E" w14:paraId="15A558ED" w14:textId="77777777" w:rsidTr="00081F71">
        <w:tc>
          <w:tcPr>
            <w:tcW w:w="1465" w:type="dxa"/>
          </w:tcPr>
          <w:p w14:paraId="70AFD4C2" w14:textId="1E99C90C" w:rsidR="000D291E" w:rsidRDefault="000D291E" w:rsidP="00DD776A">
            <w:pPr>
              <w:pStyle w:val="aCondition"/>
              <w:tabs>
                <w:tab w:val="left" w:pos="2160"/>
              </w:tabs>
              <w:ind w:left="0" w:firstLine="0"/>
              <w:jc w:val="right"/>
            </w:pPr>
            <w:r w:rsidRPr="008B2DD0">
              <w:t>Fuel</w:t>
            </w:r>
            <w:r w:rsidRPr="008B2DD0">
              <w:rPr>
                <w:vertAlign w:val="subscript"/>
              </w:rPr>
              <w:t>DK01,NG</w:t>
            </w:r>
          </w:p>
        </w:tc>
        <w:tc>
          <w:tcPr>
            <w:tcW w:w="448" w:type="dxa"/>
          </w:tcPr>
          <w:p w14:paraId="248216FB" w14:textId="20984A1B" w:rsidR="000D291E" w:rsidRDefault="000D291E" w:rsidP="00DD776A">
            <w:pPr>
              <w:pStyle w:val="aCondition"/>
              <w:tabs>
                <w:tab w:val="left" w:pos="2160"/>
              </w:tabs>
              <w:ind w:left="0" w:firstLine="0"/>
              <w:jc w:val="right"/>
            </w:pPr>
            <w:r>
              <w:t>=</w:t>
            </w:r>
          </w:p>
        </w:tc>
        <w:tc>
          <w:tcPr>
            <w:tcW w:w="7231" w:type="dxa"/>
          </w:tcPr>
          <w:p w14:paraId="2DB86271" w14:textId="795EBFB4" w:rsidR="000D291E" w:rsidRDefault="000D291E" w:rsidP="00DD776A">
            <w:pPr>
              <w:pStyle w:val="aCondition"/>
              <w:tabs>
                <w:tab w:val="left" w:pos="2160"/>
              </w:tabs>
              <w:ind w:left="0" w:firstLine="0"/>
            </w:pPr>
            <w:r>
              <w:t>Monthly natural gas combusted by the Kiln in million standard cubic feet</w:t>
            </w:r>
            <w:r w:rsidR="008C367C">
              <w:t xml:space="preserve"> (MMcf)</w:t>
            </w:r>
            <w:r>
              <w:t xml:space="preserve"> per Condition 6.2.5h.</w:t>
            </w:r>
          </w:p>
        </w:tc>
      </w:tr>
      <w:tr w:rsidR="000D291E" w14:paraId="13BA0AFB" w14:textId="77777777" w:rsidTr="00081F71">
        <w:tc>
          <w:tcPr>
            <w:tcW w:w="1465" w:type="dxa"/>
          </w:tcPr>
          <w:p w14:paraId="03DE82DA" w14:textId="54068AA1" w:rsidR="000D291E" w:rsidRDefault="000D291E" w:rsidP="00DD776A">
            <w:pPr>
              <w:pStyle w:val="aCondition"/>
              <w:tabs>
                <w:tab w:val="left" w:pos="2160"/>
              </w:tabs>
              <w:ind w:left="0" w:firstLine="0"/>
              <w:jc w:val="right"/>
            </w:pPr>
            <w:r w:rsidRPr="008B2DD0">
              <w:t>Fuel</w:t>
            </w:r>
            <w:r w:rsidRPr="008B2DD0">
              <w:rPr>
                <w:vertAlign w:val="subscript"/>
              </w:rPr>
              <w:t>DK01,Wood</w:t>
            </w:r>
          </w:p>
        </w:tc>
        <w:tc>
          <w:tcPr>
            <w:tcW w:w="448" w:type="dxa"/>
          </w:tcPr>
          <w:p w14:paraId="0A4E89B1" w14:textId="138631FF" w:rsidR="000D291E" w:rsidRDefault="000D291E" w:rsidP="00DD776A">
            <w:pPr>
              <w:pStyle w:val="aCondition"/>
              <w:tabs>
                <w:tab w:val="left" w:pos="2160"/>
              </w:tabs>
              <w:ind w:left="0" w:firstLine="0"/>
              <w:jc w:val="right"/>
            </w:pPr>
            <w:r>
              <w:t>=</w:t>
            </w:r>
          </w:p>
        </w:tc>
        <w:tc>
          <w:tcPr>
            <w:tcW w:w="7231" w:type="dxa"/>
          </w:tcPr>
          <w:p w14:paraId="0204F866" w14:textId="585CFC2C" w:rsidR="000D291E" w:rsidRDefault="000D291E" w:rsidP="00DD776A">
            <w:pPr>
              <w:pStyle w:val="aCondition"/>
              <w:tabs>
                <w:tab w:val="left" w:pos="2160"/>
              </w:tabs>
              <w:ind w:left="0" w:firstLine="0"/>
            </w:pPr>
            <w:r>
              <w:t>Monthly wood combusted by the Kiln in MMBtu per Condition 6.2.5i.</w:t>
            </w:r>
          </w:p>
        </w:tc>
      </w:tr>
    </w:tbl>
    <w:p w14:paraId="4975B7CD" w14:textId="77777777" w:rsidR="00B509CD" w:rsidRDefault="00B509CD" w:rsidP="00717484">
      <w:pPr>
        <w:pStyle w:val="aCondition"/>
        <w:tabs>
          <w:tab w:val="left" w:pos="2160"/>
        </w:tabs>
        <w:ind w:left="2160" w:hanging="900"/>
      </w:pPr>
    </w:p>
    <w:p w14:paraId="4BE510F9" w14:textId="77777777" w:rsidR="009C627B" w:rsidRDefault="009C627B" w:rsidP="00455620">
      <w:pPr>
        <w:pStyle w:val="aCondition"/>
        <w:tabs>
          <w:tab w:val="left" w:pos="2160"/>
        </w:tabs>
        <w:ind w:left="2160" w:hanging="900"/>
      </w:pPr>
      <w:r>
        <w:rPr>
          <w:b/>
          <w:bCs/>
        </w:rPr>
        <w:t>New Condition</w:t>
      </w:r>
    </w:p>
    <w:p w14:paraId="2DC8F294" w14:textId="16E50349" w:rsidR="009C627B" w:rsidRDefault="009C627B" w:rsidP="00193835">
      <w:pPr>
        <w:pStyle w:val="aCondition"/>
        <w:tabs>
          <w:tab w:val="left" w:pos="2160"/>
        </w:tabs>
        <w:ind w:left="2160" w:hanging="900"/>
      </w:pPr>
      <w:r>
        <w:t>6.2.12</w:t>
      </w:r>
      <w:r>
        <w:tab/>
        <w:t>The Individual HAP Emission Factors to be used in Condition 6.2.11 are specified in Tables 6.2.12.A through 6.2.12.B:</w:t>
      </w:r>
    </w:p>
    <w:p w14:paraId="275E883E" w14:textId="77777777" w:rsidR="00455620" w:rsidRPr="005B4CB8" w:rsidRDefault="00455620" w:rsidP="00455620">
      <w:pPr>
        <w:pStyle w:val="aCondition"/>
        <w:tabs>
          <w:tab w:val="left" w:pos="2160"/>
        </w:tabs>
        <w:ind w:left="2160" w:firstLine="0"/>
      </w:pPr>
      <w:r>
        <w:t>[391-3-1-.02(6)(b)1. and 40 CFR 70.6(a)(3)(i)]</w:t>
      </w:r>
    </w:p>
    <w:p w14:paraId="0F69215A" w14:textId="77777777" w:rsidR="00455620" w:rsidRPr="00E603EC" w:rsidRDefault="00455620" w:rsidP="00717484">
      <w:pPr>
        <w:pStyle w:val="aCondition"/>
        <w:tabs>
          <w:tab w:val="left" w:pos="2160"/>
        </w:tabs>
        <w:ind w:left="2160" w:hanging="900"/>
      </w:pPr>
    </w:p>
    <w:tbl>
      <w:tblPr>
        <w:tblStyle w:val="TableGrid"/>
        <w:tblW w:w="0" w:type="auto"/>
        <w:tblInd w:w="1008" w:type="dxa"/>
        <w:tblLook w:val="04A0" w:firstRow="1" w:lastRow="0" w:firstColumn="1" w:lastColumn="0" w:noHBand="0" w:noVBand="1"/>
      </w:tblPr>
      <w:tblGrid>
        <w:gridCol w:w="1981"/>
        <w:gridCol w:w="1515"/>
        <w:gridCol w:w="1704"/>
        <w:gridCol w:w="1848"/>
        <w:gridCol w:w="1398"/>
        <w:gridCol w:w="1624"/>
      </w:tblGrid>
      <w:tr w:rsidR="00486BDE" w:rsidRPr="00976E58" w14:paraId="223BB19D" w14:textId="77777777" w:rsidTr="007D5E35">
        <w:trPr>
          <w:tblHeader/>
        </w:trPr>
        <w:tc>
          <w:tcPr>
            <w:tcW w:w="10296" w:type="dxa"/>
            <w:gridSpan w:val="6"/>
            <w:shd w:val="clear" w:color="auto" w:fill="D9D9D9" w:themeFill="background1" w:themeFillShade="D9"/>
          </w:tcPr>
          <w:p w14:paraId="1227F702" w14:textId="31288D6A" w:rsidR="00486BDE" w:rsidRPr="00976E58" w:rsidRDefault="00486BDE" w:rsidP="00717484">
            <w:pPr>
              <w:pStyle w:val="aCondition"/>
              <w:tabs>
                <w:tab w:val="left" w:pos="2160"/>
              </w:tabs>
              <w:ind w:left="0" w:firstLine="0"/>
              <w:rPr>
                <w:b/>
                <w:bCs/>
                <w:sz w:val="20"/>
                <w:szCs w:val="20"/>
              </w:rPr>
            </w:pPr>
            <w:r>
              <w:rPr>
                <w:b/>
                <w:bCs/>
                <w:sz w:val="20"/>
                <w:szCs w:val="20"/>
              </w:rPr>
              <w:t>Table 6</w:t>
            </w:r>
            <w:r w:rsidR="00AF18FA">
              <w:rPr>
                <w:b/>
                <w:bCs/>
                <w:sz w:val="20"/>
                <w:szCs w:val="20"/>
              </w:rPr>
              <w:t>.2</w:t>
            </w:r>
            <w:r>
              <w:rPr>
                <w:b/>
                <w:bCs/>
                <w:sz w:val="20"/>
                <w:szCs w:val="20"/>
              </w:rPr>
              <w:t>.12.A-Individual HAP Emission Factors</w:t>
            </w:r>
          </w:p>
        </w:tc>
      </w:tr>
      <w:tr w:rsidR="005121FB" w:rsidRPr="00976E58" w14:paraId="12740904" w14:textId="77777777" w:rsidTr="007D5E35">
        <w:trPr>
          <w:tblHeader/>
        </w:trPr>
        <w:tc>
          <w:tcPr>
            <w:tcW w:w="2010" w:type="dxa"/>
            <w:shd w:val="clear" w:color="auto" w:fill="D9D9D9" w:themeFill="background1" w:themeFillShade="D9"/>
          </w:tcPr>
          <w:p w14:paraId="4D0189E8" w14:textId="5E8A1470" w:rsidR="005121FB" w:rsidRPr="00976E58" w:rsidRDefault="005121FB" w:rsidP="00717484">
            <w:pPr>
              <w:pStyle w:val="aCondition"/>
              <w:tabs>
                <w:tab w:val="left" w:pos="2160"/>
              </w:tabs>
              <w:ind w:left="0" w:firstLine="0"/>
              <w:rPr>
                <w:b/>
                <w:bCs/>
                <w:sz w:val="20"/>
                <w:szCs w:val="20"/>
              </w:rPr>
            </w:pPr>
            <w:r w:rsidRPr="00976E58">
              <w:rPr>
                <w:b/>
                <w:bCs/>
                <w:sz w:val="20"/>
                <w:szCs w:val="20"/>
              </w:rPr>
              <w:t>Emission Point</w:t>
            </w:r>
          </w:p>
        </w:tc>
        <w:tc>
          <w:tcPr>
            <w:tcW w:w="1535" w:type="dxa"/>
            <w:vMerge w:val="restart"/>
            <w:shd w:val="clear" w:color="auto" w:fill="D9D9D9" w:themeFill="background1" w:themeFillShade="D9"/>
            <w:vAlign w:val="center"/>
          </w:tcPr>
          <w:p w14:paraId="6DDCFF4D" w14:textId="107462BB" w:rsidR="005121FB" w:rsidRPr="00976E58" w:rsidRDefault="007D5E35" w:rsidP="00717484">
            <w:pPr>
              <w:pStyle w:val="aCondition"/>
              <w:tabs>
                <w:tab w:val="left" w:pos="2160"/>
              </w:tabs>
              <w:ind w:left="0" w:firstLine="0"/>
              <w:rPr>
                <w:b/>
                <w:bCs/>
                <w:sz w:val="20"/>
                <w:szCs w:val="20"/>
              </w:rPr>
            </w:pPr>
            <w:r>
              <w:rPr>
                <w:b/>
                <w:bCs/>
                <w:sz w:val="20"/>
                <w:szCs w:val="20"/>
              </w:rPr>
              <w:t>Emission Factor Reference</w:t>
            </w:r>
          </w:p>
        </w:tc>
        <w:tc>
          <w:tcPr>
            <w:tcW w:w="1750" w:type="dxa"/>
            <w:vMerge w:val="restart"/>
            <w:shd w:val="clear" w:color="auto" w:fill="D9D9D9" w:themeFill="background1" w:themeFillShade="D9"/>
            <w:vAlign w:val="center"/>
          </w:tcPr>
          <w:p w14:paraId="70A65E38" w14:textId="77777777" w:rsidR="005121FB" w:rsidRDefault="005121FB" w:rsidP="00717484">
            <w:pPr>
              <w:pStyle w:val="aCondition"/>
              <w:tabs>
                <w:tab w:val="left" w:pos="2160"/>
              </w:tabs>
              <w:ind w:left="0" w:firstLine="0"/>
              <w:rPr>
                <w:b/>
                <w:bCs/>
                <w:sz w:val="20"/>
                <w:szCs w:val="20"/>
              </w:rPr>
            </w:pPr>
            <w:r w:rsidRPr="00976E58">
              <w:rPr>
                <w:b/>
                <w:bCs/>
                <w:sz w:val="20"/>
                <w:szCs w:val="20"/>
              </w:rPr>
              <w:t>DK01</w:t>
            </w:r>
          </w:p>
          <w:p w14:paraId="4F145CD3" w14:textId="009A49B5" w:rsidR="005A348F" w:rsidRPr="00976E58" w:rsidRDefault="005A348F" w:rsidP="00717484">
            <w:pPr>
              <w:pStyle w:val="aCondition"/>
              <w:tabs>
                <w:tab w:val="left" w:pos="2160"/>
              </w:tabs>
              <w:ind w:left="0" w:firstLine="0"/>
              <w:rPr>
                <w:b/>
                <w:bCs/>
                <w:sz w:val="20"/>
                <w:szCs w:val="20"/>
              </w:rPr>
            </w:pPr>
            <w:r>
              <w:rPr>
                <w:b/>
                <w:bCs/>
                <w:sz w:val="20"/>
                <w:szCs w:val="20"/>
              </w:rPr>
              <w:t>(i=DK01)</w:t>
            </w:r>
          </w:p>
        </w:tc>
        <w:tc>
          <w:tcPr>
            <w:tcW w:w="1905" w:type="dxa"/>
            <w:vMerge w:val="restart"/>
            <w:shd w:val="clear" w:color="auto" w:fill="D9D9D9" w:themeFill="background1" w:themeFillShade="D9"/>
            <w:vAlign w:val="center"/>
          </w:tcPr>
          <w:p w14:paraId="24C8C8E8" w14:textId="77777777" w:rsidR="005A348F" w:rsidRDefault="005121FB" w:rsidP="00717484">
            <w:pPr>
              <w:pStyle w:val="aCondition"/>
              <w:tabs>
                <w:tab w:val="left" w:pos="2160"/>
              </w:tabs>
              <w:ind w:left="0" w:firstLine="0"/>
              <w:rPr>
                <w:b/>
                <w:bCs/>
                <w:sz w:val="20"/>
                <w:szCs w:val="20"/>
              </w:rPr>
            </w:pPr>
            <w:r w:rsidRPr="00976E58">
              <w:rPr>
                <w:b/>
                <w:bCs/>
                <w:sz w:val="20"/>
                <w:szCs w:val="20"/>
              </w:rPr>
              <w:t>HM0</w:t>
            </w:r>
            <w:r w:rsidR="005A348F">
              <w:rPr>
                <w:b/>
                <w:bCs/>
                <w:sz w:val="20"/>
                <w:szCs w:val="20"/>
              </w:rPr>
              <w:t>1</w:t>
            </w:r>
          </w:p>
          <w:p w14:paraId="5B39F8CC" w14:textId="001BF89D" w:rsidR="005A348F" w:rsidRPr="00976E58" w:rsidRDefault="005A348F" w:rsidP="00717484">
            <w:pPr>
              <w:pStyle w:val="aCondition"/>
              <w:tabs>
                <w:tab w:val="left" w:pos="2160"/>
              </w:tabs>
              <w:ind w:left="0" w:firstLine="0"/>
              <w:rPr>
                <w:b/>
                <w:bCs/>
                <w:sz w:val="20"/>
                <w:szCs w:val="20"/>
              </w:rPr>
            </w:pPr>
            <w:r>
              <w:rPr>
                <w:b/>
                <w:bCs/>
                <w:sz w:val="20"/>
                <w:szCs w:val="20"/>
              </w:rPr>
              <w:t>(i=HM01)</w:t>
            </w:r>
          </w:p>
        </w:tc>
        <w:tc>
          <w:tcPr>
            <w:tcW w:w="1426" w:type="dxa"/>
            <w:vMerge w:val="restart"/>
            <w:shd w:val="clear" w:color="auto" w:fill="D9D9D9" w:themeFill="background1" w:themeFillShade="D9"/>
            <w:vAlign w:val="center"/>
          </w:tcPr>
          <w:p w14:paraId="3B24FE55" w14:textId="77777777" w:rsidR="005121FB" w:rsidRDefault="005121FB" w:rsidP="00717484">
            <w:pPr>
              <w:pStyle w:val="aCondition"/>
              <w:tabs>
                <w:tab w:val="left" w:pos="2160"/>
              </w:tabs>
              <w:ind w:left="0" w:firstLine="0"/>
              <w:rPr>
                <w:b/>
                <w:bCs/>
                <w:sz w:val="20"/>
                <w:szCs w:val="20"/>
              </w:rPr>
            </w:pPr>
            <w:r w:rsidRPr="00976E58">
              <w:rPr>
                <w:b/>
                <w:bCs/>
                <w:sz w:val="20"/>
                <w:szCs w:val="20"/>
              </w:rPr>
              <w:t>BL01</w:t>
            </w:r>
          </w:p>
          <w:p w14:paraId="5A0A8466" w14:textId="182C0DA5" w:rsidR="005A348F" w:rsidRPr="00976E58" w:rsidRDefault="005A348F" w:rsidP="00717484">
            <w:pPr>
              <w:pStyle w:val="aCondition"/>
              <w:tabs>
                <w:tab w:val="left" w:pos="2160"/>
              </w:tabs>
              <w:ind w:left="0" w:firstLine="0"/>
              <w:rPr>
                <w:b/>
                <w:bCs/>
                <w:sz w:val="20"/>
                <w:szCs w:val="20"/>
              </w:rPr>
            </w:pPr>
            <w:r>
              <w:rPr>
                <w:b/>
                <w:bCs/>
                <w:sz w:val="20"/>
                <w:szCs w:val="20"/>
              </w:rPr>
              <w:t>(i=BL01)</w:t>
            </w:r>
          </w:p>
        </w:tc>
        <w:tc>
          <w:tcPr>
            <w:tcW w:w="1670" w:type="dxa"/>
            <w:vMerge w:val="restart"/>
            <w:shd w:val="clear" w:color="auto" w:fill="D9D9D9" w:themeFill="background1" w:themeFillShade="D9"/>
            <w:vAlign w:val="center"/>
          </w:tcPr>
          <w:p w14:paraId="677D0662" w14:textId="77777777" w:rsidR="005121FB" w:rsidRDefault="005121FB" w:rsidP="00717484">
            <w:pPr>
              <w:pStyle w:val="aCondition"/>
              <w:tabs>
                <w:tab w:val="left" w:pos="2160"/>
              </w:tabs>
              <w:ind w:left="0" w:firstLine="0"/>
              <w:rPr>
                <w:b/>
                <w:bCs/>
                <w:sz w:val="20"/>
                <w:szCs w:val="20"/>
              </w:rPr>
            </w:pPr>
            <w:r w:rsidRPr="00976E58">
              <w:rPr>
                <w:b/>
                <w:bCs/>
                <w:sz w:val="20"/>
                <w:szCs w:val="20"/>
              </w:rPr>
              <w:t>PST1</w:t>
            </w:r>
          </w:p>
          <w:p w14:paraId="6086122C" w14:textId="1CA5C7C3" w:rsidR="005A348F" w:rsidRPr="00976E58" w:rsidRDefault="005A348F" w:rsidP="00717484">
            <w:pPr>
              <w:pStyle w:val="aCondition"/>
              <w:tabs>
                <w:tab w:val="left" w:pos="2160"/>
              </w:tabs>
              <w:ind w:left="0" w:firstLine="0"/>
              <w:rPr>
                <w:b/>
                <w:bCs/>
                <w:sz w:val="20"/>
                <w:szCs w:val="20"/>
              </w:rPr>
            </w:pPr>
            <w:r>
              <w:rPr>
                <w:b/>
                <w:bCs/>
                <w:sz w:val="20"/>
                <w:szCs w:val="20"/>
              </w:rPr>
              <w:t>(i=PST1)</w:t>
            </w:r>
          </w:p>
        </w:tc>
      </w:tr>
      <w:tr w:rsidR="005121FB" w:rsidRPr="00976E58" w14:paraId="3792A30E" w14:textId="77777777" w:rsidTr="007D5E35">
        <w:trPr>
          <w:tblHeader/>
        </w:trPr>
        <w:tc>
          <w:tcPr>
            <w:tcW w:w="2010" w:type="dxa"/>
            <w:shd w:val="clear" w:color="auto" w:fill="D9D9D9" w:themeFill="background1" w:themeFillShade="D9"/>
          </w:tcPr>
          <w:p w14:paraId="06E48C9D" w14:textId="0DC17304" w:rsidR="005121FB" w:rsidRPr="00976E58" w:rsidRDefault="005121FB" w:rsidP="00717484">
            <w:pPr>
              <w:pStyle w:val="aCondition"/>
              <w:tabs>
                <w:tab w:val="left" w:pos="2160"/>
              </w:tabs>
              <w:ind w:left="0" w:firstLine="0"/>
              <w:rPr>
                <w:b/>
                <w:bCs/>
                <w:sz w:val="20"/>
                <w:szCs w:val="20"/>
              </w:rPr>
            </w:pPr>
            <w:r w:rsidRPr="00976E58">
              <w:rPr>
                <w:b/>
                <w:bCs/>
                <w:sz w:val="20"/>
                <w:szCs w:val="20"/>
              </w:rPr>
              <w:t>Pollutant</w:t>
            </w:r>
          </w:p>
        </w:tc>
        <w:tc>
          <w:tcPr>
            <w:tcW w:w="1535" w:type="dxa"/>
            <w:vMerge/>
            <w:shd w:val="clear" w:color="auto" w:fill="D9D9D9" w:themeFill="background1" w:themeFillShade="D9"/>
          </w:tcPr>
          <w:p w14:paraId="3247DB22" w14:textId="77777777" w:rsidR="005121FB" w:rsidRPr="00976E58" w:rsidRDefault="005121FB" w:rsidP="00717484">
            <w:pPr>
              <w:pStyle w:val="aCondition"/>
              <w:tabs>
                <w:tab w:val="left" w:pos="2160"/>
              </w:tabs>
              <w:ind w:left="0" w:firstLine="0"/>
              <w:rPr>
                <w:b/>
                <w:bCs/>
                <w:sz w:val="20"/>
                <w:szCs w:val="20"/>
              </w:rPr>
            </w:pPr>
          </w:p>
        </w:tc>
        <w:tc>
          <w:tcPr>
            <w:tcW w:w="1750" w:type="dxa"/>
            <w:vMerge/>
            <w:shd w:val="clear" w:color="auto" w:fill="D9D9D9" w:themeFill="background1" w:themeFillShade="D9"/>
          </w:tcPr>
          <w:p w14:paraId="08F329B2" w14:textId="282F1BBD" w:rsidR="005121FB" w:rsidRPr="00976E58" w:rsidRDefault="005121FB" w:rsidP="00717484">
            <w:pPr>
              <w:pStyle w:val="aCondition"/>
              <w:tabs>
                <w:tab w:val="left" w:pos="2160"/>
              </w:tabs>
              <w:ind w:left="0" w:firstLine="0"/>
              <w:rPr>
                <w:b/>
                <w:bCs/>
                <w:sz w:val="20"/>
                <w:szCs w:val="20"/>
              </w:rPr>
            </w:pPr>
          </w:p>
        </w:tc>
        <w:tc>
          <w:tcPr>
            <w:tcW w:w="1905" w:type="dxa"/>
            <w:vMerge/>
            <w:shd w:val="clear" w:color="auto" w:fill="D9D9D9" w:themeFill="background1" w:themeFillShade="D9"/>
          </w:tcPr>
          <w:p w14:paraId="73935027" w14:textId="77777777" w:rsidR="005121FB" w:rsidRPr="00976E58" w:rsidRDefault="005121FB" w:rsidP="00717484">
            <w:pPr>
              <w:pStyle w:val="aCondition"/>
              <w:tabs>
                <w:tab w:val="left" w:pos="2160"/>
              </w:tabs>
              <w:ind w:left="0" w:firstLine="0"/>
              <w:rPr>
                <w:b/>
                <w:bCs/>
                <w:sz w:val="20"/>
                <w:szCs w:val="20"/>
              </w:rPr>
            </w:pPr>
          </w:p>
        </w:tc>
        <w:tc>
          <w:tcPr>
            <w:tcW w:w="1426" w:type="dxa"/>
            <w:vMerge/>
            <w:shd w:val="clear" w:color="auto" w:fill="D9D9D9" w:themeFill="background1" w:themeFillShade="D9"/>
          </w:tcPr>
          <w:p w14:paraId="7576D4BC" w14:textId="77777777" w:rsidR="005121FB" w:rsidRPr="00976E58" w:rsidRDefault="005121FB" w:rsidP="00717484">
            <w:pPr>
              <w:pStyle w:val="aCondition"/>
              <w:tabs>
                <w:tab w:val="left" w:pos="2160"/>
              </w:tabs>
              <w:ind w:left="0" w:firstLine="0"/>
              <w:rPr>
                <w:b/>
                <w:bCs/>
                <w:sz w:val="20"/>
                <w:szCs w:val="20"/>
              </w:rPr>
            </w:pPr>
          </w:p>
        </w:tc>
        <w:tc>
          <w:tcPr>
            <w:tcW w:w="1670" w:type="dxa"/>
            <w:vMerge/>
            <w:shd w:val="clear" w:color="auto" w:fill="D9D9D9" w:themeFill="background1" w:themeFillShade="D9"/>
          </w:tcPr>
          <w:p w14:paraId="6ACC3824" w14:textId="77777777" w:rsidR="005121FB" w:rsidRPr="00976E58" w:rsidRDefault="005121FB" w:rsidP="00717484">
            <w:pPr>
              <w:pStyle w:val="aCondition"/>
              <w:tabs>
                <w:tab w:val="left" w:pos="2160"/>
              </w:tabs>
              <w:ind w:left="0" w:firstLine="0"/>
              <w:rPr>
                <w:b/>
                <w:bCs/>
                <w:sz w:val="20"/>
                <w:szCs w:val="20"/>
              </w:rPr>
            </w:pPr>
          </w:p>
        </w:tc>
      </w:tr>
      <w:tr w:rsidR="005121FB" w:rsidRPr="00CD36B8" w14:paraId="248C98D3" w14:textId="77777777" w:rsidTr="00E60DE1">
        <w:tc>
          <w:tcPr>
            <w:tcW w:w="2010" w:type="dxa"/>
          </w:tcPr>
          <w:p w14:paraId="1362C501" w14:textId="23C6FB1D" w:rsidR="005121FB" w:rsidRPr="00CD36B8" w:rsidRDefault="005121FB" w:rsidP="005121FB">
            <w:pPr>
              <w:pStyle w:val="aCondition"/>
              <w:tabs>
                <w:tab w:val="left" w:pos="2160"/>
              </w:tabs>
              <w:ind w:left="0" w:firstLine="0"/>
              <w:rPr>
                <w:sz w:val="20"/>
                <w:szCs w:val="20"/>
              </w:rPr>
            </w:pPr>
            <w:r w:rsidRPr="00CD36B8">
              <w:rPr>
                <w:sz w:val="20"/>
                <w:szCs w:val="20"/>
              </w:rPr>
              <w:t>Acetaldehyde</w:t>
            </w:r>
          </w:p>
        </w:tc>
        <w:tc>
          <w:tcPr>
            <w:tcW w:w="1535" w:type="dxa"/>
          </w:tcPr>
          <w:p w14:paraId="10C45584" w14:textId="3416532E" w:rsidR="005121FB" w:rsidRDefault="005121FB" w:rsidP="005121FB">
            <w:pPr>
              <w:pStyle w:val="aCondition"/>
              <w:tabs>
                <w:tab w:val="left" w:pos="2160"/>
              </w:tabs>
              <w:ind w:left="0" w:firstLine="0"/>
              <w:rPr>
                <w:sz w:val="20"/>
                <w:szCs w:val="20"/>
              </w:rPr>
            </w:pPr>
            <w:r>
              <w:rPr>
                <w:sz w:val="20"/>
                <w:szCs w:val="20"/>
              </w:rPr>
              <w:t>EF02</w:t>
            </w:r>
            <w:r w:rsidRPr="00DD69E2">
              <w:rPr>
                <w:sz w:val="20"/>
                <w:szCs w:val="20"/>
                <w:vertAlign w:val="subscript"/>
              </w:rPr>
              <w:t>i</w:t>
            </w:r>
          </w:p>
        </w:tc>
        <w:tc>
          <w:tcPr>
            <w:tcW w:w="1750" w:type="dxa"/>
          </w:tcPr>
          <w:p w14:paraId="4F2C7DDF" w14:textId="55F7CE68" w:rsidR="005121FB" w:rsidRPr="00CD36B8" w:rsidRDefault="005121FB" w:rsidP="005121FB">
            <w:pPr>
              <w:pStyle w:val="aCondition"/>
              <w:tabs>
                <w:tab w:val="left" w:pos="2160"/>
              </w:tabs>
              <w:ind w:left="0" w:firstLine="0"/>
              <w:rPr>
                <w:sz w:val="20"/>
                <w:szCs w:val="20"/>
              </w:rPr>
            </w:pPr>
            <w:r>
              <w:rPr>
                <w:sz w:val="20"/>
                <w:szCs w:val="20"/>
              </w:rPr>
              <w:t>0.045 lb/</w:t>
            </w:r>
            <w:r w:rsidR="008C367C">
              <w:rPr>
                <w:sz w:val="20"/>
                <w:szCs w:val="20"/>
              </w:rPr>
              <w:t>Mbf</w:t>
            </w:r>
          </w:p>
        </w:tc>
        <w:tc>
          <w:tcPr>
            <w:tcW w:w="1905" w:type="dxa"/>
          </w:tcPr>
          <w:p w14:paraId="78E5AAED" w14:textId="06981294" w:rsidR="005121FB" w:rsidRPr="00CD36B8" w:rsidRDefault="00FA0847" w:rsidP="005121FB">
            <w:pPr>
              <w:pStyle w:val="aCondition"/>
              <w:tabs>
                <w:tab w:val="left" w:pos="2160"/>
              </w:tabs>
              <w:ind w:left="0" w:firstLine="0"/>
              <w:rPr>
                <w:sz w:val="20"/>
                <w:szCs w:val="20"/>
              </w:rPr>
            </w:pPr>
            <w:r>
              <w:rPr>
                <w:sz w:val="20"/>
                <w:szCs w:val="20"/>
              </w:rPr>
              <w:t>1.45E-03</w:t>
            </w:r>
            <w:r w:rsidR="005121FB">
              <w:rPr>
                <w:sz w:val="20"/>
                <w:szCs w:val="20"/>
              </w:rPr>
              <w:t xml:space="preserve"> lb/ODT</w:t>
            </w:r>
          </w:p>
        </w:tc>
        <w:tc>
          <w:tcPr>
            <w:tcW w:w="1426" w:type="dxa"/>
          </w:tcPr>
          <w:p w14:paraId="1DDB3AEA" w14:textId="7D031923" w:rsidR="005121FB" w:rsidRPr="00CD36B8" w:rsidRDefault="005121FB" w:rsidP="005121FB">
            <w:pPr>
              <w:pStyle w:val="aCondition"/>
              <w:tabs>
                <w:tab w:val="left" w:pos="2160"/>
              </w:tabs>
              <w:ind w:left="0" w:firstLine="0"/>
              <w:rPr>
                <w:sz w:val="20"/>
                <w:szCs w:val="20"/>
              </w:rPr>
            </w:pPr>
            <w:r>
              <w:rPr>
                <w:sz w:val="20"/>
                <w:szCs w:val="20"/>
              </w:rPr>
              <w:t>--</w:t>
            </w:r>
          </w:p>
        </w:tc>
        <w:tc>
          <w:tcPr>
            <w:tcW w:w="1670" w:type="dxa"/>
          </w:tcPr>
          <w:p w14:paraId="7E6FDD60" w14:textId="15F5087C" w:rsidR="005121FB" w:rsidRPr="00CD36B8" w:rsidRDefault="005121FB" w:rsidP="005121FB">
            <w:pPr>
              <w:pStyle w:val="aCondition"/>
              <w:tabs>
                <w:tab w:val="left" w:pos="2160"/>
              </w:tabs>
              <w:ind w:left="0" w:firstLine="0"/>
              <w:rPr>
                <w:sz w:val="20"/>
                <w:szCs w:val="20"/>
              </w:rPr>
            </w:pPr>
            <w:r>
              <w:rPr>
                <w:sz w:val="20"/>
                <w:szCs w:val="20"/>
              </w:rPr>
              <w:t>1.00E-04 lb/ton</w:t>
            </w:r>
          </w:p>
        </w:tc>
      </w:tr>
      <w:tr w:rsidR="005121FB" w:rsidRPr="00CD36B8" w14:paraId="74D1D3C6" w14:textId="77777777" w:rsidTr="00E60DE1">
        <w:tc>
          <w:tcPr>
            <w:tcW w:w="2010" w:type="dxa"/>
          </w:tcPr>
          <w:p w14:paraId="1B90B8DE" w14:textId="7001D555" w:rsidR="005121FB" w:rsidRPr="00CD36B8" w:rsidRDefault="005121FB" w:rsidP="005121FB">
            <w:pPr>
              <w:pStyle w:val="aCondition"/>
              <w:tabs>
                <w:tab w:val="left" w:pos="2160"/>
              </w:tabs>
              <w:ind w:left="0" w:firstLine="0"/>
              <w:rPr>
                <w:sz w:val="20"/>
                <w:szCs w:val="20"/>
              </w:rPr>
            </w:pPr>
            <w:r w:rsidRPr="00CD36B8">
              <w:rPr>
                <w:sz w:val="20"/>
                <w:szCs w:val="20"/>
              </w:rPr>
              <w:t>Acrolein</w:t>
            </w:r>
          </w:p>
        </w:tc>
        <w:tc>
          <w:tcPr>
            <w:tcW w:w="1535" w:type="dxa"/>
          </w:tcPr>
          <w:p w14:paraId="3506561A" w14:textId="78ED06FB" w:rsidR="005121FB" w:rsidRPr="00DD69E2" w:rsidRDefault="005121FB" w:rsidP="005121FB">
            <w:pPr>
              <w:pStyle w:val="aCondition"/>
              <w:tabs>
                <w:tab w:val="left" w:pos="2160"/>
              </w:tabs>
              <w:ind w:left="0" w:firstLine="0"/>
              <w:rPr>
                <w:sz w:val="20"/>
                <w:szCs w:val="20"/>
                <w:vertAlign w:val="subscript"/>
              </w:rPr>
            </w:pPr>
            <w:r>
              <w:rPr>
                <w:sz w:val="20"/>
                <w:szCs w:val="20"/>
              </w:rPr>
              <w:t>EF03</w:t>
            </w:r>
            <w:r w:rsidR="00DD69E2">
              <w:rPr>
                <w:sz w:val="20"/>
                <w:szCs w:val="20"/>
                <w:vertAlign w:val="subscript"/>
              </w:rPr>
              <w:t>i</w:t>
            </w:r>
          </w:p>
        </w:tc>
        <w:tc>
          <w:tcPr>
            <w:tcW w:w="1750" w:type="dxa"/>
          </w:tcPr>
          <w:p w14:paraId="1A10D0BA" w14:textId="494E9AA9" w:rsidR="005121FB" w:rsidRPr="00CD36B8" w:rsidRDefault="005121FB" w:rsidP="005121FB">
            <w:pPr>
              <w:pStyle w:val="aCondition"/>
              <w:tabs>
                <w:tab w:val="left" w:pos="2160"/>
              </w:tabs>
              <w:ind w:left="0" w:firstLine="0"/>
              <w:rPr>
                <w:sz w:val="20"/>
                <w:szCs w:val="20"/>
              </w:rPr>
            </w:pPr>
            <w:r>
              <w:rPr>
                <w:sz w:val="20"/>
                <w:szCs w:val="20"/>
              </w:rPr>
              <w:t>6.00E-03 lb/</w:t>
            </w:r>
            <w:r w:rsidR="008C367C">
              <w:rPr>
                <w:sz w:val="20"/>
                <w:szCs w:val="20"/>
              </w:rPr>
              <w:t>Mbf</w:t>
            </w:r>
          </w:p>
        </w:tc>
        <w:tc>
          <w:tcPr>
            <w:tcW w:w="1905" w:type="dxa"/>
          </w:tcPr>
          <w:p w14:paraId="12242C44" w14:textId="10C0F50B" w:rsidR="005121FB" w:rsidRPr="00CD36B8" w:rsidRDefault="005121FB" w:rsidP="005121FB">
            <w:pPr>
              <w:pStyle w:val="aCondition"/>
              <w:tabs>
                <w:tab w:val="left" w:pos="2160"/>
              </w:tabs>
              <w:ind w:left="0" w:firstLine="0"/>
              <w:rPr>
                <w:sz w:val="20"/>
                <w:szCs w:val="20"/>
              </w:rPr>
            </w:pPr>
            <w:r>
              <w:rPr>
                <w:sz w:val="20"/>
                <w:szCs w:val="20"/>
              </w:rPr>
              <w:t>7.50</w:t>
            </w:r>
            <w:r w:rsidR="00B01106">
              <w:rPr>
                <w:sz w:val="20"/>
                <w:szCs w:val="20"/>
              </w:rPr>
              <w:t>E-05</w:t>
            </w:r>
            <w:r>
              <w:rPr>
                <w:sz w:val="20"/>
                <w:szCs w:val="20"/>
              </w:rPr>
              <w:t xml:space="preserve"> lb/ODT</w:t>
            </w:r>
          </w:p>
        </w:tc>
        <w:tc>
          <w:tcPr>
            <w:tcW w:w="1426" w:type="dxa"/>
          </w:tcPr>
          <w:p w14:paraId="10C2E521" w14:textId="2FF16A8C" w:rsidR="005121FB" w:rsidRPr="00CD36B8" w:rsidRDefault="005121FB" w:rsidP="005121FB">
            <w:pPr>
              <w:pStyle w:val="aCondition"/>
              <w:tabs>
                <w:tab w:val="left" w:pos="2160"/>
              </w:tabs>
              <w:ind w:left="0" w:firstLine="0"/>
              <w:rPr>
                <w:sz w:val="20"/>
                <w:szCs w:val="20"/>
              </w:rPr>
            </w:pPr>
            <w:r>
              <w:rPr>
                <w:sz w:val="20"/>
                <w:szCs w:val="20"/>
              </w:rPr>
              <w:t>--</w:t>
            </w:r>
          </w:p>
        </w:tc>
        <w:tc>
          <w:tcPr>
            <w:tcW w:w="1670" w:type="dxa"/>
          </w:tcPr>
          <w:p w14:paraId="1FDCCDD9" w14:textId="64E9F0C5" w:rsidR="005121FB" w:rsidRPr="00CD36B8" w:rsidRDefault="005121FB" w:rsidP="005121FB">
            <w:pPr>
              <w:pStyle w:val="aCondition"/>
              <w:tabs>
                <w:tab w:val="left" w:pos="2160"/>
              </w:tabs>
              <w:ind w:left="0" w:firstLine="0"/>
              <w:rPr>
                <w:sz w:val="20"/>
                <w:szCs w:val="20"/>
              </w:rPr>
            </w:pPr>
            <w:r>
              <w:rPr>
                <w:sz w:val="20"/>
                <w:szCs w:val="20"/>
              </w:rPr>
              <w:t>1.05E-05 lb/ton</w:t>
            </w:r>
          </w:p>
        </w:tc>
      </w:tr>
      <w:tr w:rsidR="005121FB" w:rsidRPr="00CD36B8" w14:paraId="22187279" w14:textId="77777777" w:rsidTr="00E60DE1">
        <w:tc>
          <w:tcPr>
            <w:tcW w:w="2010" w:type="dxa"/>
          </w:tcPr>
          <w:p w14:paraId="1497D29C" w14:textId="51CEF944" w:rsidR="005121FB" w:rsidRPr="00CD36B8" w:rsidRDefault="005121FB" w:rsidP="005121FB">
            <w:pPr>
              <w:pStyle w:val="aCondition"/>
              <w:tabs>
                <w:tab w:val="left" w:pos="2160"/>
              </w:tabs>
              <w:ind w:left="0" w:firstLine="0"/>
              <w:rPr>
                <w:sz w:val="20"/>
                <w:szCs w:val="20"/>
              </w:rPr>
            </w:pPr>
            <w:r w:rsidRPr="00CD36B8">
              <w:rPr>
                <w:sz w:val="20"/>
                <w:szCs w:val="20"/>
              </w:rPr>
              <w:t>Arsenic-Natural Gas Combustion</w:t>
            </w:r>
          </w:p>
        </w:tc>
        <w:tc>
          <w:tcPr>
            <w:tcW w:w="1535" w:type="dxa"/>
          </w:tcPr>
          <w:p w14:paraId="67C88BD0" w14:textId="0965419B" w:rsidR="005121FB" w:rsidRPr="00CD36B8" w:rsidRDefault="005121FB" w:rsidP="005121FB">
            <w:pPr>
              <w:pStyle w:val="aCondition"/>
              <w:tabs>
                <w:tab w:val="left" w:pos="2160"/>
              </w:tabs>
              <w:ind w:left="0" w:firstLine="0"/>
              <w:rPr>
                <w:sz w:val="20"/>
                <w:szCs w:val="20"/>
              </w:rPr>
            </w:pPr>
            <w:r>
              <w:rPr>
                <w:sz w:val="20"/>
                <w:szCs w:val="20"/>
              </w:rPr>
              <w:t>EF04i</w:t>
            </w:r>
            <w:r w:rsidR="00DD69E2">
              <w:rPr>
                <w:sz w:val="20"/>
                <w:szCs w:val="20"/>
              </w:rPr>
              <w:t>,</w:t>
            </w:r>
            <w:r w:rsidR="00DD69E2" w:rsidRPr="00DD69E2">
              <w:rPr>
                <w:sz w:val="20"/>
                <w:szCs w:val="20"/>
                <w:vertAlign w:val="subscript"/>
              </w:rPr>
              <w:t>NG</w:t>
            </w:r>
          </w:p>
        </w:tc>
        <w:tc>
          <w:tcPr>
            <w:tcW w:w="1750" w:type="dxa"/>
          </w:tcPr>
          <w:p w14:paraId="1F776DBC" w14:textId="4D4EEC35" w:rsidR="005121FB" w:rsidRPr="00CD36B8" w:rsidRDefault="005121FB" w:rsidP="005121FB">
            <w:pPr>
              <w:pStyle w:val="aCondition"/>
              <w:tabs>
                <w:tab w:val="left" w:pos="2160"/>
              </w:tabs>
              <w:ind w:left="0" w:firstLine="0"/>
              <w:rPr>
                <w:sz w:val="20"/>
                <w:szCs w:val="20"/>
              </w:rPr>
            </w:pPr>
            <w:r w:rsidRPr="00CD36B8">
              <w:rPr>
                <w:sz w:val="20"/>
                <w:szCs w:val="20"/>
              </w:rPr>
              <w:t>2.0E-04 lb/MMscf</w:t>
            </w:r>
          </w:p>
        </w:tc>
        <w:tc>
          <w:tcPr>
            <w:tcW w:w="1905" w:type="dxa"/>
          </w:tcPr>
          <w:p w14:paraId="43B98E94" w14:textId="7313C712" w:rsidR="005121FB" w:rsidRPr="00CD36B8" w:rsidRDefault="005121FB" w:rsidP="005121FB">
            <w:pPr>
              <w:pStyle w:val="aCondition"/>
              <w:tabs>
                <w:tab w:val="left" w:pos="2160"/>
              </w:tabs>
              <w:ind w:left="0" w:firstLine="0"/>
              <w:rPr>
                <w:sz w:val="20"/>
                <w:szCs w:val="20"/>
              </w:rPr>
            </w:pPr>
            <w:r>
              <w:rPr>
                <w:sz w:val="20"/>
                <w:szCs w:val="20"/>
              </w:rPr>
              <w:t>--</w:t>
            </w:r>
          </w:p>
        </w:tc>
        <w:tc>
          <w:tcPr>
            <w:tcW w:w="1426" w:type="dxa"/>
          </w:tcPr>
          <w:p w14:paraId="409F8FF8" w14:textId="2D6F6E46" w:rsidR="005121FB" w:rsidRPr="00CD36B8" w:rsidRDefault="005121FB" w:rsidP="005121FB">
            <w:pPr>
              <w:pStyle w:val="aCondition"/>
              <w:tabs>
                <w:tab w:val="left" w:pos="2160"/>
              </w:tabs>
              <w:ind w:left="0" w:firstLine="0"/>
              <w:rPr>
                <w:sz w:val="20"/>
                <w:szCs w:val="20"/>
              </w:rPr>
            </w:pPr>
            <w:r>
              <w:rPr>
                <w:sz w:val="20"/>
                <w:szCs w:val="20"/>
              </w:rPr>
              <w:t>2.00E-04 lb/MMscf</w:t>
            </w:r>
          </w:p>
        </w:tc>
        <w:tc>
          <w:tcPr>
            <w:tcW w:w="1670" w:type="dxa"/>
          </w:tcPr>
          <w:p w14:paraId="4462EC85" w14:textId="374FE44E" w:rsidR="005121FB" w:rsidRPr="00CD36B8" w:rsidRDefault="005121FB" w:rsidP="005121FB">
            <w:pPr>
              <w:pStyle w:val="aCondition"/>
              <w:tabs>
                <w:tab w:val="left" w:pos="2160"/>
              </w:tabs>
              <w:ind w:left="0" w:firstLine="0"/>
              <w:rPr>
                <w:sz w:val="20"/>
                <w:szCs w:val="20"/>
              </w:rPr>
            </w:pPr>
            <w:r>
              <w:rPr>
                <w:sz w:val="20"/>
                <w:szCs w:val="20"/>
              </w:rPr>
              <w:t>--</w:t>
            </w:r>
          </w:p>
        </w:tc>
      </w:tr>
      <w:tr w:rsidR="005121FB" w:rsidRPr="00CD36B8" w14:paraId="1D384E3F" w14:textId="77777777" w:rsidTr="00E60DE1">
        <w:tc>
          <w:tcPr>
            <w:tcW w:w="2010" w:type="dxa"/>
          </w:tcPr>
          <w:p w14:paraId="0F4D6E81" w14:textId="5BC1AAE0" w:rsidR="005121FB" w:rsidRPr="00CD36B8" w:rsidRDefault="005121FB" w:rsidP="005121FB">
            <w:pPr>
              <w:pStyle w:val="aCondition"/>
              <w:tabs>
                <w:tab w:val="left" w:pos="2160"/>
              </w:tabs>
              <w:ind w:left="0" w:firstLine="0"/>
              <w:rPr>
                <w:sz w:val="20"/>
                <w:szCs w:val="20"/>
              </w:rPr>
            </w:pPr>
            <w:r w:rsidRPr="00CD36B8">
              <w:rPr>
                <w:sz w:val="20"/>
                <w:szCs w:val="20"/>
              </w:rPr>
              <w:t>Arsenic-Wood Combustion</w:t>
            </w:r>
          </w:p>
        </w:tc>
        <w:tc>
          <w:tcPr>
            <w:tcW w:w="1535" w:type="dxa"/>
          </w:tcPr>
          <w:p w14:paraId="59FA4189" w14:textId="18A695D3" w:rsidR="005121FB" w:rsidRPr="00CD36B8" w:rsidRDefault="005121FB" w:rsidP="005121FB">
            <w:pPr>
              <w:pStyle w:val="aCondition"/>
              <w:tabs>
                <w:tab w:val="left" w:pos="2160"/>
              </w:tabs>
              <w:ind w:left="0" w:firstLine="0"/>
              <w:rPr>
                <w:sz w:val="20"/>
                <w:szCs w:val="20"/>
              </w:rPr>
            </w:pPr>
            <w:r>
              <w:rPr>
                <w:sz w:val="20"/>
                <w:szCs w:val="20"/>
              </w:rPr>
              <w:t>EF04</w:t>
            </w:r>
            <w:r w:rsidR="00DD69E2" w:rsidRPr="00DD69E2">
              <w:rPr>
                <w:sz w:val="20"/>
                <w:szCs w:val="20"/>
                <w:vertAlign w:val="subscript"/>
              </w:rPr>
              <w:t>i, Wood</w:t>
            </w:r>
          </w:p>
        </w:tc>
        <w:tc>
          <w:tcPr>
            <w:tcW w:w="1750" w:type="dxa"/>
          </w:tcPr>
          <w:p w14:paraId="2894F965" w14:textId="4F325BD8" w:rsidR="005121FB" w:rsidRPr="00CD36B8" w:rsidRDefault="005121FB" w:rsidP="005121FB">
            <w:pPr>
              <w:pStyle w:val="aCondition"/>
              <w:tabs>
                <w:tab w:val="left" w:pos="2160"/>
              </w:tabs>
              <w:ind w:left="0" w:firstLine="0"/>
              <w:rPr>
                <w:sz w:val="20"/>
                <w:szCs w:val="20"/>
              </w:rPr>
            </w:pPr>
            <w:r w:rsidRPr="00CD36B8">
              <w:rPr>
                <w:sz w:val="20"/>
                <w:szCs w:val="20"/>
              </w:rPr>
              <w:t>2.2E-05 lb/MMBtu</w:t>
            </w:r>
          </w:p>
        </w:tc>
        <w:tc>
          <w:tcPr>
            <w:tcW w:w="1905" w:type="dxa"/>
          </w:tcPr>
          <w:p w14:paraId="763069CF" w14:textId="70B83006" w:rsidR="005121FB" w:rsidRPr="00CD36B8" w:rsidRDefault="005121FB" w:rsidP="005121FB">
            <w:pPr>
              <w:pStyle w:val="aCondition"/>
              <w:tabs>
                <w:tab w:val="left" w:pos="2160"/>
              </w:tabs>
              <w:ind w:left="0" w:firstLine="0"/>
              <w:rPr>
                <w:sz w:val="20"/>
                <w:szCs w:val="20"/>
              </w:rPr>
            </w:pPr>
            <w:r>
              <w:rPr>
                <w:sz w:val="20"/>
                <w:szCs w:val="20"/>
              </w:rPr>
              <w:t>--</w:t>
            </w:r>
          </w:p>
        </w:tc>
        <w:tc>
          <w:tcPr>
            <w:tcW w:w="1426" w:type="dxa"/>
          </w:tcPr>
          <w:p w14:paraId="3A582D66" w14:textId="53FC31AF" w:rsidR="005121FB" w:rsidRPr="00CD36B8" w:rsidRDefault="005121FB" w:rsidP="005121FB">
            <w:pPr>
              <w:pStyle w:val="aCondition"/>
              <w:tabs>
                <w:tab w:val="left" w:pos="2160"/>
              </w:tabs>
              <w:ind w:left="0" w:firstLine="0"/>
              <w:rPr>
                <w:sz w:val="20"/>
                <w:szCs w:val="20"/>
              </w:rPr>
            </w:pPr>
            <w:r>
              <w:rPr>
                <w:sz w:val="20"/>
                <w:szCs w:val="20"/>
              </w:rPr>
              <w:t>--</w:t>
            </w:r>
          </w:p>
        </w:tc>
        <w:tc>
          <w:tcPr>
            <w:tcW w:w="1670" w:type="dxa"/>
          </w:tcPr>
          <w:p w14:paraId="63D27DFD" w14:textId="7C8063DD" w:rsidR="005121FB" w:rsidRPr="00CD36B8" w:rsidRDefault="005121FB" w:rsidP="005121FB">
            <w:pPr>
              <w:pStyle w:val="aCondition"/>
              <w:tabs>
                <w:tab w:val="left" w:pos="2160"/>
              </w:tabs>
              <w:ind w:left="0" w:firstLine="0"/>
              <w:rPr>
                <w:sz w:val="20"/>
                <w:szCs w:val="20"/>
              </w:rPr>
            </w:pPr>
            <w:r>
              <w:rPr>
                <w:sz w:val="20"/>
                <w:szCs w:val="20"/>
              </w:rPr>
              <w:t>--</w:t>
            </w:r>
          </w:p>
        </w:tc>
      </w:tr>
      <w:tr w:rsidR="005121FB" w:rsidRPr="00CD36B8" w14:paraId="4F24844D" w14:textId="77777777" w:rsidTr="00E60DE1">
        <w:tc>
          <w:tcPr>
            <w:tcW w:w="2010" w:type="dxa"/>
          </w:tcPr>
          <w:p w14:paraId="66A6573A" w14:textId="4506E18F" w:rsidR="005121FB" w:rsidRPr="00CD36B8" w:rsidRDefault="005121FB" w:rsidP="005121FB">
            <w:pPr>
              <w:pStyle w:val="aCondition"/>
              <w:tabs>
                <w:tab w:val="left" w:pos="2160"/>
              </w:tabs>
              <w:ind w:left="0" w:firstLine="0"/>
              <w:rPr>
                <w:sz w:val="20"/>
                <w:szCs w:val="20"/>
              </w:rPr>
            </w:pPr>
            <w:r w:rsidRPr="00CD36B8">
              <w:rPr>
                <w:sz w:val="20"/>
                <w:szCs w:val="20"/>
              </w:rPr>
              <w:t>Formaldehyde</w:t>
            </w:r>
          </w:p>
        </w:tc>
        <w:tc>
          <w:tcPr>
            <w:tcW w:w="1535" w:type="dxa"/>
          </w:tcPr>
          <w:p w14:paraId="435887C8" w14:textId="3546E278" w:rsidR="005121FB" w:rsidRDefault="005121FB" w:rsidP="005121FB">
            <w:pPr>
              <w:pStyle w:val="aCondition"/>
              <w:tabs>
                <w:tab w:val="left" w:pos="2160"/>
              </w:tabs>
              <w:ind w:left="0" w:firstLine="0"/>
              <w:rPr>
                <w:sz w:val="20"/>
                <w:szCs w:val="20"/>
              </w:rPr>
            </w:pPr>
            <w:r>
              <w:rPr>
                <w:sz w:val="20"/>
                <w:szCs w:val="20"/>
              </w:rPr>
              <w:t>EF05</w:t>
            </w:r>
            <w:r w:rsidR="00DD69E2" w:rsidRPr="00DD69E2">
              <w:rPr>
                <w:sz w:val="20"/>
                <w:szCs w:val="20"/>
                <w:vertAlign w:val="subscript"/>
              </w:rPr>
              <w:t>i</w:t>
            </w:r>
          </w:p>
        </w:tc>
        <w:tc>
          <w:tcPr>
            <w:tcW w:w="1750" w:type="dxa"/>
          </w:tcPr>
          <w:p w14:paraId="166D387F" w14:textId="4C468D55" w:rsidR="005121FB" w:rsidRPr="00CD36B8" w:rsidRDefault="005121FB" w:rsidP="005121FB">
            <w:pPr>
              <w:pStyle w:val="aCondition"/>
              <w:tabs>
                <w:tab w:val="left" w:pos="2160"/>
              </w:tabs>
              <w:ind w:left="0" w:firstLine="0"/>
              <w:rPr>
                <w:sz w:val="20"/>
                <w:szCs w:val="20"/>
              </w:rPr>
            </w:pPr>
            <w:r>
              <w:rPr>
                <w:sz w:val="20"/>
                <w:szCs w:val="20"/>
              </w:rPr>
              <w:t>0.0386 lb/</w:t>
            </w:r>
            <w:r w:rsidR="008C367C">
              <w:rPr>
                <w:sz w:val="20"/>
                <w:szCs w:val="20"/>
              </w:rPr>
              <w:t>Mbf</w:t>
            </w:r>
          </w:p>
        </w:tc>
        <w:tc>
          <w:tcPr>
            <w:tcW w:w="1905" w:type="dxa"/>
          </w:tcPr>
          <w:p w14:paraId="771D0D3E" w14:textId="5B8C15AE" w:rsidR="005121FB" w:rsidRPr="00CD36B8" w:rsidRDefault="00FA0847" w:rsidP="005121FB">
            <w:pPr>
              <w:pStyle w:val="aCondition"/>
              <w:tabs>
                <w:tab w:val="left" w:pos="2160"/>
              </w:tabs>
              <w:ind w:left="0" w:firstLine="0"/>
              <w:rPr>
                <w:sz w:val="20"/>
                <w:szCs w:val="20"/>
              </w:rPr>
            </w:pPr>
            <w:r>
              <w:rPr>
                <w:sz w:val="20"/>
                <w:szCs w:val="20"/>
              </w:rPr>
              <w:t>8.77</w:t>
            </w:r>
            <w:r w:rsidR="005121FB">
              <w:rPr>
                <w:sz w:val="20"/>
                <w:szCs w:val="20"/>
              </w:rPr>
              <w:t>E-04 lb/ODT</w:t>
            </w:r>
          </w:p>
        </w:tc>
        <w:tc>
          <w:tcPr>
            <w:tcW w:w="1426" w:type="dxa"/>
          </w:tcPr>
          <w:p w14:paraId="3091EAB3" w14:textId="63054A3F" w:rsidR="005121FB" w:rsidRPr="00CD36B8" w:rsidRDefault="005121FB" w:rsidP="005121FB">
            <w:pPr>
              <w:pStyle w:val="aCondition"/>
              <w:tabs>
                <w:tab w:val="left" w:pos="2160"/>
              </w:tabs>
              <w:ind w:left="0" w:firstLine="0"/>
              <w:rPr>
                <w:sz w:val="20"/>
                <w:szCs w:val="20"/>
              </w:rPr>
            </w:pPr>
            <w:r>
              <w:rPr>
                <w:sz w:val="20"/>
                <w:szCs w:val="20"/>
              </w:rPr>
              <w:t>7.50E-02 lb/MMscf</w:t>
            </w:r>
          </w:p>
        </w:tc>
        <w:tc>
          <w:tcPr>
            <w:tcW w:w="1670" w:type="dxa"/>
          </w:tcPr>
          <w:p w14:paraId="68E5B382" w14:textId="2E350B75" w:rsidR="005121FB" w:rsidRPr="00CD36B8" w:rsidRDefault="005121FB" w:rsidP="005121FB">
            <w:pPr>
              <w:pStyle w:val="aCondition"/>
              <w:tabs>
                <w:tab w:val="left" w:pos="2160"/>
              </w:tabs>
              <w:ind w:left="0" w:firstLine="0"/>
              <w:rPr>
                <w:sz w:val="20"/>
                <w:szCs w:val="20"/>
              </w:rPr>
            </w:pPr>
            <w:r>
              <w:rPr>
                <w:sz w:val="20"/>
                <w:szCs w:val="20"/>
              </w:rPr>
              <w:t>2.43E-04 lb/ton</w:t>
            </w:r>
          </w:p>
        </w:tc>
      </w:tr>
      <w:tr w:rsidR="005121FB" w:rsidRPr="00CD36B8" w14:paraId="69BEA932" w14:textId="77777777" w:rsidTr="00E60DE1">
        <w:tc>
          <w:tcPr>
            <w:tcW w:w="2010" w:type="dxa"/>
          </w:tcPr>
          <w:p w14:paraId="5909B83E" w14:textId="380D0BF9" w:rsidR="005121FB" w:rsidRPr="00CD36B8" w:rsidRDefault="005121FB" w:rsidP="005121FB">
            <w:pPr>
              <w:pStyle w:val="aCondition"/>
              <w:tabs>
                <w:tab w:val="left" w:pos="2160"/>
              </w:tabs>
              <w:ind w:left="0" w:firstLine="0"/>
              <w:rPr>
                <w:sz w:val="20"/>
                <w:szCs w:val="20"/>
              </w:rPr>
            </w:pPr>
            <w:r w:rsidRPr="00CD36B8">
              <w:rPr>
                <w:sz w:val="20"/>
                <w:szCs w:val="20"/>
              </w:rPr>
              <w:t>Hexane-Natural Gas</w:t>
            </w:r>
            <w:r>
              <w:rPr>
                <w:sz w:val="20"/>
                <w:szCs w:val="20"/>
              </w:rPr>
              <w:t xml:space="preserve"> Combustion</w:t>
            </w:r>
          </w:p>
        </w:tc>
        <w:tc>
          <w:tcPr>
            <w:tcW w:w="1535" w:type="dxa"/>
          </w:tcPr>
          <w:p w14:paraId="382226AD" w14:textId="432110B7" w:rsidR="005121FB" w:rsidRPr="00CD36B8" w:rsidRDefault="005121FB" w:rsidP="005121FB">
            <w:pPr>
              <w:pStyle w:val="aCondition"/>
              <w:tabs>
                <w:tab w:val="left" w:pos="2160"/>
              </w:tabs>
              <w:ind w:left="0" w:firstLine="0"/>
              <w:rPr>
                <w:sz w:val="20"/>
                <w:szCs w:val="20"/>
              </w:rPr>
            </w:pPr>
            <w:r>
              <w:rPr>
                <w:sz w:val="20"/>
                <w:szCs w:val="20"/>
              </w:rPr>
              <w:t>EF06</w:t>
            </w:r>
            <w:r w:rsidRPr="00DD69E2">
              <w:rPr>
                <w:sz w:val="20"/>
                <w:szCs w:val="20"/>
                <w:vertAlign w:val="subscript"/>
              </w:rPr>
              <w:t>i</w:t>
            </w:r>
            <w:r w:rsidR="00DD69E2" w:rsidRPr="00DD69E2">
              <w:rPr>
                <w:sz w:val="20"/>
                <w:szCs w:val="20"/>
                <w:vertAlign w:val="subscript"/>
              </w:rPr>
              <w:t>,NG</w:t>
            </w:r>
          </w:p>
        </w:tc>
        <w:tc>
          <w:tcPr>
            <w:tcW w:w="1750" w:type="dxa"/>
          </w:tcPr>
          <w:p w14:paraId="64EDFB76" w14:textId="324264CF" w:rsidR="005121FB" w:rsidRPr="00CD36B8" w:rsidRDefault="005121FB" w:rsidP="005121FB">
            <w:pPr>
              <w:pStyle w:val="aCondition"/>
              <w:tabs>
                <w:tab w:val="left" w:pos="2160"/>
              </w:tabs>
              <w:ind w:left="0" w:firstLine="0"/>
              <w:rPr>
                <w:sz w:val="20"/>
                <w:szCs w:val="20"/>
              </w:rPr>
            </w:pPr>
            <w:r w:rsidRPr="00CD36B8">
              <w:rPr>
                <w:sz w:val="20"/>
                <w:szCs w:val="20"/>
              </w:rPr>
              <w:t>1.8 lb/MMscf</w:t>
            </w:r>
          </w:p>
        </w:tc>
        <w:tc>
          <w:tcPr>
            <w:tcW w:w="1905" w:type="dxa"/>
          </w:tcPr>
          <w:p w14:paraId="18D4CF03" w14:textId="06737E20" w:rsidR="005121FB" w:rsidRPr="00CD36B8" w:rsidRDefault="005121FB" w:rsidP="005121FB">
            <w:pPr>
              <w:pStyle w:val="aCondition"/>
              <w:tabs>
                <w:tab w:val="left" w:pos="2160"/>
              </w:tabs>
              <w:ind w:left="0" w:firstLine="0"/>
              <w:rPr>
                <w:sz w:val="20"/>
                <w:szCs w:val="20"/>
              </w:rPr>
            </w:pPr>
            <w:r>
              <w:rPr>
                <w:sz w:val="20"/>
                <w:szCs w:val="20"/>
              </w:rPr>
              <w:t>--</w:t>
            </w:r>
          </w:p>
        </w:tc>
        <w:tc>
          <w:tcPr>
            <w:tcW w:w="1426" w:type="dxa"/>
          </w:tcPr>
          <w:p w14:paraId="37166435" w14:textId="0FE015F9" w:rsidR="005121FB" w:rsidRPr="00CD36B8" w:rsidRDefault="005121FB" w:rsidP="005121FB">
            <w:pPr>
              <w:pStyle w:val="aCondition"/>
              <w:tabs>
                <w:tab w:val="left" w:pos="2160"/>
              </w:tabs>
              <w:ind w:left="0" w:firstLine="0"/>
              <w:rPr>
                <w:sz w:val="20"/>
                <w:szCs w:val="20"/>
              </w:rPr>
            </w:pPr>
            <w:r>
              <w:rPr>
                <w:sz w:val="20"/>
                <w:szCs w:val="20"/>
              </w:rPr>
              <w:t>1.8 lb/MMscf</w:t>
            </w:r>
          </w:p>
        </w:tc>
        <w:tc>
          <w:tcPr>
            <w:tcW w:w="1670" w:type="dxa"/>
          </w:tcPr>
          <w:p w14:paraId="710F0EFB" w14:textId="75F57C20" w:rsidR="005121FB" w:rsidRPr="00CD36B8" w:rsidRDefault="005121FB" w:rsidP="005121FB">
            <w:pPr>
              <w:pStyle w:val="aCondition"/>
              <w:tabs>
                <w:tab w:val="left" w:pos="2160"/>
              </w:tabs>
              <w:ind w:left="0" w:firstLine="0"/>
              <w:rPr>
                <w:sz w:val="20"/>
                <w:szCs w:val="20"/>
              </w:rPr>
            </w:pPr>
            <w:r>
              <w:rPr>
                <w:sz w:val="20"/>
                <w:szCs w:val="20"/>
              </w:rPr>
              <w:t>--</w:t>
            </w:r>
          </w:p>
        </w:tc>
      </w:tr>
      <w:tr w:rsidR="005121FB" w:rsidRPr="00CD36B8" w14:paraId="28FA4AE1" w14:textId="77777777" w:rsidTr="00BE3E9E">
        <w:trPr>
          <w:cantSplit/>
        </w:trPr>
        <w:tc>
          <w:tcPr>
            <w:tcW w:w="2010" w:type="dxa"/>
          </w:tcPr>
          <w:p w14:paraId="290C8949" w14:textId="08BFFFBE" w:rsidR="005121FB" w:rsidRPr="00CD36B8" w:rsidRDefault="005121FB" w:rsidP="005121FB">
            <w:pPr>
              <w:pStyle w:val="aCondition"/>
              <w:tabs>
                <w:tab w:val="left" w:pos="2160"/>
              </w:tabs>
              <w:ind w:left="0" w:firstLine="0"/>
              <w:rPr>
                <w:sz w:val="20"/>
                <w:szCs w:val="20"/>
              </w:rPr>
            </w:pPr>
            <w:r w:rsidRPr="00CD36B8">
              <w:rPr>
                <w:sz w:val="20"/>
                <w:szCs w:val="20"/>
              </w:rPr>
              <w:t>Hydrogen Chloride</w:t>
            </w:r>
            <w:r>
              <w:rPr>
                <w:sz w:val="20"/>
                <w:szCs w:val="20"/>
              </w:rPr>
              <w:t>-Wood Combustion</w:t>
            </w:r>
          </w:p>
        </w:tc>
        <w:tc>
          <w:tcPr>
            <w:tcW w:w="1535" w:type="dxa"/>
          </w:tcPr>
          <w:p w14:paraId="475E2FFA" w14:textId="51D84282" w:rsidR="005121FB" w:rsidRDefault="005121FB" w:rsidP="005121FB">
            <w:pPr>
              <w:pStyle w:val="aCondition"/>
              <w:tabs>
                <w:tab w:val="left" w:pos="2160"/>
              </w:tabs>
              <w:ind w:left="0" w:firstLine="0"/>
              <w:rPr>
                <w:sz w:val="20"/>
                <w:szCs w:val="20"/>
              </w:rPr>
            </w:pPr>
            <w:r>
              <w:rPr>
                <w:sz w:val="20"/>
                <w:szCs w:val="20"/>
              </w:rPr>
              <w:t>EF07</w:t>
            </w:r>
            <w:r w:rsidRPr="00DD69E2">
              <w:rPr>
                <w:sz w:val="20"/>
                <w:szCs w:val="20"/>
              </w:rPr>
              <w:t>i</w:t>
            </w:r>
            <w:r w:rsidR="00DD69E2" w:rsidRPr="00DD69E2">
              <w:rPr>
                <w:sz w:val="20"/>
                <w:szCs w:val="20"/>
              </w:rPr>
              <w:t>,Wood</w:t>
            </w:r>
          </w:p>
        </w:tc>
        <w:tc>
          <w:tcPr>
            <w:tcW w:w="1750" w:type="dxa"/>
          </w:tcPr>
          <w:p w14:paraId="60FB6F4A" w14:textId="0FC65958" w:rsidR="005121FB" w:rsidRPr="00CD36B8" w:rsidRDefault="005121FB" w:rsidP="005121FB">
            <w:pPr>
              <w:pStyle w:val="aCondition"/>
              <w:tabs>
                <w:tab w:val="left" w:pos="2160"/>
              </w:tabs>
              <w:ind w:left="0" w:firstLine="0"/>
              <w:rPr>
                <w:sz w:val="20"/>
                <w:szCs w:val="20"/>
              </w:rPr>
            </w:pPr>
            <w:r>
              <w:rPr>
                <w:sz w:val="20"/>
                <w:szCs w:val="20"/>
              </w:rPr>
              <w:t>1.90E-02 lb/MMBtu</w:t>
            </w:r>
          </w:p>
        </w:tc>
        <w:tc>
          <w:tcPr>
            <w:tcW w:w="1905" w:type="dxa"/>
          </w:tcPr>
          <w:p w14:paraId="28E94572" w14:textId="7F46D35D" w:rsidR="005121FB" w:rsidRPr="00CD36B8" w:rsidRDefault="005121FB" w:rsidP="005121FB">
            <w:pPr>
              <w:pStyle w:val="aCondition"/>
              <w:tabs>
                <w:tab w:val="left" w:pos="2160"/>
              </w:tabs>
              <w:ind w:left="0" w:firstLine="0"/>
              <w:rPr>
                <w:sz w:val="20"/>
                <w:szCs w:val="20"/>
              </w:rPr>
            </w:pPr>
            <w:r>
              <w:rPr>
                <w:sz w:val="20"/>
                <w:szCs w:val="20"/>
              </w:rPr>
              <w:t>--</w:t>
            </w:r>
          </w:p>
        </w:tc>
        <w:tc>
          <w:tcPr>
            <w:tcW w:w="1426" w:type="dxa"/>
          </w:tcPr>
          <w:p w14:paraId="1819FEE8" w14:textId="72399716" w:rsidR="005121FB" w:rsidRPr="00CD36B8" w:rsidRDefault="005121FB" w:rsidP="005121FB">
            <w:pPr>
              <w:pStyle w:val="aCondition"/>
              <w:tabs>
                <w:tab w:val="left" w:pos="2160"/>
              </w:tabs>
              <w:ind w:left="0" w:firstLine="0"/>
              <w:rPr>
                <w:sz w:val="20"/>
                <w:szCs w:val="20"/>
              </w:rPr>
            </w:pPr>
            <w:r>
              <w:rPr>
                <w:sz w:val="20"/>
                <w:szCs w:val="20"/>
              </w:rPr>
              <w:t>--</w:t>
            </w:r>
          </w:p>
        </w:tc>
        <w:tc>
          <w:tcPr>
            <w:tcW w:w="1670" w:type="dxa"/>
          </w:tcPr>
          <w:p w14:paraId="3854D19D" w14:textId="23FB4216" w:rsidR="005121FB" w:rsidRPr="00CD36B8" w:rsidRDefault="005121FB" w:rsidP="005121FB">
            <w:pPr>
              <w:pStyle w:val="aCondition"/>
              <w:tabs>
                <w:tab w:val="left" w:pos="2160"/>
              </w:tabs>
              <w:ind w:left="0" w:firstLine="0"/>
              <w:rPr>
                <w:sz w:val="20"/>
                <w:szCs w:val="20"/>
              </w:rPr>
            </w:pPr>
            <w:r>
              <w:rPr>
                <w:sz w:val="20"/>
                <w:szCs w:val="20"/>
              </w:rPr>
              <w:t>--</w:t>
            </w:r>
          </w:p>
        </w:tc>
      </w:tr>
      <w:tr w:rsidR="005121FB" w:rsidRPr="00CD36B8" w14:paraId="204819DE" w14:textId="77777777" w:rsidTr="00E60DE1">
        <w:tc>
          <w:tcPr>
            <w:tcW w:w="2010" w:type="dxa"/>
          </w:tcPr>
          <w:p w14:paraId="645AFBB7" w14:textId="60E96207" w:rsidR="005121FB" w:rsidRPr="00CD36B8" w:rsidRDefault="005121FB" w:rsidP="005121FB">
            <w:pPr>
              <w:pStyle w:val="aCondition"/>
              <w:tabs>
                <w:tab w:val="left" w:pos="2160"/>
              </w:tabs>
              <w:ind w:left="0" w:firstLine="0"/>
              <w:rPr>
                <w:sz w:val="20"/>
                <w:szCs w:val="20"/>
              </w:rPr>
            </w:pPr>
            <w:r w:rsidRPr="00CD36B8">
              <w:rPr>
                <w:sz w:val="20"/>
                <w:szCs w:val="20"/>
              </w:rPr>
              <w:t>Methanol</w:t>
            </w:r>
          </w:p>
        </w:tc>
        <w:tc>
          <w:tcPr>
            <w:tcW w:w="1535" w:type="dxa"/>
          </w:tcPr>
          <w:p w14:paraId="57373112" w14:textId="4B22CF28" w:rsidR="005121FB" w:rsidRDefault="005121FB" w:rsidP="005121FB">
            <w:pPr>
              <w:pStyle w:val="aCondition"/>
              <w:tabs>
                <w:tab w:val="left" w:pos="2160"/>
              </w:tabs>
              <w:ind w:left="0" w:firstLine="0"/>
              <w:rPr>
                <w:sz w:val="20"/>
                <w:szCs w:val="20"/>
              </w:rPr>
            </w:pPr>
            <w:r>
              <w:rPr>
                <w:sz w:val="20"/>
                <w:szCs w:val="20"/>
              </w:rPr>
              <w:t>EF08</w:t>
            </w:r>
            <w:r w:rsidRPr="00DD69E2">
              <w:rPr>
                <w:sz w:val="20"/>
                <w:szCs w:val="20"/>
                <w:vertAlign w:val="subscript"/>
              </w:rPr>
              <w:t>i</w:t>
            </w:r>
          </w:p>
        </w:tc>
        <w:tc>
          <w:tcPr>
            <w:tcW w:w="1750" w:type="dxa"/>
          </w:tcPr>
          <w:p w14:paraId="11778B80" w14:textId="581ECD2A" w:rsidR="005121FB" w:rsidRPr="00CD36B8" w:rsidRDefault="005121FB" w:rsidP="005121FB">
            <w:pPr>
              <w:pStyle w:val="aCondition"/>
              <w:tabs>
                <w:tab w:val="left" w:pos="2160"/>
              </w:tabs>
              <w:ind w:left="0" w:firstLine="0"/>
              <w:rPr>
                <w:sz w:val="20"/>
                <w:szCs w:val="20"/>
              </w:rPr>
            </w:pPr>
            <w:r>
              <w:rPr>
                <w:sz w:val="20"/>
                <w:szCs w:val="20"/>
              </w:rPr>
              <w:t>0.161 lb/</w:t>
            </w:r>
            <w:r w:rsidR="008C367C">
              <w:rPr>
                <w:sz w:val="20"/>
                <w:szCs w:val="20"/>
              </w:rPr>
              <w:t>Mbf</w:t>
            </w:r>
          </w:p>
        </w:tc>
        <w:tc>
          <w:tcPr>
            <w:tcW w:w="1905" w:type="dxa"/>
          </w:tcPr>
          <w:p w14:paraId="322F762E" w14:textId="34BF1498" w:rsidR="005121FB" w:rsidRPr="00CD36B8" w:rsidRDefault="00FA0847" w:rsidP="005121FB">
            <w:pPr>
              <w:pStyle w:val="aCondition"/>
              <w:tabs>
                <w:tab w:val="left" w:pos="2160"/>
              </w:tabs>
              <w:ind w:left="0" w:firstLine="0"/>
              <w:rPr>
                <w:sz w:val="20"/>
                <w:szCs w:val="20"/>
              </w:rPr>
            </w:pPr>
            <w:r>
              <w:rPr>
                <w:sz w:val="20"/>
                <w:szCs w:val="20"/>
              </w:rPr>
              <w:t>6.40</w:t>
            </w:r>
            <w:r w:rsidR="005121FB">
              <w:rPr>
                <w:sz w:val="20"/>
                <w:szCs w:val="20"/>
              </w:rPr>
              <w:t>E</w:t>
            </w:r>
            <w:r w:rsidR="00CA2F6F">
              <w:rPr>
                <w:sz w:val="20"/>
                <w:szCs w:val="20"/>
              </w:rPr>
              <w:t>-0</w:t>
            </w:r>
            <w:r w:rsidR="005121FB">
              <w:rPr>
                <w:sz w:val="20"/>
                <w:szCs w:val="20"/>
              </w:rPr>
              <w:t>4 lb/ODT</w:t>
            </w:r>
          </w:p>
        </w:tc>
        <w:tc>
          <w:tcPr>
            <w:tcW w:w="1426" w:type="dxa"/>
          </w:tcPr>
          <w:p w14:paraId="61D5A3E4" w14:textId="20BC96B6" w:rsidR="005121FB" w:rsidRPr="00CD36B8" w:rsidRDefault="005121FB" w:rsidP="005121FB">
            <w:pPr>
              <w:pStyle w:val="aCondition"/>
              <w:tabs>
                <w:tab w:val="left" w:pos="2160"/>
              </w:tabs>
              <w:ind w:left="0" w:firstLine="0"/>
              <w:rPr>
                <w:sz w:val="20"/>
                <w:szCs w:val="20"/>
              </w:rPr>
            </w:pPr>
            <w:r>
              <w:rPr>
                <w:sz w:val="20"/>
                <w:szCs w:val="20"/>
              </w:rPr>
              <w:t>--</w:t>
            </w:r>
          </w:p>
        </w:tc>
        <w:tc>
          <w:tcPr>
            <w:tcW w:w="1670" w:type="dxa"/>
          </w:tcPr>
          <w:p w14:paraId="5BFD5238" w14:textId="67F7758C" w:rsidR="005121FB" w:rsidRPr="00CD36B8" w:rsidRDefault="005121FB" w:rsidP="005121FB">
            <w:pPr>
              <w:pStyle w:val="aCondition"/>
              <w:tabs>
                <w:tab w:val="left" w:pos="2160"/>
              </w:tabs>
              <w:ind w:left="0" w:firstLine="0"/>
              <w:rPr>
                <w:sz w:val="20"/>
                <w:szCs w:val="20"/>
              </w:rPr>
            </w:pPr>
            <w:r>
              <w:rPr>
                <w:sz w:val="20"/>
                <w:szCs w:val="20"/>
              </w:rPr>
              <w:t>5.00E-04 lb/ton</w:t>
            </w:r>
          </w:p>
        </w:tc>
      </w:tr>
      <w:tr w:rsidR="005121FB" w:rsidRPr="00CD36B8" w14:paraId="3CBFF364" w14:textId="77777777" w:rsidTr="00E60DE1">
        <w:tc>
          <w:tcPr>
            <w:tcW w:w="2010" w:type="dxa"/>
          </w:tcPr>
          <w:p w14:paraId="17A8E792" w14:textId="4F7E2B2E" w:rsidR="005121FB" w:rsidRPr="00CD36B8" w:rsidRDefault="005121FB" w:rsidP="005121FB">
            <w:pPr>
              <w:pStyle w:val="aCondition"/>
              <w:tabs>
                <w:tab w:val="left" w:pos="2160"/>
              </w:tabs>
              <w:ind w:left="0" w:firstLine="0"/>
              <w:rPr>
                <w:sz w:val="20"/>
                <w:szCs w:val="20"/>
              </w:rPr>
            </w:pPr>
            <w:r w:rsidRPr="00CD36B8">
              <w:rPr>
                <w:sz w:val="20"/>
                <w:szCs w:val="20"/>
              </w:rPr>
              <w:t>Phenol</w:t>
            </w:r>
          </w:p>
        </w:tc>
        <w:tc>
          <w:tcPr>
            <w:tcW w:w="1535" w:type="dxa"/>
          </w:tcPr>
          <w:p w14:paraId="7C8D04F6" w14:textId="5C61D653" w:rsidR="005121FB" w:rsidRDefault="005121FB" w:rsidP="005121FB">
            <w:pPr>
              <w:pStyle w:val="aCondition"/>
              <w:tabs>
                <w:tab w:val="left" w:pos="2160"/>
              </w:tabs>
              <w:ind w:left="0" w:firstLine="0"/>
              <w:rPr>
                <w:sz w:val="20"/>
                <w:szCs w:val="20"/>
              </w:rPr>
            </w:pPr>
            <w:r>
              <w:rPr>
                <w:sz w:val="20"/>
                <w:szCs w:val="20"/>
              </w:rPr>
              <w:t>EF09</w:t>
            </w:r>
            <w:r w:rsidRPr="00DD69E2">
              <w:rPr>
                <w:sz w:val="20"/>
                <w:szCs w:val="20"/>
                <w:vertAlign w:val="subscript"/>
              </w:rPr>
              <w:t>i</w:t>
            </w:r>
          </w:p>
        </w:tc>
        <w:tc>
          <w:tcPr>
            <w:tcW w:w="1750" w:type="dxa"/>
          </w:tcPr>
          <w:p w14:paraId="45C88390" w14:textId="36E02750" w:rsidR="005121FB" w:rsidRPr="00CD36B8" w:rsidRDefault="005121FB" w:rsidP="005121FB">
            <w:pPr>
              <w:pStyle w:val="aCondition"/>
              <w:tabs>
                <w:tab w:val="left" w:pos="2160"/>
              </w:tabs>
              <w:ind w:left="0" w:firstLine="0"/>
              <w:rPr>
                <w:sz w:val="20"/>
                <w:szCs w:val="20"/>
              </w:rPr>
            </w:pPr>
            <w:r>
              <w:rPr>
                <w:sz w:val="20"/>
                <w:szCs w:val="20"/>
              </w:rPr>
              <w:t>0.0103 lb/</w:t>
            </w:r>
            <w:r w:rsidR="008C367C">
              <w:rPr>
                <w:sz w:val="20"/>
                <w:szCs w:val="20"/>
              </w:rPr>
              <w:t>Mbf</w:t>
            </w:r>
          </w:p>
        </w:tc>
        <w:tc>
          <w:tcPr>
            <w:tcW w:w="1905" w:type="dxa"/>
          </w:tcPr>
          <w:p w14:paraId="386BF5A4" w14:textId="787ABD93" w:rsidR="005121FB" w:rsidRPr="00CD36B8" w:rsidRDefault="005121FB" w:rsidP="005121FB">
            <w:pPr>
              <w:pStyle w:val="aCondition"/>
              <w:tabs>
                <w:tab w:val="left" w:pos="2160"/>
              </w:tabs>
              <w:ind w:left="0" w:firstLine="0"/>
              <w:rPr>
                <w:sz w:val="20"/>
                <w:szCs w:val="20"/>
              </w:rPr>
            </w:pPr>
            <w:r>
              <w:rPr>
                <w:sz w:val="20"/>
                <w:szCs w:val="20"/>
              </w:rPr>
              <w:t>1.29E-04 lb/ODT</w:t>
            </w:r>
          </w:p>
        </w:tc>
        <w:tc>
          <w:tcPr>
            <w:tcW w:w="1426" w:type="dxa"/>
          </w:tcPr>
          <w:p w14:paraId="20BB759D" w14:textId="0FD5CACF" w:rsidR="005121FB" w:rsidRPr="00CD36B8" w:rsidRDefault="005121FB" w:rsidP="005121FB">
            <w:pPr>
              <w:pStyle w:val="aCondition"/>
              <w:tabs>
                <w:tab w:val="left" w:pos="2160"/>
              </w:tabs>
              <w:ind w:left="0" w:firstLine="0"/>
              <w:rPr>
                <w:sz w:val="20"/>
                <w:szCs w:val="20"/>
              </w:rPr>
            </w:pPr>
            <w:r>
              <w:rPr>
                <w:sz w:val="20"/>
                <w:szCs w:val="20"/>
              </w:rPr>
              <w:t>--</w:t>
            </w:r>
          </w:p>
        </w:tc>
        <w:tc>
          <w:tcPr>
            <w:tcW w:w="1670" w:type="dxa"/>
          </w:tcPr>
          <w:p w14:paraId="529BC420" w14:textId="477CD20D" w:rsidR="005121FB" w:rsidRPr="00CD36B8" w:rsidRDefault="005121FB" w:rsidP="005121FB">
            <w:pPr>
              <w:pStyle w:val="aCondition"/>
              <w:tabs>
                <w:tab w:val="left" w:pos="2160"/>
              </w:tabs>
              <w:ind w:left="0" w:firstLine="0"/>
              <w:rPr>
                <w:sz w:val="20"/>
                <w:szCs w:val="20"/>
              </w:rPr>
            </w:pPr>
            <w:r>
              <w:rPr>
                <w:sz w:val="20"/>
                <w:szCs w:val="20"/>
              </w:rPr>
              <w:t>1.80E-05 lb/ton</w:t>
            </w:r>
          </w:p>
        </w:tc>
      </w:tr>
      <w:tr w:rsidR="00DD69E2" w:rsidRPr="00CD36B8" w14:paraId="02BB4818" w14:textId="77777777" w:rsidTr="00E60DE1">
        <w:tc>
          <w:tcPr>
            <w:tcW w:w="2010" w:type="dxa"/>
          </w:tcPr>
          <w:p w14:paraId="0C18DF0D" w14:textId="01DB0693" w:rsidR="00DD69E2" w:rsidRPr="00CD36B8" w:rsidRDefault="00DD69E2" w:rsidP="00DD69E2">
            <w:pPr>
              <w:pStyle w:val="aCondition"/>
              <w:tabs>
                <w:tab w:val="left" w:pos="2160"/>
              </w:tabs>
              <w:ind w:left="0" w:firstLine="0"/>
              <w:rPr>
                <w:sz w:val="20"/>
                <w:szCs w:val="20"/>
              </w:rPr>
            </w:pPr>
            <w:r w:rsidRPr="00CD36B8">
              <w:rPr>
                <w:sz w:val="20"/>
                <w:szCs w:val="20"/>
              </w:rPr>
              <w:t>Propionaldehyde</w:t>
            </w:r>
          </w:p>
        </w:tc>
        <w:tc>
          <w:tcPr>
            <w:tcW w:w="1535" w:type="dxa"/>
          </w:tcPr>
          <w:p w14:paraId="52C5B02E" w14:textId="64A9642D" w:rsidR="00DD69E2" w:rsidRDefault="00DD69E2" w:rsidP="00DD69E2">
            <w:pPr>
              <w:pStyle w:val="aCondition"/>
              <w:tabs>
                <w:tab w:val="left" w:pos="2160"/>
              </w:tabs>
              <w:ind w:left="0" w:firstLine="0"/>
              <w:rPr>
                <w:sz w:val="20"/>
                <w:szCs w:val="20"/>
              </w:rPr>
            </w:pPr>
            <w:r>
              <w:rPr>
                <w:sz w:val="20"/>
                <w:szCs w:val="20"/>
              </w:rPr>
              <w:t>EF</w:t>
            </w:r>
            <w:r w:rsidR="00E0462A">
              <w:rPr>
                <w:sz w:val="20"/>
                <w:szCs w:val="20"/>
              </w:rPr>
              <w:t>10</w:t>
            </w:r>
            <w:r w:rsidRPr="00DD69E2">
              <w:rPr>
                <w:sz w:val="20"/>
                <w:szCs w:val="20"/>
                <w:vertAlign w:val="subscript"/>
              </w:rPr>
              <w:t>i</w:t>
            </w:r>
          </w:p>
        </w:tc>
        <w:tc>
          <w:tcPr>
            <w:tcW w:w="1750" w:type="dxa"/>
          </w:tcPr>
          <w:p w14:paraId="3131B27E" w14:textId="50C381FD" w:rsidR="00DD69E2" w:rsidRPr="00CD36B8" w:rsidRDefault="00DD69E2" w:rsidP="00DD69E2">
            <w:pPr>
              <w:pStyle w:val="aCondition"/>
              <w:tabs>
                <w:tab w:val="left" w:pos="2160"/>
              </w:tabs>
              <w:ind w:left="0" w:firstLine="0"/>
              <w:rPr>
                <w:sz w:val="20"/>
                <w:szCs w:val="20"/>
              </w:rPr>
            </w:pPr>
            <w:r>
              <w:rPr>
                <w:sz w:val="20"/>
                <w:szCs w:val="20"/>
              </w:rPr>
              <w:t>2.92E-03 lb/</w:t>
            </w:r>
            <w:r w:rsidR="008C367C">
              <w:rPr>
                <w:sz w:val="20"/>
                <w:szCs w:val="20"/>
              </w:rPr>
              <w:t>Mbf</w:t>
            </w:r>
          </w:p>
        </w:tc>
        <w:tc>
          <w:tcPr>
            <w:tcW w:w="1905" w:type="dxa"/>
          </w:tcPr>
          <w:p w14:paraId="5A994B29" w14:textId="247EF53D" w:rsidR="00DD69E2" w:rsidRPr="00CD36B8" w:rsidRDefault="00DD69E2" w:rsidP="00DD69E2">
            <w:pPr>
              <w:pStyle w:val="aCondition"/>
              <w:tabs>
                <w:tab w:val="left" w:pos="2160"/>
              </w:tabs>
              <w:ind w:left="0" w:firstLine="0"/>
              <w:rPr>
                <w:sz w:val="20"/>
                <w:szCs w:val="20"/>
              </w:rPr>
            </w:pPr>
            <w:r>
              <w:rPr>
                <w:sz w:val="20"/>
                <w:szCs w:val="20"/>
              </w:rPr>
              <w:t>3.65E-05 lb/ODT</w:t>
            </w:r>
          </w:p>
        </w:tc>
        <w:tc>
          <w:tcPr>
            <w:tcW w:w="1426" w:type="dxa"/>
          </w:tcPr>
          <w:p w14:paraId="45E5575C" w14:textId="6CE6C6E1" w:rsidR="00DD69E2" w:rsidRPr="00CD36B8" w:rsidRDefault="00DD69E2" w:rsidP="00DD69E2">
            <w:pPr>
              <w:pStyle w:val="aCondition"/>
              <w:tabs>
                <w:tab w:val="left" w:pos="2160"/>
              </w:tabs>
              <w:ind w:left="0" w:firstLine="0"/>
              <w:rPr>
                <w:sz w:val="20"/>
                <w:szCs w:val="20"/>
              </w:rPr>
            </w:pPr>
            <w:r>
              <w:rPr>
                <w:sz w:val="20"/>
                <w:szCs w:val="20"/>
              </w:rPr>
              <w:t>--</w:t>
            </w:r>
          </w:p>
        </w:tc>
        <w:tc>
          <w:tcPr>
            <w:tcW w:w="1670" w:type="dxa"/>
          </w:tcPr>
          <w:p w14:paraId="0A553ABE" w14:textId="283C1AB7" w:rsidR="00DD69E2" w:rsidRPr="00CD36B8" w:rsidRDefault="00DD69E2" w:rsidP="00DD69E2">
            <w:pPr>
              <w:pStyle w:val="aCondition"/>
              <w:tabs>
                <w:tab w:val="left" w:pos="2160"/>
              </w:tabs>
              <w:ind w:left="0" w:firstLine="0"/>
              <w:rPr>
                <w:sz w:val="20"/>
                <w:szCs w:val="20"/>
              </w:rPr>
            </w:pPr>
            <w:r>
              <w:rPr>
                <w:sz w:val="20"/>
                <w:szCs w:val="20"/>
              </w:rPr>
              <w:t>5.10E-06 lb/ton</w:t>
            </w:r>
          </w:p>
        </w:tc>
      </w:tr>
    </w:tbl>
    <w:p w14:paraId="5C4DFC61" w14:textId="200A1AF5" w:rsidR="00B07135" w:rsidRDefault="00B07135" w:rsidP="00717484">
      <w:pPr>
        <w:pStyle w:val="aCondition"/>
        <w:tabs>
          <w:tab w:val="left" w:pos="2160"/>
        </w:tabs>
        <w:ind w:left="2160" w:hanging="900"/>
      </w:pPr>
    </w:p>
    <w:tbl>
      <w:tblPr>
        <w:tblStyle w:val="TableGrid"/>
        <w:tblW w:w="0" w:type="auto"/>
        <w:tblInd w:w="2160" w:type="dxa"/>
        <w:tblLook w:val="04A0" w:firstRow="1" w:lastRow="0" w:firstColumn="1" w:lastColumn="0" w:noHBand="0" w:noVBand="1"/>
      </w:tblPr>
      <w:tblGrid>
        <w:gridCol w:w="2041"/>
        <w:gridCol w:w="1582"/>
        <w:gridCol w:w="1579"/>
        <w:gridCol w:w="1904"/>
        <w:gridCol w:w="1812"/>
      </w:tblGrid>
      <w:tr w:rsidR="00486BDE" w:rsidRPr="00976E58" w14:paraId="4D9EA6D6" w14:textId="77777777" w:rsidTr="00DD776A">
        <w:tc>
          <w:tcPr>
            <w:tcW w:w="9144" w:type="dxa"/>
            <w:gridSpan w:val="5"/>
            <w:shd w:val="clear" w:color="auto" w:fill="D9D9D9" w:themeFill="background1" w:themeFillShade="D9"/>
          </w:tcPr>
          <w:p w14:paraId="16EE4375" w14:textId="4B56DFC8" w:rsidR="00486BDE" w:rsidRPr="00976E58" w:rsidRDefault="00486BDE" w:rsidP="00DD776A">
            <w:pPr>
              <w:pStyle w:val="aCondition"/>
              <w:tabs>
                <w:tab w:val="left" w:pos="2160"/>
              </w:tabs>
              <w:ind w:left="0" w:firstLine="0"/>
              <w:rPr>
                <w:b/>
                <w:bCs/>
                <w:sz w:val="20"/>
                <w:szCs w:val="20"/>
              </w:rPr>
            </w:pPr>
            <w:r>
              <w:rPr>
                <w:b/>
                <w:bCs/>
                <w:sz w:val="20"/>
                <w:szCs w:val="20"/>
              </w:rPr>
              <w:t>Table 6.</w:t>
            </w:r>
            <w:r w:rsidR="004B0EDD">
              <w:rPr>
                <w:b/>
                <w:bCs/>
                <w:sz w:val="20"/>
                <w:szCs w:val="20"/>
              </w:rPr>
              <w:t>2.</w:t>
            </w:r>
            <w:r>
              <w:rPr>
                <w:b/>
                <w:bCs/>
                <w:sz w:val="20"/>
                <w:szCs w:val="20"/>
              </w:rPr>
              <w:t>12.B-Individual HAP Emission Factors</w:t>
            </w:r>
          </w:p>
        </w:tc>
      </w:tr>
      <w:tr w:rsidR="00866EDF" w:rsidRPr="00976E58" w14:paraId="6071B737" w14:textId="77777777" w:rsidTr="00866EDF">
        <w:tc>
          <w:tcPr>
            <w:tcW w:w="2080" w:type="dxa"/>
            <w:shd w:val="clear" w:color="auto" w:fill="D9D9D9" w:themeFill="background1" w:themeFillShade="D9"/>
          </w:tcPr>
          <w:p w14:paraId="6415B257" w14:textId="77777777" w:rsidR="00866EDF" w:rsidRPr="00976E58" w:rsidRDefault="00866EDF" w:rsidP="00DD776A">
            <w:pPr>
              <w:pStyle w:val="aCondition"/>
              <w:tabs>
                <w:tab w:val="left" w:pos="2160"/>
              </w:tabs>
              <w:ind w:left="0" w:firstLine="0"/>
              <w:rPr>
                <w:b/>
                <w:bCs/>
                <w:sz w:val="20"/>
                <w:szCs w:val="20"/>
              </w:rPr>
            </w:pPr>
            <w:r w:rsidRPr="00976E58">
              <w:rPr>
                <w:b/>
                <w:bCs/>
                <w:sz w:val="20"/>
                <w:szCs w:val="20"/>
              </w:rPr>
              <w:t>Emission Point</w:t>
            </w:r>
          </w:p>
        </w:tc>
        <w:tc>
          <w:tcPr>
            <w:tcW w:w="1625" w:type="dxa"/>
            <w:vMerge w:val="restart"/>
            <w:shd w:val="clear" w:color="auto" w:fill="D9D9D9" w:themeFill="background1" w:themeFillShade="D9"/>
            <w:vAlign w:val="center"/>
          </w:tcPr>
          <w:p w14:paraId="0466ACD6" w14:textId="2F6A2701" w:rsidR="00866EDF" w:rsidRPr="00976E58" w:rsidRDefault="00123083" w:rsidP="00DD776A">
            <w:pPr>
              <w:pStyle w:val="aCondition"/>
              <w:tabs>
                <w:tab w:val="left" w:pos="2160"/>
              </w:tabs>
              <w:ind w:left="0" w:firstLine="0"/>
              <w:rPr>
                <w:b/>
                <w:bCs/>
                <w:sz w:val="20"/>
                <w:szCs w:val="20"/>
              </w:rPr>
            </w:pPr>
            <w:r>
              <w:rPr>
                <w:b/>
                <w:bCs/>
                <w:sz w:val="20"/>
                <w:szCs w:val="20"/>
              </w:rPr>
              <w:t>Emission Factor Reference</w:t>
            </w:r>
          </w:p>
        </w:tc>
        <w:tc>
          <w:tcPr>
            <w:tcW w:w="1627" w:type="dxa"/>
            <w:vMerge w:val="restart"/>
            <w:shd w:val="clear" w:color="auto" w:fill="D9D9D9" w:themeFill="background1" w:themeFillShade="D9"/>
            <w:vAlign w:val="center"/>
          </w:tcPr>
          <w:p w14:paraId="196174FC" w14:textId="77777777" w:rsidR="00866EDF" w:rsidRDefault="00866EDF" w:rsidP="00DD776A">
            <w:pPr>
              <w:pStyle w:val="aCondition"/>
              <w:tabs>
                <w:tab w:val="left" w:pos="2160"/>
              </w:tabs>
              <w:ind w:left="0" w:firstLine="0"/>
              <w:rPr>
                <w:b/>
                <w:bCs/>
                <w:sz w:val="20"/>
                <w:szCs w:val="20"/>
              </w:rPr>
            </w:pPr>
            <w:r w:rsidRPr="00976E58">
              <w:rPr>
                <w:b/>
                <w:bCs/>
                <w:sz w:val="20"/>
                <w:szCs w:val="20"/>
              </w:rPr>
              <w:t>DR01</w:t>
            </w:r>
          </w:p>
          <w:p w14:paraId="2F679131" w14:textId="7A2A12D5" w:rsidR="005A348F" w:rsidRPr="00976E58" w:rsidRDefault="005A348F" w:rsidP="00DD776A">
            <w:pPr>
              <w:pStyle w:val="aCondition"/>
              <w:tabs>
                <w:tab w:val="left" w:pos="2160"/>
              </w:tabs>
              <w:ind w:left="0" w:firstLine="0"/>
              <w:rPr>
                <w:b/>
                <w:bCs/>
                <w:sz w:val="20"/>
                <w:szCs w:val="20"/>
              </w:rPr>
            </w:pPr>
            <w:r>
              <w:rPr>
                <w:b/>
                <w:bCs/>
                <w:sz w:val="20"/>
                <w:szCs w:val="20"/>
              </w:rPr>
              <w:t>(i=DR01)</w:t>
            </w:r>
          </w:p>
        </w:tc>
        <w:tc>
          <w:tcPr>
            <w:tcW w:w="1949" w:type="dxa"/>
            <w:vMerge w:val="restart"/>
            <w:shd w:val="clear" w:color="auto" w:fill="D9D9D9" w:themeFill="background1" w:themeFillShade="D9"/>
            <w:vAlign w:val="center"/>
          </w:tcPr>
          <w:p w14:paraId="6AEC1DB1" w14:textId="77777777" w:rsidR="00866EDF" w:rsidRDefault="00866EDF" w:rsidP="00DD776A">
            <w:pPr>
              <w:pStyle w:val="aCondition"/>
              <w:tabs>
                <w:tab w:val="left" w:pos="2160"/>
              </w:tabs>
              <w:ind w:left="0" w:firstLine="0"/>
              <w:rPr>
                <w:b/>
                <w:bCs/>
                <w:sz w:val="20"/>
                <w:szCs w:val="20"/>
              </w:rPr>
            </w:pPr>
            <w:r w:rsidRPr="00976E58">
              <w:rPr>
                <w:b/>
                <w:bCs/>
                <w:sz w:val="20"/>
                <w:szCs w:val="20"/>
              </w:rPr>
              <w:t>HM02/HM03</w:t>
            </w:r>
          </w:p>
          <w:p w14:paraId="3339D99F" w14:textId="1A34CE16" w:rsidR="005B032F" w:rsidRPr="00976E58" w:rsidRDefault="005B032F" w:rsidP="00DD776A">
            <w:pPr>
              <w:pStyle w:val="aCondition"/>
              <w:tabs>
                <w:tab w:val="left" w:pos="2160"/>
              </w:tabs>
              <w:ind w:left="0" w:firstLine="0"/>
              <w:rPr>
                <w:b/>
                <w:bCs/>
                <w:sz w:val="20"/>
                <w:szCs w:val="20"/>
              </w:rPr>
            </w:pPr>
            <w:r>
              <w:rPr>
                <w:b/>
                <w:bCs/>
                <w:sz w:val="20"/>
                <w:szCs w:val="20"/>
              </w:rPr>
              <w:t>(</w:t>
            </w:r>
            <w:r w:rsidR="005A348F">
              <w:rPr>
                <w:b/>
                <w:bCs/>
                <w:sz w:val="20"/>
                <w:szCs w:val="20"/>
              </w:rPr>
              <w:t>i=</w:t>
            </w:r>
            <w:r>
              <w:rPr>
                <w:b/>
                <w:bCs/>
                <w:sz w:val="20"/>
                <w:szCs w:val="20"/>
              </w:rPr>
              <w:t xml:space="preserve"> HM)</w:t>
            </w:r>
          </w:p>
        </w:tc>
        <w:tc>
          <w:tcPr>
            <w:tcW w:w="1863" w:type="dxa"/>
            <w:vMerge w:val="restart"/>
            <w:shd w:val="clear" w:color="auto" w:fill="D9D9D9" w:themeFill="background1" w:themeFillShade="D9"/>
            <w:vAlign w:val="center"/>
          </w:tcPr>
          <w:p w14:paraId="5F5D2727" w14:textId="77777777" w:rsidR="00866EDF" w:rsidRDefault="00866EDF" w:rsidP="00DD776A">
            <w:pPr>
              <w:pStyle w:val="aCondition"/>
              <w:tabs>
                <w:tab w:val="left" w:pos="2160"/>
              </w:tabs>
              <w:ind w:left="0" w:firstLine="0"/>
              <w:rPr>
                <w:b/>
                <w:bCs/>
                <w:sz w:val="20"/>
                <w:szCs w:val="20"/>
              </w:rPr>
            </w:pPr>
            <w:r w:rsidRPr="00976E58">
              <w:rPr>
                <w:b/>
                <w:bCs/>
                <w:sz w:val="20"/>
                <w:szCs w:val="20"/>
              </w:rPr>
              <w:t>PL01-PL05/PC01</w:t>
            </w:r>
          </w:p>
          <w:p w14:paraId="4D5E73EA" w14:textId="01C705BB" w:rsidR="005B032F" w:rsidRPr="00976E58" w:rsidRDefault="005B032F" w:rsidP="00DD776A">
            <w:pPr>
              <w:pStyle w:val="aCondition"/>
              <w:tabs>
                <w:tab w:val="left" w:pos="2160"/>
              </w:tabs>
              <w:ind w:left="0" w:firstLine="0"/>
              <w:rPr>
                <w:b/>
                <w:bCs/>
                <w:sz w:val="20"/>
                <w:szCs w:val="20"/>
              </w:rPr>
            </w:pPr>
            <w:r>
              <w:rPr>
                <w:b/>
                <w:bCs/>
                <w:sz w:val="20"/>
                <w:szCs w:val="20"/>
              </w:rPr>
              <w:t>(</w:t>
            </w:r>
            <w:r w:rsidR="005A348F">
              <w:rPr>
                <w:b/>
                <w:bCs/>
                <w:sz w:val="20"/>
                <w:szCs w:val="20"/>
              </w:rPr>
              <w:t>i=</w:t>
            </w:r>
            <w:r>
              <w:rPr>
                <w:b/>
                <w:bCs/>
                <w:sz w:val="20"/>
                <w:szCs w:val="20"/>
              </w:rPr>
              <w:t>PMPC)</w:t>
            </w:r>
          </w:p>
        </w:tc>
      </w:tr>
      <w:tr w:rsidR="00866EDF" w:rsidRPr="00976E58" w14:paraId="3B16E6E7" w14:textId="77777777" w:rsidTr="00866EDF">
        <w:tc>
          <w:tcPr>
            <w:tcW w:w="2080" w:type="dxa"/>
            <w:shd w:val="clear" w:color="auto" w:fill="D9D9D9" w:themeFill="background1" w:themeFillShade="D9"/>
          </w:tcPr>
          <w:p w14:paraId="058EB0DF" w14:textId="77777777" w:rsidR="00866EDF" w:rsidRPr="00976E58" w:rsidRDefault="00866EDF" w:rsidP="00DD776A">
            <w:pPr>
              <w:pStyle w:val="aCondition"/>
              <w:tabs>
                <w:tab w:val="left" w:pos="2160"/>
              </w:tabs>
              <w:ind w:left="0" w:firstLine="0"/>
              <w:rPr>
                <w:b/>
                <w:bCs/>
                <w:sz w:val="20"/>
                <w:szCs w:val="20"/>
              </w:rPr>
            </w:pPr>
            <w:r w:rsidRPr="00976E58">
              <w:rPr>
                <w:b/>
                <w:bCs/>
                <w:sz w:val="20"/>
                <w:szCs w:val="20"/>
              </w:rPr>
              <w:t>Pollutant</w:t>
            </w:r>
          </w:p>
        </w:tc>
        <w:tc>
          <w:tcPr>
            <w:tcW w:w="1625" w:type="dxa"/>
            <w:vMerge/>
            <w:shd w:val="clear" w:color="auto" w:fill="D9D9D9" w:themeFill="background1" w:themeFillShade="D9"/>
          </w:tcPr>
          <w:p w14:paraId="59287841" w14:textId="77777777" w:rsidR="00866EDF" w:rsidRPr="00976E58" w:rsidRDefault="00866EDF" w:rsidP="00DD776A">
            <w:pPr>
              <w:pStyle w:val="aCondition"/>
              <w:tabs>
                <w:tab w:val="left" w:pos="2160"/>
              </w:tabs>
              <w:ind w:left="0" w:firstLine="0"/>
              <w:rPr>
                <w:b/>
                <w:bCs/>
                <w:sz w:val="20"/>
                <w:szCs w:val="20"/>
              </w:rPr>
            </w:pPr>
          </w:p>
        </w:tc>
        <w:tc>
          <w:tcPr>
            <w:tcW w:w="1627" w:type="dxa"/>
            <w:vMerge/>
            <w:shd w:val="clear" w:color="auto" w:fill="D9D9D9" w:themeFill="background1" w:themeFillShade="D9"/>
          </w:tcPr>
          <w:p w14:paraId="4E24001A" w14:textId="3DD2C04F" w:rsidR="00866EDF" w:rsidRPr="00976E58" w:rsidRDefault="00866EDF" w:rsidP="00DD776A">
            <w:pPr>
              <w:pStyle w:val="aCondition"/>
              <w:tabs>
                <w:tab w:val="left" w:pos="2160"/>
              </w:tabs>
              <w:ind w:left="0" w:firstLine="0"/>
              <w:rPr>
                <w:b/>
                <w:bCs/>
                <w:sz w:val="20"/>
                <w:szCs w:val="20"/>
              </w:rPr>
            </w:pPr>
          </w:p>
        </w:tc>
        <w:tc>
          <w:tcPr>
            <w:tcW w:w="1949" w:type="dxa"/>
            <w:vMerge/>
            <w:shd w:val="clear" w:color="auto" w:fill="D9D9D9" w:themeFill="background1" w:themeFillShade="D9"/>
          </w:tcPr>
          <w:p w14:paraId="5624BBE9" w14:textId="77777777" w:rsidR="00866EDF" w:rsidRPr="00976E58" w:rsidRDefault="00866EDF" w:rsidP="00DD776A">
            <w:pPr>
              <w:pStyle w:val="aCondition"/>
              <w:tabs>
                <w:tab w:val="left" w:pos="2160"/>
              </w:tabs>
              <w:ind w:left="0" w:firstLine="0"/>
              <w:rPr>
                <w:b/>
                <w:bCs/>
                <w:sz w:val="20"/>
                <w:szCs w:val="20"/>
              </w:rPr>
            </w:pPr>
          </w:p>
        </w:tc>
        <w:tc>
          <w:tcPr>
            <w:tcW w:w="1863" w:type="dxa"/>
            <w:vMerge/>
            <w:shd w:val="clear" w:color="auto" w:fill="D9D9D9" w:themeFill="background1" w:themeFillShade="D9"/>
          </w:tcPr>
          <w:p w14:paraId="5A49CB02" w14:textId="77777777" w:rsidR="00866EDF" w:rsidRPr="00976E58" w:rsidRDefault="00866EDF" w:rsidP="00DD776A">
            <w:pPr>
              <w:pStyle w:val="aCondition"/>
              <w:tabs>
                <w:tab w:val="left" w:pos="2160"/>
              </w:tabs>
              <w:ind w:left="0" w:firstLine="0"/>
              <w:rPr>
                <w:b/>
                <w:bCs/>
                <w:sz w:val="20"/>
                <w:szCs w:val="20"/>
              </w:rPr>
            </w:pPr>
          </w:p>
        </w:tc>
      </w:tr>
      <w:tr w:rsidR="00DD69E2" w:rsidRPr="00976E58" w14:paraId="745BAB5D" w14:textId="77777777" w:rsidTr="00866EDF">
        <w:tc>
          <w:tcPr>
            <w:tcW w:w="2080" w:type="dxa"/>
          </w:tcPr>
          <w:p w14:paraId="7B868D12" w14:textId="77777777" w:rsidR="00DD69E2" w:rsidRPr="00976E58" w:rsidRDefault="00DD69E2" w:rsidP="00DD69E2">
            <w:pPr>
              <w:pStyle w:val="aCondition"/>
              <w:tabs>
                <w:tab w:val="left" w:pos="2160"/>
              </w:tabs>
              <w:ind w:left="0" w:firstLine="0"/>
              <w:rPr>
                <w:sz w:val="20"/>
                <w:szCs w:val="20"/>
              </w:rPr>
            </w:pPr>
            <w:r w:rsidRPr="00976E58">
              <w:rPr>
                <w:sz w:val="20"/>
                <w:szCs w:val="20"/>
              </w:rPr>
              <w:t>Acetaldehyde</w:t>
            </w:r>
          </w:p>
        </w:tc>
        <w:tc>
          <w:tcPr>
            <w:tcW w:w="1625" w:type="dxa"/>
          </w:tcPr>
          <w:p w14:paraId="38E927D9" w14:textId="1CDC6FC6" w:rsidR="00DD69E2" w:rsidRDefault="00DD69E2" w:rsidP="00DD69E2">
            <w:pPr>
              <w:pStyle w:val="aCondition"/>
              <w:tabs>
                <w:tab w:val="left" w:pos="2160"/>
              </w:tabs>
              <w:ind w:left="0" w:firstLine="0"/>
              <w:rPr>
                <w:sz w:val="20"/>
                <w:szCs w:val="20"/>
              </w:rPr>
            </w:pPr>
            <w:r>
              <w:rPr>
                <w:sz w:val="20"/>
                <w:szCs w:val="20"/>
              </w:rPr>
              <w:t>EF02</w:t>
            </w:r>
            <w:r w:rsidRPr="00DD69E2">
              <w:rPr>
                <w:sz w:val="20"/>
                <w:szCs w:val="20"/>
                <w:vertAlign w:val="subscript"/>
              </w:rPr>
              <w:t>i</w:t>
            </w:r>
          </w:p>
        </w:tc>
        <w:tc>
          <w:tcPr>
            <w:tcW w:w="1627" w:type="dxa"/>
          </w:tcPr>
          <w:p w14:paraId="73DEE2E6" w14:textId="2FE680D5" w:rsidR="00DD69E2" w:rsidRPr="00976E58" w:rsidRDefault="00DD69E2" w:rsidP="00DD69E2">
            <w:pPr>
              <w:pStyle w:val="aCondition"/>
              <w:tabs>
                <w:tab w:val="left" w:pos="2160"/>
              </w:tabs>
              <w:ind w:left="0" w:firstLine="0"/>
              <w:rPr>
                <w:sz w:val="20"/>
                <w:szCs w:val="20"/>
              </w:rPr>
            </w:pPr>
            <w:r>
              <w:rPr>
                <w:sz w:val="20"/>
                <w:szCs w:val="20"/>
              </w:rPr>
              <w:t>1.94E-02 lb/ton</w:t>
            </w:r>
          </w:p>
        </w:tc>
        <w:tc>
          <w:tcPr>
            <w:tcW w:w="1949" w:type="dxa"/>
          </w:tcPr>
          <w:p w14:paraId="48B37908" w14:textId="706AC3FF" w:rsidR="00DD69E2" w:rsidRPr="00976E58" w:rsidRDefault="00DD69E2" w:rsidP="00DD69E2">
            <w:pPr>
              <w:pStyle w:val="aCondition"/>
              <w:tabs>
                <w:tab w:val="left" w:pos="2160"/>
              </w:tabs>
              <w:ind w:left="0" w:firstLine="0"/>
              <w:rPr>
                <w:sz w:val="20"/>
                <w:szCs w:val="20"/>
              </w:rPr>
            </w:pPr>
            <w:r>
              <w:rPr>
                <w:sz w:val="20"/>
                <w:szCs w:val="20"/>
              </w:rPr>
              <w:t>4.00E-03 lb/ODT</w:t>
            </w:r>
          </w:p>
        </w:tc>
        <w:tc>
          <w:tcPr>
            <w:tcW w:w="1863" w:type="dxa"/>
          </w:tcPr>
          <w:p w14:paraId="2836FBE7" w14:textId="2ED414CA" w:rsidR="00DD69E2" w:rsidRPr="00976E58" w:rsidRDefault="00DD69E2" w:rsidP="00DD69E2">
            <w:pPr>
              <w:pStyle w:val="aCondition"/>
              <w:tabs>
                <w:tab w:val="left" w:pos="2160"/>
              </w:tabs>
              <w:ind w:left="0" w:firstLine="0"/>
              <w:rPr>
                <w:sz w:val="20"/>
                <w:szCs w:val="20"/>
              </w:rPr>
            </w:pPr>
            <w:r>
              <w:rPr>
                <w:sz w:val="20"/>
                <w:szCs w:val="20"/>
              </w:rPr>
              <w:t>2.00E-03 lb/ton</w:t>
            </w:r>
          </w:p>
        </w:tc>
      </w:tr>
      <w:tr w:rsidR="00DD69E2" w:rsidRPr="00976E58" w14:paraId="02C30042" w14:textId="77777777" w:rsidTr="00866EDF">
        <w:tc>
          <w:tcPr>
            <w:tcW w:w="2080" w:type="dxa"/>
          </w:tcPr>
          <w:p w14:paraId="7BCA0C83" w14:textId="77777777" w:rsidR="00DD69E2" w:rsidRPr="00976E58" w:rsidRDefault="00DD69E2" w:rsidP="00DD69E2">
            <w:pPr>
              <w:pStyle w:val="aCondition"/>
              <w:tabs>
                <w:tab w:val="left" w:pos="2160"/>
              </w:tabs>
              <w:ind w:left="0" w:firstLine="0"/>
              <w:rPr>
                <w:sz w:val="20"/>
                <w:szCs w:val="20"/>
              </w:rPr>
            </w:pPr>
            <w:r w:rsidRPr="00976E58">
              <w:rPr>
                <w:sz w:val="20"/>
                <w:szCs w:val="20"/>
              </w:rPr>
              <w:t>Acrolein</w:t>
            </w:r>
          </w:p>
        </w:tc>
        <w:tc>
          <w:tcPr>
            <w:tcW w:w="1625" w:type="dxa"/>
          </w:tcPr>
          <w:p w14:paraId="4E5590C5" w14:textId="37A27C01" w:rsidR="00DD69E2" w:rsidRDefault="00DD69E2" w:rsidP="00DD69E2">
            <w:pPr>
              <w:pStyle w:val="aCondition"/>
              <w:tabs>
                <w:tab w:val="left" w:pos="2160"/>
              </w:tabs>
              <w:ind w:left="0" w:firstLine="0"/>
              <w:rPr>
                <w:sz w:val="20"/>
                <w:szCs w:val="20"/>
              </w:rPr>
            </w:pPr>
            <w:r>
              <w:rPr>
                <w:sz w:val="20"/>
                <w:szCs w:val="20"/>
              </w:rPr>
              <w:t>EF03</w:t>
            </w:r>
            <w:r>
              <w:rPr>
                <w:sz w:val="20"/>
                <w:szCs w:val="20"/>
                <w:vertAlign w:val="subscript"/>
              </w:rPr>
              <w:t>i</w:t>
            </w:r>
          </w:p>
        </w:tc>
        <w:tc>
          <w:tcPr>
            <w:tcW w:w="1627" w:type="dxa"/>
          </w:tcPr>
          <w:p w14:paraId="114EF601" w14:textId="511C8635" w:rsidR="00DD69E2" w:rsidRPr="00976E58" w:rsidRDefault="00DD69E2" w:rsidP="00DD69E2">
            <w:pPr>
              <w:pStyle w:val="aCondition"/>
              <w:tabs>
                <w:tab w:val="left" w:pos="2160"/>
              </w:tabs>
              <w:ind w:left="0" w:firstLine="0"/>
              <w:rPr>
                <w:sz w:val="20"/>
                <w:szCs w:val="20"/>
              </w:rPr>
            </w:pPr>
            <w:r>
              <w:rPr>
                <w:sz w:val="20"/>
                <w:szCs w:val="20"/>
              </w:rPr>
              <w:t>6.40E-03 lb/ton</w:t>
            </w:r>
          </w:p>
        </w:tc>
        <w:tc>
          <w:tcPr>
            <w:tcW w:w="1949" w:type="dxa"/>
          </w:tcPr>
          <w:p w14:paraId="1D4033F2" w14:textId="6D689723" w:rsidR="00DD69E2" w:rsidRPr="00976E58" w:rsidRDefault="00DD69E2" w:rsidP="00DD69E2">
            <w:pPr>
              <w:pStyle w:val="aCondition"/>
              <w:tabs>
                <w:tab w:val="left" w:pos="2160"/>
              </w:tabs>
              <w:ind w:left="0" w:firstLine="0"/>
              <w:rPr>
                <w:sz w:val="20"/>
                <w:szCs w:val="20"/>
              </w:rPr>
            </w:pPr>
            <w:r>
              <w:rPr>
                <w:sz w:val="20"/>
                <w:szCs w:val="20"/>
              </w:rPr>
              <w:t>9.30E-04 lb/ODT</w:t>
            </w:r>
          </w:p>
        </w:tc>
        <w:tc>
          <w:tcPr>
            <w:tcW w:w="1863" w:type="dxa"/>
          </w:tcPr>
          <w:p w14:paraId="43158B81" w14:textId="1E0CE329" w:rsidR="00DD69E2" w:rsidRPr="00976E58" w:rsidRDefault="00DD69E2" w:rsidP="00DD69E2">
            <w:pPr>
              <w:pStyle w:val="aCondition"/>
              <w:tabs>
                <w:tab w:val="left" w:pos="2160"/>
              </w:tabs>
              <w:ind w:left="0" w:firstLine="0"/>
              <w:rPr>
                <w:sz w:val="20"/>
                <w:szCs w:val="20"/>
              </w:rPr>
            </w:pPr>
            <w:r>
              <w:rPr>
                <w:sz w:val="20"/>
                <w:szCs w:val="20"/>
              </w:rPr>
              <w:t>1.28E-02 lb/ton</w:t>
            </w:r>
          </w:p>
        </w:tc>
      </w:tr>
      <w:tr w:rsidR="00DD69E2" w:rsidRPr="00976E58" w14:paraId="23692ED8" w14:textId="77777777" w:rsidTr="00866EDF">
        <w:tc>
          <w:tcPr>
            <w:tcW w:w="2080" w:type="dxa"/>
          </w:tcPr>
          <w:p w14:paraId="261778FC" w14:textId="77777777" w:rsidR="00DD69E2" w:rsidRPr="00976E58" w:rsidRDefault="00DD69E2" w:rsidP="00DD69E2">
            <w:pPr>
              <w:pStyle w:val="aCondition"/>
              <w:tabs>
                <w:tab w:val="left" w:pos="2160"/>
              </w:tabs>
              <w:ind w:left="0" w:firstLine="0"/>
              <w:rPr>
                <w:sz w:val="20"/>
                <w:szCs w:val="20"/>
              </w:rPr>
            </w:pPr>
            <w:r w:rsidRPr="00976E58">
              <w:rPr>
                <w:sz w:val="20"/>
                <w:szCs w:val="20"/>
              </w:rPr>
              <w:t>Formaldehyde</w:t>
            </w:r>
          </w:p>
        </w:tc>
        <w:tc>
          <w:tcPr>
            <w:tcW w:w="1625" w:type="dxa"/>
          </w:tcPr>
          <w:p w14:paraId="155EABE6" w14:textId="7DA44D31" w:rsidR="00DD69E2" w:rsidRDefault="00DD69E2" w:rsidP="00DD69E2">
            <w:pPr>
              <w:pStyle w:val="aCondition"/>
              <w:tabs>
                <w:tab w:val="left" w:pos="2160"/>
              </w:tabs>
              <w:ind w:left="0" w:firstLine="0"/>
              <w:rPr>
                <w:sz w:val="20"/>
                <w:szCs w:val="20"/>
              </w:rPr>
            </w:pPr>
            <w:r>
              <w:rPr>
                <w:sz w:val="20"/>
                <w:szCs w:val="20"/>
              </w:rPr>
              <w:t>EF05</w:t>
            </w:r>
            <w:r w:rsidRPr="00DD69E2">
              <w:rPr>
                <w:sz w:val="20"/>
                <w:szCs w:val="20"/>
                <w:vertAlign w:val="subscript"/>
              </w:rPr>
              <w:t>i</w:t>
            </w:r>
          </w:p>
        </w:tc>
        <w:tc>
          <w:tcPr>
            <w:tcW w:w="1627" w:type="dxa"/>
          </w:tcPr>
          <w:p w14:paraId="6D892234" w14:textId="256E5925" w:rsidR="00DD69E2" w:rsidRPr="00976E58" w:rsidRDefault="00DD69E2" w:rsidP="00DD69E2">
            <w:pPr>
              <w:pStyle w:val="aCondition"/>
              <w:tabs>
                <w:tab w:val="left" w:pos="2160"/>
              </w:tabs>
              <w:ind w:left="0" w:firstLine="0"/>
              <w:rPr>
                <w:sz w:val="20"/>
                <w:szCs w:val="20"/>
              </w:rPr>
            </w:pPr>
            <w:r>
              <w:rPr>
                <w:sz w:val="20"/>
                <w:szCs w:val="20"/>
              </w:rPr>
              <w:t>9.71E-02 lb/ton</w:t>
            </w:r>
          </w:p>
        </w:tc>
        <w:tc>
          <w:tcPr>
            <w:tcW w:w="1949" w:type="dxa"/>
          </w:tcPr>
          <w:p w14:paraId="40F209BF" w14:textId="3F86208F" w:rsidR="00DD69E2" w:rsidRPr="00976E58" w:rsidRDefault="00DD69E2" w:rsidP="00DD69E2">
            <w:pPr>
              <w:pStyle w:val="aCondition"/>
              <w:tabs>
                <w:tab w:val="left" w:pos="2160"/>
              </w:tabs>
              <w:ind w:left="0" w:firstLine="0"/>
              <w:rPr>
                <w:sz w:val="20"/>
                <w:szCs w:val="20"/>
              </w:rPr>
            </w:pPr>
            <w:r>
              <w:rPr>
                <w:sz w:val="20"/>
                <w:szCs w:val="20"/>
              </w:rPr>
              <w:t>8.00E-03 lb/ODT</w:t>
            </w:r>
          </w:p>
        </w:tc>
        <w:tc>
          <w:tcPr>
            <w:tcW w:w="1863" w:type="dxa"/>
          </w:tcPr>
          <w:p w14:paraId="206CAABF" w14:textId="45803E7B" w:rsidR="00DD69E2" w:rsidRPr="00976E58" w:rsidRDefault="00DD69E2" w:rsidP="00DD69E2">
            <w:pPr>
              <w:pStyle w:val="aCondition"/>
              <w:tabs>
                <w:tab w:val="left" w:pos="2160"/>
              </w:tabs>
              <w:ind w:left="0" w:firstLine="0"/>
              <w:rPr>
                <w:sz w:val="20"/>
                <w:szCs w:val="20"/>
              </w:rPr>
            </w:pPr>
            <w:r>
              <w:rPr>
                <w:sz w:val="20"/>
                <w:szCs w:val="20"/>
              </w:rPr>
              <w:t>2.33E-03 lb/ton</w:t>
            </w:r>
          </w:p>
        </w:tc>
      </w:tr>
      <w:tr w:rsidR="00DD69E2" w:rsidRPr="00976E58" w14:paraId="394ECC8E" w14:textId="77777777" w:rsidTr="00866EDF">
        <w:tc>
          <w:tcPr>
            <w:tcW w:w="2080" w:type="dxa"/>
          </w:tcPr>
          <w:p w14:paraId="75406B49" w14:textId="77777777" w:rsidR="00DD69E2" w:rsidRPr="00976E58" w:rsidRDefault="00DD69E2" w:rsidP="00DD69E2">
            <w:pPr>
              <w:pStyle w:val="aCondition"/>
              <w:tabs>
                <w:tab w:val="left" w:pos="2160"/>
              </w:tabs>
              <w:ind w:left="0" w:firstLine="0"/>
              <w:rPr>
                <w:sz w:val="20"/>
                <w:szCs w:val="20"/>
              </w:rPr>
            </w:pPr>
            <w:r w:rsidRPr="00976E58">
              <w:rPr>
                <w:sz w:val="20"/>
                <w:szCs w:val="20"/>
              </w:rPr>
              <w:t>Methanol</w:t>
            </w:r>
          </w:p>
        </w:tc>
        <w:tc>
          <w:tcPr>
            <w:tcW w:w="1625" w:type="dxa"/>
          </w:tcPr>
          <w:p w14:paraId="63FEB480" w14:textId="664467CC" w:rsidR="00DD69E2" w:rsidRDefault="00DD69E2" w:rsidP="00DD69E2">
            <w:pPr>
              <w:pStyle w:val="aCondition"/>
              <w:tabs>
                <w:tab w:val="left" w:pos="2160"/>
              </w:tabs>
              <w:ind w:left="0" w:firstLine="0"/>
              <w:rPr>
                <w:sz w:val="20"/>
                <w:szCs w:val="20"/>
              </w:rPr>
            </w:pPr>
            <w:r>
              <w:rPr>
                <w:sz w:val="20"/>
                <w:szCs w:val="20"/>
              </w:rPr>
              <w:t>EF08</w:t>
            </w:r>
            <w:r w:rsidRPr="00DD69E2">
              <w:rPr>
                <w:sz w:val="20"/>
                <w:szCs w:val="20"/>
                <w:vertAlign w:val="subscript"/>
              </w:rPr>
              <w:t>i</w:t>
            </w:r>
          </w:p>
        </w:tc>
        <w:tc>
          <w:tcPr>
            <w:tcW w:w="1627" w:type="dxa"/>
          </w:tcPr>
          <w:p w14:paraId="4360D557" w14:textId="44C72C5C" w:rsidR="00DD69E2" w:rsidRPr="00976E58" w:rsidRDefault="00330E20" w:rsidP="00DD69E2">
            <w:pPr>
              <w:pStyle w:val="aCondition"/>
              <w:tabs>
                <w:tab w:val="left" w:pos="2160"/>
              </w:tabs>
              <w:ind w:left="0" w:firstLine="0"/>
              <w:rPr>
                <w:sz w:val="20"/>
                <w:szCs w:val="20"/>
              </w:rPr>
            </w:pPr>
            <w:r>
              <w:rPr>
                <w:sz w:val="20"/>
                <w:szCs w:val="20"/>
              </w:rPr>
              <w:t>2.84</w:t>
            </w:r>
            <w:r w:rsidR="00DD69E2">
              <w:rPr>
                <w:sz w:val="20"/>
                <w:szCs w:val="20"/>
              </w:rPr>
              <w:t>E-02 lb/ton</w:t>
            </w:r>
          </w:p>
        </w:tc>
        <w:tc>
          <w:tcPr>
            <w:tcW w:w="1949" w:type="dxa"/>
          </w:tcPr>
          <w:p w14:paraId="74E55454" w14:textId="7CFD6AE9" w:rsidR="00DD69E2" w:rsidRPr="00976E58" w:rsidRDefault="00DD69E2" w:rsidP="00DD69E2">
            <w:pPr>
              <w:pStyle w:val="aCondition"/>
              <w:tabs>
                <w:tab w:val="left" w:pos="2160"/>
              </w:tabs>
              <w:ind w:left="0" w:firstLine="0"/>
              <w:rPr>
                <w:sz w:val="20"/>
                <w:szCs w:val="20"/>
              </w:rPr>
            </w:pPr>
            <w:r>
              <w:rPr>
                <w:sz w:val="20"/>
                <w:szCs w:val="20"/>
              </w:rPr>
              <w:t>4.00E-03 lb/ODT</w:t>
            </w:r>
          </w:p>
        </w:tc>
        <w:tc>
          <w:tcPr>
            <w:tcW w:w="1863" w:type="dxa"/>
          </w:tcPr>
          <w:p w14:paraId="1CE0FFAC" w14:textId="3325C242" w:rsidR="00DD69E2" w:rsidRPr="00976E58" w:rsidRDefault="00DD69E2" w:rsidP="00DD69E2">
            <w:pPr>
              <w:pStyle w:val="aCondition"/>
              <w:tabs>
                <w:tab w:val="left" w:pos="2160"/>
              </w:tabs>
              <w:ind w:left="0" w:firstLine="0"/>
              <w:rPr>
                <w:sz w:val="20"/>
                <w:szCs w:val="20"/>
              </w:rPr>
            </w:pPr>
            <w:r>
              <w:rPr>
                <w:sz w:val="20"/>
                <w:szCs w:val="20"/>
              </w:rPr>
              <w:t>7.40E-03 lb/ton</w:t>
            </w:r>
          </w:p>
        </w:tc>
      </w:tr>
      <w:tr w:rsidR="00DD69E2" w:rsidRPr="00976E58" w14:paraId="640BA4DC" w14:textId="77777777" w:rsidTr="00866EDF">
        <w:tc>
          <w:tcPr>
            <w:tcW w:w="2080" w:type="dxa"/>
          </w:tcPr>
          <w:p w14:paraId="1F0A3BEE" w14:textId="77777777" w:rsidR="00DD69E2" w:rsidRPr="00976E58" w:rsidRDefault="00DD69E2" w:rsidP="00DD69E2">
            <w:pPr>
              <w:pStyle w:val="aCondition"/>
              <w:tabs>
                <w:tab w:val="left" w:pos="2160"/>
              </w:tabs>
              <w:ind w:left="0" w:firstLine="0"/>
              <w:rPr>
                <w:sz w:val="20"/>
                <w:szCs w:val="20"/>
              </w:rPr>
            </w:pPr>
            <w:r w:rsidRPr="00976E58">
              <w:rPr>
                <w:sz w:val="20"/>
                <w:szCs w:val="20"/>
              </w:rPr>
              <w:t>Phenol</w:t>
            </w:r>
          </w:p>
        </w:tc>
        <w:tc>
          <w:tcPr>
            <w:tcW w:w="1625" w:type="dxa"/>
          </w:tcPr>
          <w:p w14:paraId="498C956E" w14:textId="0094EE15" w:rsidR="00DD69E2" w:rsidRDefault="00DD69E2" w:rsidP="00DD69E2">
            <w:pPr>
              <w:pStyle w:val="aCondition"/>
              <w:tabs>
                <w:tab w:val="left" w:pos="2160"/>
              </w:tabs>
              <w:ind w:left="0" w:firstLine="0"/>
              <w:rPr>
                <w:sz w:val="20"/>
                <w:szCs w:val="20"/>
              </w:rPr>
            </w:pPr>
            <w:r>
              <w:rPr>
                <w:sz w:val="20"/>
                <w:szCs w:val="20"/>
              </w:rPr>
              <w:t>EF09</w:t>
            </w:r>
            <w:r w:rsidRPr="00DD69E2">
              <w:rPr>
                <w:sz w:val="20"/>
                <w:szCs w:val="20"/>
                <w:vertAlign w:val="subscript"/>
              </w:rPr>
              <w:t>i</w:t>
            </w:r>
          </w:p>
        </w:tc>
        <w:tc>
          <w:tcPr>
            <w:tcW w:w="1627" w:type="dxa"/>
          </w:tcPr>
          <w:p w14:paraId="66A9D2DB" w14:textId="3D10D372" w:rsidR="00DD69E2" w:rsidRPr="00976E58" w:rsidRDefault="00DD69E2" w:rsidP="00DD69E2">
            <w:pPr>
              <w:pStyle w:val="aCondition"/>
              <w:tabs>
                <w:tab w:val="left" w:pos="2160"/>
              </w:tabs>
              <w:ind w:left="0" w:firstLine="0"/>
              <w:rPr>
                <w:sz w:val="20"/>
                <w:szCs w:val="20"/>
              </w:rPr>
            </w:pPr>
            <w:r>
              <w:rPr>
                <w:sz w:val="20"/>
                <w:szCs w:val="20"/>
              </w:rPr>
              <w:t>1.94E-02 lb/ton</w:t>
            </w:r>
          </w:p>
        </w:tc>
        <w:tc>
          <w:tcPr>
            <w:tcW w:w="1949" w:type="dxa"/>
          </w:tcPr>
          <w:p w14:paraId="1C0AFAA5" w14:textId="741C2F67" w:rsidR="00DD69E2" w:rsidRPr="00976E58" w:rsidRDefault="00DD69E2" w:rsidP="00DD69E2">
            <w:pPr>
              <w:pStyle w:val="aCondition"/>
              <w:tabs>
                <w:tab w:val="left" w:pos="2160"/>
              </w:tabs>
              <w:ind w:left="0" w:firstLine="0"/>
              <w:rPr>
                <w:sz w:val="20"/>
                <w:szCs w:val="20"/>
              </w:rPr>
            </w:pPr>
            <w:r>
              <w:rPr>
                <w:sz w:val="20"/>
                <w:szCs w:val="20"/>
              </w:rPr>
              <w:t>1.60E-03 lb/ODT</w:t>
            </w:r>
          </w:p>
        </w:tc>
        <w:tc>
          <w:tcPr>
            <w:tcW w:w="1863" w:type="dxa"/>
          </w:tcPr>
          <w:p w14:paraId="6C3E52AC" w14:textId="26EBFA60" w:rsidR="00DD69E2" w:rsidRPr="00976E58" w:rsidRDefault="00DD69E2" w:rsidP="00DD69E2">
            <w:pPr>
              <w:pStyle w:val="aCondition"/>
              <w:tabs>
                <w:tab w:val="left" w:pos="2160"/>
              </w:tabs>
              <w:ind w:left="0" w:firstLine="0"/>
              <w:rPr>
                <w:sz w:val="20"/>
                <w:szCs w:val="20"/>
              </w:rPr>
            </w:pPr>
            <w:r>
              <w:rPr>
                <w:sz w:val="20"/>
                <w:szCs w:val="20"/>
              </w:rPr>
              <w:t>1.70E-02 lb/ton</w:t>
            </w:r>
          </w:p>
        </w:tc>
      </w:tr>
      <w:tr w:rsidR="00DD69E2" w:rsidRPr="00976E58" w14:paraId="783D60E9" w14:textId="77777777" w:rsidTr="00866EDF">
        <w:tc>
          <w:tcPr>
            <w:tcW w:w="2080" w:type="dxa"/>
          </w:tcPr>
          <w:p w14:paraId="2DC074AC" w14:textId="77777777" w:rsidR="00DD69E2" w:rsidRPr="00976E58" w:rsidRDefault="00DD69E2" w:rsidP="00DD69E2">
            <w:pPr>
              <w:pStyle w:val="aCondition"/>
              <w:tabs>
                <w:tab w:val="left" w:pos="2160"/>
              </w:tabs>
              <w:ind w:left="0" w:firstLine="0"/>
              <w:rPr>
                <w:sz w:val="20"/>
                <w:szCs w:val="20"/>
              </w:rPr>
            </w:pPr>
            <w:r w:rsidRPr="00976E58">
              <w:rPr>
                <w:sz w:val="20"/>
                <w:szCs w:val="20"/>
              </w:rPr>
              <w:t>Propionaldehyde</w:t>
            </w:r>
          </w:p>
        </w:tc>
        <w:tc>
          <w:tcPr>
            <w:tcW w:w="1625" w:type="dxa"/>
          </w:tcPr>
          <w:p w14:paraId="7445DFB4" w14:textId="0BF226C2" w:rsidR="00DD69E2" w:rsidRDefault="00DD69E2" w:rsidP="00DD69E2">
            <w:pPr>
              <w:pStyle w:val="aCondition"/>
              <w:tabs>
                <w:tab w:val="left" w:pos="2160"/>
              </w:tabs>
              <w:ind w:left="0" w:firstLine="0"/>
              <w:rPr>
                <w:sz w:val="20"/>
                <w:szCs w:val="20"/>
              </w:rPr>
            </w:pPr>
            <w:r>
              <w:rPr>
                <w:sz w:val="20"/>
                <w:szCs w:val="20"/>
              </w:rPr>
              <w:t>EF</w:t>
            </w:r>
            <w:r w:rsidR="00E0462A">
              <w:rPr>
                <w:sz w:val="20"/>
                <w:szCs w:val="20"/>
              </w:rPr>
              <w:t>10</w:t>
            </w:r>
            <w:r w:rsidRPr="00DD69E2">
              <w:rPr>
                <w:sz w:val="20"/>
                <w:szCs w:val="20"/>
                <w:vertAlign w:val="subscript"/>
              </w:rPr>
              <w:t>i</w:t>
            </w:r>
          </w:p>
        </w:tc>
        <w:tc>
          <w:tcPr>
            <w:tcW w:w="1627" w:type="dxa"/>
          </w:tcPr>
          <w:p w14:paraId="4B48C1C7" w14:textId="4D318ADA" w:rsidR="00DD69E2" w:rsidRPr="00976E58" w:rsidRDefault="00AA39AC" w:rsidP="00DD69E2">
            <w:pPr>
              <w:pStyle w:val="aCondition"/>
              <w:tabs>
                <w:tab w:val="left" w:pos="2160"/>
              </w:tabs>
              <w:ind w:left="0" w:firstLine="0"/>
              <w:rPr>
                <w:sz w:val="20"/>
                <w:szCs w:val="20"/>
              </w:rPr>
            </w:pPr>
            <w:r>
              <w:rPr>
                <w:sz w:val="20"/>
                <w:szCs w:val="20"/>
              </w:rPr>
              <w:t>2.10E-03</w:t>
            </w:r>
            <w:r w:rsidR="00DD69E2">
              <w:rPr>
                <w:sz w:val="20"/>
                <w:szCs w:val="20"/>
              </w:rPr>
              <w:t xml:space="preserve"> lb/ton</w:t>
            </w:r>
          </w:p>
        </w:tc>
        <w:tc>
          <w:tcPr>
            <w:tcW w:w="1949" w:type="dxa"/>
          </w:tcPr>
          <w:p w14:paraId="413EBA39" w14:textId="3540C92C" w:rsidR="00DD69E2" w:rsidRPr="00976E58" w:rsidRDefault="00DD69E2" w:rsidP="00DD69E2">
            <w:pPr>
              <w:pStyle w:val="aCondition"/>
              <w:tabs>
                <w:tab w:val="left" w:pos="2160"/>
              </w:tabs>
              <w:ind w:left="0" w:firstLine="0"/>
              <w:rPr>
                <w:sz w:val="20"/>
                <w:szCs w:val="20"/>
              </w:rPr>
            </w:pPr>
            <w:r>
              <w:rPr>
                <w:sz w:val="20"/>
                <w:szCs w:val="20"/>
              </w:rPr>
              <w:t>4.52E-04 lb/ODT</w:t>
            </w:r>
          </w:p>
        </w:tc>
        <w:tc>
          <w:tcPr>
            <w:tcW w:w="1863" w:type="dxa"/>
          </w:tcPr>
          <w:p w14:paraId="1E7AE8C3" w14:textId="3A24ED14" w:rsidR="00DD69E2" w:rsidRPr="00976E58" w:rsidRDefault="00DD69E2" w:rsidP="00DD69E2">
            <w:pPr>
              <w:pStyle w:val="aCondition"/>
              <w:tabs>
                <w:tab w:val="left" w:pos="2160"/>
              </w:tabs>
              <w:ind w:left="0" w:firstLine="0"/>
              <w:rPr>
                <w:sz w:val="20"/>
                <w:szCs w:val="20"/>
              </w:rPr>
            </w:pPr>
            <w:r>
              <w:rPr>
                <w:sz w:val="20"/>
                <w:szCs w:val="20"/>
              </w:rPr>
              <w:t>4.20E-03 lb/ton</w:t>
            </w:r>
          </w:p>
        </w:tc>
      </w:tr>
    </w:tbl>
    <w:p w14:paraId="1AE120C8" w14:textId="77777777" w:rsidR="00486BDE" w:rsidRDefault="00486BDE" w:rsidP="002F7DD2">
      <w:pPr>
        <w:pStyle w:val="aCondition"/>
        <w:tabs>
          <w:tab w:val="left" w:pos="2160"/>
        </w:tabs>
        <w:ind w:left="2160" w:hanging="720"/>
      </w:pPr>
    </w:p>
    <w:p w14:paraId="58CBF977" w14:textId="4E5B044A" w:rsidR="002F7DD2" w:rsidRPr="0003311F" w:rsidRDefault="00081F71" w:rsidP="00193835">
      <w:pPr>
        <w:pStyle w:val="aCondition"/>
        <w:tabs>
          <w:tab w:val="left" w:pos="2160"/>
        </w:tabs>
        <w:ind w:left="2160" w:hanging="900"/>
      </w:pPr>
      <w:r>
        <w:br w:type="page"/>
      </w:r>
      <w:r w:rsidR="002F7DD2" w:rsidRPr="0003311F">
        <w:lastRenderedPageBreak/>
        <w:t>6.2.1</w:t>
      </w:r>
      <w:r w:rsidR="00E60DE1">
        <w:t>3</w:t>
      </w:r>
      <w:r w:rsidR="002F7DD2" w:rsidRPr="0003311F">
        <w:tab/>
        <w:t xml:space="preserve">The Permittee shall notify the Division in writing if emissions of any individual HAP emissions (acetaldehyde, acrolein, </w:t>
      </w:r>
      <w:r w:rsidR="002513FE">
        <w:t xml:space="preserve">arsenic, </w:t>
      </w:r>
      <w:r w:rsidR="002F7DD2" w:rsidRPr="0003311F">
        <w:t xml:space="preserve">formaldehyde, </w:t>
      </w:r>
      <w:r w:rsidR="002513FE">
        <w:t xml:space="preserve">hexane, hydrogen chloride, </w:t>
      </w:r>
      <w:r w:rsidR="002F7DD2" w:rsidRPr="0003311F">
        <w:t xml:space="preserve">methanol, phenol, </w:t>
      </w:r>
      <w:r w:rsidR="002513FE">
        <w:t xml:space="preserve">and </w:t>
      </w:r>
      <w:r w:rsidR="002F7DD2" w:rsidRPr="0003311F">
        <w:t>propionaldehyde) equal or exceed 0.83 tons from the entire facility, or if emissions of said listed hazardous air pollutants combined equal or exceed 2.08 tons from the entire facility, during any calendar month.  This notification shall be postmarked by the fifteenth day of the following month and shall include an explanation of how the Permittee intends to maintain compliance with the emission limit in Condition 2.1.</w:t>
      </w:r>
      <w:r w:rsidR="00403093">
        <w:t>1</w:t>
      </w:r>
      <w:r w:rsidR="002F7DD2" w:rsidRPr="0003311F">
        <w:t>.</w:t>
      </w:r>
    </w:p>
    <w:p w14:paraId="242E3874" w14:textId="77777777" w:rsidR="002F7DD2" w:rsidRPr="0003311F" w:rsidRDefault="002F7DD2" w:rsidP="002F7DD2">
      <w:pPr>
        <w:pStyle w:val="aCitation"/>
        <w:tabs>
          <w:tab w:val="left" w:pos="2160"/>
        </w:tabs>
        <w:ind w:left="2160"/>
      </w:pPr>
      <w:r w:rsidRPr="0003311F">
        <w:t>[391-3-1-.02(6)(b)1 and 40 CFR 70.6(a)(3)(i)]</w:t>
      </w:r>
    </w:p>
    <w:p w14:paraId="1C387509" w14:textId="77777777" w:rsidR="002F7DD2" w:rsidRPr="0003311F" w:rsidRDefault="002F7DD2" w:rsidP="002F7DD2">
      <w:pPr>
        <w:pStyle w:val="aCondition"/>
        <w:tabs>
          <w:tab w:val="left" w:pos="2160"/>
        </w:tabs>
        <w:ind w:hanging="804"/>
      </w:pPr>
    </w:p>
    <w:p w14:paraId="3CEEAB44" w14:textId="3501EC7D" w:rsidR="002F7DD2" w:rsidRDefault="65E20E78" w:rsidP="00193835">
      <w:pPr>
        <w:pStyle w:val="aCondition"/>
        <w:tabs>
          <w:tab w:val="left" w:pos="2160"/>
        </w:tabs>
        <w:ind w:left="2160" w:hanging="900"/>
      </w:pPr>
      <w:r>
        <w:t>6.2.1</w:t>
      </w:r>
      <w:r w:rsidR="095ADA52">
        <w:t>4</w:t>
      </w:r>
      <w:r w:rsidR="002F7DD2">
        <w:tab/>
      </w:r>
      <w:r>
        <w:t>The Permittee shall use the monthly records required by Condition 6.2.1</w:t>
      </w:r>
      <w:r w:rsidR="51A34F77">
        <w:t>3</w:t>
      </w:r>
      <w:r>
        <w:t xml:space="preserve"> to determine </w:t>
      </w:r>
      <w:r w:rsidR="2D71F6F3">
        <w:t xml:space="preserve">and record </w:t>
      </w:r>
      <w:r>
        <w:t xml:space="preserve">the </w:t>
      </w:r>
      <w:r w:rsidRPr="00CE2447">
        <w:t>consecutive twelve-month period</w:t>
      </w:r>
      <w:r>
        <w:t xml:space="preserve"> total emissions of each individual HAP (acetaldehyde, acrolein, </w:t>
      </w:r>
      <w:r w:rsidR="51A34F77">
        <w:t xml:space="preserve">arsenic, </w:t>
      </w:r>
      <w:r>
        <w:t xml:space="preserve">formaldehyde, </w:t>
      </w:r>
      <w:r w:rsidR="51A34F77">
        <w:t xml:space="preserve">hexane, hydrogen chloride, </w:t>
      </w:r>
      <w:r>
        <w:t xml:space="preserve">methanol, phenol, and propionaldehyde) for each month and the twelve-month </w:t>
      </w:r>
      <w:r w:rsidRPr="00CE2447">
        <w:t>rolling</w:t>
      </w:r>
      <w:r>
        <w:t xml:space="preserve"> total combined HAP emissions for each month from the entire facility for each calendar month.  </w:t>
      </w:r>
      <w:r w:rsidR="2D71F6F3">
        <w:t xml:space="preserve">The </w:t>
      </w:r>
      <w:r w:rsidR="2D71F6F3" w:rsidRPr="00CE2447">
        <w:t>consecutive twelve-month</w:t>
      </w:r>
      <w:r w:rsidR="2D71F6F3">
        <w:t xml:space="preserve"> total shall be defined as the sum of the current month’s total plus the totals for the previous eleven consecutive months. </w:t>
      </w:r>
      <w:r>
        <w:t xml:space="preserve">The Permittee shall notify the Division in writing if the combined HAP emissions from the entire facility equal or exceed 25 tons and/or any individual HAP equals or exceeds 10 tons during any </w:t>
      </w:r>
      <w:r w:rsidRPr="00CE2447">
        <w:t>consecutive twelve-month period</w:t>
      </w:r>
      <w:r>
        <w:t>.  This notification shall be postmarked by the fifteenth day of the following month and shall include an explanation of how the Permittee intends to attain compliance with the emission limit in Condition 2.1</w:t>
      </w:r>
      <w:r w:rsidR="51A34F77">
        <w:t>.1</w:t>
      </w:r>
      <w:r>
        <w:t xml:space="preserve">. </w:t>
      </w:r>
    </w:p>
    <w:p w14:paraId="2B2D371B" w14:textId="77777777" w:rsidR="002F7DD2" w:rsidRDefault="002F7DD2" w:rsidP="002F7DD2">
      <w:pPr>
        <w:pStyle w:val="aCondition"/>
        <w:tabs>
          <w:tab w:val="left" w:pos="2160"/>
        </w:tabs>
        <w:ind w:left="2160" w:firstLine="0"/>
      </w:pPr>
      <w:r>
        <w:t>[391-3-1-.02(6)(b)1 and 40 CFR 70.6(a)(3)(i)]</w:t>
      </w:r>
    </w:p>
    <w:p w14:paraId="00A7D3C4" w14:textId="77777777" w:rsidR="002F7DD2" w:rsidRDefault="002F7DD2" w:rsidP="002F7DD2">
      <w:pPr>
        <w:pStyle w:val="aCondition"/>
      </w:pPr>
    </w:p>
    <w:p w14:paraId="4173A839" w14:textId="0FB59BCE" w:rsidR="002F7DD2" w:rsidRPr="00C927DD" w:rsidRDefault="002F7DD2" w:rsidP="00193835">
      <w:pPr>
        <w:pStyle w:val="aCondition"/>
        <w:tabs>
          <w:tab w:val="left" w:pos="2160"/>
        </w:tabs>
        <w:ind w:left="2160" w:hanging="900"/>
      </w:pPr>
      <w:r w:rsidRPr="00C927DD">
        <w:t>6.2.1</w:t>
      </w:r>
      <w:r w:rsidR="000A666E">
        <w:t>5</w:t>
      </w:r>
      <w:r w:rsidRPr="00C927DD">
        <w:tab/>
        <w:t>If the result</w:t>
      </w:r>
      <w:r w:rsidR="00193835">
        <w:t>(</w:t>
      </w:r>
      <w:r w:rsidRPr="00C927DD">
        <w:t>s</w:t>
      </w:r>
      <w:r w:rsidR="00193835">
        <w:t>)</w:t>
      </w:r>
      <w:r w:rsidRPr="00C927DD">
        <w:t xml:space="preserve"> of the individual HAP performance test</w:t>
      </w:r>
      <w:r w:rsidR="00193835">
        <w:t>(s)</w:t>
      </w:r>
      <w:r w:rsidRPr="00C927DD">
        <w:t>, per Condition 4.2.2, exceed the corresponding individual HAP emission factor</w:t>
      </w:r>
      <w:r w:rsidR="00193835">
        <w:t>(</w:t>
      </w:r>
      <w:r w:rsidRPr="00C927DD">
        <w:t>s</w:t>
      </w:r>
      <w:r w:rsidR="00193835">
        <w:t>)</w:t>
      </w:r>
      <w:r w:rsidRPr="00C927DD">
        <w:t xml:space="preserve"> currently being used per Tables 6.2.</w:t>
      </w:r>
      <w:r w:rsidR="000A666E">
        <w:t>12.A and 6.2.12.B</w:t>
      </w:r>
      <w:r w:rsidRPr="00C927DD">
        <w:t>, then the Permittee shall calculate applicable individual HAP emissions using the new and higher factor</w:t>
      </w:r>
      <w:r w:rsidR="00193835">
        <w:t>(</w:t>
      </w:r>
      <w:r w:rsidRPr="00C927DD">
        <w:t>s</w:t>
      </w:r>
      <w:r w:rsidR="00193835">
        <w:t>)</w:t>
      </w:r>
      <w:r w:rsidRPr="00C927DD">
        <w:t xml:space="preserve"> starting on the test date.  In addition, </w:t>
      </w:r>
      <w:r w:rsidR="004B0EDD">
        <w:t xml:space="preserve">within 180 days after testing, </w:t>
      </w:r>
      <w:r w:rsidRPr="00C927DD">
        <w:t>the Permittee shall submit a permit application requesting the higher emission factors</w:t>
      </w:r>
      <w:r w:rsidR="004B0EDD">
        <w:t xml:space="preserve"> be incorporated in the permit</w:t>
      </w:r>
      <w:r w:rsidRPr="00C927DD">
        <w:t xml:space="preserve"> or a demonstration that the emission factors derived are not representative of normal emissions.</w:t>
      </w:r>
    </w:p>
    <w:p w14:paraId="634FE342" w14:textId="77777777" w:rsidR="00081F71" w:rsidRDefault="002F7DD2" w:rsidP="00081F71">
      <w:pPr>
        <w:pStyle w:val="aCondition"/>
        <w:ind w:hanging="84"/>
      </w:pPr>
      <w:r w:rsidRPr="00C927DD">
        <w:t>[391-3-1-.02(6)(b)1 and 40 CFR 70.6(a)(3)(i)]</w:t>
      </w:r>
    </w:p>
    <w:p w14:paraId="177F4D35" w14:textId="77777777" w:rsidR="00081F71" w:rsidRDefault="00081F71" w:rsidP="00193835">
      <w:pPr>
        <w:pStyle w:val="aCondition"/>
        <w:ind w:hanging="984"/>
        <w:rPr>
          <w:b/>
          <w:bCs/>
          <w:i/>
          <w:iCs/>
        </w:rPr>
      </w:pPr>
    </w:p>
    <w:p w14:paraId="18AC0A09" w14:textId="1441F6BD" w:rsidR="00193835" w:rsidRDefault="00193835" w:rsidP="00193835">
      <w:pPr>
        <w:pStyle w:val="aCondition"/>
        <w:ind w:hanging="984"/>
      </w:pPr>
      <w:r>
        <w:rPr>
          <w:b/>
          <w:bCs/>
          <w:i/>
          <w:iCs/>
        </w:rPr>
        <w:t>Verification of Compliance with Condition 3.2.7</w:t>
      </w:r>
    </w:p>
    <w:p w14:paraId="516C9390" w14:textId="79A6804F" w:rsidR="00193835" w:rsidRDefault="00193835" w:rsidP="00193835">
      <w:pPr>
        <w:pStyle w:val="aCondition"/>
        <w:tabs>
          <w:tab w:val="left" w:pos="2160"/>
        </w:tabs>
        <w:ind w:left="2160" w:hanging="900"/>
      </w:pPr>
      <w:r w:rsidRPr="0003311F">
        <w:t>6.2.1</w:t>
      </w:r>
      <w:r>
        <w:t>6</w:t>
      </w:r>
      <w:r w:rsidRPr="0003311F">
        <w:tab/>
        <w:t xml:space="preserve">The Permittee shall notify the Division in writing if </w:t>
      </w:r>
      <w:r w:rsidR="000058F9">
        <w:t>production</w:t>
      </w:r>
      <w:r>
        <w:t xml:space="preserve"> through the Belt Dryer (ID No. DR01) exceeds 11,607 </w:t>
      </w:r>
      <w:r w:rsidR="001248DE">
        <w:t>tons</w:t>
      </w:r>
      <w:r>
        <w:t xml:space="preserve"> during any calendar month</w:t>
      </w:r>
      <w:r w:rsidR="007B1F33">
        <w:t xml:space="preserve"> based on Condition 6.2.5.c.</w:t>
      </w:r>
      <w:r>
        <w:t xml:space="preserve"> This notification shall be postmarked by the fifteenth day of the following month and shall include an explanation of how the Permittee intends to maintain compliance with the production limit in Condition 3.2.7.</w:t>
      </w:r>
    </w:p>
    <w:p w14:paraId="7D60F33B" w14:textId="77777777" w:rsidR="00193835" w:rsidRPr="0003311F" w:rsidRDefault="00193835" w:rsidP="00193835">
      <w:pPr>
        <w:pStyle w:val="aCitation"/>
        <w:tabs>
          <w:tab w:val="left" w:pos="2160"/>
        </w:tabs>
        <w:ind w:left="2160"/>
      </w:pPr>
      <w:r w:rsidRPr="0003311F">
        <w:t>[391-3-1-.02(6)(b)1 and 40 CFR 70.6(a)(3)(i)]</w:t>
      </w:r>
    </w:p>
    <w:p w14:paraId="0B602A67" w14:textId="77777777" w:rsidR="00193835" w:rsidRPr="0003311F" w:rsidRDefault="00193835" w:rsidP="00193835">
      <w:pPr>
        <w:pStyle w:val="aCondition"/>
        <w:tabs>
          <w:tab w:val="left" w:pos="2160"/>
        </w:tabs>
        <w:ind w:hanging="804"/>
      </w:pPr>
    </w:p>
    <w:p w14:paraId="79AC8ED7" w14:textId="1CA7C06F" w:rsidR="00193835" w:rsidRDefault="4BABF5DA" w:rsidP="00193835">
      <w:pPr>
        <w:pStyle w:val="aCondition"/>
        <w:tabs>
          <w:tab w:val="left" w:pos="2160"/>
        </w:tabs>
        <w:ind w:left="2160" w:hanging="900"/>
      </w:pPr>
      <w:r>
        <w:t>6.2.17</w:t>
      </w:r>
      <w:r w:rsidR="00193835">
        <w:tab/>
      </w:r>
      <w:r>
        <w:t>The Permittee shall use the monthly records required by Condition 6.2.1</w:t>
      </w:r>
      <w:r w:rsidR="57C795E7">
        <w:t>6</w:t>
      </w:r>
      <w:r>
        <w:t xml:space="preserve"> to determine and record </w:t>
      </w:r>
      <w:r w:rsidRPr="00CE2447">
        <w:t>the consecutive twelve-month period</w:t>
      </w:r>
      <w:r>
        <w:t xml:space="preserve"> total production through the Belt Dryer (ID No. DR01). The consecutive twelve-month total shall be defined as the sum of the current month’s total plus the totals for the previous eleven consecutive months. The Permittee shall notify the Division in writing if the </w:t>
      </w:r>
      <w:r w:rsidR="428B2152">
        <w:t xml:space="preserve">total </w:t>
      </w:r>
      <w:r>
        <w:t xml:space="preserve">production rate </w:t>
      </w:r>
      <w:r w:rsidR="00A348E6">
        <w:t xml:space="preserve">in any consecutive twelve-month period </w:t>
      </w:r>
      <w:r>
        <w:t>exceeds 139,2</w:t>
      </w:r>
      <w:r w:rsidR="57C795E7">
        <w:t>8</w:t>
      </w:r>
      <w:r>
        <w:t xml:space="preserve">4 </w:t>
      </w:r>
      <w:r w:rsidR="57C795E7">
        <w:t>tons</w:t>
      </w:r>
      <w:r>
        <w:t xml:space="preserve">. This notification shall be postmarked by the fifteenth day of the following month and shall include an explanation of how the Permittee intends to maintain </w:t>
      </w:r>
      <w:r>
        <w:lastRenderedPageBreak/>
        <w:t>compliance with the production limit in Condition 3.2.7</w:t>
      </w:r>
      <w:r w:rsidR="4AA81C13">
        <w:t xml:space="preserve"> or maintain compliance with the Georgia Air Toxics Guideline</w:t>
      </w:r>
      <w:r>
        <w:t xml:space="preserve">. </w:t>
      </w:r>
    </w:p>
    <w:p w14:paraId="66B6E2B0" w14:textId="77777777" w:rsidR="00193835" w:rsidRDefault="00193835" w:rsidP="00193835">
      <w:pPr>
        <w:pStyle w:val="aCondition"/>
        <w:tabs>
          <w:tab w:val="left" w:pos="2160"/>
        </w:tabs>
        <w:ind w:left="2160" w:firstLine="0"/>
      </w:pPr>
      <w:r>
        <w:t>[391-3-1-.02(6)(b)1 and 40 CFR 70.6(a)(3)(i)]</w:t>
      </w:r>
    </w:p>
    <w:p w14:paraId="4070AD34" w14:textId="77777777" w:rsidR="00CE2447" w:rsidRDefault="00CE2447" w:rsidP="00193835">
      <w:pPr>
        <w:pStyle w:val="aCondition"/>
        <w:tabs>
          <w:tab w:val="left" w:pos="2160"/>
        </w:tabs>
        <w:ind w:left="2160" w:firstLine="0"/>
      </w:pPr>
    </w:p>
    <w:p w14:paraId="72B82C4C" w14:textId="503D157F" w:rsidR="007B1F33" w:rsidRDefault="007B1F33" w:rsidP="007B1F33">
      <w:pPr>
        <w:pStyle w:val="aCondition"/>
        <w:ind w:hanging="984"/>
      </w:pPr>
      <w:r>
        <w:rPr>
          <w:b/>
          <w:bCs/>
          <w:i/>
          <w:iCs/>
        </w:rPr>
        <w:t>Verification of Compliance with Condition 3.2.8</w:t>
      </w:r>
    </w:p>
    <w:p w14:paraId="1E88644F" w14:textId="173E68F4" w:rsidR="007B1F33" w:rsidRDefault="007B1F33" w:rsidP="007B1F33">
      <w:pPr>
        <w:pStyle w:val="aCondition"/>
        <w:tabs>
          <w:tab w:val="left" w:pos="2160"/>
        </w:tabs>
        <w:ind w:left="2160" w:hanging="900"/>
      </w:pPr>
      <w:r w:rsidRPr="0003311F">
        <w:t>6.2.1</w:t>
      </w:r>
      <w:r>
        <w:t>8</w:t>
      </w:r>
      <w:r w:rsidRPr="0003311F">
        <w:tab/>
        <w:t xml:space="preserve">The Permittee shall notify the Division in writing if </w:t>
      </w:r>
      <w:r>
        <w:t xml:space="preserve">the production through the Pellet Mills (ID Nos. PL01-PL05) exceeds 16,425 </w:t>
      </w:r>
      <w:r w:rsidR="009F11CC">
        <w:t>tons</w:t>
      </w:r>
      <w:r>
        <w:t xml:space="preserve"> during any calendar month based on Condition 6.2.5.e. This notification shall be postmarked by the fifteenth day of the following month and shall include an explanation of how the Permittee intends to maintain compliance with the production limit in Condition 3.2.</w:t>
      </w:r>
      <w:r w:rsidR="00223865">
        <w:t>8</w:t>
      </w:r>
      <w:r>
        <w:t>.</w:t>
      </w:r>
    </w:p>
    <w:p w14:paraId="717CF88C" w14:textId="77777777" w:rsidR="007B1F33" w:rsidRPr="0003311F" w:rsidRDefault="007B1F33" w:rsidP="007B1F33">
      <w:pPr>
        <w:pStyle w:val="aCitation"/>
        <w:tabs>
          <w:tab w:val="left" w:pos="2160"/>
        </w:tabs>
        <w:ind w:left="2160"/>
      </w:pPr>
      <w:r w:rsidRPr="0003311F">
        <w:t>[391-3-1-.02(6)(b)1 and 40 CFR 70.6(a)(3)(i)]</w:t>
      </w:r>
    </w:p>
    <w:p w14:paraId="6258087F" w14:textId="77777777" w:rsidR="007B1F33" w:rsidRPr="0003311F" w:rsidRDefault="007B1F33" w:rsidP="007B1F33">
      <w:pPr>
        <w:pStyle w:val="aCondition"/>
        <w:tabs>
          <w:tab w:val="left" w:pos="2160"/>
        </w:tabs>
        <w:ind w:hanging="804"/>
      </w:pPr>
    </w:p>
    <w:p w14:paraId="664AD0DE" w14:textId="44B8B4E5" w:rsidR="007B1F33" w:rsidRDefault="31B85A20" w:rsidP="007B1F33">
      <w:pPr>
        <w:pStyle w:val="aCondition"/>
        <w:tabs>
          <w:tab w:val="left" w:pos="2160"/>
        </w:tabs>
        <w:ind w:left="2160" w:hanging="900"/>
      </w:pPr>
      <w:r>
        <w:t>6.2.1</w:t>
      </w:r>
      <w:r w:rsidR="229EDF2F">
        <w:t>9</w:t>
      </w:r>
      <w:r w:rsidR="007B1F33">
        <w:tab/>
      </w:r>
      <w:r>
        <w:t xml:space="preserve">The Permittee shall use the monthly records required by Condition 6.2.18 to determine and record the consecutive twelve-month period total production through the </w:t>
      </w:r>
      <w:r w:rsidR="229EDF2F">
        <w:t>Pellet Mills (ID Nos. PL01-PL05)</w:t>
      </w:r>
      <w:r w:rsidR="7FB869EC">
        <w:t>.</w:t>
      </w:r>
      <w:r w:rsidR="229EDF2F">
        <w:t xml:space="preserve"> </w:t>
      </w:r>
      <w:r>
        <w:t>The consecutive twelve-month total shall be defined as the sum of the current month’s total plus the totals for the previous eleven consecutive months. The Permittee shall notify the Division in writing if the</w:t>
      </w:r>
      <w:r w:rsidR="3B0598B0">
        <w:t xml:space="preserve"> total</w:t>
      </w:r>
      <w:r>
        <w:t xml:space="preserve"> production rate </w:t>
      </w:r>
      <w:r w:rsidR="065EE8EA">
        <w:t xml:space="preserve">in any consecutive twelve-month period </w:t>
      </w:r>
      <w:r>
        <w:t>exceeds 1</w:t>
      </w:r>
      <w:r w:rsidR="6DC1663C">
        <w:t>97,100 tons</w:t>
      </w:r>
      <w:r>
        <w:t>. This notification shall be postmarked by the fifteenth day of the following month and shall include an explanation of how the Permittee intends to maintain compliance with the production limit in Condition 3.2.</w:t>
      </w:r>
      <w:r w:rsidR="5A489157">
        <w:t>8</w:t>
      </w:r>
      <w:r w:rsidR="7DE9BD90">
        <w:t xml:space="preserve"> or maintain compliance with the Georgia Air Toxics Guideline</w:t>
      </w:r>
      <w:r>
        <w:t>.</w:t>
      </w:r>
    </w:p>
    <w:p w14:paraId="5F3BC198" w14:textId="77777777" w:rsidR="007B1F33" w:rsidRDefault="007B1F33" w:rsidP="007B1F33">
      <w:pPr>
        <w:pStyle w:val="aCondition"/>
        <w:tabs>
          <w:tab w:val="left" w:pos="2160"/>
        </w:tabs>
        <w:ind w:left="2160" w:firstLine="0"/>
      </w:pPr>
      <w:r>
        <w:t>[391-3-1-.02(6)(b)1 and 40 CFR 70.6(a)(3)(i)]</w:t>
      </w:r>
    </w:p>
    <w:p w14:paraId="255FD1ED" w14:textId="77777777" w:rsidR="007B1F33" w:rsidRDefault="007B1F33" w:rsidP="00911207">
      <w:pPr>
        <w:pStyle w:val="aCondition"/>
      </w:pPr>
    </w:p>
    <w:p w14:paraId="42C143F3" w14:textId="55465AEA" w:rsidR="00EE43A8" w:rsidRPr="00EE43A8" w:rsidRDefault="00EE43A8" w:rsidP="001248DE">
      <w:pPr>
        <w:pStyle w:val="aCondition"/>
        <w:ind w:left="1260" w:firstLine="0"/>
      </w:pPr>
      <w:r w:rsidRPr="00EE43A8">
        <w:rPr>
          <w:b/>
          <w:bCs/>
          <w:i/>
          <w:iCs/>
        </w:rPr>
        <w:t>NSPS Dc</w:t>
      </w:r>
      <w:r>
        <w:rPr>
          <w:b/>
          <w:bCs/>
          <w:i/>
          <w:iCs/>
        </w:rPr>
        <w:t xml:space="preserve"> Recordkeeping and Reporting Requirements</w:t>
      </w:r>
    </w:p>
    <w:p w14:paraId="29F8CED1" w14:textId="76E5980A" w:rsidR="00EE43A8" w:rsidRDefault="00EE43A8" w:rsidP="00EE43A8">
      <w:pPr>
        <w:pStyle w:val="aCondition"/>
        <w:tabs>
          <w:tab w:val="left" w:pos="2160"/>
        </w:tabs>
        <w:ind w:left="2160" w:hanging="900"/>
        <w:rPr>
          <w:szCs w:val="18"/>
        </w:rPr>
      </w:pPr>
      <w:r>
        <w:t>6.2.20</w:t>
      </w:r>
      <w:r>
        <w:tab/>
        <w:t>The Permittee shall</w:t>
      </w:r>
      <w:r>
        <w:rPr>
          <w:szCs w:val="18"/>
        </w:rPr>
        <w:t xml:space="preserve"> submit notification of the date of construction or reconstruction and actual </w:t>
      </w:r>
      <w:r w:rsidRPr="00EE43A8">
        <w:rPr>
          <w:szCs w:val="18"/>
        </w:rPr>
        <w:t>startup</w:t>
      </w:r>
      <w:r w:rsidRPr="00EE43A8">
        <w:t xml:space="preserve"> of the Boiler (ID No. BL01)</w:t>
      </w:r>
      <w:r>
        <w:rPr>
          <w:szCs w:val="18"/>
        </w:rPr>
        <w:t xml:space="preserve">, as </w:t>
      </w:r>
      <w:r w:rsidR="008C5665">
        <w:rPr>
          <w:szCs w:val="18"/>
        </w:rPr>
        <w:t>requir</w:t>
      </w:r>
      <w:r>
        <w:rPr>
          <w:szCs w:val="18"/>
        </w:rPr>
        <w:t>ed by 40 CFR 60.7. This notification shall include all items specified in 40 CFR 60.48c(a).</w:t>
      </w:r>
    </w:p>
    <w:p w14:paraId="4922ECA3" w14:textId="1F3E8E42" w:rsidR="00EE43A8" w:rsidRDefault="00EE43A8" w:rsidP="00EE43A8">
      <w:pPr>
        <w:pStyle w:val="aCitation"/>
        <w:ind w:left="2160"/>
      </w:pPr>
      <w:r>
        <w:t>[40 CFR 60.48c(a)]</w:t>
      </w:r>
    </w:p>
    <w:p w14:paraId="6B0BCC16" w14:textId="77777777" w:rsidR="0006532E" w:rsidRDefault="0006532E" w:rsidP="00911207">
      <w:pPr>
        <w:pStyle w:val="aCondition"/>
      </w:pPr>
    </w:p>
    <w:p w14:paraId="58D2C9C6" w14:textId="5F1788C1" w:rsidR="00E67EE5" w:rsidRDefault="00E67EE5" w:rsidP="00E67EE5">
      <w:pPr>
        <w:pStyle w:val="aCondition"/>
        <w:tabs>
          <w:tab w:val="left" w:pos="2160"/>
        </w:tabs>
        <w:ind w:left="2160" w:hanging="900"/>
      </w:pPr>
      <w:r>
        <w:t>6.2.21</w:t>
      </w:r>
      <w:r w:rsidR="001A4F89">
        <w:tab/>
      </w:r>
      <w:r>
        <w:t>The Permittee shall submit the fuel usage records required by Condition 6.2.5.</w:t>
      </w:r>
      <w:r w:rsidR="001E706C">
        <w:t>g</w:t>
      </w:r>
      <w:r>
        <w:t>. as part of the report required by Permit Condition 6.1.4 as it pertains to the Boiler (ID No. BL01). If no fuel was combusted during the reporting period, the semiannual report shall so state.</w:t>
      </w:r>
    </w:p>
    <w:p w14:paraId="29939569" w14:textId="3B224682" w:rsidR="00E67EE5" w:rsidRDefault="00E67EE5" w:rsidP="003352CB">
      <w:pPr>
        <w:pStyle w:val="aCitation"/>
        <w:ind w:left="2160"/>
      </w:pPr>
      <w:r>
        <w:t>[</w:t>
      </w:r>
      <w:r w:rsidR="00157E78">
        <w:t xml:space="preserve">391-3-1-.02(6)(b)1; </w:t>
      </w:r>
      <w:r>
        <w:t>40 CFR 60.48c</w:t>
      </w:r>
      <w:r w:rsidR="00157E78">
        <w:t>(g)2.; and 40 CFR 70.6(a)(3)(i)</w:t>
      </w:r>
      <w:r>
        <w:t>]</w:t>
      </w:r>
    </w:p>
    <w:p w14:paraId="03D7E836" w14:textId="77777777" w:rsidR="00EE43A8" w:rsidRDefault="00EE43A8" w:rsidP="00911207">
      <w:pPr>
        <w:pStyle w:val="aCondition"/>
      </w:pPr>
    </w:p>
    <w:p w14:paraId="1C7A6A5B" w14:textId="4115101F" w:rsidR="003352CB" w:rsidRPr="00EE43A8" w:rsidRDefault="003352CB" w:rsidP="001248DE">
      <w:pPr>
        <w:pStyle w:val="aCondition"/>
        <w:ind w:left="1260" w:firstLine="0"/>
      </w:pPr>
      <w:r>
        <w:rPr>
          <w:b/>
          <w:bCs/>
          <w:i/>
          <w:iCs/>
        </w:rPr>
        <w:t>Reporting Requirement</w:t>
      </w:r>
    </w:p>
    <w:p w14:paraId="3228AB29" w14:textId="34DD3DA1" w:rsidR="003352CB" w:rsidRDefault="003352CB" w:rsidP="003352CB">
      <w:pPr>
        <w:pStyle w:val="aCondition"/>
        <w:tabs>
          <w:tab w:val="left" w:pos="2160"/>
        </w:tabs>
        <w:ind w:left="2160" w:hanging="900"/>
      </w:pPr>
      <w:r>
        <w:t>6.2.2</w:t>
      </w:r>
      <w:r w:rsidR="00784812">
        <w:t>2</w:t>
      </w:r>
      <w:r>
        <w:tab/>
        <w:t xml:space="preserve">The Permittee shall submit written notification of startup of the wood pellet manufacturing operation, as defined in Application No. 823591, within 15 days after such date. </w:t>
      </w:r>
    </w:p>
    <w:p w14:paraId="27AF5B81" w14:textId="77777777" w:rsidR="003352CB" w:rsidRDefault="003352CB" w:rsidP="003352CB">
      <w:pPr>
        <w:pStyle w:val="aCondition"/>
        <w:tabs>
          <w:tab w:val="left" w:pos="2160"/>
        </w:tabs>
        <w:ind w:left="2160" w:firstLine="0"/>
      </w:pPr>
      <w:r>
        <w:t>[391-3-1-.02(6)(b)1 and 40 CFR 70.6(a)(3)(i)]</w:t>
      </w:r>
    </w:p>
    <w:p w14:paraId="5DC665BC" w14:textId="3DA2EA64" w:rsidR="00FA0847" w:rsidRDefault="00FA0847">
      <w:r>
        <w:br w:type="page"/>
      </w:r>
    </w:p>
    <w:p w14:paraId="72BDFA48" w14:textId="77777777" w:rsidR="00FA0847" w:rsidRDefault="00FA0847" w:rsidP="00FA0847">
      <w:pPr>
        <w:pStyle w:val="aPARTHeading"/>
        <w:jc w:val="both"/>
      </w:pPr>
      <w:bookmarkStart w:id="24" w:name="_Toc247943849"/>
      <w:bookmarkStart w:id="25" w:name="_Toc190045155"/>
      <w:r>
        <w:lastRenderedPageBreak/>
        <w:t>PART 7.0</w:t>
      </w:r>
      <w:r>
        <w:tab/>
        <w:t>OTHER SPECIFIC REQUIREMENTS</w:t>
      </w:r>
      <w:bookmarkEnd w:id="24"/>
      <w:bookmarkEnd w:id="25"/>
    </w:p>
    <w:p w14:paraId="18827D98" w14:textId="77777777" w:rsidR="00FA0847" w:rsidRDefault="00FA0847" w:rsidP="00FA0847">
      <w:pPr>
        <w:pStyle w:val="aPARTHeading"/>
        <w:jc w:val="both"/>
      </w:pPr>
    </w:p>
    <w:p w14:paraId="5D6A4EF7" w14:textId="77777777" w:rsidR="00FA0847" w:rsidRDefault="00FA0847" w:rsidP="00FA0847">
      <w:pPr>
        <w:pStyle w:val="aCondition"/>
        <w:ind w:left="875" w:hanging="11"/>
        <w:rPr>
          <w:b/>
          <w:bCs/>
        </w:rPr>
      </w:pPr>
      <w:r>
        <w:rPr>
          <w:b/>
          <w:bCs/>
        </w:rPr>
        <w:t>7.12</w:t>
      </w:r>
      <w:r>
        <w:rPr>
          <w:b/>
          <w:bCs/>
        </w:rPr>
        <w:tab/>
        <w:t>Revocation of Existing Permits and Amendments</w:t>
      </w:r>
    </w:p>
    <w:p w14:paraId="52644481" w14:textId="77777777" w:rsidR="00FA0847" w:rsidRDefault="00FA0847" w:rsidP="00FA0847">
      <w:pPr>
        <w:jc w:val="both"/>
      </w:pPr>
    </w:p>
    <w:p w14:paraId="6BA4DC7B" w14:textId="77777777" w:rsidR="00FA0847" w:rsidRDefault="00FA0847" w:rsidP="00FA0847">
      <w:pPr>
        <w:pStyle w:val="aCondition"/>
        <w:ind w:left="1309" w:firstLine="0"/>
      </w:pPr>
      <w:r>
        <w:t>The following Air Quality Permits and Amendments are subsumed by this permit and are hereby revoked:</w:t>
      </w:r>
    </w:p>
    <w:p w14:paraId="6A1CCE01" w14:textId="77777777" w:rsidR="00FA0847" w:rsidRDefault="00FA0847" w:rsidP="00FA0847">
      <w:pPr>
        <w:pStyle w:val="aPARTHeading"/>
        <w:jc w:val="both"/>
      </w:pP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7"/>
        <w:gridCol w:w="5423"/>
      </w:tblGrid>
      <w:tr w:rsidR="00FA0847" w14:paraId="04B44C2F" w14:textId="77777777" w:rsidTr="00306715">
        <w:tc>
          <w:tcPr>
            <w:tcW w:w="3807" w:type="dxa"/>
            <w:shd w:val="clear" w:color="auto" w:fill="D9D9D9"/>
          </w:tcPr>
          <w:p w14:paraId="4AC268D8" w14:textId="77777777" w:rsidR="00FA0847" w:rsidRDefault="00FA0847" w:rsidP="00306715">
            <w:pPr>
              <w:pStyle w:val="aCondition"/>
              <w:ind w:left="0" w:firstLine="0"/>
              <w:rPr>
                <w:b/>
                <w:bCs/>
                <w:sz w:val="18"/>
              </w:rPr>
            </w:pPr>
            <w:r>
              <w:rPr>
                <w:b/>
                <w:bCs/>
                <w:sz w:val="18"/>
              </w:rPr>
              <w:t>Air Quality Permit Number(s)</w:t>
            </w:r>
          </w:p>
        </w:tc>
        <w:tc>
          <w:tcPr>
            <w:tcW w:w="5423" w:type="dxa"/>
            <w:shd w:val="clear" w:color="auto" w:fill="D9D9D9"/>
          </w:tcPr>
          <w:p w14:paraId="1F3D10A5" w14:textId="77777777" w:rsidR="00FA0847" w:rsidRDefault="00FA0847" w:rsidP="00306715">
            <w:pPr>
              <w:pStyle w:val="aCondition"/>
              <w:ind w:left="0" w:firstLine="0"/>
              <w:rPr>
                <w:b/>
                <w:bCs/>
                <w:sz w:val="18"/>
              </w:rPr>
            </w:pPr>
            <w:r>
              <w:rPr>
                <w:b/>
                <w:bCs/>
                <w:sz w:val="18"/>
              </w:rPr>
              <w:t>Dates of Original Permit Issuance or Amendment</w:t>
            </w:r>
          </w:p>
        </w:tc>
      </w:tr>
      <w:tr w:rsidR="00FA0847" w14:paraId="6A98BEA2" w14:textId="77777777" w:rsidTr="00306715">
        <w:tc>
          <w:tcPr>
            <w:tcW w:w="3807" w:type="dxa"/>
          </w:tcPr>
          <w:p w14:paraId="13DB4A12" w14:textId="1534FB2F" w:rsidR="00FA0847" w:rsidRDefault="00FA0847" w:rsidP="00306715">
            <w:pPr>
              <w:pStyle w:val="aCondition"/>
              <w:ind w:left="0" w:firstLine="0"/>
              <w:jc w:val="left"/>
              <w:rPr>
                <w:sz w:val="18"/>
              </w:rPr>
            </w:pPr>
            <w:r>
              <w:rPr>
                <w:sz w:val="18"/>
              </w:rPr>
              <w:t>2421-065-0016-V-02-2</w:t>
            </w:r>
          </w:p>
        </w:tc>
        <w:tc>
          <w:tcPr>
            <w:tcW w:w="5423" w:type="dxa"/>
          </w:tcPr>
          <w:p w14:paraId="5EB54158" w14:textId="4F51A054" w:rsidR="00FA0847" w:rsidRDefault="00FA0847" w:rsidP="00306715">
            <w:pPr>
              <w:pStyle w:val="aCondition"/>
              <w:ind w:left="0" w:firstLine="0"/>
              <w:jc w:val="left"/>
              <w:rPr>
                <w:sz w:val="18"/>
              </w:rPr>
            </w:pPr>
            <w:r>
              <w:rPr>
                <w:sz w:val="18"/>
              </w:rPr>
              <w:t>December 4, 2024</w:t>
            </w:r>
          </w:p>
        </w:tc>
      </w:tr>
    </w:tbl>
    <w:p w14:paraId="3CA51BAE" w14:textId="77777777" w:rsidR="00FA0847" w:rsidRDefault="00FA0847" w:rsidP="00FA0847">
      <w:pPr>
        <w:pStyle w:val="aPARTHeading"/>
        <w:jc w:val="both"/>
      </w:pPr>
    </w:p>
    <w:p w14:paraId="2E06C73C" w14:textId="77777777" w:rsidR="00FA0847" w:rsidRDefault="00FA0847" w:rsidP="003352CB">
      <w:pPr>
        <w:pStyle w:val="aCondition"/>
        <w:tabs>
          <w:tab w:val="left" w:pos="2160"/>
        </w:tabs>
        <w:ind w:left="2160" w:firstLine="0"/>
      </w:pPr>
    </w:p>
    <w:p w14:paraId="225FDFE2" w14:textId="77777777" w:rsidR="00EE43A8" w:rsidRDefault="00EE43A8" w:rsidP="00911207">
      <w:pPr>
        <w:pStyle w:val="aCondition"/>
      </w:pPr>
    </w:p>
    <w:p w14:paraId="77C09C67" w14:textId="77777777" w:rsidR="009466EF" w:rsidRDefault="009466EF">
      <w:pPr>
        <w:pStyle w:val="aCondition"/>
        <w:sectPr w:rsidR="009466EF" w:rsidSect="00473D9F">
          <w:pgSz w:w="12240" w:h="15840" w:code="1"/>
          <w:pgMar w:top="720" w:right="576" w:bottom="720" w:left="576" w:header="720" w:footer="720" w:gutter="0"/>
          <w:cols w:space="720"/>
          <w:docGrid w:linePitch="360"/>
        </w:sectPr>
      </w:pPr>
    </w:p>
    <w:p w14:paraId="0D9404B0" w14:textId="77777777" w:rsidR="009466EF" w:rsidRDefault="009466EF">
      <w:pPr>
        <w:pStyle w:val="aPARTHeading"/>
      </w:pPr>
      <w:bookmarkStart w:id="26" w:name="_Toc190045156"/>
      <w:r>
        <w:lastRenderedPageBreak/>
        <w:t>Attachments</w:t>
      </w:r>
      <w:bookmarkEnd w:id="26"/>
    </w:p>
    <w:p w14:paraId="02847D3A" w14:textId="77777777" w:rsidR="009466EF" w:rsidRDefault="009466EF">
      <w:pPr>
        <w:pStyle w:val="aCondition"/>
        <w:ind w:left="0" w:firstLine="0"/>
      </w:pPr>
    </w:p>
    <w:p w14:paraId="2FC4D0C5" w14:textId="77777777" w:rsidR="009466EF" w:rsidRDefault="009466EF">
      <w:pPr>
        <w:ind w:left="288" w:firstLine="288"/>
      </w:pPr>
      <w:r>
        <w:t>A.</w:t>
      </w:r>
      <w:r>
        <w:tab/>
        <w:t>List of Standard Abbreviations and List of Permit Specific Abbreviations</w:t>
      </w:r>
    </w:p>
    <w:p w14:paraId="2C89DFF9" w14:textId="77777777" w:rsidR="009466EF" w:rsidRDefault="009466EF">
      <w:pPr>
        <w:ind w:left="864" w:hanging="288"/>
      </w:pPr>
      <w:r>
        <w:t>B.</w:t>
      </w:r>
      <w:r>
        <w:tab/>
        <w:t>Insignificant Activities Checklist, Insignificant Activities Based on Emission Levels and Generic Emission Groups</w:t>
      </w:r>
    </w:p>
    <w:p w14:paraId="0B3EAEB5" w14:textId="77777777" w:rsidR="009466EF" w:rsidRDefault="009466EF">
      <w:pPr>
        <w:ind w:left="576"/>
      </w:pPr>
      <w:r>
        <w:t>C.</w:t>
      </w:r>
      <w:r>
        <w:tab/>
        <w:t>List of References</w:t>
      </w:r>
    </w:p>
    <w:p w14:paraId="5A3873D1" w14:textId="77777777" w:rsidR="00081F71" w:rsidRDefault="00081F71">
      <w:pPr>
        <w:ind w:left="576"/>
      </w:pPr>
      <w:bookmarkStart w:id="27" w:name="lastpage"/>
      <w:bookmarkEnd w:id="27"/>
    </w:p>
    <w:p w14:paraId="562098F4" w14:textId="77777777" w:rsidR="00081F71" w:rsidRDefault="00081F71">
      <w:pPr>
        <w:ind w:left="576"/>
      </w:pPr>
    </w:p>
    <w:p w14:paraId="0E4E0E11" w14:textId="77777777" w:rsidR="00081F71" w:rsidRDefault="00081F71">
      <w:pPr>
        <w:ind w:left="576"/>
      </w:pPr>
    </w:p>
    <w:p w14:paraId="40622C19" w14:textId="77777777" w:rsidR="00081F71" w:rsidRDefault="00081F71">
      <w:pPr>
        <w:ind w:left="576"/>
        <w:sectPr w:rsidR="00081F71" w:rsidSect="00473D9F">
          <w:pgSz w:w="12240" w:h="15840" w:code="1"/>
          <w:pgMar w:top="720" w:right="576" w:bottom="720" w:left="576" w:header="720" w:footer="720" w:gutter="0"/>
          <w:cols w:space="720"/>
          <w:docGrid w:linePitch="360"/>
        </w:sectPr>
      </w:pPr>
    </w:p>
    <w:p w14:paraId="1142905B" w14:textId="77777777" w:rsidR="009466EF" w:rsidRDefault="009466EF">
      <w:pPr>
        <w:jc w:val="center"/>
        <w:rPr>
          <w:b/>
          <w:bCs/>
          <w:sz w:val="22"/>
        </w:rPr>
      </w:pPr>
      <w:r>
        <w:rPr>
          <w:b/>
          <w:bCs/>
          <w:sz w:val="22"/>
        </w:rPr>
        <w:lastRenderedPageBreak/>
        <w:t>ATTACHMENT A</w:t>
      </w:r>
    </w:p>
    <w:p w14:paraId="41A89B4C" w14:textId="77777777" w:rsidR="009466EF" w:rsidRDefault="009466EF">
      <w:pPr>
        <w:jc w:val="center"/>
        <w:rPr>
          <w:sz w:val="22"/>
        </w:rPr>
      </w:pPr>
    </w:p>
    <w:p w14:paraId="7C5A7AD6" w14:textId="77777777" w:rsidR="009466EF" w:rsidRDefault="009466EF">
      <w:pPr>
        <w:jc w:val="center"/>
        <w:rPr>
          <w:b/>
          <w:bCs/>
          <w:sz w:val="22"/>
        </w:rPr>
      </w:pPr>
      <w:r>
        <w:rPr>
          <w:b/>
          <w:bCs/>
          <w:sz w:val="22"/>
        </w:rPr>
        <w:t>List Of Standard Abbreviations</w:t>
      </w:r>
    </w:p>
    <w:p w14:paraId="362767D7" w14:textId="77777777" w:rsidR="009466EF" w:rsidRDefault="009466EF">
      <w:pPr>
        <w:jc w:val="both"/>
        <w:rPr>
          <w:sz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4189"/>
        <w:gridCol w:w="344"/>
        <w:gridCol w:w="1193"/>
        <w:gridCol w:w="4169"/>
      </w:tblGrid>
      <w:tr w:rsidR="009466EF" w14:paraId="0437B5D2" w14:textId="77777777">
        <w:tc>
          <w:tcPr>
            <w:tcW w:w="1195" w:type="dxa"/>
          </w:tcPr>
          <w:p w14:paraId="20C785F0" w14:textId="77777777" w:rsidR="009466EF" w:rsidRDefault="009466EF">
            <w:pPr>
              <w:jc w:val="both"/>
              <w:rPr>
                <w:sz w:val="20"/>
              </w:rPr>
            </w:pPr>
            <w:r>
              <w:rPr>
                <w:sz w:val="20"/>
              </w:rPr>
              <w:t>AIRS</w:t>
            </w:r>
          </w:p>
        </w:tc>
        <w:tc>
          <w:tcPr>
            <w:tcW w:w="4205" w:type="dxa"/>
          </w:tcPr>
          <w:p w14:paraId="216A1212" w14:textId="77777777" w:rsidR="009466EF" w:rsidRDefault="009466EF">
            <w:pPr>
              <w:jc w:val="both"/>
              <w:rPr>
                <w:sz w:val="20"/>
              </w:rPr>
            </w:pPr>
            <w:r>
              <w:rPr>
                <w:sz w:val="20"/>
              </w:rPr>
              <w:t>Aerometric Information Retrieval System</w:t>
            </w:r>
          </w:p>
        </w:tc>
        <w:tc>
          <w:tcPr>
            <w:tcW w:w="345" w:type="dxa"/>
            <w:tcBorders>
              <w:top w:val="nil"/>
              <w:bottom w:val="nil"/>
            </w:tcBorders>
          </w:tcPr>
          <w:p w14:paraId="7D43F3C2" w14:textId="77777777" w:rsidR="009466EF" w:rsidRDefault="009466EF">
            <w:pPr>
              <w:jc w:val="both"/>
              <w:rPr>
                <w:sz w:val="20"/>
              </w:rPr>
            </w:pPr>
          </w:p>
        </w:tc>
        <w:tc>
          <w:tcPr>
            <w:tcW w:w="1195" w:type="dxa"/>
          </w:tcPr>
          <w:p w14:paraId="32EB54A9" w14:textId="77777777" w:rsidR="009466EF" w:rsidRDefault="009466EF">
            <w:pPr>
              <w:jc w:val="both"/>
              <w:rPr>
                <w:sz w:val="20"/>
              </w:rPr>
            </w:pPr>
            <w:r>
              <w:rPr>
                <w:sz w:val="20"/>
              </w:rPr>
              <w:t>PM</w:t>
            </w:r>
          </w:p>
        </w:tc>
        <w:tc>
          <w:tcPr>
            <w:tcW w:w="4185" w:type="dxa"/>
          </w:tcPr>
          <w:p w14:paraId="091BA28D" w14:textId="77777777" w:rsidR="009466EF" w:rsidRDefault="009466EF">
            <w:pPr>
              <w:jc w:val="both"/>
              <w:rPr>
                <w:sz w:val="20"/>
              </w:rPr>
            </w:pPr>
            <w:r>
              <w:rPr>
                <w:sz w:val="20"/>
              </w:rPr>
              <w:t>Particulate Matter</w:t>
            </w:r>
          </w:p>
        </w:tc>
      </w:tr>
      <w:tr w:rsidR="009466EF" w14:paraId="66E6D666" w14:textId="77777777">
        <w:tc>
          <w:tcPr>
            <w:tcW w:w="1195" w:type="dxa"/>
          </w:tcPr>
          <w:p w14:paraId="6846EE69" w14:textId="77777777" w:rsidR="009466EF" w:rsidRDefault="009466EF">
            <w:pPr>
              <w:jc w:val="both"/>
              <w:rPr>
                <w:sz w:val="20"/>
                <w:lang w:val="fr-FR"/>
              </w:rPr>
            </w:pPr>
            <w:r>
              <w:rPr>
                <w:sz w:val="20"/>
                <w:lang w:val="fr-FR"/>
              </w:rPr>
              <w:t>APCD</w:t>
            </w:r>
          </w:p>
        </w:tc>
        <w:tc>
          <w:tcPr>
            <w:tcW w:w="4205" w:type="dxa"/>
          </w:tcPr>
          <w:p w14:paraId="04352A09" w14:textId="77777777" w:rsidR="009466EF" w:rsidRDefault="009466EF">
            <w:pPr>
              <w:jc w:val="both"/>
              <w:rPr>
                <w:sz w:val="20"/>
                <w:lang w:val="fr-FR"/>
              </w:rPr>
            </w:pPr>
            <w:r>
              <w:rPr>
                <w:sz w:val="20"/>
                <w:lang w:val="fr-FR"/>
              </w:rPr>
              <w:t>Air Pollution Control Device</w:t>
            </w:r>
          </w:p>
        </w:tc>
        <w:tc>
          <w:tcPr>
            <w:tcW w:w="345" w:type="dxa"/>
            <w:tcBorders>
              <w:top w:val="nil"/>
              <w:bottom w:val="nil"/>
            </w:tcBorders>
          </w:tcPr>
          <w:p w14:paraId="069A405D" w14:textId="77777777" w:rsidR="009466EF" w:rsidRDefault="009466EF">
            <w:pPr>
              <w:jc w:val="both"/>
              <w:rPr>
                <w:sz w:val="20"/>
                <w:lang w:val="fr-FR"/>
              </w:rPr>
            </w:pPr>
          </w:p>
        </w:tc>
        <w:tc>
          <w:tcPr>
            <w:tcW w:w="1195" w:type="dxa"/>
          </w:tcPr>
          <w:p w14:paraId="66A3DFE3" w14:textId="77777777" w:rsidR="009466EF" w:rsidRDefault="009466EF">
            <w:pPr>
              <w:jc w:val="both"/>
              <w:rPr>
                <w:sz w:val="20"/>
              </w:rPr>
            </w:pPr>
            <w:r>
              <w:rPr>
                <w:sz w:val="20"/>
              </w:rPr>
              <w:t>PM</w:t>
            </w:r>
            <w:r>
              <w:rPr>
                <w:sz w:val="20"/>
                <w:vertAlign w:val="subscript"/>
              </w:rPr>
              <w:t>10</w:t>
            </w:r>
            <w:r>
              <w:rPr>
                <w:sz w:val="20"/>
              </w:rPr>
              <w:t xml:space="preserve"> (PM10)</w:t>
            </w:r>
          </w:p>
        </w:tc>
        <w:tc>
          <w:tcPr>
            <w:tcW w:w="4185" w:type="dxa"/>
          </w:tcPr>
          <w:p w14:paraId="37D0F8D5" w14:textId="77777777" w:rsidR="009466EF" w:rsidRDefault="009466EF">
            <w:pPr>
              <w:jc w:val="both"/>
              <w:rPr>
                <w:sz w:val="20"/>
              </w:rPr>
            </w:pPr>
            <w:r>
              <w:rPr>
                <w:sz w:val="20"/>
              </w:rPr>
              <w:t>Particulate Matter less than 10 micrometers in diameter</w:t>
            </w:r>
          </w:p>
        </w:tc>
      </w:tr>
      <w:tr w:rsidR="009466EF" w14:paraId="19D3D4A9" w14:textId="77777777">
        <w:tc>
          <w:tcPr>
            <w:tcW w:w="1195" w:type="dxa"/>
          </w:tcPr>
          <w:p w14:paraId="40BBEAC9" w14:textId="77777777" w:rsidR="009466EF" w:rsidRDefault="009466EF">
            <w:pPr>
              <w:jc w:val="both"/>
              <w:rPr>
                <w:sz w:val="20"/>
              </w:rPr>
            </w:pPr>
            <w:r>
              <w:rPr>
                <w:sz w:val="20"/>
              </w:rPr>
              <w:t>ASTM</w:t>
            </w:r>
          </w:p>
        </w:tc>
        <w:tc>
          <w:tcPr>
            <w:tcW w:w="4205" w:type="dxa"/>
          </w:tcPr>
          <w:p w14:paraId="042AF1CC" w14:textId="77777777" w:rsidR="009466EF" w:rsidRDefault="009466EF">
            <w:pPr>
              <w:jc w:val="both"/>
              <w:rPr>
                <w:sz w:val="20"/>
              </w:rPr>
            </w:pPr>
            <w:r>
              <w:rPr>
                <w:sz w:val="20"/>
              </w:rPr>
              <w:t>American Society for Testing and Materials</w:t>
            </w:r>
          </w:p>
        </w:tc>
        <w:tc>
          <w:tcPr>
            <w:tcW w:w="345" w:type="dxa"/>
            <w:tcBorders>
              <w:top w:val="nil"/>
              <w:bottom w:val="nil"/>
            </w:tcBorders>
          </w:tcPr>
          <w:p w14:paraId="7E8ACB3D" w14:textId="77777777" w:rsidR="009466EF" w:rsidRDefault="009466EF">
            <w:pPr>
              <w:jc w:val="both"/>
              <w:rPr>
                <w:sz w:val="20"/>
              </w:rPr>
            </w:pPr>
          </w:p>
        </w:tc>
        <w:tc>
          <w:tcPr>
            <w:tcW w:w="1195" w:type="dxa"/>
          </w:tcPr>
          <w:p w14:paraId="2DA3E2D7" w14:textId="77777777" w:rsidR="009466EF" w:rsidRDefault="009466EF">
            <w:pPr>
              <w:jc w:val="both"/>
              <w:rPr>
                <w:sz w:val="20"/>
              </w:rPr>
            </w:pPr>
            <w:r>
              <w:rPr>
                <w:sz w:val="20"/>
              </w:rPr>
              <w:t>PPM (ppm)</w:t>
            </w:r>
          </w:p>
        </w:tc>
        <w:tc>
          <w:tcPr>
            <w:tcW w:w="4185" w:type="dxa"/>
          </w:tcPr>
          <w:p w14:paraId="0342195E" w14:textId="77777777" w:rsidR="009466EF" w:rsidRDefault="009466EF">
            <w:pPr>
              <w:jc w:val="both"/>
              <w:rPr>
                <w:sz w:val="20"/>
              </w:rPr>
            </w:pPr>
            <w:r>
              <w:rPr>
                <w:sz w:val="20"/>
              </w:rPr>
              <w:t>Parts per Million</w:t>
            </w:r>
          </w:p>
        </w:tc>
      </w:tr>
      <w:tr w:rsidR="009466EF" w14:paraId="7232F1B3" w14:textId="77777777">
        <w:tc>
          <w:tcPr>
            <w:tcW w:w="1195" w:type="dxa"/>
          </w:tcPr>
          <w:p w14:paraId="6E9222FF" w14:textId="77777777" w:rsidR="009466EF" w:rsidRDefault="009466EF">
            <w:pPr>
              <w:jc w:val="both"/>
              <w:rPr>
                <w:sz w:val="20"/>
              </w:rPr>
            </w:pPr>
            <w:r>
              <w:rPr>
                <w:sz w:val="20"/>
              </w:rPr>
              <w:t>BACT</w:t>
            </w:r>
          </w:p>
        </w:tc>
        <w:tc>
          <w:tcPr>
            <w:tcW w:w="4205" w:type="dxa"/>
          </w:tcPr>
          <w:p w14:paraId="77558C0A" w14:textId="77777777" w:rsidR="009466EF" w:rsidRDefault="009466EF">
            <w:pPr>
              <w:jc w:val="both"/>
              <w:rPr>
                <w:sz w:val="20"/>
              </w:rPr>
            </w:pPr>
            <w:r>
              <w:rPr>
                <w:sz w:val="20"/>
              </w:rPr>
              <w:t>Best Available Control Technology</w:t>
            </w:r>
          </w:p>
        </w:tc>
        <w:tc>
          <w:tcPr>
            <w:tcW w:w="345" w:type="dxa"/>
            <w:tcBorders>
              <w:top w:val="nil"/>
              <w:bottom w:val="nil"/>
            </w:tcBorders>
          </w:tcPr>
          <w:p w14:paraId="27EA6222" w14:textId="77777777" w:rsidR="009466EF" w:rsidRDefault="009466EF">
            <w:pPr>
              <w:jc w:val="both"/>
              <w:rPr>
                <w:sz w:val="20"/>
              </w:rPr>
            </w:pPr>
          </w:p>
        </w:tc>
        <w:tc>
          <w:tcPr>
            <w:tcW w:w="1195" w:type="dxa"/>
          </w:tcPr>
          <w:p w14:paraId="65C367A0" w14:textId="77777777" w:rsidR="009466EF" w:rsidRDefault="009466EF">
            <w:pPr>
              <w:jc w:val="both"/>
              <w:rPr>
                <w:sz w:val="20"/>
              </w:rPr>
            </w:pPr>
            <w:r>
              <w:rPr>
                <w:sz w:val="20"/>
              </w:rPr>
              <w:t>PSD</w:t>
            </w:r>
          </w:p>
        </w:tc>
        <w:tc>
          <w:tcPr>
            <w:tcW w:w="4185" w:type="dxa"/>
          </w:tcPr>
          <w:p w14:paraId="146B4496" w14:textId="77777777" w:rsidR="009466EF" w:rsidRDefault="009466EF">
            <w:pPr>
              <w:jc w:val="both"/>
              <w:rPr>
                <w:sz w:val="20"/>
              </w:rPr>
            </w:pPr>
            <w:r>
              <w:rPr>
                <w:sz w:val="20"/>
              </w:rPr>
              <w:t>Prevention of Significant Deterioration</w:t>
            </w:r>
          </w:p>
        </w:tc>
      </w:tr>
      <w:tr w:rsidR="009466EF" w14:paraId="03CF0DB0" w14:textId="77777777">
        <w:tc>
          <w:tcPr>
            <w:tcW w:w="1195" w:type="dxa"/>
          </w:tcPr>
          <w:p w14:paraId="276F5D9C" w14:textId="77777777" w:rsidR="009466EF" w:rsidRDefault="009466EF">
            <w:pPr>
              <w:jc w:val="both"/>
              <w:rPr>
                <w:sz w:val="20"/>
              </w:rPr>
            </w:pPr>
            <w:r>
              <w:rPr>
                <w:sz w:val="20"/>
              </w:rPr>
              <w:t>BTU</w:t>
            </w:r>
          </w:p>
        </w:tc>
        <w:tc>
          <w:tcPr>
            <w:tcW w:w="4205" w:type="dxa"/>
          </w:tcPr>
          <w:p w14:paraId="7666EDA1" w14:textId="77777777" w:rsidR="009466EF" w:rsidRDefault="009466EF">
            <w:pPr>
              <w:jc w:val="both"/>
              <w:rPr>
                <w:sz w:val="20"/>
              </w:rPr>
            </w:pPr>
            <w:r>
              <w:rPr>
                <w:sz w:val="20"/>
              </w:rPr>
              <w:t>British Thermal Unit</w:t>
            </w:r>
          </w:p>
        </w:tc>
        <w:tc>
          <w:tcPr>
            <w:tcW w:w="345" w:type="dxa"/>
            <w:tcBorders>
              <w:top w:val="nil"/>
              <w:bottom w:val="nil"/>
            </w:tcBorders>
          </w:tcPr>
          <w:p w14:paraId="65B73006" w14:textId="77777777" w:rsidR="009466EF" w:rsidRDefault="009466EF">
            <w:pPr>
              <w:jc w:val="both"/>
              <w:rPr>
                <w:sz w:val="20"/>
              </w:rPr>
            </w:pPr>
          </w:p>
        </w:tc>
        <w:tc>
          <w:tcPr>
            <w:tcW w:w="1195" w:type="dxa"/>
          </w:tcPr>
          <w:p w14:paraId="3FBA3DCE" w14:textId="77777777" w:rsidR="009466EF" w:rsidRDefault="009466EF">
            <w:pPr>
              <w:jc w:val="both"/>
              <w:rPr>
                <w:sz w:val="20"/>
              </w:rPr>
            </w:pPr>
            <w:r>
              <w:rPr>
                <w:sz w:val="20"/>
              </w:rPr>
              <w:t>RACT</w:t>
            </w:r>
          </w:p>
        </w:tc>
        <w:tc>
          <w:tcPr>
            <w:tcW w:w="4185" w:type="dxa"/>
          </w:tcPr>
          <w:p w14:paraId="66E1E9B1" w14:textId="77777777" w:rsidR="009466EF" w:rsidRDefault="009466EF">
            <w:pPr>
              <w:jc w:val="both"/>
              <w:rPr>
                <w:sz w:val="20"/>
              </w:rPr>
            </w:pPr>
            <w:r>
              <w:rPr>
                <w:sz w:val="20"/>
              </w:rPr>
              <w:t>Reasonably Available Control Technology</w:t>
            </w:r>
          </w:p>
        </w:tc>
      </w:tr>
      <w:tr w:rsidR="009466EF" w14:paraId="6A295A5E" w14:textId="77777777">
        <w:tc>
          <w:tcPr>
            <w:tcW w:w="1195" w:type="dxa"/>
          </w:tcPr>
          <w:p w14:paraId="394CB902" w14:textId="77777777" w:rsidR="009466EF" w:rsidRDefault="009466EF">
            <w:pPr>
              <w:jc w:val="both"/>
              <w:rPr>
                <w:sz w:val="20"/>
              </w:rPr>
            </w:pPr>
            <w:r>
              <w:rPr>
                <w:sz w:val="20"/>
              </w:rPr>
              <w:t>CAAA</w:t>
            </w:r>
          </w:p>
        </w:tc>
        <w:tc>
          <w:tcPr>
            <w:tcW w:w="4205" w:type="dxa"/>
          </w:tcPr>
          <w:p w14:paraId="4F6251AD" w14:textId="77777777" w:rsidR="009466EF" w:rsidRDefault="009466EF">
            <w:pPr>
              <w:jc w:val="both"/>
              <w:rPr>
                <w:sz w:val="20"/>
              </w:rPr>
            </w:pPr>
            <w:r>
              <w:rPr>
                <w:sz w:val="20"/>
              </w:rPr>
              <w:t>Clean Air Act Amendments</w:t>
            </w:r>
          </w:p>
        </w:tc>
        <w:tc>
          <w:tcPr>
            <w:tcW w:w="345" w:type="dxa"/>
            <w:tcBorders>
              <w:top w:val="nil"/>
              <w:bottom w:val="nil"/>
            </w:tcBorders>
          </w:tcPr>
          <w:p w14:paraId="09E42C6C" w14:textId="77777777" w:rsidR="009466EF" w:rsidRDefault="009466EF">
            <w:pPr>
              <w:jc w:val="both"/>
              <w:rPr>
                <w:sz w:val="20"/>
              </w:rPr>
            </w:pPr>
          </w:p>
        </w:tc>
        <w:tc>
          <w:tcPr>
            <w:tcW w:w="1195" w:type="dxa"/>
          </w:tcPr>
          <w:p w14:paraId="1188E528" w14:textId="77777777" w:rsidR="009466EF" w:rsidRDefault="009466EF">
            <w:pPr>
              <w:jc w:val="both"/>
              <w:rPr>
                <w:sz w:val="20"/>
              </w:rPr>
            </w:pPr>
            <w:r>
              <w:rPr>
                <w:sz w:val="20"/>
              </w:rPr>
              <w:t>RMP</w:t>
            </w:r>
          </w:p>
        </w:tc>
        <w:tc>
          <w:tcPr>
            <w:tcW w:w="4185" w:type="dxa"/>
          </w:tcPr>
          <w:p w14:paraId="4BCBF2AB" w14:textId="77777777" w:rsidR="009466EF" w:rsidRDefault="009466EF">
            <w:pPr>
              <w:jc w:val="both"/>
              <w:rPr>
                <w:sz w:val="20"/>
              </w:rPr>
            </w:pPr>
            <w:r>
              <w:rPr>
                <w:sz w:val="20"/>
              </w:rPr>
              <w:t>Risk Management Plan</w:t>
            </w:r>
          </w:p>
        </w:tc>
      </w:tr>
      <w:tr w:rsidR="009466EF" w14:paraId="17839780" w14:textId="77777777">
        <w:tc>
          <w:tcPr>
            <w:tcW w:w="1195" w:type="dxa"/>
          </w:tcPr>
          <w:p w14:paraId="4F7CB698" w14:textId="77777777" w:rsidR="009466EF" w:rsidRDefault="009466EF">
            <w:pPr>
              <w:jc w:val="both"/>
              <w:rPr>
                <w:sz w:val="20"/>
              </w:rPr>
            </w:pPr>
            <w:r>
              <w:rPr>
                <w:sz w:val="20"/>
              </w:rPr>
              <w:t>CEMS</w:t>
            </w:r>
          </w:p>
        </w:tc>
        <w:tc>
          <w:tcPr>
            <w:tcW w:w="4205" w:type="dxa"/>
          </w:tcPr>
          <w:p w14:paraId="7E75B504" w14:textId="77777777" w:rsidR="009466EF" w:rsidRDefault="009466EF">
            <w:pPr>
              <w:jc w:val="both"/>
              <w:rPr>
                <w:sz w:val="20"/>
              </w:rPr>
            </w:pPr>
            <w:r>
              <w:rPr>
                <w:sz w:val="20"/>
              </w:rPr>
              <w:t>Continuous Emission Monitoring System</w:t>
            </w:r>
          </w:p>
        </w:tc>
        <w:tc>
          <w:tcPr>
            <w:tcW w:w="345" w:type="dxa"/>
            <w:tcBorders>
              <w:top w:val="nil"/>
              <w:bottom w:val="nil"/>
            </w:tcBorders>
          </w:tcPr>
          <w:p w14:paraId="04AE4574" w14:textId="77777777" w:rsidR="009466EF" w:rsidRDefault="009466EF">
            <w:pPr>
              <w:jc w:val="both"/>
              <w:rPr>
                <w:sz w:val="20"/>
              </w:rPr>
            </w:pPr>
          </w:p>
        </w:tc>
        <w:tc>
          <w:tcPr>
            <w:tcW w:w="1195" w:type="dxa"/>
          </w:tcPr>
          <w:p w14:paraId="2CAB354E" w14:textId="77777777" w:rsidR="009466EF" w:rsidRDefault="009466EF">
            <w:pPr>
              <w:jc w:val="both"/>
              <w:rPr>
                <w:sz w:val="20"/>
              </w:rPr>
            </w:pPr>
            <w:r>
              <w:rPr>
                <w:sz w:val="20"/>
              </w:rPr>
              <w:t>SIC</w:t>
            </w:r>
          </w:p>
        </w:tc>
        <w:tc>
          <w:tcPr>
            <w:tcW w:w="4185" w:type="dxa"/>
          </w:tcPr>
          <w:p w14:paraId="3F28B3B9" w14:textId="77777777" w:rsidR="009466EF" w:rsidRDefault="009466EF">
            <w:pPr>
              <w:jc w:val="both"/>
              <w:rPr>
                <w:sz w:val="20"/>
              </w:rPr>
            </w:pPr>
            <w:r>
              <w:rPr>
                <w:sz w:val="20"/>
              </w:rPr>
              <w:t>Standard Industrial Classification</w:t>
            </w:r>
          </w:p>
        </w:tc>
      </w:tr>
      <w:tr w:rsidR="009466EF" w14:paraId="00DE21F4" w14:textId="77777777">
        <w:tc>
          <w:tcPr>
            <w:tcW w:w="1195" w:type="dxa"/>
          </w:tcPr>
          <w:p w14:paraId="2E57D46E" w14:textId="77777777" w:rsidR="009466EF" w:rsidRDefault="009466EF">
            <w:pPr>
              <w:jc w:val="both"/>
              <w:rPr>
                <w:sz w:val="20"/>
              </w:rPr>
            </w:pPr>
            <w:r>
              <w:rPr>
                <w:sz w:val="20"/>
              </w:rPr>
              <w:t>CERMS</w:t>
            </w:r>
          </w:p>
        </w:tc>
        <w:tc>
          <w:tcPr>
            <w:tcW w:w="4205" w:type="dxa"/>
          </w:tcPr>
          <w:p w14:paraId="7A7D4C03" w14:textId="77777777" w:rsidR="009466EF" w:rsidRDefault="009466EF">
            <w:pPr>
              <w:jc w:val="both"/>
              <w:rPr>
                <w:sz w:val="20"/>
              </w:rPr>
            </w:pPr>
            <w:r>
              <w:rPr>
                <w:sz w:val="20"/>
              </w:rPr>
              <w:t>Continuous Emission Rate Monitoring System</w:t>
            </w:r>
          </w:p>
        </w:tc>
        <w:tc>
          <w:tcPr>
            <w:tcW w:w="345" w:type="dxa"/>
            <w:tcBorders>
              <w:top w:val="nil"/>
              <w:bottom w:val="nil"/>
            </w:tcBorders>
          </w:tcPr>
          <w:p w14:paraId="33D9F6F1" w14:textId="77777777" w:rsidR="009466EF" w:rsidRDefault="009466EF">
            <w:pPr>
              <w:jc w:val="both"/>
              <w:rPr>
                <w:sz w:val="20"/>
              </w:rPr>
            </w:pPr>
          </w:p>
        </w:tc>
        <w:tc>
          <w:tcPr>
            <w:tcW w:w="1195" w:type="dxa"/>
          </w:tcPr>
          <w:p w14:paraId="4BE34C19" w14:textId="77777777" w:rsidR="009466EF" w:rsidRDefault="009466EF">
            <w:pPr>
              <w:jc w:val="both"/>
              <w:rPr>
                <w:sz w:val="20"/>
              </w:rPr>
            </w:pPr>
            <w:r>
              <w:rPr>
                <w:sz w:val="20"/>
              </w:rPr>
              <w:t>SIP</w:t>
            </w:r>
          </w:p>
        </w:tc>
        <w:tc>
          <w:tcPr>
            <w:tcW w:w="4185" w:type="dxa"/>
          </w:tcPr>
          <w:p w14:paraId="69EB3F09" w14:textId="77777777" w:rsidR="009466EF" w:rsidRDefault="009466EF">
            <w:pPr>
              <w:jc w:val="both"/>
              <w:rPr>
                <w:sz w:val="20"/>
              </w:rPr>
            </w:pPr>
            <w:r>
              <w:rPr>
                <w:sz w:val="20"/>
              </w:rPr>
              <w:t>State Implementation Plan</w:t>
            </w:r>
          </w:p>
        </w:tc>
      </w:tr>
      <w:tr w:rsidR="009466EF" w14:paraId="6F763825" w14:textId="77777777">
        <w:tc>
          <w:tcPr>
            <w:tcW w:w="1195" w:type="dxa"/>
          </w:tcPr>
          <w:p w14:paraId="64C92D69" w14:textId="77777777" w:rsidR="009466EF" w:rsidRDefault="009466EF">
            <w:pPr>
              <w:jc w:val="both"/>
              <w:rPr>
                <w:sz w:val="20"/>
              </w:rPr>
            </w:pPr>
            <w:r>
              <w:rPr>
                <w:sz w:val="20"/>
              </w:rPr>
              <w:t>CFR</w:t>
            </w:r>
          </w:p>
        </w:tc>
        <w:tc>
          <w:tcPr>
            <w:tcW w:w="4205" w:type="dxa"/>
          </w:tcPr>
          <w:p w14:paraId="14DFEF96" w14:textId="77777777" w:rsidR="009466EF" w:rsidRDefault="009466EF">
            <w:pPr>
              <w:jc w:val="both"/>
              <w:rPr>
                <w:sz w:val="20"/>
              </w:rPr>
            </w:pPr>
            <w:r>
              <w:rPr>
                <w:sz w:val="20"/>
              </w:rPr>
              <w:t>Code of Federal Regulations</w:t>
            </w:r>
          </w:p>
        </w:tc>
        <w:tc>
          <w:tcPr>
            <w:tcW w:w="345" w:type="dxa"/>
            <w:tcBorders>
              <w:top w:val="nil"/>
              <w:bottom w:val="nil"/>
            </w:tcBorders>
          </w:tcPr>
          <w:p w14:paraId="6DF715A5" w14:textId="77777777" w:rsidR="009466EF" w:rsidRDefault="009466EF">
            <w:pPr>
              <w:jc w:val="both"/>
              <w:rPr>
                <w:sz w:val="20"/>
              </w:rPr>
            </w:pPr>
          </w:p>
        </w:tc>
        <w:tc>
          <w:tcPr>
            <w:tcW w:w="1195" w:type="dxa"/>
          </w:tcPr>
          <w:p w14:paraId="3B065813" w14:textId="77777777" w:rsidR="009466EF" w:rsidRDefault="009466EF">
            <w:pPr>
              <w:jc w:val="both"/>
              <w:rPr>
                <w:sz w:val="20"/>
              </w:rPr>
            </w:pPr>
            <w:r>
              <w:rPr>
                <w:sz w:val="20"/>
              </w:rPr>
              <w:t>SO</w:t>
            </w:r>
            <w:r>
              <w:rPr>
                <w:sz w:val="20"/>
                <w:vertAlign w:val="subscript"/>
              </w:rPr>
              <w:t>2</w:t>
            </w:r>
            <w:r>
              <w:rPr>
                <w:sz w:val="20"/>
              </w:rPr>
              <w:t xml:space="preserve"> (SO2)</w:t>
            </w:r>
          </w:p>
        </w:tc>
        <w:tc>
          <w:tcPr>
            <w:tcW w:w="4185" w:type="dxa"/>
          </w:tcPr>
          <w:p w14:paraId="7D6D9190" w14:textId="77777777" w:rsidR="009466EF" w:rsidRDefault="009466EF">
            <w:pPr>
              <w:jc w:val="both"/>
              <w:rPr>
                <w:sz w:val="20"/>
              </w:rPr>
            </w:pPr>
            <w:r>
              <w:rPr>
                <w:sz w:val="20"/>
              </w:rPr>
              <w:t>Sulfur Dioxide</w:t>
            </w:r>
          </w:p>
        </w:tc>
      </w:tr>
      <w:tr w:rsidR="009466EF" w14:paraId="5B7A3802" w14:textId="77777777">
        <w:tc>
          <w:tcPr>
            <w:tcW w:w="1195" w:type="dxa"/>
          </w:tcPr>
          <w:p w14:paraId="2554E6F1" w14:textId="77777777" w:rsidR="009466EF" w:rsidRDefault="009466EF">
            <w:pPr>
              <w:jc w:val="both"/>
              <w:rPr>
                <w:sz w:val="20"/>
              </w:rPr>
            </w:pPr>
            <w:r>
              <w:rPr>
                <w:sz w:val="20"/>
              </w:rPr>
              <w:t>CMS</w:t>
            </w:r>
          </w:p>
        </w:tc>
        <w:tc>
          <w:tcPr>
            <w:tcW w:w="4205" w:type="dxa"/>
          </w:tcPr>
          <w:p w14:paraId="452C7CFF" w14:textId="77777777" w:rsidR="009466EF" w:rsidRDefault="009466EF">
            <w:pPr>
              <w:jc w:val="both"/>
              <w:rPr>
                <w:sz w:val="20"/>
              </w:rPr>
            </w:pPr>
            <w:r>
              <w:rPr>
                <w:sz w:val="20"/>
              </w:rPr>
              <w:t>Continuous Monitoring System(s)</w:t>
            </w:r>
          </w:p>
        </w:tc>
        <w:tc>
          <w:tcPr>
            <w:tcW w:w="345" w:type="dxa"/>
            <w:tcBorders>
              <w:top w:val="nil"/>
              <w:bottom w:val="nil"/>
            </w:tcBorders>
          </w:tcPr>
          <w:p w14:paraId="56C42D7C" w14:textId="77777777" w:rsidR="009466EF" w:rsidRDefault="009466EF">
            <w:pPr>
              <w:jc w:val="both"/>
              <w:rPr>
                <w:sz w:val="20"/>
              </w:rPr>
            </w:pPr>
          </w:p>
        </w:tc>
        <w:tc>
          <w:tcPr>
            <w:tcW w:w="1195" w:type="dxa"/>
          </w:tcPr>
          <w:p w14:paraId="3F11C8A3" w14:textId="77777777" w:rsidR="009466EF" w:rsidRDefault="009466EF">
            <w:pPr>
              <w:jc w:val="both"/>
              <w:rPr>
                <w:sz w:val="20"/>
              </w:rPr>
            </w:pPr>
            <w:r>
              <w:rPr>
                <w:sz w:val="20"/>
              </w:rPr>
              <w:t>USC</w:t>
            </w:r>
          </w:p>
        </w:tc>
        <w:tc>
          <w:tcPr>
            <w:tcW w:w="4185" w:type="dxa"/>
          </w:tcPr>
          <w:p w14:paraId="284ADFD8" w14:textId="77777777" w:rsidR="009466EF" w:rsidRDefault="009466EF">
            <w:pPr>
              <w:jc w:val="both"/>
              <w:rPr>
                <w:sz w:val="20"/>
              </w:rPr>
            </w:pPr>
            <w:r>
              <w:rPr>
                <w:sz w:val="20"/>
              </w:rPr>
              <w:t>United States Code</w:t>
            </w:r>
          </w:p>
        </w:tc>
      </w:tr>
      <w:tr w:rsidR="009466EF" w14:paraId="0AB94C5F" w14:textId="77777777">
        <w:tc>
          <w:tcPr>
            <w:tcW w:w="1195" w:type="dxa"/>
          </w:tcPr>
          <w:p w14:paraId="7AC39D0F" w14:textId="77777777" w:rsidR="009466EF" w:rsidRDefault="009466EF">
            <w:pPr>
              <w:jc w:val="both"/>
              <w:rPr>
                <w:sz w:val="20"/>
              </w:rPr>
            </w:pPr>
            <w:r>
              <w:rPr>
                <w:sz w:val="20"/>
              </w:rPr>
              <w:t>CO</w:t>
            </w:r>
          </w:p>
        </w:tc>
        <w:tc>
          <w:tcPr>
            <w:tcW w:w="4205" w:type="dxa"/>
          </w:tcPr>
          <w:p w14:paraId="3D6D3DB6" w14:textId="77777777" w:rsidR="009466EF" w:rsidRDefault="009466EF">
            <w:pPr>
              <w:jc w:val="both"/>
              <w:rPr>
                <w:sz w:val="20"/>
              </w:rPr>
            </w:pPr>
            <w:r>
              <w:rPr>
                <w:sz w:val="20"/>
              </w:rPr>
              <w:t>Carbon Monoxide</w:t>
            </w:r>
          </w:p>
        </w:tc>
        <w:tc>
          <w:tcPr>
            <w:tcW w:w="345" w:type="dxa"/>
            <w:tcBorders>
              <w:top w:val="nil"/>
              <w:bottom w:val="nil"/>
            </w:tcBorders>
          </w:tcPr>
          <w:p w14:paraId="22E5534C" w14:textId="77777777" w:rsidR="009466EF" w:rsidRDefault="009466EF">
            <w:pPr>
              <w:jc w:val="both"/>
              <w:rPr>
                <w:sz w:val="20"/>
              </w:rPr>
            </w:pPr>
          </w:p>
        </w:tc>
        <w:tc>
          <w:tcPr>
            <w:tcW w:w="1195" w:type="dxa"/>
          </w:tcPr>
          <w:p w14:paraId="52B95ED4" w14:textId="77777777" w:rsidR="009466EF" w:rsidRDefault="009466EF">
            <w:pPr>
              <w:jc w:val="both"/>
              <w:rPr>
                <w:sz w:val="20"/>
              </w:rPr>
            </w:pPr>
            <w:r>
              <w:rPr>
                <w:sz w:val="20"/>
              </w:rPr>
              <w:t>VE</w:t>
            </w:r>
          </w:p>
        </w:tc>
        <w:tc>
          <w:tcPr>
            <w:tcW w:w="4185" w:type="dxa"/>
          </w:tcPr>
          <w:p w14:paraId="2C77CB26" w14:textId="77777777" w:rsidR="009466EF" w:rsidRDefault="009466EF">
            <w:pPr>
              <w:jc w:val="both"/>
              <w:rPr>
                <w:sz w:val="20"/>
              </w:rPr>
            </w:pPr>
            <w:r>
              <w:rPr>
                <w:sz w:val="20"/>
              </w:rPr>
              <w:t>Visible Emissions</w:t>
            </w:r>
          </w:p>
        </w:tc>
      </w:tr>
      <w:tr w:rsidR="009466EF" w14:paraId="5598A258" w14:textId="77777777">
        <w:tc>
          <w:tcPr>
            <w:tcW w:w="1195" w:type="dxa"/>
          </w:tcPr>
          <w:p w14:paraId="01B38AA5" w14:textId="77777777" w:rsidR="009466EF" w:rsidRDefault="009466EF">
            <w:pPr>
              <w:jc w:val="both"/>
              <w:rPr>
                <w:sz w:val="20"/>
              </w:rPr>
            </w:pPr>
            <w:r>
              <w:rPr>
                <w:sz w:val="20"/>
              </w:rPr>
              <w:t>COMS</w:t>
            </w:r>
          </w:p>
        </w:tc>
        <w:tc>
          <w:tcPr>
            <w:tcW w:w="4205" w:type="dxa"/>
          </w:tcPr>
          <w:p w14:paraId="5FDA7CE9" w14:textId="486E12B7" w:rsidR="009466EF" w:rsidRDefault="009466EF">
            <w:pPr>
              <w:jc w:val="both"/>
              <w:rPr>
                <w:sz w:val="20"/>
              </w:rPr>
            </w:pPr>
            <w:r>
              <w:rPr>
                <w:sz w:val="20"/>
              </w:rPr>
              <w:t xml:space="preserve">Continuous Opacity Monitoring </w:t>
            </w:r>
            <w:r w:rsidR="00F8244D">
              <w:rPr>
                <w:sz w:val="20"/>
              </w:rPr>
              <w:t>System</w:t>
            </w:r>
          </w:p>
        </w:tc>
        <w:tc>
          <w:tcPr>
            <w:tcW w:w="345" w:type="dxa"/>
            <w:tcBorders>
              <w:top w:val="nil"/>
              <w:bottom w:val="nil"/>
            </w:tcBorders>
          </w:tcPr>
          <w:p w14:paraId="5BF6CD7D" w14:textId="77777777" w:rsidR="009466EF" w:rsidRDefault="009466EF">
            <w:pPr>
              <w:jc w:val="both"/>
              <w:rPr>
                <w:sz w:val="20"/>
              </w:rPr>
            </w:pPr>
          </w:p>
        </w:tc>
        <w:tc>
          <w:tcPr>
            <w:tcW w:w="1195" w:type="dxa"/>
          </w:tcPr>
          <w:p w14:paraId="263612E6" w14:textId="77777777" w:rsidR="009466EF" w:rsidRDefault="009466EF">
            <w:pPr>
              <w:jc w:val="both"/>
              <w:rPr>
                <w:sz w:val="20"/>
              </w:rPr>
            </w:pPr>
            <w:r>
              <w:rPr>
                <w:sz w:val="20"/>
              </w:rPr>
              <w:t>VOC</w:t>
            </w:r>
          </w:p>
        </w:tc>
        <w:tc>
          <w:tcPr>
            <w:tcW w:w="4185" w:type="dxa"/>
          </w:tcPr>
          <w:p w14:paraId="037FB6E8" w14:textId="77777777" w:rsidR="009466EF" w:rsidRDefault="009466EF">
            <w:pPr>
              <w:jc w:val="both"/>
              <w:rPr>
                <w:sz w:val="20"/>
              </w:rPr>
            </w:pPr>
            <w:r>
              <w:rPr>
                <w:sz w:val="20"/>
              </w:rPr>
              <w:t>Volatile Organic Compound</w:t>
            </w:r>
          </w:p>
        </w:tc>
      </w:tr>
      <w:tr w:rsidR="009466EF" w14:paraId="2CCF6224" w14:textId="77777777">
        <w:tc>
          <w:tcPr>
            <w:tcW w:w="1195" w:type="dxa"/>
          </w:tcPr>
          <w:p w14:paraId="5B98EF6C" w14:textId="77777777" w:rsidR="009466EF" w:rsidRDefault="009466EF">
            <w:pPr>
              <w:jc w:val="both"/>
              <w:rPr>
                <w:sz w:val="20"/>
              </w:rPr>
            </w:pPr>
            <w:r>
              <w:rPr>
                <w:sz w:val="20"/>
              </w:rPr>
              <w:t>dscf/dscm</w:t>
            </w:r>
          </w:p>
        </w:tc>
        <w:tc>
          <w:tcPr>
            <w:tcW w:w="4205" w:type="dxa"/>
          </w:tcPr>
          <w:p w14:paraId="1525D9D4" w14:textId="77777777" w:rsidR="009466EF" w:rsidRDefault="009466EF">
            <w:pPr>
              <w:jc w:val="both"/>
              <w:rPr>
                <w:sz w:val="20"/>
              </w:rPr>
            </w:pPr>
            <w:r>
              <w:rPr>
                <w:sz w:val="20"/>
              </w:rPr>
              <w:t>Dry Standard Cubic Foot / Dry Standard Cubic Meter</w:t>
            </w:r>
          </w:p>
        </w:tc>
        <w:tc>
          <w:tcPr>
            <w:tcW w:w="345" w:type="dxa"/>
            <w:tcBorders>
              <w:top w:val="nil"/>
              <w:bottom w:val="nil"/>
            </w:tcBorders>
          </w:tcPr>
          <w:p w14:paraId="68225A74" w14:textId="77777777" w:rsidR="009466EF" w:rsidRDefault="009466EF">
            <w:pPr>
              <w:jc w:val="both"/>
              <w:rPr>
                <w:sz w:val="20"/>
              </w:rPr>
            </w:pPr>
          </w:p>
        </w:tc>
        <w:tc>
          <w:tcPr>
            <w:tcW w:w="1195" w:type="dxa"/>
          </w:tcPr>
          <w:p w14:paraId="08F4F613" w14:textId="77777777" w:rsidR="009466EF" w:rsidRDefault="009466EF">
            <w:pPr>
              <w:jc w:val="both"/>
              <w:rPr>
                <w:sz w:val="20"/>
              </w:rPr>
            </w:pPr>
          </w:p>
        </w:tc>
        <w:tc>
          <w:tcPr>
            <w:tcW w:w="4185" w:type="dxa"/>
          </w:tcPr>
          <w:p w14:paraId="3890F9E4" w14:textId="77777777" w:rsidR="009466EF" w:rsidRDefault="009466EF">
            <w:pPr>
              <w:jc w:val="both"/>
              <w:rPr>
                <w:sz w:val="20"/>
              </w:rPr>
            </w:pPr>
          </w:p>
        </w:tc>
      </w:tr>
      <w:tr w:rsidR="009466EF" w14:paraId="21542973" w14:textId="77777777">
        <w:tc>
          <w:tcPr>
            <w:tcW w:w="1195" w:type="dxa"/>
          </w:tcPr>
          <w:p w14:paraId="2AF4CF67" w14:textId="77777777" w:rsidR="009466EF" w:rsidRDefault="009466EF">
            <w:pPr>
              <w:jc w:val="both"/>
              <w:rPr>
                <w:sz w:val="20"/>
              </w:rPr>
            </w:pPr>
            <w:r>
              <w:rPr>
                <w:sz w:val="20"/>
              </w:rPr>
              <w:t>EPA</w:t>
            </w:r>
          </w:p>
        </w:tc>
        <w:tc>
          <w:tcPr>
            <w:tcW w:w="4205" w:type="dxa"/>
          </w:tcPr>
          <w:p w14:paraId="0CC57179" w14:textId="77777777" w:rsidR="009466EF" w:rsidRDefault="009466EF">
            <w:pPr>
              <w:jc w:val="both"/>
              <w:rPr>
                <w:sz w:val="20"/>
              </w:rPr>
            </w:pPr>
            <w:r>
              <w:rPr>
                <w:sz w:val="20"/>
              </w:rPr>
              <w:t>United States Environmental Protection Agency</w:t>
            </w:r>
          </w:p>
        </w:tc>
        <w:tc>
          <w:tcPr>
            <w:tcW w:w="345" w:type="dxa"/>
            <w:tcBorders>
              <w:top w:val="nil"/>
              <w:bottom w:val="nil"/>
            </w:tcBorders>
          </w:tcPr>
          <w:p w14:paraId="0D9ED446" w14:textId="77777777" w:rsidR="009466EF" w:rsidRDefault="009466EF">
            <w:pPr>
              <w:jc w:val="both"/>
              <w:rPr>
                <w:sz w:val="20"/>
              </w:rPr>
            </w:pPr>
          </w:p>
        </w:tc>
        <w:tc>
          <w:tcPr>
            <w:tcW w:w="1195" w:type="dxa"/>
          </w:tcPr>
          <w:p w14:paraId="21424671" w14:textId="77777777" w:rsidR="009466EF" w:rsidRDefault="009466EF">
            <w:pPr>
              <w:jc w:val="both"/>
              <w:rPr>
                <w:sz w:val="20"/>
              </w:rPr>
            </w:pPr>
          </w:p>
        </w:tc>
        <w:tc>
          <w:tcPr>
            <w:tcW w:w="4185" w:type="dxa"/>
          </w:tcPr>
          <w:p w14:paraId="06951BB2" w14:textId="77777777" w:rsidR="009466EF" w:rsidRDefault="009466EF">
            <w:pPr>
              <w:jc w:val="both"/>
              <w:rPr>
                <w:sz w:val="20"/>
              </w:rPr>
            </w:pPr>
          </w:p>
        </w:tc>
      </w:tr>
      <w:tr w:rsidR="009466EF" w14:paraId="76E3D705" w14:textId="77777777">
        <w:tc>
          <w:tcPr>
            <w:tcW w:w="1195" w:type="dxa"/>
          </w:tcPr>
          <w:p w14:paraId="34C6D394" w14:textId="77777777" w:rsidR="009466EF" w:rsidRDefault="009466EF">
            <w:pPr>
              <w:jc w:val="both"/>
              <w:rPr>
                <w:sz w:val="20"/>
              </w:rPr>
            </w:pPr>
            <w:r>
              <w:rPr>
                <w:sz w:val="20"/>
              </w:rPr>
              <w:t>EPCRA</w:t>
            </w:r>
          </w:p>
        </w:tc>
        <w:tc>
          <w:tcPr>
            <w:tcW w:w="4205" w:type="dxa"/>
          </w:tcPr>
          <w:p w14:paraId="4AAFB473" w14:textId="77777777" w:rsidR="009466EF" w:rsidRDefault="009466EF">
            <w:pPr>
              <w:jc w:val="both"/>
              <w:rPr>
                <w:sz w:val="20"/>
              </w:rPr>
            </w:pPr>
            <w:r>
              <w:rPr>
                <w:sz w:val="20"/>
              </w:rPr>
              <w:t>Emergency Planning and Community Right to Know Act</w:t>
            </w:r>
          </w:p>
        </w:tc>
        <w:tc>
          <w:tcPr>
            <w:tcW w:w="345" w:type="dxa"/>
            <w:tcBorders>
              <w:top w:val="nil"/>
              <w:bottom w:val="nil"/>
            </w:tcBorders>
          </w:tcPr>
          <w:p w14:paraId="51AA77E4" w14:textId="77777777" w:rsidR="009466EF" w:rsidRDefault="009466EF">
            <w:pPr>
              <w:jc w:val="both"/>
              <w:rPr>
                <w:sz w:val="20"/>
              </w:rPr>
            </w:pPr>
          </w:p>
        </w:tc>
        <w:tc>
          <w:tcPr>
            <w:tcW w:w="1195" w:type="dxa"/>
          </w:tcPr>
          <w:p w14:paraId="13C6570C" w14:textId="77777777" w:rsidR="009466EF" w:rsidRDefault="009466EF">
            <w:pPr>
              <w:jc w:val="both"/>
              <w:rPr>
                <w:sz w:val="20"/>
              </w:rPr>
            </w:pPr>
          </w:p>
        </w:tc>
        <w:tc>
          <w:tcPr>
            <w:tcW w:w="4185" w:type="dxa"/>
          </w:tcPr>
          <w:p w14:paraId="3B062C72" w14:textId="77777777" w:rsidR="009466EF" w:rsidRDefault="009466EF">
            <w:pPr>
              <w:jc w:val="both"/>
              <w:rPr>
                <w:sz w:val="20"/>
              </w:rPr>
            </w:pPr>
          </w:p>
        </w:tc>
      </w:tr>
      <w:tr w:rsidR="009466EF" w14:paraId="08A8FBAD" w14:textId="77777777">
        <w:tc>
          <w:tcPr>
            <w:tcW w:w="1195" w:type="dxa"/>
          </w:tcPr>
          <w:p w14:paraId="1DBCD135" w14:textId="77777777" w:rsidR="009466EF" w:rsidRDefault="009466EF">
            <w:pPr>
              <w:jc w:val="both"/>
              <w:rPr>
                <w:sz w:val="20"/>
              </w:rPr>
            </w:pPr>
            <w:r>
              <w:rPr>
                <w:sz w:val="20"/>
              </w:rPr>
              <w:t>gr</w:t>
            </w:r>
          </w:p>
        </w:tc>
        <w:tc>
          <w:tcPr>
            <w:tcW w:w="4205" w:type="dxa"/>
          </w:tcPr>
          <w:p w14:paraId="6FB2916D" w14:textId="77777777" w:rsidR="009466EF" w:rsidRDefault="009466EF">
            <w:pPr>
              <w:jc w:val="both"/>
              <w:rPr>
                <w:sz w:val="20"/>
              </w:rPr>
            </w:pPr>
            <w:r>
              <w:rPr>
                <w:sz w:val="20"/>
              </w:rPr>
              <w:t>Grain(s)</w:t>
            </w:r>
          </w:p>
        </w:tc>
        <w:tc>
          <w:tcPr>
            <w:tcW w:w="345" w:type="dxa"/>
            <w:tcBorders>
              <w:top w:val="nil"/>
              <w:bottom w:val="nil"/>
            </w:tcBorders>
          </w:tcPr>
          <w:p w14:paraId="30820520" w14:textId="77777777" w:rsidR="009466EF" w:rsidRDefault="009466EF">
            <w:pPr>
              <w:jc w:val="both"/>
              <w:rPr>
                <w:sz w:val="20"/>
              </w:rPr>
            </w:pPr>
          </w:p>
        </w:tc>
        <w:tc>
          <w:tcPr>
            <w:tcW w:w="1195" w:type="dxa"/>
          </w:tcPr>
          <w:p w14:paraId="070B604A" w14:textId="77777777" w:rsidR="009466EF" w:rsidRDefault="009466EF">
            <w:pPr>
              <w:jc w:val="both"/>
              <w:rPr>
                <w:sz w:val="20"/>
              </w:rPr>
            </w:pPr>
          </w:p>
        </w:tc>
        <w:tc>
          <w:tcPr>
            <w:tcW w:w="4185" w:type="dxa"/>
          </w:tcPr>
          <w:p w14:paraId="5A79AB2E" w14:textId="77777777" w:rsidR="009466EF" w:rsidRDefault="009466EF">
            <w:pPr>
              <w:jc w:val="both"/>
              <w:rPr>
                <w:sz w:val="20"/>
              </w:rPr>
            </w:pPr>
          </w:p>
        </w:tc>
      </w:tr>
      <w:tr w:rsidR="009466EF" w14:paraId="7529F91B" w14:textId="77777777">
        <w:tc>
          <w:tcPr>
            <w:tcW w:w="1195" w:type="dxa"/>
          </w:tcPr>
          <w:p w14:paraId="55CBC7E8" w14:textId="77777777" w:rsidR="009466EF" w:rsidRDefault="009466EF">
            <w:pPr>
              <w:jc w:val="both"/>
              <w:rPr>
                <w:sz w:val="20"/>
              </w:rPr>
            </w:pPr>
            <w:r>
              <w:rPr>
                <w:sz w:val="20"/>
              </w:rPr>
              <w:t>GPM (gpm)</w:t>
            </w:r>
          </w:p>
        </w:tc>
        <w:tc>
          <w:tcPr>
            <w:tcW w:w="4205" w:type="dxa"/>
          </w:tcPr>
          <w:p w14:paraId="05C0E1A2" w14:textId="77777777" w:rsidR="009466EF" w:rsidRDefault="009466EF">
            <w:pPr>
              <w:jc w:val="both"/>
              <w:rPr>
                <w:sz w:val="20"/>
              </w:rPr>
            </w:pPr>
            <w:r>
              <w:rPr>
                <w:sz w:val="20"/>
              </w:rPr>
              <w:t>Gallons per minute</w:t>
            </w:r>
          </w:p>
        </w:tc>
        <w:tc>
          <w:tcPr>
            <w:tcW w:w="345" w:type="dxa"/>
            <w:tcBorders>
              <w:top w:val="nil"/>
              <w:bottom w:val="nil"/>
            </w:tcBorders>
          </w:tcPr>
          <w:p w14:paraId="539CA8DE" w14:textId="77777777" w:rsidR="009466EF" w:rsidRDefault="009466EF">
            <w:pPr>
              <w:jc w:val="both"/>
              <w:rPr>
                <w:sz w:val="20"/>
              </w:rPr>
            </w:pPr>
          </w:p>
        </w:tc>
        <w:tc>
          <w:tcPr>
            <w:tcW w:w="1195" w:type="dxa"/>
          </w:tcPr>
          <w:p w14:paraId="3C071C26" w14:textId="77777777" w:rsidR="009466EF" w:rsidRDefault="009466EF">
            <w:pPr>
              <w:jc w:val="both"/>
              <w:rPr>
                <w:sz w:val="20"/>
              </w:rPr>
            </w:pPr>
          </w:p>
        </w:tc>
        <w:tc>
          <w:tcPr>
            <w:tcW w:w="4185" w:type="dxa"/>
          </w:tcPr>
          <w:p w14:paraId="77CFACED" w14:textId="77777777" w:rsidR="009466EF" w:rsidRDefault="009466EF">
            <w:pPr>
              <w:jc w:val="both"/>
              <w:rPr>
                <w:sz w:val="20"/>
              </w:rPr>
            </w:pPr>
          </w:p>
        </w:tc>
      </w:tr>
      <w:tr w:rsidR="009466EF" w14:paraId="686E8B15" w14:textId="77777777">
        <w:tc>
          <w:tcPr>
            <w:tcW w:w="1195" w:type="dxa"/>
          </w:tcPr>
          <w:p w14:paraId="66466822" w14:textId="77777777" w:rsidR="009466EF" w:rsidRDefault="009466EF">
            <w:pPr>
              <w:jc w:val="both"/>
              <w:rPr>
                <w:sz w:val="20"/>
              </w:rPr>
            </w:pPr>
            <w:r>
              <w:rPr>
                <w:sz w:val="20"/>
              </w:rPr>
              <w:t>H</w:t>
            </w:r>
            <w:r>
              <w:rPr>
                <w:sz w:val="20"/>
                <w:vertAlign w:val="subscript"/>
              </w:rPr>
              <w:t>2</w:t>
            </w:r>
            <w:r>
              <w:rPr>
                <w:sz w:val="20"/>
              </w:rPr>
              <w:t>O (H2O)</w:t>
            </w:r>
          </w:p>
        </w:tc>
        <w:tc>
          <w:tcPr>
            <w:tcW w:w="4205" w:type="dxa"/>
          </w:tcPr>
          <w:p w14:paraId="3615CCC6" w14:textId="77777777" w:rsidR="009466EF" w:rsidRDefault="009466EF">
            <w:pPr>
              <w:jc w:val="both"/>
              <w:rPr>
                <w:sz w:val="20"/>
              </w:rPr>
            </w:pPr>
            <w:r>
              <w:rPr>
                <w:sz w:val="20"/>
              </w:rPr>
              <w:t>Water</w:t>
            </w:r>
          </w:p>
        </w:tc>
        <w:tc>
          <w:tcPr>
            <w:tcW w:w="345" w:type="dxa"/>
            <w:tcBorders>
              <w:top w:val="nil"/>
              <w:bottom w:val="nil"/>
            </w:tcBorders>
          </w:tcPr>
          <w:p w14:paraId="7D5D9B65" w14:textId="77777777" w:rsidR="009466EF" w:rsidRDefault="009466EF">
            <w:pPr>
              <w:jc w:val="both"/>
              <w:rPr>
                <w:sz w:val="20"/>
              </w:rPr>
            </w:pPr>
          </w:p>
        </w:tc>
        <w:tc>
          <w:tcPr>
            <w:tcW w:w="1195" w:type="dxa"/>
          </w:tcPr>
          <w:p w14:paraId="0B1F7F3C" w14:textId="77777777" w:rsidR="009466EF" w:rsidRDefault="009466EF">
            <w:pPr>
              <w:jc w:val="both"/>
              <w:rPr>
                <w:sz w:val="20"/>
              </w:rPr>
            </w:pPr>
          </w:p>
        </w:tc>
        <w:tc>
          <w:tcPr>
            <w:tcW w:w="4185" w:type="dxa"/>
          </w:tcPr>
          <w:p w14:paraId="5260D8EB" w14:textId="77777777" w:rsidR="009466EF" w:rsidRDefault="009466EF">
            <w:pPr>
              <w:jc w:val="both"/>
              <w:rPr>
                <w:sz w:val="20"/>
              </w:rPr>
            </w:pPr>
          </w:p>
        </w:tc>
      </w:tr>
      <w:tr w:rsidR="009466EF" w14:paraId="0AC7B2CA" w14:textId="77777777">
        <w:tc>
          <w:tcPr>
            <w:tcW w:w="1195" w:type="dxa"/>
          </w:tcPr>
          <w:p w14:paraId="73DA8B0E" w14:textId="77777777" w:rsidR="009466EF" w:rsidRDefault="009466EF">
            <w:pPr>
              <w:jc w:val="both"/>
              <w:rPr>
                <w:sz w:val="20"/>
              </w:rPr>
            </w:pPr>
            <w:r>
              <w:rPr>
                <w:sz w:val="20"/>
              </w:rPr>
              <w:t>HAP</w:t>
            </w:r>
          </w:p>
        </w:tc>
        <w:tc>
          <w:tcPr>
            <w:tcW w:w="4205" w:type="dxa"/>
          </w:tcPr>
          <w:p w14:paraId="22157D8A" w14:textId="77777777" w:rsidR="009466EF" w:rsidRDefault="009466EF">
            <w:pPr>
              <w:jc w:val="both"/>
              <w:rPr>
                <w:sz w:val="20"/>
              </w:rPr>
            </w:pPr>
            <w:r>
              <w:rPr>
                <w:sz w:val="20"/>
              </w:rPr>
              <w:t>Hazardous Air Pollutant</w:t>
            </w:r>
          </w:p>
        </w:tc>
        <w:tc>
          <w:tcPr>
            <w:tcW w:w="345" w:type="dxa"/>
            <w:tcBorders>
              <w:top w:val="nil"/>
              <w:bottom w:val="nil"/>
            </w:tcBorders>
          </w:tcPr>
          <w:p w14:paraId="2D7DEEE0" w14:textId="77777777" w:rsidR="009466EF" w:rsidRDefault="009466EF">
            <w:pPr>
              <w:jc w:val="both"/>
              <w:rPr>
                <w:sz w:val="20"/>
              </w:rPr>
            </w:pPr>
          </w:p>
        </w:tc>
        <w:tc>
          <w:tcPr>
            <w:tcW w:w="1195" w:type="dxa"/>
          </w:tcPr>
          <w:p w14:paraId="5341D5C0" w14:textId="77777777" w:rsidR="009466EF" w:rsidRDefault="009466EF">
            <w:pPr>
              <w:jc w:val="both"/>
              <w:rPr>
                <w:sz w:val="20"/>
              </w:rPr>
            </w:pPr>
          </w:p>
        </w:tc>
        <w:tc>
          <w:tcPr>
            <w:tcW w:w="4185" w:type="dxa"/>
          </w:tcPr>
          <w:p w14:paraId="1FB20071" w14:textId="77777777" w:rsidR="009466EF" w:rsidRDefault="009466EF">
            <w:pPr>
              <w:jc w:val="both"/>
              <w:rPr>
                <w:sz w:val="20"/>
              </w:rPr>
            </w:pPr>
          </w:p>
        </w:tc>
      </w:tr>
      <w:tr w:rsidR="009466EF" w14:paraId="461978F2" w14:textId="77777777">
        <w:tc>
          <w:tcPr>
            <w:tcW w:w="1195" w:type="dxa"/>
          </w:tcPr>
          <w:p w14:paraId="2A22AAA7" w14:textId="77777777" w:rsidR="009466EF" w:rsidRDefault="009466EF">
            <w:pPr>
              <w:jc w:val="both"/>
              <w:rPr>
                <w:sz w:val="20"/>
              </w:rPr>
            </w:pPr>
            <w:r>
              <w:rPr>
                <w:sz w:val="20"/>
              </w:rPr>
              <w:t>HCFC</w:t>
            </w:r>
          </w:p>
        </w:tc>
        <w:tc>
          <w:tcPr>
            <w:tcW w:w="4205" w:type="dxa"/>
          </w:tcPr>
          <w:p w14:paraId="0EF99626" w14:textId="77777777" w:rsidR="009466EF" w:rsidRDefault="009466EF">
            <w:pPr>
              <w:jc w:val="both"/>
              <w:rPr>
                <w:sz w:val="20"/>
              </w:rPr>
            </w:pPr>
            <w:r>
              <w:rPr>
                <w:sz w:val="20"/>
              </w:rPr>
              <w:t>Hydro-chloro-fluorocarbon</w:t>
            </w:r>
          </w:p>
        </w:tc>
        <w:tc>
          <w:tcPr>
            <w:tcW w:w="345" w:type="dxa"/>
            <w:tcBorders>
              <w:top w:val="nil"/>
              <w:bottom w:val="nil"/>
            </w:tcBorders>
          </w:tcPr>
          <w:p w14:paraId="1801DC3D" w14:textId="77777777" w:rsidR="009466EF" w:rsidRDefault="009466EF">
            <w:pPr>
              <w:jc w:val="both"/>
              <w:rPr>
                <w:sz w:val="20"/>
              </w:rPr>
            </w:pPr>
          </w:p>
        </w:tc>
        <w:tc>
          <w:tcPr>
            <w:tcW w:w="1195" w:type="dxa"/>
          </w:tcPr>
          <w:p w14:paraId="1A6ADEFD" w14:textId="77777777" w:rsidR="009466EF" w:rsidRDefault="009466EF">
            <w:pPr>
              <w:jc w:val="both"/>
              <w:rPr>
                <w:sz w:val="20"/>
              </w:rPr>
            </w:pPr>
          </w:p>
        </w:tc>
        <w:tc>
          <w:tcPr>
            <w:tcW w:w="4185" w:type="dxa"/>
          </w:tcPr>
          <w:p w14:paraId="10F946B0" w14:textId="77777777" w:rsidR="009466EF" w:rsidRDefault="009466EF">
            <w:pPr>
              <w:jc w:val="both"/>
              <w:rPr>
                <w:sz w:val="20"/>
              </w:rPr>
            </w:pPr>
          </w:p>
        </w:tc>
      </w:tr>
      <w:tr w:rsidR="009466EF" w14:paraId="1D5FFA25" w14:textId="77777777">
        <w:tc>
          <w:tcPr>
            <w:tcW w:w="1195" w:type="dxa"/>
          </w:tcPr>
          <w:p w14:paraId="5A41BFCB" w14:textId="77777777" w:rsidR="009466EF" w:rsidRDefault="009466EF">
            <w:pPr>
              <w:jc w:val="both"/>
              <w:rPr>
                <w:sz w:val="20"/>
              </w:rPr>
            </w:pPr>
            <w:r>
              <w:rPr>
                <w:sz w:val="20"/>
              </w:rPr>
              <w:t>MACT</w:t>
            </w:r>
          </w:p>
        </w:tc>
        <w:tc>
          <w:tcPr>
            <w:tcW w:w="4205" w:type="dxa"/>
          </w:tcPr>
          <w:p w14:paraId="2767AD75" w14:textId="77777777" w:rsidR="009466EF" w:rsidRDefault="009466EF">
            <w:pPr>
              <w:jc w:val="both"/>
              <w:rPr>
                <w:sz w:val="20"/>
              </w:rPr>
            </w:pPr>
            <w:r>
              <w:rPr>
                <w:sz w:val="20"/>
              </w:rPr>
              <w:t>Maximum Achievable Control Technology</w:t>
            </w:r>
          </w:p>
        </w:tc>
        <w:tc>
          <w:tcPr>
            <w:tcW w:w="345" w:type="dxa"/>
            <w:tcBorders>
              <w:top w:val="nil"/>
              <w:bottom w:val="nil"/>
            </w:tcBorders>
          </w:tcPr>
          <w:p w14:paraId="4F762BC2" w14:textId="77777777" w:rsidR="009466EF" w:rsidRDefault="009466EF">
            <w:pPr>
              <w:jc w:val="both"/>
              <w:rPr>
                <w:sz w:val="20"/>
              </w:rPr>
            </w:pPr>
          </w:p>
        </w:tc>
        <w:tc>
          <w:tcPr>
            <w:tcW w:w="1195" w:type="dxa"/>
          </w:tcPr>
          <w:p w14:paraId="03798B8B" w14:textId="77777777" w:rsidR="009466EF" w:rsidRDefault="009466EF">
            <w:pPr>
              <w:jc w:val="both"/>
              <w:rPr>
                <w:sz w:val="20"/>
              </w:rPr>
            </w:pPr>
          </w:p>
        </w:tc>
        <w:tc>
          <w:tcPr>
            <w:tcW w:w="4185" w:type="dxa"/>
          </w:tcPr>
          <w:p w14:paraId="68EB13B5" w14:textId="77777777" w:rsidR="009466EF" w:rsidRDefault="009466EF">
            <w:pPr>
              <w:jc w:val="both"/>
              <w:rPr>
                <w:sz w:val="20"/>
              </w:rPr>
            </w:pPr>
          </w:p>
        </w:tc>
      </w:tr>
      <w:tr w:rsidR="009466EF" w14:paraId="32476BC3" w14:textId="77777777">
        <w:tc>
          <w:tcPr>
            <w:tcW w:w="1195" w:type="dxa"/>
          </w:tcPr>
          <w:p w14:paraId="060C2CCB" w14:textId="77777777" w:rsidR="009466EF" w:rsidRDefault="009466EF">
            <w:pPr>
              <w:jc w:val="both"/>
              <w:rPr>
                <w:sz w:val="20"/>
              </w:rPr>
            </w:pPr>
            <w:r>
              <w:rPr>
                <w:sz w:val="20"/>
              </w:rPr>
              <w:t>MMBtu</w:t>
            </w:r>
          </w:p>
        </w:tc>
        <w:tc>
          <w:tcPr>
            <w:tcW w:w="4205" w:type="dxa"/>
          </w:tcPr>
          <w:p w14:paraId="1C1F28F0" w14:textId="77777777" w:rsidR="009466EF" w:rsidRDefault="009466EF">
            <w:pPr>
              <w:jc w:val="both"/>
              <w:rPr>
                <w:sz w:val="20"/>
              </w:rPr>
            </w:pPr>
            <w:r>
              <w:rPr>
                <w:sz w:val="20"/>
              </w:rPr>
              <w:t>Million British Thermal Units</w:t>
            </w:r>
          </w:p>
        </w:tc>
        <w:tc>
          <w:tcPr>
            <w:tcW w:w="345" w:type="dxa"/>
            <w:tcBorders>
              <w:top w:val="nil"/>
              <w:bottom w:val="nil"/>
            </w:tcBorders>
          </w:tcPr>
          <w:p w14:paraId="727233B6" w14:textId="77777777" w:rsidR="009466EF" w:rsidRDefault="009466EF">
            <w:pPr>
              <w:jc w:val="both"/>
              <w:rPr>
                <w:sz w:val="20"/>
              </w:rPr>
            </w:pPr>
          </w:p>
        </w:tc>
        <w:tc>
          <w:tcPr>
            <w:tcW w:w="1195" w:type="dxa"/>
          </w:tcPr>
          <w:p w14:paraId="2236B39F" w14:textId="77777777" w:rsidR="009466EF" w:rsidRDefault="009466EF">
            <w:pPr>
              <w:jc w:val="both"/>
              <w:rPr>
                <w:sz w:val="20"/>
              </w:rPr>
            </w:pPr>
          </w:p>
        </w:tc>
        <w:tc>
          <w:tcPr>
            <w:tcW w:w="4185" w:type="dxa"/>
          </w:tcPr>
          <w:p w14:paraId="2795A0D2" w14:textId="77777777" w:rsidR="009466EF" w:rsidRDefault="009466EF">
            <w:pPr>
              <w:jc w:val="both"/>
              <w:rPr>
                <w:sz w:val="20"/>
              </w:rPr>
            </w:pPr>
          </w:p>
        </w:tc>
      </w:tr>
      <w:tr w:rsidR="009466EF" w14:paraId="5AC93057" w14:textId="77777777">
        <w:tc>
          <w:tcPr>
            <w:tcW w:w="1195" w:type="dxa"/>
          </w:tcPr>
          <w:p w14:paraId="78FDD8A6" w14:textId="77777777" w:rsidR="009466EF" w:rsidRDefault="009466EF">
            <w:pPr>
              <w:jc w:val="both"/>
              <w:rPr>
                <w:sz w:val="20"/>
              </w:rPr>
            </w:pPr>
            <w:r>
              <w:rPr>
                <w:sz w:val="20"/>
              </w:rPr>
              <w:t>MMBtu/hr</w:t>
            </w:r>
          </w:p>
        </w:tc>
        <w:tc>
          <w:tcPr>
            <w:tcW w:w="4205" w:type="dxa"/>
          </w:tcPr>
          <w:p w14:paraId="3D6D5D14" w14:textId="77777777" w:rsidR="009466EF" w:rsidRDefault="009466EF">
            <w:pPr>
              <w:jc w:val="both"/>
              <w:rPr>
                <w:sz w:val="20"/>
              </w:rPr>
            </w:pPr>
            <w:r>
              <w:rPr>
                <w:sz w:val="20"/>
              </w:rPr>
              <w:t>Million British Thermal Units per hour</w:t>
            </w:r>
          </w:p>
        </w:tc>
        <w:tc>
          <w:tcPr>
            <w:tcW w:w="345" w:type="dxa"/>
            <w:tcBorders>
              <w:top w:val="nil"/>
              <w:bottom w:val="nil"/>
            </w:tcBorders>
          </w:tcPr>
          <w:p w14:paraId="27989D03" w14:textId="77777777" w:rsidR="009466EF" w:rsidRDefault="009466EF">
            <w:pPr>
              <w:jc w:val="both"/>
              <w:rPr>
                <w:sz w:val="20"/>
              </w:rPr>
            </w:pPr>
          </w:p>
        </w:tc>
        <w:tc>
          <w:tcPr>
            <w:tcW w:w="1195" w:type="dxa"/>
          </w:tcPr>
          <w:p w14:paraId="24CC4047" w14:textId="77777777" w:rsidR="009466EF" w:rsidRDefault="009466EF">
            <w:pPr>
              <w:jc w:val="both"/>
              <w:rPr>
                <w:sz w:val="20"/>
              </w:rPr>
            </w:pPr>
          </w:p>
        </w:tc>
        <w:tc>
          <w:tcPr>
            <w:tcW w:w="4185" w:type="dxa"/>
          </w:tcPr>
          <w:p w14:paraId="4ACAA282" w14:textId="77777777" w:rsidR="009466EF" w:rsidRDefault="009466EF">
            <w:pPr>
              <w:jc w:val="both"/>
              <w:rPr>
                <w:sz w:val="20"/>
              </w:rPr>
            </w:pPr>
          </w:p>
        </w:tc>
      </w:tr>
      <w:tr w:rsidR="009466EF" w14:paraId="20CB3DD4" w14:textId="77777777">
        <w:tc>
          <w:tcPr>
            <w:tcW w:w="1195" w:type="dxa"/>
          </w:tcPr>
          <w:p w14:paraId="73504EA5" w14:textId="77777777" w:rsidR="009466EF" w:rsidRDefault="009466EF">
            <w:pPr>
              <w:jc w:val="both"/>
              <w:rPr>
                <w:sz w:val="20"/>
              </w:rPr>
            </w:pPr>
            <w:r>
              <w:rPr>
                <w:sz w:val="20"/>
              </w:rPr>
              <w:t>MVAC</w:t>
            </w:r>
          </w:p>
        </w:tc>
        <w:tc>
          <w:tcPr>
            <w:tcW w:w="4205" w:type="dxa"/>
          </w:tcPr>
          <w:p w14:paraId="6AE6165C" w14:textId="77777777" w:rsidR="009466EF" w:rsidRDefault="009466EF">
            <w:pPr>
              <w:jc w:val="both"/>
              <w:rPr>
                <w:sz w:val="20"/>
              </w:rPr>
            </w:pPr>
            <w:r>
              <w:rPr>
                <w:sz w:val="20"/>
              </w:rPr>
              <w:t>Motor Vehicle Air Conditioner</w:t>
            </w:r>
          </w:p>
        </w:tc>
        <w:tc>
          <w:tcPr>
            <w:tcW w:w="345" w:type="dxa"/>
            <w:tcBorders>
              <w:top w:val="nil"/>
              <w:bottom w:val="nil"/>
            </w:tcBorders>
          </w:tcPr>
          <w:p w14:paraId="17F4C288" w14:textId="77777777" w:rsidR="009466EF" w:rsidRDefault="009466EF">
            <w:pPr>
              <w:jc w:val="both"/>
              <w:rPr>
                <w:sz w:val="20"/>
              </w:rPr>
            </w:pPr>
          </w:p>
        </w:tc>
        <w:tc>
          <w:tcPr>
            <w:tcW w:w="1195" w:type="dxa"/>
          </w:tcPr>
          <w:p w14:paraId="23D79FAB" w14:textId="77777777" w:rsidR="009466EF" w:rsidRDefault="009466EF">
            <w:pPr>
              <w:jc w:val="both"/>
              <w:rPr>
                <w:sz w:val="20"/>
              </w:rPr>
            </w:pPr>
          </w:p>
        </w:tc>
        <w:tc>
          <w:tcPr>
            <w:tcW w:w="4185" w:type="dxa"/>
          </w:tcPr>
          <w:p w14:paraId="221528CE" w14:textId="77777777" w:rsidR="009466EF" w:rsidRDefault="009466EF">
            <w:pPr>
              <w:jc w:val="both"/>
              <w:rPr>
                <w:sz w:val="20"/>
              </w:rPr>
            </w:pPr>
          </w:p>
        </w:tc>
      </w:tr>
      <w:tr w:rsidR="009466EF" w14:paraId="35056346" w14:textId="77777777">
        <w:tc>
          <w:tcPr>
            <w:tcW w:w="1195" w:type="dxa"/>
          </w:tcPr>
          <w:p w14:paraId="300FC36F" w14:textId="77777777" w:rsidR="009466EF" w:rsidRDefault="009466EF">
            <w:pPr>
              <w:jc w:val="both"/>
              <w:rPr>
                <w:sz w:val="20"/>
              </w:rPr>
            </w:pPr>
            <w:r>
              <w:rPr>
                <w:sz w:val="20"/>
              </w:rPr>
              <w:t>MW</w:t>
            </w:r>
          </w:p>
        </w:tc>
        <w:tc>
          <w:tcPr>
            <w:tcW w:w="4205" w:type="dxa"/>
          </w:tcPr>
          <w:p w14:paraId="67C955DC" w14:textId="77777777" w:rsidR="009466EF" w:rsidRDefault="009466EF">
            <w:pPr>
              <w:jc w:val="both"/>
              <w:rPr>
                <w:sz w:val="20"/>
              </w:rPr>
            </w:pPr>
            <w:r>
              <w:rPr>
                <w:sz w:val="20"/>
              </w:rPr>
              <w:t>Megawatt</w:t>
            </w:r>
          </w:p>
        </w:tc>
        <w:tc>
          <w:tcPr>
            <w:tcW w:w="345" w:type="dxa"/>
            <w:tcBorders>
              <w:top w:val="nil"/>
              <w:bottom w:val="nil"/>
            </w:tcBorders>
          </w:tcPr>
          <w:p w14:paraId="31EFBF46" w14:textId="77777777" w:rsidR="009466EF" w:rsidRDefault="009466EF">
            <w:pPr>
              <w:jc w:val="both"/>
              <w:rPr>
                <w:sz w:val="20"/>
              </w:rPr>
            </w:pPr>
          </w:p>
        </w:tc>
        <w:tc>
          <w:tcPr>
            <w:tcW w:w="1195" w:type="dxa"/>
          </w:tcPr>
          <w:p w14:paraId="5589BEEA" w14:textId="77777777" w:rsidR="009466EF" w:rsidRDefault="009466EF">
            <w:pPr>
              <w:jc w:val="both"/>
              <w:rPr>
                <w:sz w:val="20"/>
              </w:rPr>
            </w:pPr>
          </w:p>
        </w:tc>
        <w:tc>
          <w:tcPr>
            <w:tcW w:w="4185" w:type="dxa"/>
          </w:tcPr>
          <w:p w14:paraId="206DF2B9" w14:textId="77777777" w:rsidR="009466EF" w:rsidRDefault="009466EF">
            <w:pPr>
              <w:jc w:val="both"/>
              <w:rPr>
                <w:sz w:val="20"/>
              </w:rPr>
            </w:pPr>
          </w:p>
        </w:tc>
      </w:tr>
      <w:tr w:rsidR="009466EF" w14:paraId="724FC96E" w14:textId="77777777">
        <w:tc>
          <w:tcPr>
            <w:tcW w:w="1195" w:type="dxa"/>
          </w:tcPr>
          <w:p w14:paraId="2ABE3385" w14:textId="77777777" w:rsidR="009466EF" w:rsidRDefault="009466EF">
            <w:pPr>
              <w:jc w:val="both"/>
              <w:rPr>
                <w:sz w:val="20"/>
              </w:rPr>
            </w:pPr>
            <w:r>
              <w:rPr>
                <w:sz w:val="20"/>
              </w:rPr>
              <w:t>NESHAP</w:t>
            </w:r>
          </w:p>
        </w:tc>
        <w:tc>
          <w:tcPr>
            <w:tcW w:w="4205" w:type="dxa"/>
          </w:tcPr>
          <w:p w14:paraId="5DCB4CE8" w14:textId="77777777" w:rsidR="009466EF" w:rsidRDefault="009466EF">
            <w:pPr>
              <w:jc w:val="both"/>
              <w:rPr>
                <w:sz w:val="20"/>
              </w:rPr>
            </w:pPr>
            <w:r>
              <w:rPr>
                <w:sz w:val="20"/>
              </w:rPr>
              <w:t>National Emission Standards for Hazardous Air Pollutants</w:t>
            </w:r>
          </w:p>
        </w:tc>
        <w:tc>
          <w:tcPr>
            <w:tcW w:w="345" w:type="dxa"/>
            <w:tcBorders>
              <w:top w:val="nil"/>
              <w:bottom w:val="nil"/>
            </w:tcBorders>
          </w:tcPr>
          <w:p w14:paraId="5B524715" w14:textId="77777777" w:rsidR="009466EF" w:rsidRDefault="009466EF">
            <w:pPr>
              <w:jc w:val="both"/>
              <w:rPr>
                <w:sz w:val="20"/>
              </w:rPr>
            </w:pPr>
          </w:p>
        </w:tc>
        <w:tc>
          <w:tcPr>
            <w:tcW w:w="1195" w:type="dxa"/>
          </w:tcPr>
          <w:p w14:paraId="7E7DD28F" w14:textId="77777777" w:rsidR="009466EF" w:rsidRDefault="009466EF">
            <w:pPr>
              <w:jc w:val="both"/>
              <w:rPr>
                <w:sz w:val="20"/>
              </w:rPr>
            </w:pPr>
          </w:p>
        </w:tc>
        <w:tc>
          <w:tcPr>
            <w:tcW w:w="4185" w:type="dxa"/>
          </w:tcPr>
          <w:p w14:paraId="3C03A14D" w14:textId="77777777" w:rsidR="009466EF" w:rsidRDefault="009466EF">
            <w:pPr>
              <w:jc w:val="both"/>
              <w:rPr>
                <w:sz w:val="20"/>
              </w:rPr>
            </w:pPr>
          </w:p>
        </w:tc>
      </w:tr>
      <w:tr w:rsidR="009466EF" w14:paraId="45E61512" w14:textId="77777777">
        <w:tc>
          <w:tcPr>
            <w:tcW w:w="1195" w:type="dxa"/>
          </w:tcPr>
          <w:p w14:paraId="79EF8595" w14:textId="77777777" w:rsidR="009466EF" w:rsidRDefault="009466EF">
            <w:pPr>
              <w:jc w:val="both"/>
              <w:rPr>
                <w:sz w:val="20"/>
              </w:rPr>
            </w:pPr>
            <w:r>
              <w:rPr>
                <w:sz w:val="20"/>
              </w:rPr>
              <w:t>NO</w:t>
            </w:r>
            <w:r>
              <w:rPr>
                <w:sz w:val="20"/>
                <w:vertAlign w:val="subscript"/>
              </w:rPr>
              <w:t>x</w:t>
            </w:r>
            <w:r>
              <w:rPr>
                <w:sz w:val="20"/>
              </w:rPr>
              <w:t xml:space="preserve"> (NOx)</w:t>
            </w:r>
          </w:p>
        </w:tc>
        <w:tc>
          <w:tcPr>
            <w:tcW w:w="4205" w:type="dxa"/>
          </w:tcPr>
          <w:p w14:paraId="74E49272" w14:textId="77777777" w:rsidR="009466EF" w:rsidRDefault="009466EF">
            <w:pPr>
              <w:jc w:val="both"/>
              <w:rPr>
                <w:sz w:val="20"/>
              </w:rPr>
            </w:pPr>
            <w:r>
              <w:rPr>
                <w:sz w:val="20"/>
              </w:rPr>
              <w:t>Nitrogen Oxides</w:t>
            </w:r>
          </w:p>
        </w:tc>
        <w:tc>
          <w:tcPr>
            <w:tcW w:w="345" w:type="dxa"/>
            <w:tcBorders>
              <w:top w:val="nil"/>
              <w:bottom w:val="nil"/>
            </w:tcBorders>
          </w:tcPr>
          <w:p w14:paraId="7FD32036" w14:textId="77777777" w:rsidR="009466EF" w:rsidRDefault="009466EF">
            <w:pPr>
              <w:jc w:val="both"/>
              <w:rPr>
                <w:sz w:val="20"/>
              </w:rPr>
            </w:pPr>
          </w:p>
        </w:tc>
        <w:tc>
          <w:tcPr>
            <w:tcW w:w="1195" w:type="dxa"/>
          </w:tcPr>
          <w:p w14:paraId="6187C11C" w14:textId="77777777" w:rsidR="009466EF" w:rsidRDefault="009466EF">
            <w:pPr>
              <w:jc w:val="both"/>
              <w:rPr>
                <w:sz w:val="20"/>
              </w:rPr>
            </w:pPr>
          </w:p>
        </w:tc>
        <w:tc>
          <w:tcPr>
            <w:tcW w:w="4185" w:type="dxa"/>
          </w:tcPr>
          <w:p w14:paraId="30083500" w14:textId="77777777" w:rsidR="009466EF" w:rsidRDefault="009466EF">
            <w:pPr>
              <w:jc w:val="both"/>
              <w:rPr>
                <w:sz w:val="20"/>
              </w:rPr>
            </w:pPr>
          </w:p>
        </w:tc>
      </w:tr>
      <w:tr w:rsidR="009466EF" w14:paraId="358F8B59" w14:textId="77777777">
        <w:tc>
          <w:tcPr>
            <w:tcW w:w="1195" w:type="dxa"/>
          </w:tcPr>
          <w:p w14:paraId="26C325BD" w14:textId="77777777" w:rsidR="009466EF" w:rsidRDefault="009466EF">
            <w:pPr>
              <w:jc w:val="both"/>
              <w:rPr>
                <w:sz w:val="20"/>
              </w:rPr>
            </w:pPr>
            <w:r>
              <w:rPr>
                <w:sz w:val="20"/>
              </w:rPr>
              <w:t>NSPS</w:t>
            </w:r>
          </w:p>
        </w:tc>
        <w:tc>
          <w:tcPr>
            <w:tcW w:w="4205" w:type="dxa"/>
          </w:tcPr>
          <w:p w14:paraId="278B811A" w14:textId="77777777" w:rsidR="009466EF" w:rsidRDefault="009466EF">
            <w:pPr>
              <w:jc w:val="both"/>
              <w:rPr>
                <w:sz w:val="20"/>
              </w:rPr>
            </w:pPr>
            <w:r>
              <w:rPr>
                <w:sz w:val="20"/>
              </w:rPr>
              <w:t>New Source Performance Standards</w:t>
            </w:r>
          </w:p>
        </w:tc>
        <w:tc>
          <w:tcPr>
            <w:tcW w:w="345" w:type="dxa"/>
            <w:tcBorders>
              <w:top w:val="nil"/>
              <w:bottom w:val="nil"/>
            </w:tcBorders>
          </w:tcPr>
          <w:p w14:paraId="2DE49A30" w14:textId="77777777" w:rsidR="009466EF" w:rsidRDefault="009466EF">
            <w:pPr>
              <w:jc w:val="both"/>
              <w:rPr>
                <w:sz w:val="20"/>
              </w:rPr>
            </w:pPr>
          </w:p>
        </w:tc>
        <w:tc>
          <w:tcPr>
            <w:tcW w:w="1195" w:type="dxa"/>
          </w:tcPr>
          <w:p w14:paraId="35FBF1D0" w14:textId="77777777" w:rsidR="009466EF" w:rsidRDefault="009466EF">
            <w:pPr>
              <w:jc w:val="both"/>
              <w:rPr>
                <w:sz w:val="20"/>
              </w:rPr>
            </w:pPr>
          </w:p>
        </w:tc>
        <w:tc>
          <w:tcPr>
            <w:tcW w:w="4185" w:type="dxa"/>
          </w:tcPr>
          <w:p w14:paraId="1D789241" w14:textId="77777777" w:rsidR="009466EF" w:rsidRDefault="009466EF">
            <w:pPr>
              <w:jc w:val="both"/>
              <w:rPr>
                <w:sz w:val="20"/>
              </w:rPr>
            </w:pPr>
          </w:p>
        </w:tc>
      </w:tr>
      <w:tr w:rsidR="009466EF" w14:paraId="16629F03" w14:textId="77777777">
        <w:tc>
          <w:tcPr>
            <w:tcW w:w="1195" w:type="dxa"/>
          </w:tcPr>
          <w:p w14:paraId="5EE1B6F6" w14:textId="77777777" w:rsidR="009466EF" w:rsidRDefault="009466EF">
            <w:pPr>
              <w:jc w:val="both"/>
              <w:rPr>
                <w:sz w:val="20"/>
              </w:rPr>
            </w:pPr>
            <w:r>
              <w:rPr>
                <w:sz w:val="20"/>
              </w:rPr>
              <w:t>OCGA</w:t>
            </w:r>
          </w:p>
        </w:tc>
        <w:tc>
          <w:tcPr>
            <w:tcW w:w="4205" w:type="dxa"/>
          </w:tcPr>
          <w:p w14:paraId="1434EF36" w14:textId="77777777" w:rsidR="009466EF" w:rsidRDefault="009466EF">
            <w:pPr>
              <w:jc w:val="both"/>
              <w:rPr>
                <w:sz w:val="20"/>
              </w:rPr>
            </w:pPr>
            <w:r>
              <w:rPr>
                <w:sz w:val="20"/>
              </w:rPr>
              <w:t>Official Code of Georgia Annotated</w:t>
            </w:r>
          </w:p>
        </w:tc>
        <w:tc>
          <w:tcPr>
            <w:tcW w:w="345" w:type="dxa"/>
            <w:tcBorders>
              <w:top w:val="nil"/>
              <w:bottom w:val="nil"/>
            </w:tcBorders>
          </w:tcPr>
          <w:p w14:paraId="4DC9970D" w14:textId="77777777" w:rsidR="009466EF" w:rsidRDefault="009466EF">
            <w:pPr>
              <w:jc w:val="both"/>
              <w:rPr>
                <w:sz w:val="20"/>
              </w:rPr>
            </w:pPr>
          </w:p>
        </w:tc>
        <w:tc>
          <w:tcPr>
            <w:tcW w:w="1195" w:type="dxa"/>
          </w:tcPr>
          <w:p w14:paraId="49B49C8C" w14:textId="77777777" w:rsidR="009466EF" w:rsidRDefault="009466EF">
            <w:pPr>
              <w:jc w:val="both"/>
              <w:rPr>
                <w:sz w:val="20"/>
              </w:rPr>
            </w:pPr>
          </w:p>
        </w:tc>
        <w:tc>
          <w:tcPr>
            <w:tcW w:w="4185" w:type="dxa"/>
          </w:tcPr>
          <w:p w14:paraId="30E683FF" w14:textId="77777777" w:rsidR="009466EF" w:rsidRDefault="009466EF">
            <w:pPr>
              <w:jc w:val="both"/>
              <w:rPr>
                <w:sz w:val="20"/>
              </w:rPr>
            </w:pPr>
          </w:p>
        </w:tc>
      </w:tr>
    </w:tbl>
    <w:p w14:paraId="607AF39B" w14:textId="77777777" w:rsidR="009466EF" w:rsidRDefault="009466EF">
      <w:pPr>
        <w:jc w:val="both"/>
        <w:rPr>
          <w:sz w:val="20"/>
        </w:rPr>
      </w:pPr>
    </w:p>
    <w:p w14:paraId="67E06004" w14:textId="77777777" w:rsidR="009466EF" w:rsidRDefault="009466EF">
      <w:pPr>
        <w:jc w:val="center"/>
        <w:rPr>
          <w:b/>
          <w:bCs/>
          <w:sz w:val="20"/>
        </w:rPr>
      </w:pPr>
      <w:r>
        <w:rPr>
          <w:b/>
          <w:bCs/>
          <w:sz w:val="20"/>
        </w:rPr>
        <w:t>List of Permit Specific Abbreviations</w:t>
      </w:r>
    </w:p>
    <w:p w14:paraId="25D06A13" w14:textId="77777777" w:rsidR="009466EF" w:rsidRDefault="009466EF">
      <w:pPr>
        <w:jc w:val="both"/>
        <w:rPr>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4190"/>
        <w:gridCol w:w="344"/>
        <w:gridCol w:w="1193"/>
        <w:gridCol w:w="4171"/>
      </w:tblGrid>
      <w:tr w:rsidR="009466EF" w14:paraId="53734986" w14:textId="77777777">
        <w:tc>
          <w:tcPr>
            <w:tcW w:w="1195" w:type="dxa"/>
          </w:tcPr>
          <w:p w14:paraId="47820E9A" w14:textId="572F5D66" w:rsidR="009466EF" w:rsidRDefault="00296E2C">
            <w:pPr>
              <w:jc w:val="both"/>
              <w:rPr>
                <w:sz w:val="20"/>
              </w:rPr>
            </w:pPr>
            <w:r>
              <w:rPr>
                <w:sz w:val="20"/>
              </w:rPr>
              <w:t>Cf</w:t>
            </w:r>
          </w:p>
        </w:tc>
        <w:tc>
          <w:tcPr>
            <w:tcW w:w="4205" w:type="dxa"/>
          </w:tcPr>
          <w:p w14:paraId="63771085" w14:textId="3E2E3096" w:rsidR="009466EF" w:rsidRDefault="00296E2C">
            <w:pPr>
              <w:jc w:val="both"/>
              <w:rPr>
                <w:sz w:val="20"/>
              </w:rPr>
            </w:pPr>
            <w:r>
              <w:rPr>
                <w:sz w:val="20"/>
              </w:rPr>
              <w:t>Cubic feet</w:t>
            </w:r>
          </w:p>
        </w:tc>
        <w:tc>
          <w:tcPr>
            <w:tcW w:w="345" w:type="dxa"/>
            <w:tcBorders>
              <w:top w:val="nil"/>
              <w:bottom w:val="nil"/>
            </w:tcBorders>
          </w:tcPr>
          <w:p w14:paraId="69C1B1B4" w14:textId="77777777" w:rsidR="009466EF" w:rsidRDefault="009466EF">
            <w:pPr>
              <w:jc w:val="both"/>
              <w:rPr>
                <w:sz w:val="20"/>
              </w:rPr>
            </w:pPr>
          </w:p>
        </w:tc>
        <w:tc>
          <w:tcPr>
            <w:tcW w:w="1195" w:type="dxa"/>
          </w:tcPr>
          <w:p w14:paraId="46CB3C1A" w14:textId="62FEE77F" w:rsidR="009466EF" w:rsidRDefault="00296E2C">
            <w:pPr>
              <w:jc w:val="both"/>
              <w:rPr>
                <w:sz w:val="20"/>
              </w:rPr>
            </w:pPr>
            <w:r>
              <w:rPr>
                <w:sz w:val="20"/>
              </w:rPr>
              <w:t>ODT</w:t>
            </w:r>
          </w:p>
        </w:tc>
        <w:tc>
          <w:tcPr>
            <w:tcW w:w="4185" w:type="dxa"/>
          </w:tcPr>
          <w:p w14:paraId="7DCD98FE" w14:textId="12E1C517" w:rsidR="009466EF" w:rsidRDefault="00296E2C">
            <w:pPr>
              <w:jc w:val="both"/>
              <w:rPr>
                <w:sz w:val="20"/>
              </w:rPr>
            </w:pPr>
            <w:r>
              <w:rPr>
                <w:sz w:val="20"/>
              </w:rPr>
              <w:t>Oven-dried tons</w:t>
            </w:r>
          </w:p>
        </w:tc>
      </w:tr>
      <w:tr w:rsidR="009466EF" w14:paraId="4E296B1E" w14:textId="77777777">
        <w:tc>
          <w:tcPr>
            <w:tcW w:w="1195" w:type="dxa"/>
          </w:tcPr>
          <w:p w14:paraId="08D88043" w14:textId="77777777" w:rsidR="009466EF" w:rsidRDefault="009466EF">
            <w:pPr>
              <w:jc w:val="both"/>
              <w:rPr>
                <w:sz w:val="20"/>
              </w:rPr>
            </w:pPr>
          </w:p>
        </w:tc>
        <w:tc>
          <w:tcPr>
            <w:tcW w:w="4205" w:type="dxa"/>
          </w:tcPr>
          <w:p w14:paraId="74BD3100" w14:textId="77777777" w:rsidR="009466EF" w:rsidRDefault="009466EF">
            <w:pPr>
              <w:jc w:val="both"/>
              <w:rPr>
                <w:sz w:val="20"/>
              </w:rPr>
            </w:pPr>
          </w:p>
        </w:tc>
        <w:tc>
          <w:tcPr>
            <w:tcW w:w="345" w:type="dxa"/>
            <w:tcBorders>
              <w:top w:val="nil"/>
              <w:bottom w:val="nil"/>
            </w:tcBorders>
          </w:tcPr>
          <w:p w14:paraId="190DC2B7" w14:textId="77777777" w:rsidR="009466EF" w:rsidRDefault="009466EF">
            <w:pPr>
              <w:jc w:val="both"/>
              <w:rPr>
                <w:sz w:val="20"/>
              </w:rPr>
            </w:pPr>
          </w:p>
        </w:tc>
        <w:tc>
          <w:tcPr>
            <w:tcW w:w="1195" w:type="dxa"/>
          </w:tcPr>
          <w:p w14:paraId="3FF3A7BE" w14:textId="77777777" w:rsidR="009466EF" w:rsidRDefault="009466EF">
            <w:pPr>
              <w:jc w:val="both"/>
              <w:rPr>
                <w:sz w:val="20"/>
              </w:rPr>
            </w:pPr>
          </w:p>
        </w:tc>
        <w:tc>
          <w:tcPr>
            <w:tcW w:w="4185" w:type="dxa"/>
          </w:tcPr>
          <w:p w14:paraId="017705E2" w14:textId="77777777" w:rsidR="009466EF" w:rsidRDefault="009466EF">
            <w:pPr>
              <w:jc w:val="both"/>
              <w:rPr>
                <w:sz w:val="20"/>
              </w:rPr>
            </w:pPr>
          </w:p>
        </w:tc>
      </w:tr>
      <w:tr w:rsidR="009466EF" w14:paraId="5A3831D6" w14:textId="77777777">
        <w:tc>
          <w:tcPr>
            <w:tcW w:w="1195" w:type="dxa"/>
          </w:tcPr>
          <w:p w14:paraId="25FF4AB3" w14:textId="77777777" w:rsidR="009466EF" w:rsidRDefault="009466EF">
            <w:pPr>
              <w:jc w:val="both"/>
              <w:rPr>
                <w:sz w:val="20"/>
              </w:rPr>
            </w:pPr>
          </w:p>
        </w:tc>
        <w:tc>
          <w:tcPr>
            <w:tcW w:w="4205" w:type="dxa"/>
          </w:tcPr>
          <w:p w14:paraId="4DE16A13" w14:textId="77777777" w:rsidR="009466EF" w:rsidRDefault="009466EF">
            <w:pPr>
              <w:jc w:val="both"/>
              <w:rPr>
                <w:sz w:val="20"/>
              </w:rPr>
            </w:pPr>
          </w:p>
        </w:tc>
        <w:tc>
          <w:tcPr>
            <w:tcW w:w="345" w:type="dxa"/>
            <w:tcBorders>
              <w:top w:val="nil"/>
              <w:bottom w:val="nil"/>
            </w:tcBorders>
          </w:tcPr>
          <w:p w14:paraId="5BAF4BD1" w14:textId="77777777" w:rsidR="009466EF" w:rsidRDefault="009466EF">
            <w:pPr>
              <w:jc w:val="both"/>
              <w:rPr>
                <w:sz w:val="20"/>
              </w:rPr>
            </w:pPr>
          </w:p>
        </w:tc>
        <w:tc>
          <w:tcPr>
            <w:tcW w:w="1195" w:type="dxa"/>
          </w:tcPr>
          <w:p w14:paraId="6EFC86DC" w14:textId="77777777" w:rsidR="009466EF" w:rsidRDefault="009466EF">
            <w:pPr>
              <w:jc w:val="both"/>
              <w:rPr>
                <w:sz w:val="20"/>
              </w:rPr>
            </w:pPr>
          </w:p>
        </w:tc>
        <w:tc>
          <w:tcPr>
            <w:tcW w:w="4185" w:type="dxa"/>
          </w:tcPr>
          <w:p w14:paraId="68CEA260" w14:textId="77777777" w:rsidR="009466EF" w:rsidRDefault="009466EF">
            <w:pPr>
              <w:jc w:val="both"/>
              <w:rPr>
                <w:sz w:val="20"/>
              </w:rPr>
            </w:pPr>
          </w:p>
        </w:tc>
      </w:tr>
    </w:tbl>
    <w:p w14:paraId="38DCCD56" w14:textId="77777777" w:rsidR="009466EF" w:rsidRDefault="009466EF">
      <w:pPr>
        <w:jc w:val="both"/>
        <w:rPr>
          <w:sz w:val="20"/>
        </w:rPr>
      </w:pPr>
    </w:p>
    <w:p w14:paraId="09BE39FB" w14:textId="77777777" w:rsidR="00AD4591" w:rsidRDefault="009466EF" w:rsidP="00AD4591">
      <w:pPr>
        <w:jc w:val="center"/>
        <w:outlineLvl w:val="0"/>
        <w:rPr>
          <w:b/>
          <w:bCs/>
        </w:rPr>
      </w:pPr>
      <w:r>
        <w:rPr>
          <w:sz w:val="20"/>
        </w:rPr>
        <w:br w:type="page"/>
      </w:r>
      <w:r w:rsidR="00AD4591">
        <w:rPr>
          <w:b/>
          <w:bCs/>
        </w:rPr>
        <w:lastRenderedPageBreak/>
        <w:t>ATTACHMENT B</w:t>
      </w:r>
    </w:p>
    <w:p w14:paraId="61C30E93" w14:textId="77777777" w:rsidR="00AD4591" w:rsidRDefault="00AD4591" w:rsidP="00AD4591">
      <w:pPr>
        <w:rPr>
          <w:sz w:val="20"/>
        </w:rPr>
      </w:pPr>
    </w:p>
    <w:p w14:paraId="131306AE" w14:textId="77777777" w:rsidR="00AD4591" w:rsidRDefault="00AD4591" w:rsidP="00AD4591">
      <w:pPr>
        <w:ind w:left="1152" w:hanging="819"/>
        <w:jc w:val="both"/>
        <w:rPr>
          <w:sz w:val="20"/>
        </w:rPr>
      </w:pPr>
      <w:r>
        <w:rPr>
          <w:b/>
          <w:bCs/>
          <w:sz w:val="20"/>
        </w:rPr>
        <w:t>NOTE:</w:t>
      </w:r>
      <w:r>
        <w:rPr>
          <w:sz w:val="20"/>
        </w:rPr>
        <w:tab/>
        <w:t>Attachment B contains information regarding insignificant emission units/activities and groups of generic emission units/activities in existence at the facility at the time of Permit issuance.  Future modifications or additions of insignificant emission units/activities and equipment that are part of generic emissions groups may not necessarily cause this attachment to be updated.</w:t>
      </w:r>
    </w:p>
    <w:p w14:paraId="5BF3FC8E" w14:textId="77777777" w:rsidR="00AD4591" w:rsidRDefault="00AD4591" w:rsidP="00AD4591">
      <w:pPr>
        <w:rPr>
          <w:sz w:val="20"/>
        </w:rPr>
      </w:pPr>
    </w:p>
    <w:tbl>
      <w:tblPr>
        <w:tblW w:w="0" w:type="auto"/>
        <w:tblInd w:w="494" w:type="dxa"/>
        <w:tblLayout w:type="fixed"/>
        <w:tblCellMar>
          <w:left w:w="120" w:type="dxa"/>
          <w:right w:w="120" w:type="dxa"/>
        </w:tblCellMar>
        <w:tblLook w:val="0000" w:firstRow="0" w:lastRow="0" w:firstColumn="0" w:lastColumn="0" w:noHBand="0" w:noVBand="0"/>
      </w:tblPr>
      <w:tblGrid>
        <w:gridCol w:w="1870"/>
        <w:gridCol w:w="7480"/>
        <w:gridCol w:w="1309"/>
      </w:tblGrid>
      <w:tr w:rsidR="00AD4591" w14:paraId="5E370994" w14:textId="77777777" w:rsidTr="00297D90">
        <w:trPr>
          <w:tblHeader/>
        </w:trPr>
        <w:tc>
          <w:tcPr>
            <w:tcW w:w="10659" w:type="dxa"/>
            <w:gridSpan w:val="3"/>
            <w:tcBorders>
              <w:top w:val="nil"/>
              <w:left w:val="nil"/>
              <w:bottom w:val="nil"/>
              <w:right w:val="nil"/>
            </w:tcBorders>
          </w:tcPr>
          <w:p w14:paraId="3A2CA808" w14:textId="77777777" w:rsidR="00AD4591" w:rsidRDefault="00AD4591" w:rsidP="00297D90">
            <w:pPr>
              <w:jc w:val="center"/>
              <w:rPr>
                <w:b/>
                <w:bCs/>
                <w:sz w:val="22"/>
              </w:rPr>
            </w:pPr>
            <w:r>
              <w:rPr>
                <w:b/>
                <w:bCs/>
                <w:sz w:val="22"/>
              </w:rPr>
              <w:t>INSIGNIFICANT ACTIVITIES CHECKLIST</w:t>
            </w:r>
          </w:p>
        </w:tc>
      </w:tr>
      <w:tr w:rsidR="00AD4591" w14:paraId="3867C944" w14:textId="77777777" w:rsidTr="00297D90">
        <w:trPr>
          <w:tblHeader/>
        </w:trPr>
        <w:tc>
          <w:tcPr>
            <w:tcW w:w="1870" w:type="dxa"/>
            <w:tcBorders>
              <w:top w:val="single" w:sz="6" w:space="0" w:color="auto"/>
              <w:left w:val="single" w:sz="6" w:space="0" w:color="auto"/>
              <w:bottom w:val="nil"/>
              <w:right w:val="nil"/>
            </w:tcBorders>
            <w:shd w:val="pct10" w:color="auto" w:fill="auto"/>
          </w:tcPr>
          <w:p w14:paraId="00776855" w14:textId="77777777" w:rsidR="00AD4591" w:rsidRDefault="00AD4591" w:rsidP="00297D90">
            <w:pPr>
              <w:jc w:val="center"/>
              <w:rPr>
                <w:b/>
                <w:bCs/>
                <w:sz w:val="18"/>
              </w:rPr>
            </w:pPr>
            <w:r>
              <w:rPr>
                <w:b/>
                <w:bCs/>
                <w:sz w:val="18"/>
              </w:rPr>
              <w:t>Category</w:t>
            </w:r>
          </w:p>
        </w:tc>
        <w:tc>
          <w:tcPr>
            <w:tcW w:w="7480" w:type="dxa"/>
            <w:tcBorders>
              <w:top w:val="single" w:sz="6" w:space="0" w:color="auto"/>
              <w:left w:val="single" w:sz="6" w:space="0" w:color="auto"/>
              <w:bottom w:val="nil"/>
              <w:right w:val="nil"/>
            </w:tcBorders>
            <w:shd w:val="pct10" w:color="auto" w:fill="auto"/>
          </w:tcPr>
          <w:p w14:paraId="7FEA3820" w14:textId="77777777" w:rsidR="00AD4591" w:rsidRDefault="00AD4591" w:rsidP="00297D90">
            <w:pPr>
              <w:jc w:val="center"/>
              <w:rPr>
                <w:b/>
                <w:bCs/>
                <w:sz w:val="18"/>
              </w:rPr>
            </w:pPr>
            <w:r>
              <w:rPr>
                <w:b/>
                <w:bCs/>
                <w:sz w:val="18"/>
              </w:rPr>
              <w:t>Description of Insignificant Activity/Unit</w:t>
            </w:r>
          </w:p>
        </w:tc>
        <w:tc>
          <w:tcPr>
            <w:tcW w:w="1309" w:type="dxa"/>
            <w:tcBorders>
              <w:top w:val="single" w:sz="6" w:space="0" w:color="auto"/>
              <w:left w:val="single" w:sz="6" w:space="0" w:color="auto"/>
              <w:bottom w:val="nil"/>
              <w:right w:val="single" w:sz="6" w:space="0" w:color="auto"/>
            </w:tcBorders>
            <w:shd w:val="pct10" w:color="auto" w:fill="auto"/>
          </w:tcPr>
          <w:p w14:paraId="57782D1E" w14:textId="77777777" w:rsidR="00AD4591" w:rsidRDefault="00AD4591" w:rsidP="00297D90">
            <w:pPr>
              <w:jc w:val="center"/>
              <w:rPr>
                <w:b/>
                <w:bCs/>
                <w:sz w:val="18"/>
                <w:lang w:val="fr-FR"/>
              </w:rPr>
            </w:pPr>
            <w:r>
              <w:rPr>
                <w:b/>
                <w:bCs/>
                <w:sz w:val="18"/>
                <w:lang w:val="fr-FR"/>
              </w:rPr>
              <w:t>Quantity</w:t>
            </w:r>
          </w:p>
        </w:tc>
      </w:tr>
      <w:tr w:rsidR="00AD4591" w14:paraId="54E7AA54" w14:textId="77777777" w:rsidTr="00297D90">
        <w:trPr>
          <w:cantSplit/>
          <w:trHeight w:val="403"/>
        </w:trPr>
        <w:tc>
          <w:tcPr>
            <w:tcW w:w="1870" w:type="dxa"/>
            <w:tcBorders>
              <w:top w:val="single" w:sz="6" w:space="0" w:color="auto"/>
              <w:left w:val="single" w:sz="6" w:space="0" w:color="auto"/>
              <w:bottom w:val="nil"/>
              <w:right w:val="nil"/>
            </w:tcBorders>
          </w:tcPr>
          <w:p w14:paraId="00A108BA" w14:textId="77777777" w:rsidR="00AD4591" w:rsidRDefault="00AD4591" w:rsidP="00297D90">
            <w:pPr>
              <w:rPr>
                <w:b/>
                <w:bCs/>
                <w:sz w:val="18"/>
                <w:lang w:val="fr-FR"/>
              </w:rPr>
            </w:pPr>
            <w:r>
              <w:rPr>
                <w:b/>
                <w:bCs/>
                <w:sz w:val="18"/>
                <w:szCs w:val="18"/>
                <w:lang w:val="fr-FR"/>
              </w:rPr>
              <w:t>Mobile Sources</w:t>
            </w:r>
          </w:p>
        </w:tc>
        <w:tc>
          <w:tcPr>
            <w:tcW w:w="7480" w:type="dxa"/>
            <w:tcBorders>
              <w:top w:val="single" w:sz="6" w:space="0" w:color="auto"/>
              <w:left w:val="single" w:sz="6" w:space="0" w:color="auto"/>
              <w:bottom w:val="nil"/>
              <w:right w:val="nil"/>
            </w:tcBorders>
          </w:tcPr>
          <w:p w14:paraId="3CD884F0" w14:textId="77777777" w:rsidR="00AD4591" w:rsidRDefault="00AD4591" w:rsidP="00297D90">
            <w:pPr>
              <w:ind w:left="254" w:hanging="254"/>
              <w:rPr>
                <w:sz w:val="18"/>
              </w:rPr>
            </w:pPr>
            <w:r>
              <w:rPr>
                <w:sz w:val="18"/>
                <w:szCs w:val="18"/>
              </w:rPr>
              <w:t>1.</w:t>
            </w:r>
            <w:r>
              <w:rPr>
                <w:sz w:val="18"/>
                <w:szCs w:val="18"/>
              </w:rPr>
              <w:tab/>
              <w:t>Cleaning and sweeping of streets and paved surfaces</w:t>
            </w:r>
          </w:p>
        </w:tc>
        <w:tc>
          <w:tcPr>
            <w:tcW w:w="1309" w:type="dxa"/>
            <w:tcBorders>
              <w:top w:val="single" w:sz="6" w:space="0" w:color="auto"/>
              <w:left w:val="single" w:sz="6" w:space="0" w:color="auto"/>
              <w:bottom w:val="nil"/>
              <w:right w:val="single" w:sz="6" w:space="0" w:color="auto"/>
            </w:tcBorders>
            <w:vAlign w:val="center"/>
          </w:tcPr>
          <w:p w14:paraId="5970BBF6" w14:textId="77777777" w:rsidR="00AD4591" w:rsidRDefault="00AD4591" w:rsidP="00297D90">
            <w:pPr>
              <w:jc w:val="center"/>
              <w:rPr>
                <w:sz w:val="18"/>
              </w:rPr>
            </w:pPr>
          </w:p>
        </w:tc>
      </w:tr>
      <w:tr w:rsidR="00AD4591" w14:paraId="6B009843" w14:textId="77777777" w:rsidTr="00297D90">
        <w:trPr>
          <w:cantSplit/>
          <w:trHeight w:val="403"/>
        </w:trPr>
        <w:tc>
          <w:tcPr>
            <w:tcW w:w="1870" w:type="dxa"/>
            <w:vMerge w:val="restart"/>
            <w:tcBorders>
              <w:top w:val="single" w:sz="6" w:space="0" w:color="auto"/>
              <w:left w:val="single" w:sz="6" w:space="0" w:color="auto"/>
              <w:right w:val="nil"/>
            </w:tcBorders>
          </w:tcPr>
          <w:p w14:paraId="567E29D0" w14:textId="77777777" w:rsidR="00AD4591" w:rsidRDefault="00AD4591" w:rsidP="00297D90">
            <w:pPr>
              <w:rPr>
                <w:b/>
                <w:bCs/>
                <w:sz w:val="18"/>
              </w:rPr>
            </w:pPr>
            <w:r>
              <w:rPr>
                <w:b/>
                <w:bCs/>
                <w:sz w:val="18"/>
              </w:rPr>
              <w:t>Combustion Equipment</w:t>
            </w:r>
          </w:p>
        </w:tc>
        <w:tc>
          <w:tcPr>
            <w:tcW w:w="7480" w:type="dxa"/>
            <w:tcBorders>
              <w:top w:val="single" w:sz="6" w:space="0" w:color="auto"/>
              <w:left w:val="single" w:sz="6" w:space="0" w:color="auto"/>
              <w:bottom w:val="nil"/>
              <w:right w:val="nil"/>
            </w:tcBorders>
          </w:tcPr>
          <w:p w14:paraId="4116ED79" w14:textId="77777777" w:rsidR="00AD4591" w:rsidRDefault="00AD4591" w:rsidP="00297D90">
            <w:pPr>
              <w:ind w:left="254" w:hanging="254"/>
              <w:rPr>
                <w:sz w:val="18"/>
              </w:rPr>
            </w:pPr>
            <w:r>
              <w:rPr>
                <w:sz w:val="18"/>
                <w:szCs w:val="18"/>
              </w:rPr>
              <w:t>1.</w:t>
            </w:r>
            <w:r>
              <w:rPr>
                <w:sz w:val="18"/>
                <w:szCs w:val="18"/>
              </w:rPr>
              <w:tab/>
              <w:t>Fire fighting and similar safety equipment used to train fire fighters or other emergency personnel.</w:t>
            </w:r>
          </w:p>
        </w:tc>
        <w:tc>
          <w:tcPr>
            <w:tcW w:w="1309" w:type="dxa"/>
            <w:tcBorders>
              <w:top w:val="single" w:sz="6" w:space="0" w:color="auto"/>
              <w:left w:val="single" w:sz="6" w:space="0" w:color="auto"/>
              <w:bottom w:val="nil"/>
              <w:right w:val="single" w:sz="6" w:space="0" w:color="auto"/>
            </w:tcBorders>
            <w:vAlign w:val="center"/>
          </w:tcPr>
          <w:p w14:paraId="27A11DCA" w14:textId="77777777" w:rsidR="00AD4591" w:rsidRDefault="00AD4591" w:rsidP="00297D90">
            <w:pPr>
              <w:jc w:val="center"/>
              <w:rPr>
                <w:sz w:val="18"/>
              </w:rPr>
            </w:pPr>
          </w:p>
        </w:tc>
      </w:tr>
      <w:tr w:rsidR="00AD4591" w14:paraId="7E7632E7" w14:textId="77777777" w:rsidTr="00297D90">
        <w:trPr>
          <w:cantSplit/>
          <w:trHeight w:val="403"/>
        </w:trPr>
        <w:tc>
          <w:tcPr>
            <w:tcW w:w="1870" w:type="dxa"/>
            <w:vMerge/>
            <w:tcBorders>
              <w:left w:val="single" w:sz="6" w:space="0" w:color="auto"/>
              <w:right w:val="nil"/>
            </w:tcBorders>
          </w:tcPr>
          <w:p w14:paraId="10DE1FEE"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347B9BFE" w14:textId="77777777" w:rsidR="00AD4591" w:rsidRDefault="00AD4591" w:rsidP="00297D90">
            <w:pPr>
              <w:ind w:left="254" w:hanging="254"/>
              <w:rPr>
                <w:sz w:val="18"/>
                <w:szCs w:val="18"/>
              </w:rPr>
            </w:pPr>
            <w:r>
              <w:rPr>
                <w:sz w:val="18"/>
                <w:szCs w:val="18"/>
              </w:rPr>
              <w:t>2.</w:t>
            </w:r>
            <w:r>
              <w:rPr>
                <w:sz w:val="18"/>
                <w:szCs w:val="18"/>
              </w:rPr>
              <w:tab/>
              <w:t>Small incinerators that are not subject to any standard, limitation or other requirement under Section 111 or 112 (excluding 112(r)) of the Federal Act and are not considered a “designated facility” as specified in 40 CFR 60.32e of the Federal emissions guidelines for Hospital/Medical/Infectious Waste Incinerators, that are operating as follows:</w:t>
            </w:r>
          </w:p>
          <w:p w14:paraId="051C3166" w14:textId="77777777" w:rsidR="00AD4591" w:rsidRDefault="00AD4591" w:rsidP="00297D90">
            <w:pPr>
              <w:ind w:left="254" w:hanging="254"/>
              <w:rPr>
                <w:sz w:val="18"/>
              </w:rPr>
            </w:pPr>
          </w:p>
        </w:tc>
        <w:tc>
          <w:tcPr>
            <w:tcW w:w="1309" w:type="dxa"/>
            <w:tcBorders>
              <w:top w:val="single" w:sz="6" w:space="0" w:color="auto"/>
              <w:left w:val="single" w:sz="6" w:space="0" w:color="auto"/>
              <w:bottom w:val="nil"/>
              <w:right w:val="single" w:sz="6" w:space="0" w:color="auto"/>
            </w:tcBorders>
            <w:vAlign w:val="center"/>
          </w:tcPr>
          <w:p w14:paraId="259FCC88" w14:textId="77777777" w:rsidR="00AD4591" w:rsidRDefault="00AD4591" w:rsidP="00297D90">
            <w:pPr>
              <w:jc w:val="center"/>
              <w:rPr>
                <w:sz w:val="18"/>
              </w:rPr>
            </w:pPr>
          </w:p>
        </w:tc>
      </w:tr>
      <w:tr w:rsidR="00AD4591" w14:paraId="4AFA460F" w14:textId="77777777" w:rsidTr="00297D90">
        <w:trPr>
          <w:cantSplit/>
          <w:trHeight w:val="403"/>
        </w:trPr>
        <w:tc>
          <w:tcPr>
            <w:tcW w:w="1870" w:type="dxa"/>
            <w:vMerge/>
            <w:tcBorders>
              <w:left w:val="single" w:sz="6" w:space="0" w:color="auto"/>
              <w:right w:val="nil"/>
            </w:tcBorders>
          </w:tcPr>
          <w:p w14:paraId="178BBC49" w14:textId="77777777" w:rsidR="00AD4591" w:rsidRDefault="00AD4591" w:rsidP="00297D90">
            <w:pPr>
              <w:rPr>
                <w:sz w:val="18"/>
              </w:rPr>
            </w:pPr>
          </w:p>
        </w:tc>
        <w:tc>
          <w:tcPr>
            <w:tcW w:w="7480" w:type="dxa"/>
            <w:tcBorders>
              <w:top w:val="nil"/>
              <w:left w:val="single" w:sz="6" w:space="0" w:color="auto"/>
              <w:bottom w:val="nil"/>
              <w:right w:val="nil"/>
            </w:tcBorders>
          </w:tcPr>
          <w:p w14:paraId="66C2F371" w14:textId="77777777" w:rsidR="00AD4591" w:rsidRDefault="00AD4591" w:rsidP="00297D90">
            <w:pPr>
              <w:ind w:left="628" w:hanging="374"/>
              <w:rPr>
                <w:sz w:val="18"/>
              </w:rPr>
            </w:pPr>
            <w:r>
              <w:rPr>
                <w:sz w:val="18"/>
                <w:szCs w:val="18"/>
              </w:rPr>
              <w:t>i)</w:t>
            </w:r>
            <w:r>
              <w:rPr>
                <w:sz w:val="18"/>
                <w:szCs w:val="18"/>
              </w:rPr>
              <w:tab/>
              <w:t>Less than 8 million BTU/hr heat input, firing types 0, 1, 2, and/or 3 waste.</w:t>
            </w:r>
          </w:p>
        </w:tc>
        <w:tc>
          <w:tcPr>
            <w:tcW w:w="1309" w:type="dxa"/>
            <w:tcBorders>
              <w:top w:val="nil"/>
              <w:left w:val="single" w:sz="6" w:space="0" w:color="auto"/>
              <w:bottom w:val="nil"/>
              <w:right w:val="single" w:sz="6" w:space="0" w:color="auto"/>
            </w:tcBorders>
            <w:vAlign w:val="center"/>
          </w:tcPr>
          <w:p w14:paraId="6002155C" w14:textId="77777777" w:rsidR="00AD4591" w:rsidRDefault="00AD4591" w:rsidP="00297D90">
            <w:pPr>
              <w:jc w:val="center"/>
              <w:rPr>
                <w:sz w:val="18"/>
              </w:rPr>
            </w:pPr>
          </w:p>
        </w:tc>
      </w:tr>
      <w:tr w:rsidR="00AD4591" w14:paraId="19140F20" w14:textId="77777777" w:rsidTr="00297D90">
        <w:trPr>
          <w:cantSplit/>
          <w:trHeight w:val="403"/>
        </w:trPr>
        <w:tc>
          <w:tcPr>
            <w:tcW w:w="1870" w:type="dxa"/>
            <w:vMerge/>
            <w:tcBorders>
              <w:left w:val="single" w:sz="6" w:space="0" w:color="auto"/>
              <w:right w:val="nil"/>
            </w:tcBorders>
          </w:tcPr>
          <w:p w14:paraId="7E5E8CE8" w14:textId="77777777" w:rsidR="00AD4591" w:rsidRDefault="00AD4591" w:rsidP="00297D90">
            <w:pPr>
              <w:rPr>
                <w:sz w:val="18"/>
              </w:rPr>
            </w:pPr>
          </w:p>
        </w:tc>
        <w:tc>
          <w:tcPr>
            <w:tcW w:w="7480" w:type="dxa"/>
            <w:tcBorders>
              <w:top w:val="nil"/>
              <w:left w:val="single" w:sz="6" w:space="0" w:color="auto"/>
              <w:bottom w:val="nil"/>
              <w:right w:val="nil"/>
            </w:tcBorders>
          </w:tcPr>
          <w:p w14:paraId="0C5089DC" w14:textId="77777777" w:rsidR="00AD4591" w:rsidRDefault="00AD4591" w:rsidP="00297D90">
            <w:pPr>
              <w:ind w:left="628" w:hanging="374"/>
              <w:rPr>
                <w:sz w:val="18"/>
              </w:rPr>
            </w:pPr>
            <w:r>
              <w:rPr>
                <w:sz w:val="18"/>
                <w:szCs w:val="18"/>
              </w:rPr>
              <w:t>ii)</w:t>
            </w:r>
            <w:r>
              <w:rPr>
                <w:sz w:val="18"/>
                <w:szCs w:val="18"/>
              </w:rPr>
              <w:tab/>
              <w:t>Less than 8 million BTU/hr heat input with no more than 10% pathological (type 4) waste by weight combined with types 0, 1, 2, and/or 3 waste.</w:t>
            </w:r>
          </w:p>
        </w:tc>
        <w:tc>
          <w:tcPr>
            <w:tcW w:w="1309" w:type="dxa"/>
            <w:tcBorders>
              <w:top w:val="single" w:sz="6" w:space="0" w:color="auto"/>
              <w:left w:val="single" w:sz="6" w:space="0" w:color="auto"/>
              <w:bottom w:val="nil"/>
              <w:right w:val="single" w:sz="6" w:space="0" w:color="auto"/>
            </w:tcBorders>
            <w:vAlign w:val="center"/>
          </w:tcPr>
          <w:p w14:paraId="08C56DDB" w14:textId="77777777" w:rsidR="00AD4591" w:rsidRDefault="00AD4591" w:rsidP="00297D90">
            <w:pPr>
              <w:jc w:val="center"/>
              <w:rPr>
                <w:sz w:val="18"/>
              </w:rPr>
            </w:pPr>
          </w:p>
        </w:tc>
      </w:tr>
      <w:tr w:rsidR="00AD4591" w14:paraId="46AA5CF4" w14:textId="77777777" w:rsidTr="00297D90">
        <w:trPr>
          <w:cantSplit/>
          <w:trHeight w:val="403"/>
        </w:trPr>
        <w:tc>
          <w:tcPr>
            <w:tcW w:w="1870" w:type="dxa"/>
            <w:vMerge/>
            <w:tcBorders>
              <w:left w:val="single" w:sz="6" w:space="0" w:color="auto"/>
              <w:right w:val="nil"/>
            </w:tcBorders>
          </w:tcPr>
          <w:p w14:paraId="31950AAE" w14:textId="77777777" w:rsidR="00AD4591" w:rsidRDefault="00AD4591" w:rsidP="00297D90">
            <w:pPr>
              <w:rPr>
                <w:sz w:val="18"/>
              </w:rPr>
            </w:pPr>
          </w:p>
        </w:tc>
        <w:tc>
          <w:tcPr>
            <w:tcW w:w="7480" w:type="dxa"/>
            <w:tcBorders>
              <w:top w:val="nil"/>
              <w:left w:val="single" w:sz="6" w:space="0" w:color="auto"/>
              <w:bottom w:val="nil"/>
              <w:right w:val="nil"/>
            </w:tcBorders>
          </w:tcPr>
          <w:p w14:paraId="3DC776B3" w14:textId="77777777" w:rsidR="00AD4591" w:rsidRDefault="00AD4591" w:rsidP="00297D90">
            <w:pPr>
              <w:ind w:left="628" w:hanging="374"/>
              <w:rPr>
                <w:sz w:val="18"/>
                <w:szCs w:val="18"/>
              </w:rPr>
            </w:pPr>
            <w:r>
              <w:rPr>
                <w:sz w:val="18"/>
                <w:szCs w:val="18"/>
              </w:rPr>
              <w:t>iii)</w:t>
            </w:r>
            <w:r>
              <w:rPr>
                <w:sz w:val="18"/>
                <w:szCs w:val="18"/>
              </w:rPr>
              <w:tab/>
              <w:t>Less than 4 million BTU/hr heat input firing type 4 waste.</w:t>
            </w:r>
          </w:p>
          <w:p w14:paraId="2821816D" w14:textId="77777777" w:rsidR="00AD4591" w:rsidRDefault="00AD4591" w:rsidP="00297D90">
            <w:pPr>
              <w:ind w:left="254" w:hanging="254"/>
              <w:rPr>
                <w:sz w:val="18"/>
              </w:rPr>
            </w:pPr>
            <w:r>
              <w:rPr>
                <w:sz w:val="18"/>
                <w:szCs w:val="18"/>
              </w:rPr>
              <w:t>(Refer to 391-3-1-.03(10)(g)2.(ii) for descriptions of waste types)</w:t>
            </w:r>
          </w:p>
        </w:tc>
        <w:tc>
          <w:tcPr>
            <w:tcW w:w="1309" w:type="dxa"/>
            <w:tcBorders>
              <w:top w:val="single" w:sz="6" w:space="0" w:color="auto"/>
              <w:left w:val="single" w:sz="6" w:space="0" w:color="auto"/>
              <w:bottom w:val="nil"/>
              <w:right w:val="single" w:sz="6" w:space="0" w:color="auto"/>
            </w:tcBorders>
            <w:vAlign w:val="center"/>
          </w:tcPr>
          <w:p w14:paraId="286F089E" w14:textId="77777777" w:rsidR="00AD4591" w:rsidRDefault="00AD4591" w:rsidP="00297D90">
            <w:pPr>
              <w:jc w:val="center"/>
              <w:rPr>
                <w:sz w:val="18"/>
              </w:rPr>
            </w:pPr>
          </w:p>
        </w:tc>
      </w:tr>
      <w:tr w:rsidR="00AD4591" w14:paraId="510D6477" w14:textId="77777777" w:rsidTr="00297D90">
        <w:trPr>
          <w:cantSplit/>
          <w:trHeight w:val="403"/>
        </w:trPr>
        <w:tc>
          <w:tcPr>
            <w:tcW w:w="1870" w:type="dxa"/>
            <w:vMerge/>
            <w:tcBorders>
              <w:left w:val="single" w:sz="6" w:space="0" w:color="auto"/>
              <w:right w:val="nil"/>
            </w:tcBorders>
          </w:tcPr>
          <w:p w14:paraId="10BCE864"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3A2BFF72" w14:textId="77777777" w:rsidR="00AD4591" w:rsidRDefault="00AD4591" w:rsidP="00297D90">
            <w:pPr>
              <w:ind w:left="254" w:hanging="254"/>
              <w:rPr>
                <w:sz w:val="18"/>
              </w:rPr>
            </w:pPr>
            <w:r>
              <w:rPr>
                <w:sz w:val="18"/>
                <w:szCs w:val="18"/>
              </w:rPr>
              <w:t>3.</w:t>
            </w:r>
            <w:r>
              <w:rPr>
                <w:sz w:val="18"/>
                <w:szCs w:val="18"/>
              </w:rPr>
              <w:tab/>
              <w:t>Open burning in compliance with Georgia Rule 391-3-1-.02 (5).</w:t>
            </w:r>
          </w:p>
        </w:tc>
        <w:tc>
          <w:tcPr>
            <w:tcW w:w="1309" w:type="dxa"/>
            <w:tcBorders>
              <w:top w:val="single" w:sz="6" w:space="0" w:color="auto"/>
              <w:left w:val="single" w:sz="6" w:space="0" w:color="auto"/>
              <w:bottom w:val="nil"/>
              <w:right w:val="single" w:sz="6" w:space="0" w:color="auto"/>
            </w:tcBorders>
            <w:vAlign w:val="center"/>
          </w:tcPr>
          <w:p w14:paraId="44F39E51" w14:textId="77777777" w:rsidR="00AD4591" w:rsidRDefault="00AD4591" w:rsidP="00297D90">
            <w:pPr>
              <w:jc w:val="center"/>
              <w:rPr>
                <w:sz w:val="18"/>
              </w:rPr>
            </w:pPr>
          </w:p>
        </w:tc>
      </w:tr>
      <w:tr w:rsidR="00AD4591" w14:paraId="03C02B1F" w14:textId="77777777" w:rsidTr="00297D90">
        <w:trPr>
          <w:cantSplit/>
          <w:trHeight w:val="403"/>
        </w:trPr>
        <w:tc>
          <w:tcPr>
            <w:tcW w:w="1870" w:type="dxa"/>
            <w:vMerge/>
            <w:tcBorders>
              <w:left w:val="single" w:sz="6" w:space="0" w:color="auto"/>
              <w:right w:val="nil"/>
            </w:tcBorders>
          </w:tcPr>
          <w:p w14:paraId="09D3F74F"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23C34F84" w14:textId="77777777" w:rsidR="00AD4591" w:rsidRDefault="00AD4591" w:rsidP="00297D90">
            <w:pPr>
              <w:ind w:left="254" w:hanging="254"/>
              <w:rPr>
                <w:sz w:val="18"/>
              </w:rPr>
            </w:pPr>
            <w:r>
              <w:rPr>
                <w:sz w:val="18"/>
                <w:szCs w:val="18"/>
              </w:rPr>
              <w:t>4.</w:t>
            </w:r>
            <w:r>
              <w:rPr>
                <w:sz w:val="18"/>
                <w:szCs w:val="18"/>
              </w:rPr>
              <w:tab/>
              <w:t>Stationary engines burning:</w:t>
            </w:r>
          </w:p>
        </w:tc>
        <w:tc>
          <w:tcPr>
            <w:tcW w:w="1309" w:type="dxa"/>
            <w:tcBorders>
              <w:top w:val="single" w:sz="6" w:space="0" w:color="auto"/>
              <w:left w:val="single" w:sz="6" w:space="0" w:color="auto"/>
              <w:bottom w:val="nil"/>
              <w:right w:val="single" w:sz="6" w:space="0" w:color="auto"/>
            </w:tcBorders>
            <w:vAlign w:val="center"/>
          </w:tcPr>
          <w:p w14:paraId="16CE4F2D" w14:textId="77777777" w:rsidR="00AD4591" w:rsidRDefault="00AD4591" w:rsidP="00297D90">
            <w:pPr>
              <w:jc w:val="center"/>
              <w:rPr>
                <w:sz w:val="18"/>
              </w:rPr>
            </w:pPr>
          </w:p>
        </w:tc>
      </w:tr>
      <w:tr w:rsidR="00AD4591" w14:paraId="77ACCED3" w14:textId="77777777" w:rsidTr="00297D90">
        <w:trPr>
          <w:cantSplit/>
          <w:trHeight w:val="403"/>
        </w:trPr>
        <w:tc>
          <w:tcPr>
            <w:tcW w:w="1870" w:type="dxa"/>
            <w:vMerge/>
            <w:tcBorders>
              <w:left w:val="single" w:sz="6" w:space="0" w:color="auto"/>
              <w:right w:val="nil"/>
            </w:tcBorders>
          </w:tcPr>
          <w:p w14:paraId="7E42F975" w14:textId="77777777" w:rsidR="00AD4591" w:rsidRDefault="00AD4591" w:rsidP="00297D90">
            <w:pPr>
              <w:rPr>
                <w:sz w:val="18"/>
              </w:rPr>
            </w:pPr>
          </w:p>
        </w:tc>
        <w:tc>
          <w:tcPr>
            <w:tcW w:w="7480" w:type="dxa"/>
            <w:tcBorders>
              <w:top w:val="nil"/>
              <w:left w:val="single" w:sz="6" w:space="0" w:color="auto"/>
              <w:bottom w:val="nil"/>
              <w:right w:val="nil"/>
            </w:tcBorders>
          </w:tcPr>
          <w:p w14:paraId="6A68FC5B" w14:textId="77777777" w:rsidR="00AD4591" w:rsidRDefault="00AD4591" w:rsidP="00297D90">
            <w:pPr>
              <w:ind w:left="628" w:hanging="374"/>
              <w:rPr>
                <w:sz w:val="18"/>
              </w:rPr>
            </w:pPr>
            <w:r>
              <w:rPr>
                <w:sz w:val="18"/>
                <w:szCs w:val="18"/>
              </w:rPr>
              <w:t>i)</w:t>
            </w:r>
            <w:r>
              <w:rPr>
                <w:sz w:val="18"/>
                <w:szCs w:val="18"/>
              </w:rPr>
              <w:tab/>
              <w:t>Natural gas, LPG, gasoline, dual fuel, or diesel fuel which are used exclusively as emergency generators shall not exceed 500 hours per year or 200 hours per year if subject to Georgia Rule 391-3-1-.02(2)(mmm).7</w:t>
            </w:r>
          </w:p>
        </w:tc>
        <w:tc>
          <w:tcPr>
            <w:tcW w:w="1309" w:type="dxa"/>
            <w:tcBorders>
              <w:top w:val="nil"/>
              <w:left w:val="single" w:sz="6" w:space="0" w:color="auto"/>
              <w:bottom w:val="nil"/>
              <w:right w:val="single" w:sz="6" w:space="0" w:color="auto"/>
            </w:tcBorders>
            <w:vAlign w:val="center"/>
          </w:tcPr>
          <w:p w14:paraId="58A61CD4" w14:textId="77777777" w:rsidR="00AD4591" w:rsidRDefault="00AD4591" w:rsidP="00297D90">
            <w:pPr>
              <w:jc w:val="center"/>
              <w:rPr>
                <w:sz w:val="18"/>
              </w:rPr>
            </w:pPr>
          </w:p>
        </w:tc>
      </w:tr>
      <w:tr w:rsidR="00AD4591" w14:paraId="787708EF" w14:textId="77777777" w:rsidTr="00297D90">
        <w:trPr>
          <w:cantSplit/>
          <w:trHeight w:val="403"/>
        </w:trPr>
        <w:tc>
          <w:tcPr>
            <w:tcW w:w="1870" w:type="dxa"/>
            <w:vMerge/>
            <w:tcBorders>
              <w:left w:val="single" w:sz="6" w:space="0" w:color="auto"/>
              <w:right w:val="nil"/>
            </w:tcBorders>
          </w:tcPr>
          <w:p w14:paraId="3B875E60" w14:textId="77777777" w:rsidR="00AD4591" w:rsidRDefault="00AD4591" w:rsidP="00297D90">
            <w:pPr>
              <w:rPr>
                <w:sz w:val="18"/>
              </w:rPr>
            </w:pPr>
          </w:p>
        </w:tc>
        <w:tc>
          <w:tcPr>
            <w:tcW w:w="7480" w:type="dxa"/>
            <w:tcBorders>
              <w:top w:val="nil"/>
              <w:left w:val="single" w:sz="6" w:space="0" w:color="auto"/>
              <w:bottom w:val="nil"/>
              <w:right w:val="nil"/>
            </w:tcBorders>
          </w:tcPr>
          <w:p w14:paraId="533C6E1A" w14:textId="77777777" w:rsidR="00AD4591" w:rsidRDefault="00AD4591" w:rsidP="00297D90">
            <w:pPr>
              <w:ind w:left="628" w:hanging="374"/>
              <w:rPr>
                <w:sz w:val="18"/>
              </w:rPr>
            </w:pPr>
            <w:r>
              <w:rPr>
                <w:sz w:val="18"/>
                <w:szCs w:val="18"/>
              </w:rPr>
              <w:t>ii)</w:t>
            </w:r>
            <w:r>
              <w:rPr>
                <w:sz w:val="18"/>
                <w:szCs w:val="18"/>
              </w:rPr>
              <w:tab/>
              <w:t>Natural gas, LPG, and/or diesel fueled generators used for emergency, peaking, and/or standby power generation, where the combined peaking and standby power generation do not exceed 200 hours per year.</w:t>
            </w:r>
          </w:p>
        </w:tc>
        <w:tc>
          <w:tcPr>
            <w:tcW w:w="1309" w:type="dxa"/>
            <w:tcBorders>
              <w:top w:val="single" w:sz="6" w:space="0" w:color="auto"/>
              <w:left w:val="single" w:sz="6" w:space="0" w:color="auto"/>
              <w:bottom w:val="nil"/>
              <w:right w:val="single" w:sz="6" w:space="0" w:color="auto"/>
            </w:tcBorders>
            <w:vAlign w:val="center"/>
          </w:tcPr>
          <w:p w14:paraId="5058C47E" w14:textId="77777777" w:rsidR="00AD4591" w:rsidRDefault="00AD4591" w:rsidP="00297D90">
            <w:pPr>
              <w:jc w:val="center"/>
              <w:rPr>
                <w:sz w:val="18"/>
              </w:rPr>
            </w:pPr>
          </w:p>
        </w:tc>
      </w:tr>
      <w:tr w:rsidR="00AD4591" w14:paraId="0E527399" w14:textId="77777777" w:rsidTr="00297D90">
        <w:trPr>
          <w:cantSplit/>
          <w:trHeight w:val="403"/>
        </w:trPr>
        <w:tc>
          <w:tcPr>
            <w:tcW w:w="1870" w:type="dxa"/>
            <w:vMerge/>
            <w:tcBorders>
              <w:left w:val="single" w:sz="6" w:space="0" w:color="auto"/>
              <w:right w:val="nil"/>
            </w:tcBorders>
          </w:tcPr>
          <w:p w14:paraId="099EC000" w14:textId="77777777" w:rsidR="00AD4591" w:rsidRDefault="00AD4591" w:rsidP="00297D90">
            <w:pPr>
              <w:rPr>
                <w:sz w:val="18"/>
              </w:rPr>
            </w:pPr>
          </w:p>
        </w:tc>
        <w:tc>
          <w:tcPr>
            <w:tcW w:w="7480" w:type="dxa"/>
            <w:tcBorders>
              <w:top w:val="nil"/>
              <w:left w:val="single" w:sz="6" w:space="0" w:color="auto"/>
              <w:bottom w:val="nil"/>
              <w:right w:val="nil"/>
            </w:tcBorders>
          </w:tcPr>
          <w:p w14:paraId="2A386730" w14:textId="77777777" w:rsidR="00AD4591" w:rsidRDefault="00AD4591" w:rsidP="00297D90">
            <w:pPr>
              <w:ind w:left="628" w:hanging="374"/>
              <w:rPr>
                <w:sz w:val="18"/>
              </w:rPr>
            </w:pPr>
            <w:r>
              <w:rPr>
                <w:sz w:val="18"/>
                <w:szCs w:val="18"/>
              </w:rPr>
              <w:t>iii)</w:t>
            </w:r>
            <w:r>
              <w:rPr>
                <w:sz w:val="18"/>
                <w:szCs w:val="18"/>
              </w:rPr>
              <w:tab/>
              <w:t>Natural gas, LPG, and/or diesel fuel used for other purposes, provided that the output of each engine does not exceed 400 horsepower and that no individual engine operates for more than 2,000 hours per year.</w:t>
            </w:r>
          </w:p>
        </w:tc>
        <w:tc>
          <w:tcPr>
            <w:tcW w:w="1309" w:type="dxa"/>
            <w:tcBorders>
              <w:top w:val="single" w:sz="6" w:space="0" w:color="auto"/>
              <w:left w:val="single" w:sz="6" w:space="0" w:color="auto"/>
              <w:bottom w:val="nil"/>
              <w:right w:val="single" w:sz="6" w:space="0" w:color="auto"/>
            </w:tcBorders>
            <w:vAlign w:val="center"/>
          </w:tcPr>
          <w:p w14:paraId="50DB7633" w14:textId="77777777" w:rsidR="00AD4591" w:rsidRDefault="00AD4591" w:rsidP="00297D90">
            <w:pPr>
              <w:jc w:val="center"/>
              <w:rPr>
                <w:sz w:val="18"/>
              </w:rPr>
            </w:pPr>
          </w:p>
        </w:tc>
      </w:tr>
      <w:tr w:rsidR="00AD4591" w14:paraId="064055D5" w14:textId="77777777" w:rsidTr="00297D90">
        <w:trPr>
          <w:cantSplit/>
          <w:trHeight w:val="403"/>
        </w:trPr>
        <w:tc>
          <w:tcPr>
            <w:tcW w:w="1870" w:type="dxa"/>
            <w:vMerge/>
            <w:tcBorders>
              <w:left w:val="single" w:sz="6" w:space="0" w:color="auto"/>
              <w:bottom w:val="nil"/>
              <w:right w:val="nil"/>
            </w:tcBorders>
          </w:tcPr>
          <w:p w14:paraId="0C296BBC" w14:textId="77777777" w:rsidR="00AD4591" w:rsidRDefault="00AD4591" w:rsidP="00297D90">
            <w:pPr>
              <w:rPr>
                <w:sz w:val="18"/>
              </w:rPr>
            </w:pPr>
          </w:p>
        </w:tc>
        <w:tc>
          <w:tcPr>
            <w:tcW w:w="7480" w:type="dxa"/>
            <w:tcBorders>
              <w:top w:val="nil"/>
              <w:left w:val="single" w:sz="6" w:space="0" w:color="auto"/>
              <w:bottom w:val="nil"/>
              <w:right w:val="nil"/>
            </w:tcBorders>
          </w:tcPr>
          <w:p w14:paraId="2C16B2C9" w14:textId="77777777" w:rsidR="00AD4591" w:rsidRDefault="00AD4591" w:rsidP="00297D90">
            <w:pPr>
              <w:ind w:left="628" w:hanging="374"/>
              <w:rPr>
                <w:sz w:val="18"/>
              </w:rPr>
            </w:pPr>
            <w:r>
              <w:rPr>
                <w:sz w:val="18"/>
                <w:szCs w:val="18"/>
              </w:rPr>
              <w:t>iv)</w:t>
            </w:r>
            <w:r>
              <w:rPr>
                <w:sz w:val="18"/>
                <w:szCs w:val="18"/>
              </w:rPr>
              <w:tab/>
              <w:t>Gasoline used for other purposes, provided that the output of each engine does not exceed 100 horsepower and that no individual engine operates for more than 500 hours per year.</w:t>
            </w:r>
          </w:p>
        </w:tc>
        <w:tc>
          <w:tcPr>
            <w:tcW w:w="1309" w:type="dxa"/>
            <w:tcBorders>
              <w:top w:val="single" w:sz="6" w:space="0" w:color="auto"/>
              <w:left w:val="single" w:sz="6" w:space="0" w:color="auto"/>
              <w:bottom w:val="nil"/>
              <w:right w:val="single" w:sz="6" w:space="0" w:color="auto"/>
            </w:tcBorders>
            <w:vAlign w:val="center"/>
          </w:tcPr>
          <w:p w14:paraId="7DD5984A" w14:textId="77777777" w:rsidR="00AD4591" w:rsidRDefault="00AD4591" w:rsidP="00297D90">
            <w:pPr>
              <w:jc w:val="center"/>
              <w:rPr>
                <w:sz w:val="18"/>
              </w:rPr>
            </w:pPr>
          </w:p>
        </w:tc>
      </w:tr>
      <w:tr w:rsidR="00AD4591" w14:paraId="703EC125" w14:textId="77777777" w:rsidTr="00297D90">
        <w:trPr>
          <w:trHeight w:val="403"/>
        </w:trPr>
        <w:tc>
          <w:tcPr>
            <w:tcW w:w="1870" w:type="dxa"/>
            <w:tcBorders>
              <w:top w:val="single" w:sz="6" w:space="0" w:color="auto"/>
              <w:left w:val="single" w:sz="6" w:space="0" w:color="auto"/>
              <w:bottom w:val="nil"/>
              <w:right w:val="nil"/>
            </w:tcBorders>
          </w:tcPr>
          <w:p w14:paraId="6D298519" w14:textId="77777777" w:rsidR="00AD4591" w:rsidRDefault="00AD4591" w:rsidP="00297D90">
            <w:pPr>
              <w:rPr>
                <w:b/>
                <w:bCs/>
                <w:sz w:val="18"/>
              </w:rPr>
            </w:pPr>
            <w:r>
              <w:rPr>
                <w:b/>
                <w:bCs/>
                <w:sz w:val="18"/>
              </w:rPr>
              <w:t>Trade Operations</w:t>
            </w:r>
          </w:p>
        </w:tc>
        <w:tc>
          <w:tcPr>
            <w:tcW w:w="7480" w:type="dxa"/>
            <w:tcBorders>
              <w:top w:val="single" w:sz="6" w:space="0" w:color="auto"/>
              <w:left w:val="single" w:sz="6" w:space="0" w:color="auto"/>
              <w:bottom w:val="nil"/>
              <w:right w:val="nil"/>
            </w:tcBorders>
          </w:tcPr>
          <w:p w14:paraId="6CE3FD2D" w14:textId="77777777" w:rsidR="00AD4591" w:rsidRDefault="00AD4591" w:rsidP="00297D90">
            <w:pPr>
              <w:ind w:left="254" w:hanging="254"/>
              <w:rPr>
                <w:sz w:val="18"/>
              </w:rPr>
            </w:pPr>
            <w:r>
              <w:rPr>
                <w:sz w:val="18"/>
                <w:szCs w:val="18"/>
              </w:rPr>
              <w:t>1.</w:t>
            </w:r>
            <w:r>
              <w:rPr>
                <w:sz w:val="18"/>
                <w:szCs w:val="18"/>
              </w:rPr>
              <w:tab/>
              <w:t>Brazing, soldering, and welding equipment, and cutting torches related to manufacturing and construction activities whose emissions of hazardous air pollutants (HAPs) fall below 1,000 pounds per year.</w:t>
            </w:r>
          </w:p>
        </w:tc>
        <w:tc>
          <w:tcPr>
            <w:tcW w:w="1309" w:type="dxa"/>
            <w:tcBorders>
              <w:top w:val="single" w:sz="6" w:space="0" w:color="auto"/>
              <w:left w:val="single" w:sz="6" w:space="0" w:color="auto"/>
              <w:bottom w:val="nil"/>
              <w:right w:val="single" w:sz="6" w:space="0" w:color="auto"/>
            </w:tcBorders>
            <w:vAlign w:val="center"/>
          </w:tcPr>
          <w:p w14:paraId="0174932C" w14:textId="77777777" w:rsidR="00AD4591" w:rsidRDefault="00AD4591" w:rsidP="00297D90">
            <w:pPr>
              <w:jc w:val="center"/>
              <w:rPr>
                <w:sz w:val="18"/>
              </w:rPr>
            </w:pPr>
          </w:p>
        </w:tc>
      </w:tr>
      <w:tr w:rsidR="00AD4591" w14:paraId="00921286" w14:textId="77777777" w:rsidTr="00297D90">
        <w:trPr>
          <w:trHeight w:val="403"/>
        </w:trPr>
        <w:tc>
          <w:tcPr>
            <w:tcW w:w="1870" w:type="dxa"/>
            <w:tcBorders>
              <w:top w:val="single" w:sz="6" w:space="0" w:color="auto"/>
              <w:left w:val="single" w:sz="6" w:space="0" w:color="auto"/>
              <w:bottom w:val="nil"/>
              <w:right w:val="nil"/>
            </w:tcBorders>
          </w:tcPr>
          <w:p w14:paraId="32849132" w14:textId="77777777" w:rsidR="00AD4591" w:rsidRDefault="00AD4591" w:rsidP="00297D90">
            <w:pPr>
              <w:rPr>
                <w:b/>
                <w:bCs/>
                <w:sz w:val="18"/>
              </w:rPr>
            </w:pPr>
            <w:r>
              <w:rPr>
                <w:b/>
                <w:bCs/>
                <w:sz w:val="18"/>
              </w:rPr>
              <w:t>Maintenance, Cleaning, and Housekeeping</w:t>
            </w:r>
          </w:p>
        </w:tc>
        <w:tc>
          <w:tcPr>
            <w:tcW w:w="7480" w:type="dxa"/>
            <w:tcBorders>
              <w:top w:val="single" w:sz="6" w:space="0" w:color="auto"/>
              <w:left w:val="single" w:sz="6" w:space="0" w:color="auto"/>
              <w:bottom w:val="nil"/>
              <w:right w:val="nil"/>
            </w:tcBorders>
          </w:tcPr>
          <w:p w14:paraId="22C2E7A2" w14:textId="77777777" w:rsidR="00AD4591" w:rsidRDefault="00AD4591" w:rsidP="00297D90">
            <w:pPr>
              <w:ind w:left="254" w:hanging="254"/>
              <w:rPr>
                <w:sz w:val="18"/>
              </w:rPr>
            </w:pPr>
            <w:r>
              <w:rPr>
                <w:sz w:val="18"/>
                <w:szCs w:val="18"/>
              </w:rPr>
              <w:t>1.</w:t>
            </w:r>
            <w:r>
              <w:rPr>
                <w:sz w:val="18"/>
                <w:szCs w:val="18"/>
              </w:rPr>
              <w:tab/>
              <w:t>Blast-cleaning equipment using a suspension of abrasive in water and any exhaust system (or collector) serving them exclusively.</w:t>
            </w:r>
          </w:p>
        </w:tc>
        <w:tc>
          <w:tcPr>
            <w:tcW w:w="1309" w:type="dxa"/>
            <w:tcBorders>
              <w:top w:val="single" w:sz="6" w:space="0" w:color="auto"/>
              <w:left w:val="single" w:sz="6" w:space="0" w:color="auto"/>
              <w:bottom w:val="nil"/>
              <w:right w:val="single" w:sz="6" w:space="0" w:color="auto"/>
            </w:tcBorders>
            <w:vAlign w:val="center"/>
          </w:tcPr>
          <w:p w14:paraId="2A3CFBBC" w14:textId="77777777" w:rsidR="00AD4591" w:rsidRDefault="00AD4591" w:rsidP="00297D90">
            <w:pPr>
              <w:jc w:val="center"/>
              <w:rPr>
                <w:sz w:val="18"/>
              </w:rPr>
            </w:pPr>
          </w:p>
        </w:tc>
      </w:tr>
      <w:tr w:rsidR="00AD4591" w14:paraId="746BA4BF" w14:textId="77777777" w:rsidTr="00297D90">
        <w:trPr>
          <w:trHeight w:val="300"/>
        </w:trPr>
        <w:tc>
          <w:tcPr>
            <w:tcW w:w="1870" w:type="dxa"/>
            <w:tcBorders>
              <w:top w:val="nil"/>
              <w:left w:val="single" w:sz="6" w:space="0" w:color="auto"/>
              <w:bottom w:val="nil"/>
              <w:right w:val="nil"/>
            </w:tcBorders>
          </w:tcPr>
          <w:p w14:paraId="7EDD4D22"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0AE502DF" w14:textId="77777777" w:rsidR="00AD4591" w:rsidRDefault="00AD4591" w:rsidP="00297D90">
            <w:pPr>
              <w:ind w:left="254" w:hanging="254"/>
              <w:rPr>
                <w:sz w:val="18"/>
              </w:rPr>
            </w:pPr>
            <w:r>
              <w:rPr>
                <w:sz w:val="18"/>
                <w:szCs w:val="18"/>
              </w:rPr>
              <w:t>2.</w:t>
            </w:r>
            <w:r>
              <w:rPr>
                <w:sz w:val="18"/>
                <w:szCs w:val="18"/>
              </w:rPr>
              <w:tab/>
              <w:t>Portable blast-cleaning equipment.</w:t>
            </w:r>
          </w:p>
        </w:tc>
        <w:tc>
          <w:tcPr>
            <w:tcW w:w="1309" w:type="dxa"/>
            <w:tcBorders>
              <w:top w:val="single" w:sz="6" w:space="0" w:color="auto"/>
              <w:left w:val="single" w:sz="6" w:space="0" w:color="auto"/>
              <w:bottom w:val="nil"/>
              <w:right w:val="single" w:sz="6" w:space="0" w:color="auto"/>
            </w:tcBorders>
            <w:vAlign w:val="center"/>
          </w:tcPr>
          <w:p w14:paraId="0EABEB39" w14:textId="77777777" w:rsidR="00AD4591" w:rsidRDefault="00AD4591" w:rsidP="00297D90">
            <w:pPr>
              <w:jc w:val="center"/>
              <w:rPr>
                <w:sz w:val="18"/>
              </w:rPr>
            </w:pPr>
          </w:p>
        </w:tc>
      </w:tr>
      <w:tr w:rsidR="00AD4591" w14:paraId="2988ED3B" w14:textId="77777777" w:rsidTr="00297D90">
        <w:trPr>
          <w:trHeight w:val="403"/>
        </w:trPr>
        <w:tc>
          <w:tcPr>
            <w:tcW w:w="1870" w:type="dxa"/>
            <w:tcBorders>
              <w:top w:val="nil"/>
              <w:left w:val="single" w:sz="6" w:space="0" w:color="auto"/>
              <w:bottom w:val="nil"/>
              <w:right w:val="nil"/>
            </w:tcBorders>
          </w:tcPr>
          <w:p w14:paraId="609C38AF"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643770CE" w14:textId="77777777" w:rsidR="00AD4591" w:rsidRDefault="00AD4591" w:rsidP="00297D90">
            <w:pPr>
              <w:ind w:left="254" w:hanging="254"/>
              <w:rPr>
                <w:sz w:val="18"/>
              </w:rPr>
            </w:pPr>
            <w:r>
              <w:rPr>
                <w:sz w:val="18"/>
                <w:szCs w:val="18"/>
              </w:rPr>
              <w:t>3.</w:t>
            </w:r>
            <w:r>
              <w:rPr>
                <w:sz w:val="18"/>
                <w:szCs w:val="18"/>
              </w:rPr>
              <w:tab/>
              <w:t>Non-Perchloroethylene Dry-cleaning equipment with a capacity of 100 pounds per hour or less of clothes.</w:t>
            </w:r>
          </w:p>
        </w:tc>
        <w:tc>
          <w:tcPr>
            <w:tcW w:w="1309" w:type="dxa"/>
            <w:tcBorders>
              <w:top w:val="single" w:sz="6" w:space="0" w:color="auto"/>
              <w:left w:val="single" w:sz="6" w:space="0" w:color="auto"/>
              <w:bottom w:val="nil"/>
              <w:right w:val="single" w:sz="6" w:space="0" w:color="auto"/>
            </w:tcBorders>
            <w:vAlign w:val="center"/>
          </w:tcPr>
          <w:p w14:paraId="3DEF89DE" w14:textId="77777777" w:rsidR="00AD4591" w:rsidRDefault="00AD4591" w:rsidP="00297D90">
            <w:pPr>
              <w:jc w:val="center"/>
              <w:rPr>
                <w:sz w:val="18"/>
              </w:rPr>
            </w:pPr>
          </w:p>
        </w:tc>
      </w:tr>
      <w:tr w:rsidR="00AD4591" w14:paraId="606AB0B7" w14:textId="77777777" w:rsidTr="00297D90">
        <w:trPr>
          <w:trHeight w:val="403"/>
        </w:trPr>
        <w:tc>
          <w:tcPr>
            <w:tcW w:w="1870" w:type="dxa"/>
            <w:tcBorders>
              <w:top w:val="nil"/>
              <w:left w:val="single" w:sz="6" w:space="0" w:color="auto"/>
              <w:bottom w:val="nil"/>
              <w:right w:val="nil"/>
            </w:tcBorders>
          </w:tcPr>
          <w:p w14:paraId="0501B346"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2D4738CE" w14:textId="77777777" w:rsidR="00AD4591" w:rsidRDefault="00AD4591" w:rsidP="00297D90">
            <w:pPr>
              <w:ind w:left="254" w:hanging="254"/>
              <w:rPr>
                <w:sz w:val="18"/>
              </w:rPr>
            </w:pPr>
            <w:r>
              <w:rPr>
                <w:sz w:val="18"/>
                <w:szCs w:val="18"/>
              </w:rPr>
              <w:t>4.</w:t>
            </w:r>
            <w:r>
              <w:rPr>
                <w:sz w:val="18"/>
                <w:szCs w:val="18"/>
              </w:rPr>
              <w:tab/>
              <w:t>Cold cleaners having an air/vapor interface of not more than 10 square feet and that do not use a halogenated solvent.</w:t>
            </w:r>
          </w:p>
        </w:tc>
        <w:tc>
          <w:tcPr>
            <w:tcW w:w="1309" w:type="dxa"/>
            <w:tcBorders>
              <w:top w:val="single" w:sz="6" w:space="0" w:color="auto"/>
              <w:left w:val="single" w:sz="6" w:space="0" w:color="auto"/>
              <w:bottom w:val="nil"/>
              <w:right w:val="single" w:sz="6" w:space="0" w:color="auto"/>
            </w:tcBorders>
            <w:vAlign w:val="center"/>
          </w:tcPr>
          <w:p w14:paraId="205B0F67" w14:textId="77777777" w:rsidR="00AD4591" w:rsidRDefault="00AD4591" w:rsidP="00297D90">
            <w:pPr>
              <w:jc w:val="center"/>
              <w:rPr>
                <w:sz w:val="18"/>
              </w:rPr>
            </w:pPr>
          </w:p>
        </w:tc>
      </w:tr>
      <w:tr w:rsidR="00AD4591" w14:paraId="25B7DFA1" w14:textId="77777777" w:rsidTr="00297D90">
        <w:trPr>
          <w:trHeight w:val="403"/>
        </w:trPr>
        <w:tc>
          <w:tcPr>
            <w:tcW w:w="1870" w:type="dxa"/>
            <w:tcBorders>
              <w:top w:val="nil"/>
              <w:left w:val="single" w:sz="6" w:space="0" w:color="auto"/>
              <w:bottom w:val="nil"/>
              <w:right w:val="nil"/>
            </w:tcBorders>
          </w:tcPr>
          <w:p w14:paraId="780A5590"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3F816388" w14:textId="77777777" w:rsidR="00AD4591" w:rsidRDefault="00AD4591" w:rsidP="00297D90">
            <w:pPr>
              <w:ind w:left="254" w:hanging="254"/>
              <w:rPr>
                <w:sz w:val="18"/>
              </w:rPr>
            </w:pPr>
            <w:r>
              <w:rPr>
                <w:sz w:val="18"/>
                <w:szCs w:val="18"/>
              </w:rPr>
              <w:t>5.</w:t>
            </w:r>
            <w:r>
              <w:rPr>
                <w:sz w:val="18"/>
                <w:szCs w:val="18"/>
              </w:rPr>
              <w:tab/>
              <w:t>Non-routine clean out of tanks and equipment for the purposes of worker entry or in preparation for maintenance or decommissioning.</w:t>
            </w:r>
          </w:p>
        </w:tc>
        <w:tc>
          <w:tcPr>
            <w:tcW w:w="1309" w:type="dxa"/>
            <w:tcBorders>
              <w:top w:val="single" w:sz="6" w:space="0" w:color="auto"/>
              <w:left w:val="single" w:sz="6" w:space="0" w:color="auto"/>
              <w:bottom w:val="nil"/>
              <w:right w:val="single" w:sz="6" w:space="0" w:color="auto"/>
            </w:tcBorders>
            <w:vAlign w:val="center"/>
          </w:tcPr>
          <w:p w14:paraId="61D439BD" w14:textId="77777777" w:rsidR="00AD4591" w:rsidRDefault="00AD4591" w:rsidP="00297D90">
            <w:pPr>
              <w:jc w:val="center"/>
              <w:rPr>
                <w:sz w:val="18"/>
              </w:rPr>
            </w:pPr>
          </w:p>
        </w:tc>
      </w:tr>
      <w:tr w:rsidR="00AD4591" w14:paraId="3178DFF9" w14:textId="77777777" w:rsidTr="00297D90">
        <w:trPr>
          <w:trHeight w:val="403"/>
        </w:trPr>
        <w:tc>
          <w:tcPr>
            <w:tcW w:w="1870" w:type="dxa"/>
            <w:tcBorders>
              <w:top w:val="nil"/>
              <w:left w:val="single" w:sz="6" w:space="0" w:color="auto"/>
              <w:bottom w:val="nil"/>
              <w:right w:val="nil"/>
            </w:tcBorders>
          </w:tcPr>
          <w:p w14:paraId="1A0AE068"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2E4FC31C" w14:textId="77777777" w:rsidR="00AD4591" w:rsidRDefault="00AD4591" w:rsidP="00297D90">
            <w:pPr>
              <w:ind w:left="254" w:hanging="254"/>
              <w:rPr>
                <w:sz w:val="18"/>
              </w:rPr>
            </w:pPr>
            <w:r>
              <w:rPr>
                <w:sz w:val="18"/>
                <w:szCs w:val="18"/>
              </w:rPr>
              <w:t>6.</w:t>
            </w:r>
            <w:r>
              <w:rPr>
                <w:sz w:val="18"/>
                <w:szCs w:val="18"/>
              </w:rPr>
              <w:tab/>
              <w:t>Devices used exclusively for cleaning metal parts or surfaces by burning off residual amounts of paint, varnish, or other foreign material, provided that such devices are equipped with afterburners.</w:t>
            </w:r>
          </w:p>
        </w:tc>
        <w:tc>
          <w:tcPr>
            <w:tcW w:w="1309" w:type="dxa"/>
            <w:tcBorders>
              <w:top w:val="single" w:sz="6" w:space="0" w:color="auto"/>
              <w:left w:val="single" w:sz="6" w:space="0" w:color="auto"/>
              <w:bottom w:val="nil"/>
              <w:right w:val="single" w:sz="6" w:space="0" w:color="auto"/>
            </w:tcBorders>
            <w:vAlign w:val="center"/>
          </w:tcPr>
          <w:p w14:paraId="44FCCE08" w14:textId="77777777" w:rsidR="00AD4591" w:rsidRDefault="00AD4591" w:rsidP="00297D90">
            <w:pPr>
              <w:jc w:val="center"/>
              <w:rPr>
                <w:sz w:val="18"/>
              </w:rPr>
            </w:pPr>
          </w:p>
        </w:tc>
      </w:tr>
      <w:tr w:rsidR="00AD4591" w14:paraId="516124FA" w14:textId="77777777" w:rsidTr="00297D90">
        <w:trPr>
          <w:trHeight w:val="403"/>
        </w:trPr>
        <w:tc>
          <w:tcPr>
            <w:tcW w:w="1870" w:type="dxa"/>
            <w:tcBorders>
              <w:top w:val="nil"/>
              <w:left w:val="single" w:sz="6" w:space="0" w:color="auto"/>
              <w:bottom w:val="single" w:sz="6" w:space="0" w:color="auto"/>
              <w:right w:val="nil"/>
            </w:tcBorders>
          </w:tcPr>
          <w:p w14:paraId="05352FD9" w14:textId="77777777" w:rsidR="00AD4591" w:rsidRDefault="00AD4591" w:rsidP="00297D90">
            <w:pPr>
              <w:rPr>
                <w:sz w:val="18"/>
              </w:rPr>
            </w:pPr>
          </w:p>
        </w:tc>
        <w:tc>
          <w:tcPr>
            <w:tcW w:w="7480" w:type="dxa"/>
            <w:tcBorders>
              <w:top w:val="single" w:sz="6" w:space="0" w:color="auto"/>
              <w:left w:val="single" w:sz="6" w:space="0" w:color="auto"/>
              <w:bottom w:val="single" w:sz="6" w:space="0" w:color="auto"/>
              <w:right w:val="nil"/>
            </w:tcBorders>
          </w:tcPr>
          <w:p w14:paraId="647949E2" w14:textId="77777777" w:rsidR="00AD4591" w:rsidRDefault="00AD4591" w:rsidP="00297D90">
            <w:pPr>
              <w:ind w:left="254" w:hanging="254"/>
              <w:rPr>
                <w:sz w:val="18"/>
              </w:rPr>
            </w:pPr>
            <w:r>
              <w:rPr>
                <w:sz w:val="18"/>
                <w:szCs w:val="18"/>
              </w:rPr>
              <w:t>7.</w:t>
            </w:r>
            <w:r>
              <w:rPr>
                <w:sz w:val="18"/>
                <w:szCs w:val="18"/>
              </w:rPr>
              <w:tab/>
              <w:t>Cleaning operations: Alkaline phosphate cleaners and associated cleaners and burners.</w:t>
            </w:r>
          </w:p>
        </w:tc>
        <w:tc>
          <w:tcPr>
            <w:tcW w:w="1309" w:type="dxa"/>
            <w:tcBorders>
              <w:top w:val="single" w:sz="6" w:space="0" w:color="auto"/>
              <w:left w:val="single" w:sz="6" w:space="0" w:color="auto"/>
              <w:bottom w:val="single" w:sz="6" w:space="0" w:color="auto"/>
              <w:right w:val="single" w:sz="6" w:space="0" w:color="auto"/>
            </w:tcBorders>
            <w:vAlign w:val="center"/>
          </w:tcPr>
          <w:p w14:paraId="1C1449D5" w14:textId="77777777" w:rsidR="00AD4591" w:rsidRDefault="00AD4591" w:rsidP="00297D90">
            <w:pPr>
              <w:jc w:val="center"/>
              <w:rPr>
                <w:sz w:val="18"/>
              </w:rPr>
            </w:pPr>
          </w:p>
        </w:tc>
      </w:tr>
    </w:tbl>
    <w:p w14:paraId="16D4784B" w14:textId="77777777" w:rsidR="00AD4591" w:rsidRDefault="00AD4591" w:rsidP="00AD4591"/>
    <w:p w14:paraId="7017972E" w14:textId="77777777" w:rsidR="00AD4591" w:rsidRDefault="00AD4591" w:rsidP="00AD4591">
      <w:pPr>
        <w:rPr>
          <w:sz w:val="16"/>
        </w:rPr>
      </w:pPr>
      <w:r>
        <w:br w:type="page"/>
      </w:r>
    </w:p>
    <w:tbl>
      <w:tblPr>
        <w:tblW w:w="0" w:type="auto"/>
        <w:tblInd w:w="494" w:type="dxa"/>
        <w:tblLayout w:type="fixed"/>
        <w:tblCellMar>
          <w:left w:w="120" w:type="dxa"/>
          <w:right w:w="120" w:type="dxa"/>
        </w:tblCellMar>
        <w:tblLook w:val="0000" w:firstRow="0" w:lastRow="0" w:firstColumn="0" w:lastColumn="0" w:noHBand="0" w:noVBand="0"/>
      </w:tblPr>
      <w:tblGrid>
        <w:gridCol w:w="1496"/>
        <w:gridCol w:w="8041"/>
        <w:gridCol w:w="1126"/>
      </w:tblGrid>
      <w:tr w:rsidR="00AD4591" w14:paraId="7A5C5019" w14:textId="77777777" w:rsidTr="00297D90">
        <w:trPr>
          <w:cantSplit/>
          <w:trHeight w:val="403"/>
        </w:trPr>
        <w:tc>
          <w:tcPr>
            <w:tcW w:w="10663" w:type="dxa"/>
            <w:gridSpan w:val="3"/>
            <w:tcBorders>
              <w:bottom w:val="single" w:sz="6" w:space="0" w:color="auto"/>
            </w:tcBorders>
            <w:vAlign w:val="center"/>
          </w:tcPr>
          <w:p w14:paraId="540FB9EB" w14:textId="77777777" w:rsidR="00AD4591" w:rsidRDefault="00AD4591" w:rsidP="00297D90">
            <w:pPr>
              <w:jc w:val="center"/>
              <w:rPr>
                <w:b/>
                <w:bCs/>
                <w:sz w:val="22"/>
              </w:rPr>
            </w:pPr>
            <w:r>
              <w:rPr>
                <w:b/>
                <w:bCs/>
                <w:sz w:val="22"/>
              </w:rPr>
              <w:lastRenderedPageBreak/>
              <w:t>INSIGNIFICANT ACTIVITIES CHECKLIST</w:t>
            </w:r>
          </w:p>
        </w:tc>
      </w:tr>
      <w:tr w:rsidR="00AD4591" w14:paraId="5F253B45" w14:textId="77777777" w:rsidTr="00297D90">
        <w:trPr>
          <w:cantSplit/>
          <w:trHeight w:val="327"/>
        </w:trPr>
        <w:tc>
          <w:tcPr>
            <w:tcW w:w="1496" w:type="dxa"/>
            <w:tcBorders>
              <w:top w:val="single" w:sz="6" w:space="0" w:color="auto"/>
              <w:left w:val="single" w:sz="6" w:space="0" w:color="auto"/>
              <w:bottom w:val="nil"/>
              <w:right w:val="single" w:sz="6" w:space="0" w:color="auto"/>
            </w:tcBorders>
            <w:shd w:val="pct10" w:color="auto" w:fill="auto"/>
            <w:vAlign w:val="center"/>
          </w:tcPr>
          <w:p w14:paraId="4279C638" w14:textId="77777777" w:rsidR="00AD4591" w:rsidRDefault="00AD4591" w:rsidP="00297D90">
            <w:pPr>
              <w:jc w:val="center"/>
              <w:rPr>
                <w:b/>
                <w:bCs/>
                <w:sz w:val="18"/>
              </w:rPr>
            </w:pPr>
            <w:r>
              <w:rPr>
                <w:b/>
                <w:bCs/>
                <w:sz w:val="18"/>
              </w:rPr>
              <w:t>Category</w:t>
            </w:r>
          </w:p>
        </w:tc>
        <w:tc>
          <w:tcPr>
            <w:tcW w:w="8041" w:type="dxa"/>
            <w:tcBorders>
              <w:top w:val="single" w:sz="6" w:space="0" w:color="auto"/>
              <w:left w:val="single" w:sz="6" w:space="0" w:color="auto"/>
              <w:bottom w:val="nil"/>
              <w:right w:val="single" w:sz="6" w:space="0" w:color="auto"/>
            </w:tcBorders>
            <w:shd w:val="pct10" w:color="auto" w:fill="auto"/>
            <w:vAlign w:val="center"/>
          </w:tcPr>
          <w:p w14:paraId="54B624FD" w14:textId="77777777" w:rsidR="00AD4591" w:rsidRDefault="00AD4591" w:rsidP="00297D90">
            <w:pPr>
              <w:jc w:val="center"/>
              <w:rPr>
                <w:b/>
                <w:bCs/>
                <w:sz w:val="18"/>
              </w:rPr>
            </w:pPr>
            <w:r>
              <w:rPr>
                <w:b/>
                <w:bCs/>
                <w:sz w:val="18"/>
              </w:rPr>
              <w:t>Description of Insignificant Activity/Unit</w:t>
            </w:r>
          </w:p>
        </w:tc>
        <w:tc>
          <w:tcPr>
            <w:tcW w:w="1126" w:type="dxa"/>
            <w:tcBorders>
              <w:top w:val="single" w:sz="6" w:space="0" w:color="auto"/>
              <w:left w:val="single" w:sz="6" w:space="0" w:color="auto"/>
              <w:bottom w:val="nil"/>
              <w:right w:val="single" w:sz="6" w:space="0" w:color="auto"/>
            </w:tcBorders>
            <w:shd w:val="pct10" w:color="auto" w:fill="auto"/>
            <w:vAlign w:val="center"/>
          </w:tcPr>
          <w:p w14:paraId="6AB5E529" w14:textId="77777777" w:rsidR="00AD4591" w:rsidRDefault="00AD4591" w:rsidP="00297D90">
            <w:pPr>
              <w:jc w:val="center"/>
              <w:rPr>
                <w:b/>
                <w:bCs/>
                <w:sz w:val="18"/>
              </w:rPr>
            </w:pPr>
            <w:r>
              <w:rPr>
                <w:b/>
                <w:bCs/>
                <w:sz w:val="18"/>
              </w:rPr>
              <w:t>Quantity</w:t>
            </w:r>
          </w:p>
        </w:tc>
      </w:tr>
      <w:tr w:rsidR="00AD4591" w14:paraId="36267A02" w14:textId="77777777" w:rsidTr="00297D90">
        <w:trPr>
          <w:trHeight w:val="403"/>
        </w:trPr>
        <w:tc>
          <w:tcPr>
            <w:tcW w:w="1496" w:type="dxa"/>
            <w:tcBorders>
              <w:top w:val="single" w:sz="6" w:space="0" w:color="auto"/>
              <w:left w:val="single" w:sz="6" w:space="0" w:color="auto"/>
              <w:bottom w:val="nil"/>
              <w:right w:val="nil"/>
            </w:tcBorders>
          </w:tcPr>
          <w:p w14:paraId="325FBD0E" w14:textId="77777777" w:rsidR="00AD4591" w:rsidRDefault="00AD4591" w:rsidP="00297D90">
            <w:pPr>
              <w:rPr>
                <w:b/>
                <w:bCs/>
                <w:sz w:val="18"/>
              </w:rPr>
            </w:pPr>
            <w:r>
              <w:rPr>
                <w:b/>
                <w:bCs/>
                <w:sz w:val="18"/>
              </w:rPr>
              <w:t>Laboratories and Testing</w:t>
            </w:r>
          </w:p>
        </w:tc>
        <w:tc>
          <w:tcPr>
            <w:tcW w:w="8041" w:type="dxa"/>
            <w:tcBorders>
              <w:top w:val="single" w:sz="6" w:space="0" w:color="auto"/>
              <w:left w:val="single" w:sz="6" w:space="0" w:color="auto"/>
              <w:bottom w:val="nil"/>
              <w:right w:val="nil"/>
            </w:tcBorders>
          </w:tcPr>
          <w:p w14:paraId="1DE486A6" w14:textId="77777777" w:rsidR="00AD4591" w:rsidRDefault="00AD4591" w:rsidP="00297D90">
            <w:pPr>
              <w:ind w:left="254" w:hanging="254"/>
              <w:rPr>
                <w:sz w:val="18"/>
              </w:rPr>
            </w:pPr>
            <w:r>
              <w:rPr>
                <w:sz w:val="18"/>
                <w:szCs w:val="18"/>
              </w:rPr>
              <w:t>1.</w:t>
            </w:r>
            <w:r>
              <w:rPr>
                <w:sz w:val="18"/>
                <w:szCs w:val="18"/>
              </w:rPr>
              <w:tab/>
              <w:t>Laboratory fume hoods and vents associated with bench-scale laboratory equipment used for physical or chemical analysis.</w:t>
            </w:r>
          </w:p>
        </w:tc>
        <w:tc>
          <w:tcPr>
            <w:tcW w:w="1126" w:type="dxa"/>
            <w:tcBorders>
              <w:top w:val="single" w:sz="6" w:space="0" w:color="auto"/>
              <w:left w:val="single" w:sz="6" w:space="0" w:color="auto"/>
              <w:bottom w:val="nil"/>
              <w:right w:val="single" w:sz="6" w:space="0" w:color="auto"/>
            </w:tcBorders>
            <w:vAlign w:val="center"/>
          </w:tcPr>
          <w:p w14:paraId="630E497F" w14:textId="77777777" w:rsidR="00AD4591" w:rsidRDefault="00AD4591" w:rsidP="00297D90">
            <w:pPr>
              <w:jc w:val="center"/>
              <w:rPr>
                <w:sz w:val="18"/>
              </w:rPr>
            </w:pPr>
          </w:p>
        </w:tc>
      </w:tr>
      <w:tr w:rsidR="00AD4591" w14:paraId="28F58666" w14:textId="77777777" w:rsidTr="00297D90">
        <w:trPr>
          <w:cantSplit/>
          <w:trHeight w:val="403"/>
        </w:trPr>
        <w:tc>
          <w:tcPr>
            <w:tcW w:w="1496" w:type="dxa"/>
            <w:tcBorders>
              <w:top w:val="nil"/>
              <w:left w:val="single" w:sz="6" w:space="0" w:color="auto"/>
              <w:bottom w:val="single" w:sz="6" w:space="0" w:color="auto"/>
              <w:right w:val="nil"/>
            </w:tcBorders>
          </w:tcPr>
          <w:p w14:paraId="7D2375A4" w14:textId="77777777" w:rsidR="00AD4591" w:rsidRDefault="00AD4591" w:rsidP="00297D90">
            <w:pPr>
              <w:rPr>
                <w:sz w:val="18"/>
              </w:rPr>
            </w:pPr>
          </w:p>
        </w:tc>
        <w:tc>
          <w:tcPr>
            <w:tcW w:w="8041" w:type="dxa"/>
            <w:tcBorders>
              <w:top w:val="single" w:sz="6" w:space="0" w:color="auto"/>
              <w:left w:val="single" w:sz="6" w:space="0" w:color="auto"/>
              <w:bottom w:val="single" w:sz="6" w:space="0" w:color="auto"/>
              <w:right w:val="nil"/>
            </w:tcBorders>
          </w:tcPr>
          <w:p w14:paraId="54650964" w14:textId="77777777" w:rsidR="00AD4591" w:rsidRDefault="00AD4591" w:rsidP="00297D90">
            <w:pPr>
              <w:ind w:left="254" w:hanging="254"/>
              <w:rPr>
                <w:sz w:val="18"/>
              </w:rPr>
            </w:pPr>
            <w:r>
              <w:rPr>
                <w:sz w:val="18"/>
                <w:szCs w:val="18"/>
              </w:rPr>
              <w:t>2.</w:t>
            </w:r>
            <w:r>
              <w:rPr>
                <w:sz w:val="18"/>
                <w:szCs w:val="18"/>
              </w:rPr>
              <w:tab/>
              <w:t>Research and development facilities, quality control testing facilities and/or small pilot projects, where combined daily emissions from all operations are not individually major or are support facilities not making significant contributions to the product of a collocated major manufacturing facility.</w:t>
            </w:r>
          </w:p>
        </w:tc>
        <w:tc>
          <w:tcPr>
            <w:tcW w:w="1126" w:type="dxa"/>
            <w:tcBorders>
              <w:top w:val="single" w:sz="6" w:space="0" w:color="auto"/>
              <w:left w:val="single" w:sz="6" w:space="0" w:color="auto"/>
              <w:bottom w:val="single" w:sz="6" w:space="0" w:color="auto"/>
              <w:right w:val="single" w:sz="6" w:space="0" w:color="auto"/>
            </w:tcBorders>
            <w:vAlign w:val="center"/>
          </w:tcPr>
          <w:p w14:paraId="43262210" w14:textId="77777777" w:rsidR="00AD4591" w:rsidRDefault="00AD4591" w:rsidP="00297D90">
            <w:pPr>
              <w:jc w:val="center"/>
              <w:rPr>
                <w:sz w:val="18"/>
              </w:rPr>
            </w:pPr>
          </w:p>
        </w:tc>
      </w:tr>
      <w:tr w:rsidR="00AD4591" w14:paraId="6A90BB35" w14:textId="77777777" w:rsidTr="00297D90">
        <w:trPr>
          <w:cantSplit/>
          <w:trHeight w:val="403"/>
        </w:trPr>
        <w:tc>
          <w:tcPr>
            <w:tcW w:w="1496" w:type="dxa"/>
            <w:vMerge w:val="restart"/>
            <w:tcBorders>
              <w:top w:val="single" w:sz="6" w:space="0" w:color="auto"/>
              <w:left w:val="single" w:sz="6" w:space="0" w:color="auto"/>
              <w:right w:val="nil"/>
            </w:tcBorders>
          </w:tcPr>
          <w:p w14:paraId="6E31AE93" w14:textId="77777777" w:rsidR="00AD4591" w:rsidRDefault="00AD4591" w:rsidP="00297D90">
            <w:pPr>
              <w:rPr>
                <w:b/>
                <w:bCs/>
                <w:sz w:val="18"/>
              </w:rPr>
            </w:pPr>
            <w:r>
              <w:rPr>
                <w:b/>
                <w:bCs/>
                <w:sz w:val="18"/>
              </w:rPr>
              <w:t>Pollution Control</w:t>
            </w:r>
          </w:p>
        </w:tc>
        <w:tc>
          <w:tcPr>
            <w:tcW w:w="8041" w:type="dxa"/>
            <w:tcBorders>
              <w:top w:val="single" w:sz="6" w:space="0" w:color="auto"/>
              <w:left w:val="single" w:sz="6" w:space="0" w:color="auto"/>
              <w:bottom w:val="nil"/>
              <w:right w:val="nil"/>
            </w:tcBorders>
          </w:tcPr>
          <w:p w14:paraId="03032E19" w14:textId="77777777" w:rsidR="00AD4591" w:rsidRDefault="00AD4591" w:rsidP="00297D90">
            <w:pPr>
              <w:ind w:left="254" w:hanging="254"/>
              <w:rPr>
                <w:sz w:val="18"/>
              </w:rPr>
            </w:pPr>
            <w:r>
              <w:rPr>
                <w:sz w:val="18"/>
                <w:szCs w:val="18"/>
              </w:rPr>
              <w:t>1.</w:t>
            </w:r>
            <w:r>
              <w:rPr>
                <w:sz w:val="18"/>
                <w:szCs w:val="18"/>
              </w:rPr>
              <w:tab/>
              <w:t>Sanitary waste water collection and treatment systems, except incineration equipment or equipment subject to any standard, limitation or other requirement under Section 111 or 112 (excluding 112(r)) of the Federal Act.</w:t>
            </w:r>
          </w:p>
        </w:tc>
        <w:tc>
          <w:tcPr>
            <w:tcW w:w="1126" w:type="dxa"/>
            <w:tcBorders>
              <w:top w:val="single" w:sz="6" w:space="0" w:color="auto"/>
              <w:left w:val="single" w:sz="6" w:space="0" w:color="auto"/>
              <w:bottom w:val="nil"/>
              <w:right w:val="single" w:sz="6" w:space="0" w:color="auto"/>
            </w:tcBorders>
            <w:vAlign w:val="center"/>
          </w:tcPr>
          <w:p w14:paraId="2C0C2FC1" w14:textId="77777777" w:rsidR="00AD4591" w:rsidRDefault="00AD4591" w:rsidP="00297D90">
            <w:pPr>
              <w:jc w:val="center"/>
              <w:rPr>
                <w:sz w:val="18"/>
              </w:rPr>
            </w:pPr>
          </w:p>
        </w:tc>
      </w:tr>
      <w:tr w:rsidR="00AD4591" w14:paraId="0D75CAAA" w14:textId="77777777" w:rsidTr="00297D90">
        <w:trPr>
          <w:cantSplit/>
          <w:trHeight w:val="403"/>
        </w:trPr>
        <w:tc>
          <w:tcPr>
            <w:tcW w:w="1496" w:type="dxa"/>
            <w:vMerge/>
            <w:tcBorders>
              <w:left w:val="single" w:sz="6" w:space="0" w:color="auto"/>
              <w:right w:val="nil"/>
            </w:tcBorders>
          </w:tcPr>
          <w:p w14:paraId="4D6AC4A8" w14:textId="77777777" w:rsidR="00AD4591" w:rsidRDefault="00AD4591" w:rsidP="00297D90">
            <w:pPr>
              <w:rPr>
                <w:b/>
                <w:bCs/>
                <w:sz w:val="18"/>
              </w:rPr>
            </w:pPr>
          </w:p>
        </w:tc>
        <w:tc>
          <w:tcPr>
            <w:tcW w:w="8041" w:type="dxa"/>
            <w:tcBorders>
              <w:top w:val="single" w:sz="6" w:space="0" w:color="auto"/>
              <w:left w:val="single" w:sz="6" w:space="0" w:color="auto"/>
              <w:bottom w:val="nil"/>
              <w:right w:val="nil"/>
            </w:tcBorders>
          </w:tcPr>
          <w:p w14:paraId="14074A29" w14:textId="77777777" w:rsidR="00AD4591" w:rsidRDefault="00AD4591" w:rsidP="00297D90">
            <w:pPr>
              <w:ind w:left="254" w:hanging="254"/>
              <w:rPr>
                <w:sz w:val="18"/>
              </w:rPr>
            </w:pPr>
            <w:r>
              <w:rPr>
                <w:sz w:val="18"/>
                <w:szCs w:val="18"/>
              </w:rPr>
              <w:t>2.</w:t>
            </w:r>
            <w:r>
              <w:rPr>
                <w:sz w:val="18"/>
                <w:szCs w:val="18"/>
              </w:rPr>
              <w:tab/>
              <w:t>On site soil or groundwater decontamination units that are not subject to any standard, limitation or other requirement under Section 111 or 112 (excluding 112(r)) of the Federal Act.</w:t>
            </w:r>
          </w:p>
        </w:tc>
        <w:tc>
          <w:tcPr>
            <w:tcW w:w="1126" w:type="dxa"/>
            <w:tcBorders>
              <w:top w:val="single" w:sz="6" w:space="0" w:color="auto"/>
              <w:left w:val="single" w:sz="6" w:space="0" w:color="auto"/>
              <w:bottom w:val="nil"/>
              <w:right w:val="single" w:sz="6" w:space="0" w:color="auto"/>
            </w:tcBorders>
            <w:vAlign w:val="center"/>
          </w:tcPr>
          <w:p w14:paraId="76B4B44C" w14:textId="77777777" w:rsidR="00AD4591" w:rsidRDefault="00AD4591" w:rsidP="00297D90">
            <w:pPr>
              <w:jc w:val="center"/>
              <w:rPr>
                <w:sz w:val="18"/>
              </w:rPr>
            </w:pPr>
          </w:p>
        </w:tc>
      </w:tr>
      <w:tr w:rsidR="00AD4591" w14:paraId="620D67BC" w14:textId="77777777" w:rsidTr="00297D90">
        <w:trPr>
          <w:cantSplit/>
          <w:trHeight w:val="403"/>
        </w:trPr>
        <w:tc>
          <w:tcPr>
            <w:tcW w:w="1496" w:type="dxa"/>
            <w:vMerge/>
            <w:tcBorders>
              <w:left w:val="single" w:sz="6" w:space="0" w:color="auto"/>
              <w:right w:val="nil"/>
            </w:tcBorders>
          </w:tcPr>
          <w:p w14:paraId="7AEC8364" w14:textId="77777777" w:rsidR="00AD4591" w:rsidRDefault="00AD4591" w:rsidP="00297D90">
            <w:pPr>
              <w:rPr>
                <w:b/>
                <w:bCs/>
                <w:sz w:val="18"/>
              </w:rPr>
            </w:pPr>
          </w:p>
        </w:tc>
        <w:tc>
          <w:tcPr>
            <w:tcW w:w="8041" w:type="dxa"/>
            <w:tcBorders>
              <w:top w:val="single" w:sz="6" w:space="0" w:color="auto"/>
              <w:left w:val="single" w:sz="6" w:space="0" w:color="auto"/>
              <w:bottom w:val="nil"/>
              <w:right w:val="nil"/>
            </w:tcBorders>
          </w:tcPr>
          <w:p w14:paraId="5E7996E7" w14:textId="77777777" w:rsidR="00AD4591" w:rsidRDefault="00AD4591" w:rsidP="00297D90">
            <w:pPr>
              <w:ind w:left="254" w:hanging="254"/>
              <w:rPr>
                <w:sz w:val="18"/>
              </w:rPr>
            </w:pPr>
            <w:r>
              <w:rPr>
                <w:sz w:val="18"/>
                <w:szCs w:val="18"/>
              </w:rPr>
              <w:t>3.</w:t>
            </w:r>
            <w:r>
              <w:rPr>
                <w:sz w:val="18"/>
                <w:szCs w:val="18"/>
              </w:rPr>
              <w:tab/>
              <w:t>Bioremediation operations units that are not subject to any standard, limitation or other requirement under Section 111 or 112 (excluding 112(r)) of the Federal Act.</w:t>
            </w:r>
          </w:p>
        </w:tc>
        <w:tc>
          <w:tcPr>
            <w:tcW w:w="1126" w:type="dxa"/>
            <w:tcBorders>
              <w:top w:val="single" w:sz="6" w:space="0" w:color="auto"/>
              <w:left w:val="single" w:sz="6" w:space="0" w:color="auto"/>
              <w:bottom w:val="nil"/>
              <w:right w:val="single" w:sz="6" w:space="0" w:color="auto"/>
            </w:tcBorders>
            <w:vAlign w:val="center"/>
          </w:tcPr>
          <w:p w14:paraId="799EF441" w14:textId="77777777" w:rsidR="00AD4591" w:rsidRDefault="00AD4591" w:rsidP="00297D90">
            <w:pPr>
              <w:jc w:val="center"/>
              <w:rPr>
                <w:sz w:val="18"/>
              </w:rPr>
            </w:pPr>
          </w:p>
        </w:tc>
      </w:tr>
      <w:tr w:rsidR="00AD4591" w14:paraId="5C7757E2" w14:textId="77777777" w:rsidTr="00297D90">
        <w:trPr>
          <w:cantSplit/>
          <w:trHeight w:val="403"/>
        </w:trPr>
        <w:tc>
          <w:tcPr>
            <w:tcW w:w="1496" w:type="dxa"/>
            <w:vMerge/>
            <w:tcBorders>
              <w:left w:val="single" w:sz="6" w:space="0" w:color="auto"/>
              <w:bottom w:val="nil"/>
              <w:right w:val="nil"/>
            </w:tcBorders>
          </w:tcPr>
          <w:p w14:paraId="37517688" w14:textId="77777777" w:rsidR="00AD4591" w:rsidRDefault="00AD4591" w:rsidP="00297D90">
            <w:pPr>
              <w:rPr>
                <w:b/>
                <w:bCs/>
                <w:sz w:val="18"/>
              </w:rPr>
            </w:pPr>
          </w:p>
        </w:tc>
        <w:tc>
          <w:tcPr>
            <w:tcW w:w="8041" w:type="dxa"/>
            <w:tcBorders>
              <w:top w:val="single" w:sz="6" w:space="0" w:color="auto"/>
              <w:left w:val="single" w:sz="6" w:space="0" w:color="auto"/>
              <w:bottom w:val="nil"/>
              <w:right w:val="nil"/>
            </w:tcBorders>
          </w:tcPr>
          <w:p w14:paraId="4B3D1413" w14:textId="77777777" w:rsidR="00AD4591" w:rsidRDefault="00AD4591" w:rsidP="00297D90">
            <w:pPr>
              <w:ind w:left="254" w:hanging="254"/>
              <w:rPr>
                <w:sz w:val="18"/>
              </w:rPr>
            </w:pPr>
            <w:r>
              <w:rPr>
                <w:sz w:val="18"/>
                <w:szCs w:val="18"/>
              </w:rPr>
              <w:t>4.</w:t>
            </w:r>
            <w:r>
              <w:rPr>
                <w:sz w:val="18"/>
                <w:szCs w:val="18"/>
              </w:rPr>
              <w:tab/>
              <w:t>Landfills that are not subject to any standard, limitation or other requirement under Section 111 or 112 (excluding 112(r)) of the Federal Act.</w:t>
            </w:r>
          </w:p>
        </w:tc>
        <w:tc>
          <w:tcPr>
            <w:tcW w:w="1126" w:type="dxa"/>
            <w:tcBorders>
              <w:top w:val="single" w:sz="6" w:space="0" w:color="auto"/>
              <w:left w:val="single" w:sz="6" w:space="0" w:color="auto"/>
              <w:bottom w:val="nil"/>
              <w:right w:val="single" w:sz="6" w:space="0" w:color="auto"/>
            </w:tcBorders>
            <w:vAlign w:val="center"/>
          </w:tcPr>
          <w:p w14:paraId="0138007C" w14:textId="77777777" w:rsidR="00AD4591" w:rsidRDefault="00AD4591" w:rsidP="00297D90">
            <w:pPr>
              <w:jc w:val="center"/>
              <w:rPr>
                <w:sz w:val="18"/>
              </w:rPr>
            </w:pPr>
          </w:p>
        </w:tc>
      </w:tr>
      <w:tr w:rsidR="00AD4591" w14:paraId="36862E03" w14:textId="77777777" w:rsidTr="00297D90">
        <w:trPr>
          <w:cantSplit/>
          <w:trHeight w:val="403"/>
        </w:trPr>
        <w:tc>
          <w:tcPr>
            <w:tcW w:w="1496" w:type="dxa"/>
            <w:vMerge w:val="restart"/>
            <w:tcBorders>
              <w:top w:val="single" w:sz="6" w:space="0" w:color="auto"/>
              <w:left w:val="single" w:sz="6" w:space="0" w:color="auto"/>
              <w:right w:val="nil"/>
            </w:tcBorders>
          </w:tcPr>
          <w:p w14:paraId="697353D7" w14:textId="77777777" w:rsidR="00AD4591" w:rsidRDefault="00AD4591" w:rsidP="00297D90">
            <w:pPr>
              <w:rPr>
                <w:b/>
                <w:bCs/>
                <w:sz w:val="18"/>
              </w:rPr>
            </w:pPr>
            <w:r>
              <w:rPr>
                <w:b/>
                <w:bCs/>
                <w:sz w:val="18"/>
              </w:rPr>
              <w:t>Industrial Operations</w:t>
            </w:r>
          </w:p>
        </w:tc>
        <w:tc>
          <w:tcPr>
            <w:tcW w:w="8041" w:type="dxa"/>
            <w:tcBorders>
              <w:top w:val="single" w:sz="6" w:space="0" w:color="auto"/>
              <w:left w:val="single" w:sz="6" w:space="0" w:color="auto"/>
              <w:bottom w:val="nil"/>
              <w:right w:val="nil"/>
            </w:tcBorders>
          </w:tcPr>
          <w:p w14:paraId="08644323" w14:textId="77777777" w:rsidR="00AD4591" w:rsidRDefault="00AD4591" w:rsidP="00297D90">
            <w:pPr>
              <w:ind w:left="254" w:hanging="254"/>
              <w:rPr>
                <w:sz w:val="18"/>
              </w:rPr>
            </w:pPr>
            <w:r>
              <w:rPr>
                <w:sz w:val="18"/>
                <w:szCs w:val="18"/>
              </w:rPr>
              <w:t>1.</w:t>
            </w:r>
            <w:r>
              <w:rPr>
                <w:sz w:val="18"/>
                <w:szCs w:val="18"/>
              </w:rPr>
              <w:tab/>
              <w:t>Concrete block and brick plants, concrete products plants, and ready mix concrete plants producing less than 125,000 tons per year.</w:t>
            </w:r>
          </w:p>
        </w:tc>
        <w:tc>
          <w:tcPr>
            <w:tcW w:w="1126" w:type="dxa"/>
            <w:tcBorders>
              <w:top w:val="single" w:sz="6" w:space="0" w:color="auto"/>
              <w:left w:val="single" w:sz="6" w:space="0" w:color="auto"/>
              <w:bottom w:val="nil"/>
              <w:right w:val="single" w:sz="6" w:space="0" w:color="auto"/>
            </w:tcBorders>
            <w:vAlign w:val="center"/>
          </w:tcPr>
          <w:p w14:paraId="09705C00" w14:textId="77777777" w:rsidR="00AD4591" w:rsidRDefault="00AD4591" w:rsidP="00297D90">
            <w:pPr>
              <w:jc w:val="center"/>
              <w:rPr>
                <w:sz w:val="18"/>
              </w:rPr>
            </w:pPr>
          </w:p>
        </w:tc>
      </w:tr>
      <w:tr w:rsidR="00AD4591" w14:paraId="3CA14CE3" w14:textId="77777777" w:rsidTr="00297D90">
        <w:trPr>
          <w:cantSplit/>
          <w:trHeight w:val="403"/>
        </w:trPr>
        <w:tc>
          <w:tcPr>
            <w:tcW w:w="1496" w:type="dxa"/>
            <w:vMerge/>
            <w:tcBorders>
              <w:left w:val="single" w:sz="6" w:space="0" w:color="auto"/>
              <w:right w:val="nil"/>
            </w:tcBorders>
          </w:tcPr>
          <w:p w14:paraId="54A003E7" w14:textId="77777777" w:rsidR="00AD4591" w:rsidRDefault="00AD4591" w:rsidP="00297D90">
            <w:pPr>
              <w:rPr>
                <w:b/>
                <w:bCs/>
                <w:sz w:val="18"/>
              </w:rPr>
            </w:pPr>
          </w:p>
        </w:tc>
        <w:tc>
          <w:tcPr>
            <w:tcW w:w="8041" w:type="dxa"/>
            <w:tcBorders>
              <w:top w:val="single" w:sz="6" w:space="0" w:color="auto"/>
              <w:left w:val="single" w:sz="6" w:space="0" w:color="auto"/>
              <w:bottom w:val="nil"/>
              <w:right w:val="nil"/>
            </w:tcBorders>
          </w:tcPr>
          <w:p w14:paraId="19C29474" w14:textId="77777777" w:rsidR="00AD4591" w:rsidRDefault="00AD4591" w:rsidP="00297D90">
            <w:pPr>
              <w:ind w:left="254" w:hanging="254"/>
              <w:rPr>
                <w:sz w:val="18"/>
              </w:rPr>
            </w:pPr>
            <w:r>
              <w:rPr>
                <w:sz w:val="18"/>
                <w:szCs w:val="18"/>
              </w:rPr>
              <w:t>2.</w:t>
            </w:r>
            <w:r>
              <w:rPr>
                <w:sz w:val="18"/>
                <w:szCs w:val="18"/>
              </w:rPr>
              <w:tab/>
              <w:t>Any of the following processes or process equipment which are electrically heated or which fire natural gas, LPG or distillate fuel oil at a maximum total heat input rate of not more than 5 million BTU's per hour:</w:t>
            </w:r>
          </w:p>
        </w:tc>
        <w:tc>
          <w:tcPr>
            <w:tcW w:w="1126" w:type="dxa"/>
            <w:tcBorders>
              <w:top w:val="single" w:sz="6" w:space="0" w:color="auto"/>
              <w:left w:val="single" w:sz="6" w:space="0" w:color="auto"/>
              <w:bottom w:val="nil"/>
              <w:right w:val="single" w:sz="6" w:space="0" w:color="auto"/>
            </w:tcBorders>
            <w:vAlign w:val="center"/>
          </w:tcPr>
          <w:p w14:paraId="58C5F052" w14:textId="77777777" w:rsidR="00AD4591" w:rsidRDefault="00AD4591" w:rsidP="00297D90">
            <w:pPr>
              <w:jc w:val="center"/>
              <w:rPr>
                <w:sz w:val="18"/>
              </w:rPr>
            </w:pPr>
          </w:p>
        </w:tc>
      </w:tr>
      <w:tr w:rsidR="00AD4591" w14:paraId="10C3A4EF" w14:textId="77777777" w:rsidTr="00297D90">
        <w:trPr>
          <w:cantSplit/>
          <w:trHeight w:val="403"/>
        </w:trPr>
        <w:tc>
          <w:tcPr>
            <w:tcW w:w="1496" w:type="dxa"/>
            <w:vMerge/>
            <w:tcBorders>
              <w:left w:val="single" w:sz="6" w:space="0" w:color="auto"/>
              <w:right w:val="nil"/>
            </w:tcBorders>
          </w:tcPr>
          <w:p w14:paraId="130F64CD" w14:textId="77777777" w:rsidR="00AD4591" w:rsidRDefault="00AD4591" w:rsidP="00297D90">
            <w:pPr>
              <w:rPr>
                <w:sz w:val="18"/>
              </w:rPr>
            </w:pPr>
          </w:p>
        </w:tc>
        <w:tc>
          <w:tcPr>
            <w:tcW w:w="8041" w:type="dxa"/>
            <w:tcBorders>
              <w:top w:val="nil"/>
              <w:left w:val="single" w:sz="6" w:space="0" w:color="auto"/>
              <w:bottom w:val="nil"/>
              <w:right w:val="nil"/>
            </w:tcBorders>
          </w:tcPr>
          <w:p w14:paraId="509AD920" w14:textId="77777777" w:rsidR="00AD4591" w:rsidRDefault="00AD4591" w:rsidP="00297D90">
            <w:pPr>
              <w:ind w:left="628" w:hanging="374"/>
              <w:rPr>
                <w:sz w:val="18"/>
              </w:rPr>
            </w:pPr>
            <w:r>
              <w:rPr>
                <w:sz w:val="18"/>
                <w:szCs w:val="18"/>
              </w:rPr>
              <w:t>i)</w:t>
            </w:r>
            <w:r>
              <w:rPr>
                <w:sz w:val="18"/>
                <w:szCs w:val="18"/>
              </w:rPr>
              <w:tab/>
              <w:t>Furnaces for heat treating glass or metals, the use of which do not involve molten materials or oil-coated parts.</w:t>
            </w:r>
          </w:p>
        </w:tc>
        <w:tc>
          <w:tcPr>
            <w:tcW w:w="1126" w:type="dxa"/>
            <w:tcBorders>
              <w:top w:val="nil"/>
              <w:left w:val="single" w:sz="6" w:space="0" w:color="auto"/>
              <w:bottom w:val="nil"/>
              <w:right w:val="single" w:sz="6" w:space="0" w:color="auto"/>
            </w:tcBorders>
            <w:vAlign w:val="center"/>
          </w:tcPr>
          <w:p w14:paraId="5F88737E" w14:textId="77777777" w:rsidR="00AD4591" w:rsidRDefault="00AD4591" w:rsidP="00297D90">
            <w:pPr>
              <w:jc w:val="center"/>
              <w:rPr>
                <w:sz w:val="18"/>
              </w:rPr>
            </w:pPr>
          </w:p>
        </w:tc>
      </w:tr>
      <w:tr w:rsidR="00AD4591" w14:paraId="2F606AE0" w14:textId="77777777" w:rsidTr="00297D90">
        <w:trPr>
          <w:cantSplit/>
          <w:trHeight w:val="318"/>
        </w:trPr>
        <w:tc>
          <w:tcPr>
            <w:tcW w:w="1496" w:type="dxa"/>
            <w:vMerge/>
            <w:tcBorders>
              <w:left w:val="single" w:sz="6" w:space="0" w:color="auto"/>
              <w:right w:val="nil"/>
            </w:tcBorders>
          </w:tcPr>
          <w:p w14:paraId="3C9B177A" w14:textId="77777777" w:rsidR="00AD4591" w:rsidRDefault="00AD4591" w:rsidP="00297D90">
            <w:pPr>
              <w:rPr>
                <w:sz w:val="18"/>
              </w:rPr>
            </w:pPr>
          </w:p>
        </w:tc>
        <w:tc>
          <w:tcPr>
            <w:tcW w:w="8041" w:type="dxa"/>
            <w:tcBorders>
              <w:top w:val="nil"/>
              <w:left w:val="single" w:sz="6" w:space="0" w:color="auto"/>
              <w:bottom w:val="nil"/>
              <w:right w:val="nil"/>
            </w:tcBorders>
          </w:tcPr>
          <w:p w14:paraId="24E07512" w14:textId="77777777" w:rsidR="00AD4591" w:rsidRDefault="00AD4591" w:rsidP="00297D90">
            <w:pPr>
              <w:ind w:left="628" w:hanging="374"/>
              <w:rPr>
                <w:sz w:val="18"/>
              </w:rPr>
            </w:pPr>
            <w:r>
              <w:rPr>
                <w:sz w:val="18"/>
                <w:szCs w:val="18"/>
              </w:rPr>
              <w:t>ii)</w:t>
            </w:r>
            <w:r>
              <w:rPr>
                <w:sz w:val="18"/>
                <w:szCs w:val="18"/>
              </w:rPr>
              <w:tab/>
              <w:t>Porcelain enameling furnaces or porcelain enameling drying ovens.</w:t>
            </w:r>
          </w:p>
        </w:tc>
        <w:tc>
          <w:tcPr>
            <w:tcW w:w="1126" w:type="dxa"/>
            <w:tcBorders>
              <w:top w:val="single" w:sz="6" w:space="0" w:color="auto"/>
              <w:left w:val="single" w:sz="6" w:space="0" w:color="auto"/>
              <w:bottom w:val="nil"/>
              <w:right w:val="single" w:sz="6" w:space="0" w:color="auto"/>
            </w:tcBorders>
            <w:vAlign w:val="center"/>
          </w:tcPr>
          <w:p w14:paraId="51F7ED88" w14:textId="77777777" w:rsidR="00AD4591" w:rsidRDefault="00AD4591" w:rsidP="00297D90">
            <w:pPr>
              <w:jc w:val="center"/>
              <w:rPr>
                <w:sz w:val="18"/>
              </w:rPr>
            </w:pPr>
          </w:p>
        </w:tc>
      </w:tr>
      <w:tr w:rsidR="00AD4591" w14:paraId="70FC8091" w14:textId="77777777" w:rsidTr="00297D90">
        <w:trPr>
          <w:cantSplit/>
          <w:trHeight w:val="291"/>
        </w:trPr>
        <w:tc>
          <w:tcPr>
            <w:tcW w:w="1496" w:type="dxa"/>
            <w:vMerge/>
            <w:tcBorders>
              <w:left w:val="single" w:sz="6" w:space="0" w:color="auto"/>
              <w:right w:val="nil"/>
            </w:tcBorders>
          </w:tcPr>
          <w:p w14:paraId="20F0DF81" w14:textId="77777777" w:rsidR="00AD4591" w:rsidRDefault="00AD4591" w:rsidP="00297D90">
            <w:pPr>
              <w:rPr>
                <w:sz w:val="18"/>
              </w:rPr>
            </w:pPr>
          </w:p>
        </w:tc>
        <w:tc>
          <w:tcPr>
            <w:tcW w:w="8041" w:type="dxa"/>
            <w:tcBorders>
              <w:top w:val="nil"/>
              <w:left w:val="single" w:sz="6" w:space="0" w:color="auto"/>
              <w:bottom w:val="nil"/>
              <w:right w:val="nil"/>
            </w:tcBorders>
          </w:tcPr>
          <w:p w14:paraId="53BB2051" w14:textId="77777777" w:rsidR="00AD4591" w:rsidRDefault="00AD4591" w:rsidP="00297D90">
            <w:pPr>
              <w:ind w:left="628" w:hanging="374"/>
              <w:rPr>
                <w:sz w:val="18"/>
              </w:rPr>
            </w:pPr>
            <w:r>
              <w:rPr>
                <w:sz w:val="18"/>
                <w:szCs w:val="18"/>
              </w:rPr>
              <w:t>iii)</w:t>
            </w:r>
            <w:r>
              <w:rPr>
                <w:sz w:val="18"/>
                <w:szCs w:val="18"/>
              </w:rPr>
              <w:tab/>
              <w:t>Kilns for firing ceramic ware.</w:t>
            </w:r>
          </w:p>
        </w:tc>
        <w:tc>
          <w:tcPr>
            <w:tcW w:w="1126" w:type="dxa"/>
            <w:tcBorders>
              <w:top w:val="single" w:sz="6" w:space="0" w:color="auto"/>
              <w:left w:val="single" w:sz="6" w:space="0" w:color="auto"/>
              <w:bottom w:val="nil"/>
              <w:right w:val="single" w:sz="6" w:space="0" w:color="auto"/>
            </w:tcBorders>
            <w:vAlign w:val="center"/>
          </w:tcPr>
          <w:p w14:paraId="4CD3B611" w14:textId="77777777" w:rsidR="00AD4591" w:rsidRDefault="00AD4591" w:rsidP="00297D90">
            <w:pPr>
              <w:jc w:val="center"/>
              <w:rPr>
                <w:sz w:val="18"/>
              </w:rPr>
            </w:pPr>
          </w:p>
        </w:tc>
      </w:tr>
      <w:tr w:rsidR="00AD4591" w14:paraId="2932FEFE" w14:textId="77777777" w:rsidTr="00297D90">
        <w:trPr>
          <w:cantSplit/>
          <w:trHeight w:val="403"/>
        </w:trPr>
        <w:tc>
          <w:tcPr>
            <w:tcW w:w="1496" w:type="dxa"/>
            <w:vMerge/>
            <w:tcBorders>
              <w:left w:val="single" w:sz="6" w:space="0" w:color="auto"/>
              <w:right w:val="nil"/>
            </w:tcBorders>
          </w:tcPr>
          <w:p w14:paraId="21DD2513" w14:textId="77777777" w:rsidR="00AD4591" w:rsidRDefault="00AD4591" w:rsidP="00297D90">
            <w:pPr>
              <w:rPr>
                <w:sz w:val="18"/>
              </w:rPr>
            </w:pPr>
          </w:p>
        </w:tc>
        <w:tc>
          <w:tcPr>
            <w:tcW w:w="8041" w:type="dxa"/>
            <w:tcBorders>
              <w:top w:val="nil"/>
              <w:left w:val="single" w:sz="6" w:space="0" w:color="auto"/>
              <w:bottom w:val="nil"/>
              <w:right w:val="nil"/>
            </w:tcBorders>
          </w:tcPr>
          <w:p w14:paraId="3BE4210B" w14:textId="77777777" w:rsidR="00AD4591" w:rsidRDefault="00AD4591" w:rsidP="00297D90">
            <w:pPr>
              <w:ind w:left="628" w:hanging="374"/>
              <w:rPr>
                <w:sz w:val="18"/>
              </w:rPr>
            </w:pPr>
            <w:r>
              <w:rPr>
                <w:sz w:val="18"/>
                <w:szCs w:val="18"/>
              </w:rPr>
              <w:t>iv)</w:t>
            </w:r>
            <w:r>
              <w:rPr>
                <w:sz w:val="18"/>
                <w:szCs w:val="18"/>
              </w:rPr>
              <w:tab/>
              <w:t>Crucible furnaces, pot furnaces, or induction melting and holding furnaces with a capacity of 1,000 pounds or less each, in which sweating or distilling is not conducted and in which fluxing is not conducted utilizing free chlorine, chloride or fluoride derivatives, or ammonium compounds.</w:t>
            </w:r>
          </w:p>
        </w:tc>
        <w:tc>
          <w:tcPr>
            <w:tcW w:w="1126" w:type="dxa"/>
            <w:tcBorders>
              <w:top w:val="single" w:sz="6" w:space="0" w:color="auto"/>
              <w:left w:val="single" w:sz="6" w:space="0" w:color="auto"/>
              <w:bottom w:val="nil"/>
              <w:right w:val="single" w:sz="6" w:space="0" w:color="auto"/>
            </w:tcBorders>
            <w:vAlign w:val="center"/>
          </w:tcPr>
          <w:p w14:paraId="39D4865A" w14:textId="77777777" w:rsidR="00AD4591" w:rsidRDefault="00AD4591" w:rsidP="00297D90">
            <w:pPr>
              <w:jc w:val="center"/>
              <w:rPr>
                <w:sz w:val="18"/>
              </w:rPr>
            </w:pPr>
          </w:p>
        </w:tc>
      </w:tr>
      <w:tr w:rsidR="00AD4591" w14:paraId="0CEFE03E" w14:textId="77777777" w:rsidTr="00297D90">
        <w:trPr>
          <w:cantSplit/>
          <w:trHeight w:val="264"/>
        </w:trPr>
        <w:tc>
          <w:tcPr>
            <w:tcW w:w="1496" w:type="dxa"/>
            <w:vMerge/>
            <w:tcBorders>
              <w:left w:val="single" w:sz="6" w:space="0" w:color="auto"/>
              <w:right w:val="nil"/>
            </w:tcBorders>
          </w:tcPr>
          <w:p w14:paraId="246D1703" w14:textId="77777777" w:rsidR="00AD4591" w:rsidRDefault="00AD4591" w:rsidP="00297D90">
            <w:pPr>
              <w:rPr>
                <w:sz w:val="18"/>
              </w:rPr>
            </w:pPr>
          </w:p>
        </w:tc>
        <w:tc>
          <w:tcPr>
            <w:tcW w:w="8041" w:type="dxa"/>
            <w:tcBorders>
              <w:top w:val="nil"/>
              <w:left w:val="single" w:sz="6" w:space="0" w:color="auto"/>
              <w:bottom w:val="nil"/>
              <w:right w:val="nil"/>
            </w:tcBorders>
          </w:tcPr>
          <w:p w14:paraId="0818A589" w14:textId="77777777" w:rsidR="00AD4591" w:rsidRDefault="00AD4591" w:rsidP="00297D90">
            <w:pPr>
              <w:ind w:left="628" w:hanging="374"/>
              <w:rPr>
                <w:sz w:val="18"/>
              </w:rPr>
            </w:pPr>
            <w:r>
              <w:rPr>
                <w:sz w:val="18"/>
                <w:szCs w:val="18"/>
              </w:rPr>
              <w:t>v)</w:t>
            </w:r>
            <w:r>
              <w:rPr>
                <w:sz w:val="18"/>
                <w:szCs w:val="18"/>
              </w:rPr>
              <w:tab/>
              <w:t>Bakery ovens and confection cookers.</w:t>
            </w:r>
          </w:p>
        </w:tc>
        <w:tc>
          <w:tcPr>
            <w:tcW w:w="1126" w:type="dxa"/>
            <w:tcBorders>
              <w:top w:val="single" w:sz="6" w:space="0" w:color="auto"/>
              <w:left w:val="single" w:sz="6" w:space="0" w:color="auto"/>
              <w:bottom w:val="nil"/>
              <w:right w:val="single" w:sz="6" w:space="0" w:color="auto"/>
            </w:tcBorders>
            <w:vAlign w:val="center"/>
          </w:tcPr>
          <w:p w14:paraId="34932B46" w14:textId="77777777" w:rsidR="00AD4591" w:rsidRDefault="00AD4591" w:rsidP="00297D90">
            <w:pPr>
              <w:jc w:val="center"/>
              <w:rPr>
                <w:sz w:val="18"/>
              </w:rPr>
            </w:pPr>
          </w:p>
        </w:tc>
      </w:tr>
      <w:tr w:rsidR="00AD4591" w14:paraId="02BAC98D" w14:textId="77777777" w:rsidTr="00297D90">
        <w:trPr>
          <w:cantSplit/>
          <w:trHeight w:val="264"/>
        </w:trPr>
        <w:tc>
          <w:tcPr>
            <w:tcW w:w="1496" w:type="dxa"/>
            <w:vMerge/>
            <w:tcBorders>
              <w:left w:val="single" w:sz="6" w:space="0" w:color="auto"/>
              <w:right w:val="nil"/>
            </w:tcBorders>
          </w:tcPr>
          <w:p w14:paraId="697A6CC2" w14:textId="77777777" w:rsidR="00AD4591" w:rsidRDefault="00AD4591" w:rsidP="00297D90">
            <w:pPr>
              <w:rPr>
                <w:sz w:val="18"/>
              </w:rPr>
            </w:pPr>
          </w:p>
        </w:tc>
        <w:tc>
          <w:tcPr>
            <w:tcW w:w="8041" w:type="dxa"/>
            <w:tcBorders>
              <w:top w:val="nil"/>
              <w:left w:val="single" w:sz="6" w:space="0" w:color="auto"/>
              <w:bottom w:val="nil"/>
              <w:right w:val="nil"/>
            </w:tcBorders>
          </w:tcPr>
          <w:p w14:paraId="18AB3E33" w14:textId="77777777" w:rsidR="00AD4591" w:rsidRDefault="00AD4591" w:rsidP="00297D90">
            <w:pPr>
              <w:ind w:left="628" w:hanging="374"/>
              <w:rPr>
                <w:sz w:val="18"/>
                <w:szCs w:val="18"/>
              </w:rPr>
            </w:pPr>
            <w:r>
              <w:rPr>
                <w:sz w:val="18"/>
                <w:szCs w:val="18"/>
              </w:rPr>
              <w:t>vi)    Feed mill ovens.</w:t>
            </w:r>
          </w:p>
        </w:tc>
        <w:tc>
          <w:tcPr>
            <w:tcW w:w="1126" w:type="dxa"/>
            <w:tcBorders>
              <w:top w:val="single" w:sz="6" w:space="0" w:color="auto"/>
              <w:left w:val="single" w:sz="6" w:space="0" w:color="auto"/>
              <w:bottom w:val="nil"/>
              <w:right w:val="single" w:sz="6" w:space="0" w:color="auto"/>
            </w:tcBorders>
            <w:vAlign w:val="center"/>
          </w:tcPr>
          <w:p w14:paraId="7C7DD755" w14:textId="77777777" w:rsidR="00AD4591" w:rsidRDefault="00AD4591" w:rsidP="00297D90">
            <w:pPr>
              <w:jc w:val="center"/>
              <w:rPr>
                <w:sz w:val="18"/>
              </w:rPr>
            </w:pPr>
          </w:p>
        </w:tc>
      </w:tr>
      <w:tr w:rsidR="00AD4591" w14:paraId="0DCABDE9" w14:textId="77777777" w:rsidTr="00297D90">
        <w:trPr>
          <w:cantSplit/>
          <w:trHeight w:val="264"/>
        </w:trPr>
        <w:tc>
          <w:tcPr>
            <w:tcW w:w="1496" w:type="dxa"/>
            <w:vMerge/>
            <w:tcBorders>
              <w:left w:val="single" w:sz="6" w:space="0" w:color="auto"/>
              <w:right w:val="nil"/>
            </w:tcBorders>
          </w:tcPr>
          <w:p w14:paraId="52D2C877" w14:textId="77777777" w:rsidR="00AD4591" w:rsidRDefault="00AD4591" w:rsidP="00297D90">
            <w:pPr>
              <w:rPr>
                <w:sz w:val="18"/>
              </w:rPr>
            </w:pPr>
          </w:p>
        </w:tc>
        <w:tc>
          <w:tcPr>
            <w:tcW w:w="8041" w:type="dxa"/>
            <w:tcBorders>
              <w:top w:val="nil"/>
              <w:left w:val="single" w:sz="6" w:space="0" w:color="auto"/>
              <w:bottom w:val="nil"/>
              <w:right w:val="nil"/>
            </w:tcBorders>
          </w:tcPr>
          <w:p w14:paraId="7B615771" w14:textId="77777777" w:rsidR="00AD4591" w:rsidRDefault="00AD4591" w:rsidP="00297D90">
            <w:pPr>
              <w:ind w:left="628" w:hanging="374"/>
              <w:rPr>
                <w:sz w:val="18"/>
                <w:szCs w:val="18"/>
              </w:rPr>
            </w:pPr>
            <w:r>
              <w:rPr>
                <w:sz w:val="18"/>
                <w:szCs w:val="18"/>
              </w:rPr>
              <w:t>vii)    Surface coating drying ovens</w:t>
            </w:r>
          </w:p>
        </w:tc>
        <w:tc>
          <w:tcPr>
            <w:tcW w:w="1126" w:type="dxa"/>
            <w:tcBorders>
              <w:top w:val="single" w:sz="6" w:space="0" w:color="auto"/>
              <w:left w:val="single" w:sz="6" w:space="0" w:color="auto"/>
              <w:bottom w:val="nil"/>
              <w:right w:val="single" w:sz="6" w:space="0" w:color="auto"/>
            </w:tcBorders>
            <w:vAlign w:val="center"/>
          </w:tcPr>
          <w:p w14:paraId="60649591" w14:textId="77777777" w:rsidR="00AD4591" w:rsidRDefault="00AD4591" w:rsidP="00297D90">
            <w:pPr>
              <w:jc w:val="center"/>
              <w:rPr>
                <w:sz w:val="18"/>
              </w:rPr>
            </w:pPr>
          </w:p>
        </w:tc>
      </w:tr>
      <w:tr w:rsidR="00AD4591" w14:paraId="4670749F" w14:textId="77777777" w:rsidTr="00297D90">
        <w:trPr>
          <w:cantSplit/>
          <w:trHeight w:val="403"/>
        </w:trPr>
        <w:tc>
          <w:tcPr>
            <w:tcW w:w="1496" w:type="dxa"/>
            <w:vMerge/>
            <w:tcBorders>
              <w:left w:val="single" w:sz="6" w:space="0" w:color="auto"/>
              <w:right w:val="nil"/>
            </w:tcBorders>
          </w:tcPr>
          <w:p w14:paraId="35E44C24" w14:textId="77777777" w:rsidR="00AD4591" w:rsidRDefault="00AD4591" w:rsidP="00297D90">
            <w:pPr>
              <w:rPr>
                <w:sz w:val="18"/>
              </w:rPr>
            </w:pPr>
          </w:p>
        </w:tc>
        <w:tc>
          <w:tcPr>
            <w:tcW w:w="8041" w:type="dxa"/>
            <w:tcBorders>
              <w:top w:val="single" w:sz="6" w:space="0" w:color="auto"/>
              <w:left w:val="single" w:sz="6" w:space="0" w:color="auto"/>
              <w:bottom w:val="nil"/>
              <w:right w:val="nil"/>
            </w:tcBorders>
          </w:tcPr>
          <w:p w14:paraId="1249D946" w14:textId="77777777" w:rsidR="00AD4591" w:rsidRDefault="00AD4591" w:rsidP="00297D90">
            <w:pPr>
              <w:ind w:left="254" w:hanging="254"/>
              <w:rPr>
                <w:sz w:val="18"/>
                <w:szCs w:val="18"/>
              </w:rPr>
            </w:pPr>
            <w:r>
              <w:rPr>
                <w:sz w:val="18"/>
                <w:szCs w:val="18"/>
              </w:rPr>
              <w:t>3.</w:t>
            </w:r>
            <w:r>
              <w:rPr>
                <w:sz w:val="18"/>
                <w:szCs w:val="18"/>
              </w:rPr>
              <w:tab/>
              <w:t>Carving, cutting, routing, turning, drilling, machining, sawing, surface grinding, sanding, planing, buffing, shot blasting, shot peening, or polishing; ceramics, glass, leather, metals, plastics, rubber, concrete, paper stock or wood, also including roll grinding and ground wood pulping stone sharpening, provided that:</w:t>
            </w:r>
          </w:p>
          <w:p w14:paraId="3620FDE4" w14:textId="77777777" w:rsidR="00AD4591" w:rsidRDefault="00AD4591" w:rsidP="00297D90">
            <w:pPr>
              <w:ind w:left="628" w:hanging="374"/>
              <w:rPr>
                <w:sz w:val="18"/>
                <w:szCs w:val="18"/>
              </w:rPr>
            </w:pPr>
            <w:r>
              <w:rPr>
                <w:sz w:val="18"/>
                <w:szCs w:val="18"/>
              </w:rPr>
              <w:t>i)</w:t>
            </w:r>
            <w:r>
              <w:rPr>
                <w:sz w:val="18"/>
                <w:szCs w:val="18"/>
              </w:rPr>
              <w:tab/>
              <w:t>Activity is performed indoors; &amp;</w:t>
            </w:r>
          </w:p>
          <w:p w14:paraId="2AB8D4CB" w14:textId="77777777" w:rsidR="00AD4591" w:rsidRDefault="00AD4591" w:rsidP="00297D90">
            <w:pPr>
              <w:ind w:left="628" w:hanging="374"/>
              <w:rPr>
                <w:sz w:val="18"/>
                <w:szCs w:val="18"/>
              </w:rPr>
            </w:pPr>
            <w:r>
              <w:rPr>
                <w:sz w:val="18"/>
                <w:szCs w:val="18"/>
              </w:rPr>
              <w:t>ii)</w:t>
            </w:r>
            <w:r>
              <w:rPr>
                <w:sz w:val="18"/>
                <w:szCs w:val="18"/>
              </w:rPr>
              <w:tab/>
              <w:t>No significant fugitive particulate emissions enter the environment; &amp;</w:t>
            </w:r>
          </w:p>
          <w:p w14:paraId="0FC835BB" w14:textId="77777777" w:rsidR="00AD4591" w:rsidRDefault="00AD4591" w:rsidP="00297D90">
            <w:pPr>
              <w:ind w:left="628" w:hanging="374"/>
              <w:rPr>
                <w:sz w:val="18"/>
              </w:rPr>
            </w:pPr>
            <w:r>
              <w:rPr>
                <w:sz w:val="18"/>
                <w:szCs w:val="18"/>
              </w:rPr>
              <w:t>iii)</w:t>
            </w:r>
            <w:r>
              <w:rPr>
                <w:sz w:val="18"/>
                <w:szCs w:val="18"/>
              </w:rPr>
              <w:tab/>
              <w:t>No visible emissions enter the outdoor atmosphere.</w:t>
            </w:r>
          </w:p>
        </w:tc>
        <w:tc>
          <w:tcPr>
            <w:tcW w:w="1126" w:type="dxa"/>
            <w:tcBorders>
              <w:top w:val="single" w:sz="6" w:space="0" w:color="auto"/>
              <w:left w:val="single" w:sz="6" w:space="0" w:color="auto"/>
              <w:bottom w:val="nil"/>
              <w:right w:val="single" w:sz="6" w:space="0" w:color="auto"/>
            </w:tcBorders>
            <w:vAlign w:val="center"/>
          </w:tcPr>
          <w:p w14:paraId="0EC21370" w14:textId="77777777" w:rsidR="00AD4591" w:rsidRDefault="00AD4591" w:rsidP="00297D90">
            <w:pPr>
              <w:jc w:val="center"/>
              <w:rPr>
                <w:sz w:val="18"/>
              </w:rPr>
            </w:pPr>
          </w:p>
        </w:tc>
      </w:tr>
      <w:tr w:rsidR="00AD4591" w14:paraId="4C9F2EF6" w14:textId="77777777" w:rsidTr="00297D90">
        <w:trPr>
          <w:cantSplit/>
          <w:trHeight w:val="403"/>
        </w:trPr>
        <w:tc>
          <w:tcPr>
            <w:tcW w:w="1496" w:type="dxa"/>
            <w:vMerge/>
            <w:tcBorders>
              <w:left w:val="single" w:sz="6" w:space="0" w:color="auto"/>
              <w:right w:val="nil"/>
            </w:tcBorders>
          </w:tcPr>
          <w:p w14:paraId="6336D5CB" w14:textId="77777777" w:rsidR="00AD4591" w:rsidRDefault="00AD4591" w:rsidP="00297D90">
            <w:pPr>
              <w:rPr>
                <w:sz w:val="18"/>
              </w:rPr>
            </w:pPr>
          </w:p>
        </w:tc>
        <w:tc>
          <w:tcPr>
            <w:tcW w:w="8041" w:type="dxa"/>
            <w:tcBorders>
              <w:top w:val="single" w:sz="6" w:space="0" w:color="auto"/>
              <w:left w:val="single" w:sz="6" w:space="0" w:color="auto"/>
              <w:bottom w:val="nil"/>
              <w:right w:val="nil"/>
            </w:tcBorders>
          </w:tcPr>
          <w:p w14:paraId="49B4CB60" w14:textId="77777777" w:rsidR="00AD4591" w:rsidRDefault="00AD4591" w:rsidP="00297D90">
            <w:pPr>
              <w:ind w:left="254" w:hanging="254"/>
              <w:rPr>
                <w:sz w:val="18"/>
              </w:rPr>
            </w:pPr>
            <w:r>
              <w:rPr>
                <w:sz w:val="18"/>
                <w:szCs w:val="18"/>
              </w:rPr>
              <w:t>4.</w:t>
            </w:r>
            <w:r>
              <w:rPr>
                <w:sz w:val="18"/>
                <w:szCs w:val="18"/>
              </w:rPr>
              <w:tab/>
              <w:t>Photographic process equipment by which an image is reproduced upon material sensitized to radiant energy (e.g., blueprint activity, photographic developing and microfiche).</w:t>
            </w:r>
          </w:p>
        </w:tc>
        <w:tc>
          <w:tcPr>
            <w:tcW w:w="1126" w:type="dxa"/>
            <w:tcBorders>
              <w:top w:val="single" w:sz="6" w:space="0" w:color="auto"/>
              <w:left w:val="single" w:sz="6" w:space="0" w:color="auto"/>
              <w:bottom w:val="nil"/>
              <w:right w:val="single" w:sz="6" w:space="0" w:color="auto"/>
            </w:tcBorders>
            <w:vAlign w:val="center"/>
          </w:tcPr>
          <w:p w14:paraId="37EAFAAA" w14:textId="77777777" w:rsidR="00AD4591" w:rsidRDefault="00AD4591" w:rsidP="00297D90">
            <w:pPr>
              <w:jc w:val="center"/>
              <w:rPr>
                <w:sz w:val="18"/>
              </w:rPr>
            </w:pPr>
          </w:p>
        </w:tc>
      </w:tr>
      <w:tr w:rsidR="00AD4591" w14:paraId="4A8BB8BB" w14:textId="77777777" w:rsidTr="00297D90">
        <w:trPr>
          <w:cantSplit/>
          <w:trHeight w:val="273"/>
        </w:trPr>
        <w:tc>
          <w:tcPr>
            <w:tcW w:w="1496" w:type="dxa"/>
            <w:vMerge/>
            <w:tcBorders>
              <w:left w:val="single" w:sz="6" w:space="0" w:color="auto"/>
              <w:right w:val="nil"/>
            </w:tcBorders>
          </w:tcPr>
          <w:p w14:paraId="11D98017" w14:textId="77777777" w:rsidR="00AD4591" w:rsidRDefault="00AD4591" w:rsidP="00297D90">
            <w:pPr>
              <w:rPr>
                <w:sz w:val="18"/>
              </w:rPr>
            </w:pPr>
          </w:p>
        </w:tc>
        <w:tc>
          <w:tcPr>
            <w:tcW w:w="8041" w:type="dxa"/>
            <w:tcBorders>
              <w:top w:val="single" w:sz="6" w:space="0" w:color="auto"/>
              <w:left w:val="single" w:sz="6" w:space="0" w:color="auto"/>
              <w:bottom w:val="nil"/>
              <w:right w:val="nil"/>
            </w:tcBorders>
          </w:tcPr>
          <w:p w14:paraId="6013BB56" w14:textId="77777777" w:rsidR="00AD4591" w:rsidRDefault="00AD4591" w:rsidP="00297D90">
            <w:pPr>
              <w:ind w:left="254" w:hanging="254"/>
              <w:rPr>
                <w:sz w:val="18"/>
              </w:rPr>
            </w:pPr>
            <w:r>
              <w:rPr>
                <w:sz w:val="18"/>
                <w:szCs w:val="18"/>
              </w:rPr>
              <w:t>5.</w:t>
            </w:r>
            <w:r>
              <w:rPr>
                <w:sz w:val="18"/>
                <w:szCs w:val="18"/>
              </w:rPr>
              <w:tab/>
              <w:t>Grain, food, or mineral extrusion processes</w:t>
            </w:r>
          </w:p>
        </w:tc>
        <w:tc>
          <w:tcPr>
            <w:tcW w:w="1126" w:type="dxa"/>
            <w:tcBorders>
              <w:top w:val="single" w:sz="6" w:space="0" w:color="auto"/>
              <w:left w:val="single" w:sz="6" w:space="0" w:color="auto"/>
              <w:bottom w:val="nil"/>
              <w:right w:val="single" w:sz="6" w:space="0" w:color="auto"/>
            </w:tcBorders>
            <w:vAlign w:val="center"/>
          </w:tcPr>
          <w:p w14:paraId="7006A8EE" w14:textId="77777777" w:rsidR="00AD4591" w:rsidRDefault="00AD4591" w:rsidP="00297D90">
            <w:pPr>
              <w:jc w:val="center"/>
              <w:rPr>
                <w:sz w:val="18"/>
              </w:rPr>
            </w:pPr>
          </w:p>
        </w:tc>
      </w:tr>
      <w:tr w:rsidR="00AD4591" w14:paraId="646D761D" w14:textId="77777777" w:rsidTr="00297D90">
        <w:trPr>
          <w:cantSplit/>
          <w:trHeight w:val="403"/>
        </w:trPr>
        <w:tc>
          <w:tcPr>
            <w:tcW w:w="1496" w:type="dxa"/>
            <w:vMerge/>
            <w:tcBorders>
              <w:left w:val="single" w:sz="6" w:space="0" w:color="auto"/>
              <w:right w:val="nil"/>
            </w:tcBorders>
          </w:tcPr>
          <w:p w14:paraId="6D3ACAF4" w14:textId="77777777" w:rsidR="00AD4591" w:rsidRDefault="00AD4591" w:rsidP="00297D90">
            <w:pPr>
              <w:rPr>
                <w:sz w:val="18"/>
              </w:rPr>
            </w:pPr>
          </w:p>
        </w:tc>
        <w:tc>
          <w:tcPr>
            <w:tcW w:w="8041" w:type="dxa"/>
            <w:tcBorders>
              <w:top w:val="single" w:sz="6" w:space="0" w:color="auto"/>
              <w:left w:val="single" w:sz="6" w:space="0" w:color="auto"/>
              <w:bottom w:val="nil"/>
              <w:right w:val="nil"/>
            </w:tcBorders>
          </w:tcPr>
          <w:p w14:paraId="0388D780" w14:textId="77777777" w:rsidR="00AD4591" w:rsidRDefault="00AD4591" w:rsidP="00297D90">
            <w:pPr>
              <w:ind w:left="254" w:hanging="254"/>
              <w:rPr>
                <w:sz w:val="18"/>
              </w:rPr>
            </w:pPr>
            <w:r>
              <w:rPr>
                <w:sz w:val="18"/>
                <w:szCs w:val="18"/>
              </w:rPr>
              <w:t>6.</w:t>
            </w:r>
            <w:r>
              <w:rPr>
                <w:sz w:val="18"/>
                <w:szCs w:val="18"/>
              </w:rPr>
              <w:tab/>
              <w:t>Equipment used exclusively for sintering of glass or metals, but not including equipment used for sintering metal-bearing ores, metal scale, clay, fly ash, or metal compounds.</w:t>
            </w:r>
          </w:p>
        </w:tc>
        <w:tc>
          <w:tcPr>
            <w:tcW w:w="1126" w:type="dxa"/>
            <w:tcBorders>
              <w:top w:val="single" w:sz="6" w:space="0" w:color="auto"/>
              <w:left w:val="single" w:sz="6" w:space="0" w:color="auto"/>
              <w:bottom w:val="nil"/>
              <w:right w:val="single" w:sz="6" w:space="0" w:color="auto"/>
            </w:tcBorders>
            <w:vAlign w:val="center"/>
          </w:tcPr>
          <w:p w14:paraId="33BFE97F" w14:textId="77777777" w:rsidR="00AD4591" w:rsidRDefault="00AD4591" w:rsidP="00297D90">
            <w:pPr>
              <w:jc w:val="center"/>
              <w:rPr>
                <w:sz w:val="18"/>
              </w:rPr>
            </w:pPr>
          </w:p>
        </w:tc>
      </w:tr>
      <w:tr w:rsidR="00AD4591" w14:paraId="27F0CCC7" w14:textId="77777777" w:rsidTr="00297D90">
        <w:trPr>
          <w:cantSplit/>
          <w:trHeight w:val="403"/>
        </w:trPr>
        <w:tc>
          <w:tcPr>
            <w:tcW w:w="1496" w:type="dxa"/>
            <w:vMerge/>
            <w:tcBorders>
              <w:left w:val="single" w:sz="6" w:space="0" w:color="auto"/>
              <w:right w:val="nil"/>
            </w:tcBorders>
          </w:tcPr>
          <w:p w14:paraId="56593397" w14:textId="77777777" w:rsidR="00AD4591" w:rsidRDefault="00AD4591" w:rsidP="00297D90">
            <w:pPr>
              <w:rPr>
                <w:sz w:val="18"/>
              </w:rPr>
            </w:pPr>
          </w:p>
        </w:tc>
        <w:tc>
          <w:tcPr>
            <w:tcW w:w="8041" w:type="dxa"/>
            <w:tcBorders>
              <w:top w:val="single" w:sz="6" w:space="0" w:color="auto"/>
              <w:left w:val="single" w:sz="6" w:space="0" w:color="auto"/>
              <w:bottom w:val="nil"/>
              <w:right w:val="nil"/>
            </w:tcBorders>
          </w:tcPr>
          <w:p w14:paraId="371D07C4" w14:textId="77777777" w:rsidR="00AD4591" w:rsidRDefault="00AD4591" w:rsidP="00297D90">
            <w:pPr>
              <w:ind w:left="254" w:hanging="254"/>
              <w:rPr>
                <w:sz w:val="18"/>
              </w:rPr>
            </w:pPr>
            <w:r>
              <w:rPr>
                <w:sz w:val="18"/>
                <w:szCs w:val="18"/>
              </w:rPr>
              <w:t>7.</w:t>
            </w:r>
            <w:r>
              <w:rPr>
                <w:sz w:val="18"/>
                <w:szCs w:val="18"/>
              </w:rPr>
              <w:tab/>
              <w:t>Equipment for the mining and screening of uncrushed native sand and gravel.</w:t>
            </w:r>
          </w:p>
        </w:tc>
        <w:tc>
          <w:tcPr>
            <w:tcW w:w="1126" w:type="dxa"/>
            <w:tcBorders>
              <w:top w:val="single" w:sz="6" w:space="0" w:color="auto"/>
              <w:left w:val="single" w:sz="6" w:space="0" w:color="auto"/>
              <w:bottom w:val="nil"/>
              <w:right w:val="single" w:sz="6" w:space="0" w:color="auto"/>
            </w:tcBorders>
            <w:vAlign w:val="center"/>
          </w:tcPr>
          <w:p w14:paraId="6FBFB0DC" w14:textId="77777777" w:rsidR="00AD4591" w:rsidRDefault="00AD4591" w:rsidP="00297D90">
            <w:pPr>
              <w:jc w:val="center"/>
              <w:rPr>
                <w:sz w:val="18"/>
              </w:rPr>
            </w:pPr>
          </w:p>
        </w:tc>
      </w:tr>
      <w:tr w:rsidR="00AD4591" w14:paraId="50AC3F8B" w14:textId="77777777" w:rsidTr="00297D90">
        <w:trPr>
          <w:cantSplit/>
          <w:trHeight w:val="318"/>
        </w:trPr>
        <w:tc>
          <w:tcPr>
            <w:tcW w:w="1496" w:type="dxa"/>
            <w:vMerge/>
            <w:tcBorders>
              <w:left w:val="single" w:sz="6" w:space="0" w:color="auto"/>
              <w:right w:val="nil"/>
            </w:tcBorders>
          </w:tcPr>
          <w:p w14:paraId="5BECB4A6" w14:textId="77777777" w:rsidR="00AD4591" w:rsidRDefault="00AD4591" w:rsidP="00297D90">
            <w:pPr>
              <w:rPr>
                <w:sz w:val="18"/>
              </w:rPr>
            </w:pPr>
          </w:p>
        </w:tc>
        <w:tc>
          <w:tcPr>
            <w:tcW w:w="8041" w:type="dxa"/>
            <w:tcBorders>
              <w:top w:val="single" w:sz="6" w:space="0" w:color="auto"/>
              <w:left w:val="single" w:sz="6" w:space="0" w:color="auto"/>
              <w:bottom w:val="nil"/>
              <w:right w:val="nil"/>
            </w:tcBorders>
          </w:tcPr>
          <w:p w14:paraId="22DB33A6" w14:textId="77777777" w:rsidR="00AD4591" w:rsidRDefault="00AD4591" w:rsidP="00297D90">
            <w:pPr>
              <w:ind w:left="254" w:hanging="254"/>
              <w:rPr>
                <w:sz w:val="18"/>
              </w:rPr>
            </w:pPr>
            <w:r>
              <w:rPr>
                <w:sz w:val="18"/>
                <w:szCs w:val="18"/>
              </w:rPr>
              <w:t>8.</w:t>
            </w:r>
            <w:r>
              <w:rPr>
                <w:sz w:val="18"/>
                <w:szCs w:val="18"/>
              </w:rPr>
              <w:tab/>
              <w:t>Ozonization process or process equipment.</w:t>
            </w:r>
          </w:p>
        </w:tc>
        <w:tc>
          <w:tcPr>
            <w:tcW w:w="1126" w:type="dxa"/>
            <w:tcBorders>
              <w:top w:val="single" w:sz="6" w:space="0" w:color="auto"/>
              <w:left w:val="single" w:sz="6" w:space="0" w:color="auto"/>
              <w:bottom w:val="nil"/>
              <w:right w:val="single" w:sz="6" w:space="0" w:color="auto"/>
            </w:tcBorders>
            <w:vAlign w:val="center"/>
          </w:tcPr>
          <w:p w14:paraId="4E593DFF" w14:textId="77777777" w:rsidR="00AD4591" w:rsidRDefault="00AD4591" w:rsidP="00297D90">
            <w:pPr>
              <w:jc w:val="center"/>
              <w:rPr>
                <w:sz w:val="18"/>
              </w:rPr>
            </w:pPr>
          </w:p>
        </w:tc>
      </w:tr>
      <w:tr w:rsidR="00AD4591" w14:paraId="3D393601" w14:textId="77777777" w:rsidTr="00297D90">
        <w:trPr>
          <w:cantSplit/>
          <w:trHeight w:val="403"/>
        </w:trPr>
        <w:tc>
          <w:tcPr>
            <w:tcW w:w="1496" w:type="dxa"/>
            <w:vMerge/>
            <w:tcBorders>
              <w:left w:val="single" w:sz="6" w:space="0" w:color="auto"/>
              <w:right w:val="nil"/>
            </w:tcBorders>
          </w:tcPr>
          <w:p w14:paraId="7B0EA483" w14:textId="77777777" w:rsidR="00AD4591" w:rsidRDefault="00AD4591" w:rsidP="00297D90">
            <w:pPr>
              <w:rPr>
                <w:sz w:val="18"/>
              </w:rPr>
            </w:pPr>
          </w:p>
        </w:tc>
        <w:tc>
          <w:tcPr>
            <w:tcW w:w="8041" w:type="dxa"/>
            <w:tcBorders>
              <w:top w:val="single" w:sz="6" w:space="0" w:color="auto"/>
              <w:left w:val="single" w:sz="6" w:space="0" w:color="auto"/>
              <w:bottom w:val="nil"/>
              <w:right w:val="nil"/>
            </w:tcBorders>
          </w:tcPr>
          <w:p w14:paraId="7BCA40CE" w14:textId="77777777" w:rsidR="00AD4591" w:rsidRDefault="00AD4591" w:rsidP="00297D90">
            <w:pPr>
              <w:ind w:left="254" w:hanging="254"/>
              <w:rPr>
                <w:sz w:val="18"/>
              </w:rPr>
            </w:pPr>
            <w:r>
              <w:rPr>
                <w:sz w:val="18"/>
                <w:szCs w:val="18"/>
              </w:rPr>
              <w:t>9.</w:t>
            </w:r>
            <w:r>
              <w:rPr>
                <w:sz w:val="18"/>
                <w:szCs w:val="18"/>
              </w:rPr>
              <w:tab/>
              <w:t>Electrostatic powder coating booths with an appropriately designed and operated particulate control system.</w:t>
            </w:r>
          </w:p>
        </w:tc>
        <w:tc>
          <w:tcPr>
            <w:tcW w:w="1126" w:type="dxa"/>
            <w:tcBorders>
              <w:top w:val="single" w:sz="6" w:space="0" w:color="auto"/>
              <w:left w:val="single" w:sz="6" w:space="0" w:color="auto"/>
              <w:bottom w:val="nil"/>
              <w:right w:val="single" w:sz="6" w:space="0" w:color="auto"/>
            </w:tcBorders>
            <w:vAlign w:val="center"/>
          </w:tcPr>
          <w:p w14:paraId="19250B8F" w14:textId="77777777" w:rsidR="00AD4591" w:rsidRDefault="00AD4591" w:rsidP="00297D90">
            <w:pPr>
              <w:jc w:val="center"/>
              <w:rPr>
                <w:sz w:val="18"/>
              </w:rPr>
            </w:pPr>
          </w:p>
        </w:tc>
      </w:tr>
      <w:tr w:rsidR="00AD4591" w14:paraId="0915ECF6" w14:textId="77777777" w:rsidTr="00297D90">
        <w:trPr>
          <w:cantSplit/>
          <w:trHeight w:val="403"/>
        </w:trPr>
        <w:tc>
          <w:tcPr>
            <w:tcW w:w="1496" w:type="dxa"/>
            <w:vMerge/>
            <w:tcBorders>
              <w:left w:val="single" w:sz="6" w:space="0" w:color="auto"/>
              <w:right w:val="nil"/>
            </w:tcBorders>
          </w:tcPr>
          <w:p w14:paraId="56D9A206" w14:textId="77777777" w:rsidR="00AD4591" w:rsidRDefault="00AD4591" w:rsidP="00297D90">
            <w:pPr>
              <w:rPr>
                <w:sz w:val="18"/>
              </w:rPr>
            </w:pPr>
          </w:p>
        </w:tc>
        <w:tc>
          <w:tcPr>
            <w:tcW w:w="8041" w:type="dxa"/>
            <w:tcBorders>
              <w:top w:val="single" w:sz="6" w:space="0" w:color="auto"/>
              <w:left w:val="single" w:sz="6" w:space="0" w:color="auto"/>
              <w:bottom w:val="nil"/>
              <w:right w:val="nil"/>
            </w:tcBorders>
          </w:tcPr>
          <w:p w14:paraId="76299BF7" w14:textId="77777777" w:rsidR="00AD4591" w:rsidRDefault="00AD4591" w:rsidP="00297D90">
            <w:pPr>
              <w:ind w:left="254" w:hanging="254"/>
              <w:rPr>
                <w:sz w:val="18"/>
              </w:rPr>
            </w:pPr>
            <w:r>
              <w:rPr>
                <w:sz w:val="18"/>
                <w:szCs w:val="18"/>
              </w:rPr>
              <w:t>10.</w:t>
            </w:r>
            <w:r>
              <w:rPr>
                <w:sz w:val="18"/>
                <w:szCs w:val="18"/>
              </w:rPr>
              <w:tab/>
              <w:t>Activities involving the application of hot melt adhesives where VOC emissions are less than 5 tons per year and HAP emissions are less than 1,000 pounds per year.</w:t>
            </w:r>
          </w:p>
        </w:tc>
        <w:tc>
          <w:tcPr>
            <w:tcW w:w="1126" w:type="dxa"/>
            <w:tcBorders>
              <w:top w:val="single" w:sz="6" w:space="0" w:color="auto"/>
              <w:left w:val="single" w:sz="6" w:space="0" w:color="auto"/>
              <w:bottom w:val="nil"/>
              <w:right w:val="single" w:sz="6" w:space="0" w:color="auto"/>
            </w:tcBorders>
            <w:vAlign w:val="center"/>
          </w:tcPr>
          <w:p w14:paraId="35514020" w14:textId="77777777" w:rsidR="00AD4591" w:rsidRDefault="00AD4591" w:rsidP="00297D90">
            <w:pPr>
              <w:jc w:val="center"/>
              <w:rPr>
                <w:sz w:val="18"/>
              </w:rPr>
            </w:pPr>
          </w:p>
        </w:tc>
      </w:tr>
      <w:tr w:rsidR="00AD4591" w14:paraId="03BBA6C1" w14:textId="77777777" w:rsidTr="00297D90">
        <w:trPr>
          <w:cantSplit/>
          <w:trHeight w:val="403"/>
        </w:trPr>
        <w:tc>
          <w:tcPr>
            <w:tcW w:w="1496" w:type="dxa"/>
            <w:vMerge/>
            <w:tcBorders>
              <w:left w:val="single" w:sz="6" w:space="0" w:color="auto"/>
              <w:right w:val="nil"/>
            </w:tcBorders>
          </w:tcPr>
          <w:p w14:paraId="29304AF9" w14:textId="77777777" w:rsidR="00AD4591" w:rsidRDefault="00AD4591" w:rsidP="00297D90">
            <w:pPr>
              <w:rPr>
                <w:b/>
                <w:bCs/>
                <w:sz w:val="18"/>
              </w:rPr>
            </w:pPr>
          </w:p>
        </w:tc>
        <w:tc>
          <w:tcPr>
            <w:tcW w:w="8041" w:type="dxa"/>
            <w:tcBorders>
              <w:top w:val="single" w:sz="6" w:space="0" w:color="auto"/>
              <w:left w:val="single" w:sz="6" w:space="0" w:color="auto"/>
              <w:bottom w:val="nil"/>
              <w:right w:val="nil"/>
            </w:tcBorders>
          </w:tcPr>
          <w:p w14:paraId="3CB8EF60" w14:textId="77777777" w:rsidR="00AD4591" w:rsidRDefault="00AD4591" w:rsidP="00297D90">
            <w:pPr>
              <w:ind w:left="254" w:hanging="254"/>
              <w:rPr>
                <w:sz w:val="18"/>
              </w:rPr>
            </w:pPr>
            <w:r>
              <w:rPr>
                <w:sz w:val="18"/>
                <w:szCs w:val="18"/>
              </w:rPr>
              <w:t>11.</w:t>
            </w:r>
            <w:r>
              <w:rPr>
                <w:sz w:val="18"/>
                <w:szCs w:val="18"/>
              </w:rPr>
              <w:tab/>
              <w:t>Equipment used exclusively for the mixing and blending water-based adhesives and coatings at ambient temperatures.</w:t>
            </w:r>
          </w:p>
        </w:tc>
        <w:tc>
          <w:tcPr>
            <w:tcW w:w="1126" w:type="dxa"/>
            <w:tcBorders>
              <w:top w:val="single" w:sz="6" w:space="0" w:color="auto"/>
              <w:left w:val="single" w:sz="6" w:space="0" w:color="auto"/>
              <w:bottom w:val="nil"/>
              <w:right w:val="single" w:sz="6" w:space="0" w:color="auto"/>
            </w:tcBorders>
            <w:vAlign w:val="center"/>
          </w:tcPr>
          <w:p w14:paraId="1DC40334" w14:textId="77777777" w:rsidR="00AD4591" w:rsidRDefault="00AD4591" w:rsidP="00297D90">
            <w:pPr>
              <w:jc w:val="center"/>
              <w:rPr>
                <w:sz w:val="18"/>
              </w:rPr>
            </w:pPr>
          </w:p>
        </w:tc>
      </w:tr>
      <w:tr w:rsidR="00AD4591" w14:paraId="5215400C" w14:textId="77777777" w:rsidTr="00297D90">
        <w:trPr>
          <w:cantSplit/>
          <w:trHeight w:val="403"/>
        </w:trPr>
        <w:tc>
          <w:tcPr>
            <w:tcW w:w="1496" w:type="dxa"/>
            <w:vMerge/>
            <w:tcBorders>
              <w:left w:val="single" w:sz="6" w:space="0" w:color="auto"/>
              <w:right w:val="nil"/>
            </w:tcBorders>
          </w:tcPr>
          <w:p w14:paraId="50F8EAD1" w14:textId="77777777" w:rsidR="00AD4591" w:rsidRDefault="00AD4591" w:rsidP="00297D90">
            <w:pPr>
              <w:rPr>
                <w:b/>
                <w:bCs/>
                <w:sz w:val="18"/>
              </w:rPr>
            </w:pPr>
          </w:p>
        </w:tc>
        <w:tc>
          <w:tcPr>
            <w:tcW w:w="8041" w:type="dxa"/>
            <w:tcBorders>
              <w:top w:val="single" w:sz="6" w:space="0" w:color="auto"/>
              <w:left w:val="single" w:sz="6" w:space="0" w:color="auto"/>
              <w:bottom w:val="nil"/>
              <w:right w:val="nil"/>
            </w:tcBorders>
          </w:tcPr>
          <w:p w14:paraId="7855304F" w14:textId="77777777" w:rsidR="00AD4591" w:rsidRDefault="00AD4591" w:rsidP="00297D90">
            <w:pPr>
              <w:ind w:left="254" w:hanging="254"/>
              <w:rPr>
                <w:sz w:val="18"/>
              </w:rPr>
            </w:pPr>
            <w:r>
              <w:rPr>
                <w:sz w:val="18"/>
                <w:szCs w:val="18"/>
              </w:rPr>
              <w:t>12.</w:t>
            </w:r>
            <w:r>
              <w:rPr>
                <w:sz w:val="18"/>
                <w:szCs w:val="18"/>
              </w:rPr>
              <w:tab/>
              <w:t>Equipment used for compression, molding and injection of plastics where VOC emissions are less than 5 tons per year and HAP emissions are less than 1,000 pounds per year.</w:t>
            </w:r>
          </w:p>
        </w:tc>
        <w:tc>
          <w:tcPr>
            <w:tcW w:w="1126" w:type="dxa"/>
            <w:tcBorders>
              <w:top w:val="single" w:sz="6" w:space="0" w:color="auto"/>
              <w:left w:val="single" w:sz="6" w:space="0" w:color="auto"/>
              <w:bottom w:val="nil"/>
              <w:right w:val="single" w:sz="6" w:space="0" w:color="auto"/>
            </w:tcBorders>
            <w:vAlign w:val="center"/>
          </w:tcPr>
          <w:p w14:paraId="772B457A" w14:textId="77777777" w:rsidR="00AD4591" w:rsidRDefault="00AD4591" w:rsidP="00297D90">
            <w:pPr>
              <w:jc w:val="center"/>
              <w:rPr>
                <w:sz w:val="18"/>
              </w:rPr>
            </w:pPr>
          </w:p>
        </w:tc>
      </w:tr>
      <w:tr w:rsidR="00AD4591" w14:paraId="743595EA" w14:textId="77777777" w:rsidTr="00297D90">
        <w:trPr>
          <w:cantSplit/>
          <w:trHeight w:val="403"/>
        </w:trPr>
        <w:tc>
          <w:tcPr>
            <w:tcW w:w="1496" w:type="dxa"/>
            <w:vMerge/>
            <w:tcBorders>
              <w:left w:val="single" w:sz="6" w:space="0" w:color="auto"/>
              <w:bottom w:val="single" w:sz="6" w:space="0" w:color="auto"/>
              <w:right w:val="nil"/>
            </w:tcBorders>
          </w:tcPr>
          <w:p w14:paraId="1446E766" w14:textId="77777777" w:rsidR="00AD4591" w:rsidRDefault="00AD4591" w:rsidP="00297D90">
            <w:pPr>
              <w:rPr>
                <w:b/>
                <w:bCs/>
                <w:sz w:val="18"/>
              </w:rPr>
            </w:pPr>
          </w:p>
        </w:tc>
        <w:tc>
          <w:tcPr>
            <w:tcW w:w="8041" w:type="dxa"/>
            <w:tcBorders>
              <w:top w:val="single" w:sz="6" w:space="0" w:color="auto"/>
              <w:left w:val="single" w:sz="6" w:space="0" w:color="auto"/>
              <w:bottom w:val="single" w:sz="6" w:space="0" w:color="auto"/>
              <w:right w:val="nil"/>
            </w:tcBorders>
          </w:tcPr>
          <w:p w14:paraId="7F280220" w14:textId="77777777" w:rsidR="00AD4591" w:rsidRDefault="00AD4591" w:rsidP="00297D90">
            <w:pPr>
              <w:ind w:left="254" w:hanging="254"/>
              <w:rPr>
                <w:sz w:val="18"/>
              </w:rPr>
            </w:pPr>
            <w:r>
              <w:rPr>
                <w:sz w:val="18"/>
                <w:szCs w:val="18"/>
              </w:rPr>
              <w:t>13.</w:t>
            </w:r>
            <w:r>
              <w:rPr>
                <w:sz w:val="18"/>
                <w:szCs w:val="18"/>
              </w:rPr>
              <w:tab/>
              <w:t>Ultraviolet curing processes where VOC emissions are less than 5 tons per year and HAP emissions are less than 1,000 pounds per year.</w:t>
            </w:r>
          </w:p>
        </w:tc>
        <w:tc>
          <w:tcPr>
            <w:tcW w:w="1126" w:type="dxa"/>
            <w:tcBorders>
              <w:top w:val="single" w:sz="6" w:space="0" w:color="auto"/>
              <w:left w:val="single" w:sz="6" w:space="0" w:color="auto"/>
              <w:bottom w:val="single" w:sz="6" w:space="0" w:color="auto"/>
              <w:right w:val="single" w:sz="6" w:space="0" w:color="auto"/>
            </w:tcBorders>
            <w:vAlign w:val="center"/>
          </w:tcPr>
          <w:p w14:paraId="3CE6902B" w14:textId="77777777" w:rsidR="00AD4591" w:rsidRDefault="00AD4591" w:rsidP="00297D90">
            <w:pPr>
              <w:jc w:val="center"/>
              <w:rPr>
                <w:sz w:val="18"/>
              </w:rPr>
            </w:pPr>
          </w:p>
        </w:tc>
      </w:tr>
    </w:tbl>
    <w:p w14:paraId="46C5191C" w14:textId="77777777" w:rsidR="00AD4591" w:rsidRDefault="00AD4591" w:rsidP="00AD4591">
      <w:r>
        <w:br w:type="page"/>
      </w:r>
    </w:p>
    <w:tbl>
      <w:tblPr>
        <w:tblW w:w="0" w:type="auto"/>
        <w:tblInd w:w="494" w:type="dxa"/>
        <w:tblLayout w:type="fixed"/>
        <w:tblCellMar>
          <w:left w:w="120" w:type="dxa"/>
          <w:right w:w="120" w:type="dxa"/>
        </w:tblCellMar>
        <w:tblLook w:val="0000" w:firstRow="0" w:lastRow="0" w:firstColumn="0" w:lastColumn="0" w:noHBand="0" w:noVBand="0"/>
      </w:tblPr>
      <w:tblGrid>
        <w:gridCol w:w="1870"/>
        <w:gridCol w:w="7480"/>
        <w:gridCol w:w="1309"/>
      </w:tblGrid>
      <w:tr w:rsidR="00AD4591" w14:paraId="32E045E7" w14:textId="77777777" w:rsidTr="00297D90">
        <w:trPr>
          <w:tblHeader/>
        </w:trPr>
        <w:tc>
          <w:tcPr>
            <w:tcW w:w="10659" w:type="dxa"/>
            <w:gridSpan w:val="3"/>
            <w:tcBorders>
              <w:top w:val="nil"/>
              <w:left w:val="nil"/>
              <w:bottom w:val="nil"/>
              <w:right w:val="nil"/>
            </w:tcBorders>
          </w:tcPr>
          <w:p w14:paraId="12611E9E" w14:textId="77777777" w:rsidR="00AD4591" w:rsidRDefault="00AD4591" w:rsidP="00297D90">
            <w:pPr>
              <w:jc w:val="center"/>
              <w:rPr>
                <w:b/>
                <w:bCs/>
                <w:sz w:val="22"/>
              </w:rPr>
            </w:pPr>
            <w:r>
              <w:rPr>
                <w:b/>
                <w:bCs/>
                <w:sz w:val="22"/>
              </w:rPr>
              <w:lastRenderedPageBreak/>
              <w:t>INSIGNIFICANT ACTIVITIES CHECKLIST</w:t>
            </w:r>
          </w:p>
        </w:tc>
      </w:tr>
      <w:tr w:rsidR="00AD4591" w14:paraId="5BC75BC6" w14:textId="77777777" w:rsidTr="00297D90">
        <w:trPr>
          <w:tblHeader/>
        </w:trPr>
        <w:tc>
          <w:tcPr>
            <w:tcW w:w="1870" w:type="dxa"/>
            <w:tcBorders>
              <w:top w:val="single" w:sz="6" w:space="0" w:color="auto"/>
              <w:left w:val="single" w:sz="6" w:space="0" w:color="auto"/>
              <w:bottom w:val="nil"/>
              <w:right w:val="nil"/>
            </w:tcBorders>
            <w:shd w:val="pct10" w:color="auto" w:fill="auto"/>
          </w:tcPr>
          <w:p w14:paraId="60E672BA" w14:textId="77777777" w:rsidR="00AD4591" w:rsidRDefault="00AD4591" w:rsidP="00297D90">
            <w:pPr>
              <w:jc w:val="center"/>
              <w:rPr>
                <w:b/>
                <w:bCs/>
                <w:sz w:val="18"/>
              </w:rPr>
            </w:pPr>
            <w:r>
              <w:rPr>
                <w:b/>
                <w:bCs/>
                <w:sz w:val="18"/>
              </w:rPr>
              <w:t>Category</w:t>
            </w:r>
          </w:p>
        </w:tc>
        <w:tc>
          <w:tcPr>
            <w:tcW w:w="7480" w:type="dxa"/>
            <w:tcBorders>
              <w:top w:val="single" w:sz="6" w:space="0" w:color="auto"/>
              <w:left w:val="single" w:sz="6" w:space="0" w:color="auto"/>
              <w:bottom w:val="nil"/>
              <w:right w:val="nil"/>
            </w:tcBorders>
            <w:shd w:val="pct10" w:color="auto" w:fill="auto"/>
          </w:tcPr>
          <w:p w14:paraId="03CC322D" w14:textId="77777777" w:rsidR="00AD4591" w:rsidRDefault="00AD4591" w:rsidP="00297D90">
            <w:pPr>
              <w:jc w:val="center"/>
              <w:rPr>
                <w:b/>
                <w:bCs/>
                <w:sz w:val="18"/>
              </w:rPr>
            </w:pPr>
            <w:r>
              <w:rPr>
                <w:b/>
                <w:bCs/>
                <w:sz w:val="18"/>
              </w:rPr>
              <w:t>Description of Insignificant Activity/Unit</w:t>
            </w:r>
          </w:p>
        </w:tc>
        <w:tc>
          <w:tcPr>
            <w:tcW w:w="1309" w:type="dxa"/>
            <w:tcBorders>
              <w:top w:val="single" w:sz="6" w:space="0" w:color="auto"/>
              <w:left w:val="single" w:sz="6" w:space="0" w:color="auto"/>
              <w:bottom w:val="nil"/>
              <w:right w:val="single" w:sz="6" w:space="0" w:color="auto"/>
            </w:tcBorders>
            <w:shd w:val="pct10" w:color="auto" w:fill="auto"/>
          </w:tcPr>
          <w:p w14:paraId="4BAD8B57" w14:textId="77777777" w:rsidR="00AD4591" w:rsidRDefault="00AD4591" w:rsidP="00297D90">
            <w:pPr>
              <w:jc w:val="center"/>
              <w:rPr>
                <w:b/>
                <w:bCs/>
                <w:sz w:val="18"/>
              </w:rPr>
            </w:pPr>
            <w:r>
              <w:rPr>
                <w:b/>
                <w:bCs/>
                <w:sz w:val="18"/>
              </w:rPr>
              <w:t>Quantity</w:t>
            </w:r>
          </w:p>
        </w:tc>
      </w:tr>
      <w:tr w:rsidR="00AD4591" w14:paraId="300CAC01" w14:textId="77777777" w:rsidTr="00297D90">
        <w:trPr>
          <w:cantSplit/>
          <w:trHeight w:val="403"/>
        </w:trPr>
        <w:tc>
          <w:tcPr>
            <w:tcW w:w="1870" w:type="dxa"/>
            <w:vMerge w:val="restart"/>
            <w:tcBorders>
              <w:top w:val="single" w:sz="6" w:space="0" w:color="auto"/>
              <w:left w:val="single" w:sz="6" w:space="0" w:color="auto"/>
              <w:right w:val="nil"/>
            </w:tcBorders>
          </w:tcPr>
          <w:p w14:paraId="0A18AC99" w14:textId="77777777" w:rsidR="00AD4591" w:rsidRDefault="00AD4591" w:rsidP="00297D90">
            <w:pPr>
              <w:rPr>
                <w:b/>
                <w:bCs/>
                <w:sz w:val="18"/>
              </w:rPr>
            </w:pPr>
            <w:r>
              <w:rPr>
                <w:b/>
                <w:bCs/>
                <w:sz w:val="18"/>
              </w:rPr>
              <w:t>Storage Tanks and Equipment</w:t>
            </w:r>
          </w:p>
        </w:tc>
        <w:tc>
          <w:tcPr>
            <w:tcW w:w="7480" w:type="dxa"/>
            <w:tcBorders>
              <w:top w:val="single" w:sz="6" w:space="0" w:color="auto"/>
              <w:left w:val="single" w:sz="6" w:space="0" w:color="auto"/>
              <w:bottom w:val="nil"/>
              <w:right w:val="nil"/>
            </w:tcBorders>
          </w:tcPr>
          <w:p w14:paraId="6FA2321C" w14:textId="77777777" w:rsidR="00AD4591" w:rsidRDefault="00AD4591" w:rsidP="00297D90">
            <w:pPr>
              <w:ind w:left="254" w:hanging="254"/>
              <w:rPr>
                <w:sz w:val="18"/>
              </w:rPr>
            </w:pPr>
            <w:r>
              <w:rPr>
                <w:sz w:val="18"/>
                <w:szCs w:val="18"/>
              </w:rPr>
              <w:t>1.</w:t>
            </w:r>
            <w:r>
              <w:rPr>
                <w:sz w:val="18"/>
                <w:szCs w:val="18"/>
              </w:rPr>
              <w:tab/>
              <w:t>All petroleum liquid storage tanks storing a liquid with a true vapor pressure of equal to or less than 0.50 psia as stored.</w:t>
            </w:r>
          </w:p>
        </w:tc>
        <w:tc>
          <w:tcPr>
            <w:tcW w:w="1309" w:type="dxa"/>
            <w:tcBorders>
              <w:top w:val="single" w:sz="6" w:space="0" w:color="auto"/>
              <w:left w:val="single" w:sz="6" w:space="0" w:color="auto"/>
              <w:bottom w:val="nil"/>
              <w:right w:val="single" w:sz="6" w:space="0" w:color="auto"/>
            </w:tcBorders>
            <w:vAlign w:val="center"/>
          </w:tcPr>
          <w:p w14:paraId="3C6955C8" w14:textId="77777777" w:rsidR="00AD4591" w:rsidRDefault="00AD4591" w:rsidP="00297D90">
            <w:pPr>
              <w:jc w:val="center"/>
              <w:rPr>
                <w:sz w:val="18"/>
              </w:rPr>
            </w:pPr>
          </w:p>
        </w:tc>
      </w:tr>
      <w:tr w:rsidR="00AD4591" w14:paraId="7779B159" w14:textId="77777777" w:rsidTr="00297D90">
        <w:trPr>
          <w:cantSplit/>
          <w:trHeight w:val="403"/>
        </w:trPr>
        <w:tc>
          <w:tcPr>
            <w:tcW w:w="1870" w:type="dxa"/>
            <w:vMerge/>
            <w:tcBorders>
              <w:left w:val="single" w:sz="6" w:space="0" w:color="auto"/>
              <w:right w:val="nil"/>
            </w:tcBorders>
          </w:tcPr>
          <w:p w14:paraId="712F6DBD"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4391E186" w14:textId="77777777" w:rsidR="00AD4591" w:rsidRDefault="00AD4591" w:rsidP="00297D90">
            <w:pPr>
              <w:ind w:left="254" w:hanging="254"/>
              <w:rPr>
                <w:sz w:val="18"/>
              </w:rPr>
            </w:pPr>
            <w:r>
              <w:rPr>
                <w:sz w:val="18"/>
                <w:szCs w:val="18"/>
              </w:rPr>
              <w:t>2.</w:t>
            </w:r>
            <w:r>
              <w:rPr>
                <w:sz w:val="18"/>
                <w:szCs w:val="18"/>
              </w:rPr>
              <w:tab/>
              <w:t>All petroleum liquid storage tanks with a capacity of less than 40,000 gallons storing a liquid with a true vapor pressure of equal to or less than 2.0 psia as stored that are not subject to any standard, limitation or other requirement under Section 111 or 112 (excluding 112(r)) of the Federal Act.</w:t>
            </w:r>
          </w:p>
        </w:tc>
        <w:tc>
          <w:tcPr>
            <w:tcW w:w="1309" w:type="dxa"/>
            <w:tcBorders>
              <w:top w:val="single" w:sz="6" w:space="0" w:color="auto"/>
              <w:left w:val="single" w:sz="6" w:space="0" w:color="auto"/>
              <w:bottom w:val="nil"/>
              <w:right w:val="single" w:sz="6" w:space="0" w:color="auto"/>
            </w:tcBorders>
            <w:vAlign w:val="center"/>
          </w:tcPr>
          <w:p w14:paraId="4E85A0E1" w14:textId="77777777" w:rsidR="00AD4591" w:rsidRDefault="00AD4591" w:rsidP="00297D90">
            <w:pPr>
              <w:jc w:val="center"/>
              <w:rPr>
                <w:sz w:val="18"/>
              </w:rPr>
            </w:pPr>
          </w:p>
        </w:tc>
      </w:tr>
      <w:tr w:rsidR="00AD4591" w14:paraId="5804B84F" w14:textId="77777777" w:rsidTr="00297D90">
        <w:trPr>
          <w:cantSplit/>
          <w:trHeight w:val="403"/>
        </w:trPr>
        <w:tc>
          <w:tcPr>
            <w:tcW w:w="1870" w:type="dxa"/>
            <w:vMerge/>
            <w:tcBorders>
              <w:left w:val="single" w:sz="6" w:space="0" w:color="auto"/>
              <w:right w:val="nil"/>
            </w:tcBorders>
          </w:tcPr>
          <w:p w14:paraId="1295ACD4"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1314007C" w14:textId="77777777" w:rsidR="00AD4591" w:rsidRDefault="00AD4591" w:rsidP="00297D90">
            <w:pPr>
              <w:ind w:left="254" w:hanging="254"/>
              <w:rPr>
                <w:sz w:val="18"/>
              </w:rPr>
            </w:pPr>
            <w:r>
              <w:rPr>
                <w:sz w:val="18"/>
                <w:szCs w:val="18"/>
              </w:rPr>
              <w:t>3.</w:t>
            </w:r>
            <w:r>
              <w:rPr>
                <w:sz w:val="18"/>
                <w:szCs w:val="18"/>
              </w:rPr>
              <w:tab/>
              <w:t>All petroleum liquid storage tanks with a capacity of less than 10,000 gallons storing a petroleum liquid.</w:t>
            </w:r>
          </w:p>
        </w:tc>
        <w:tc>
          <w:tcPr>
            <w:tcW w:w="1309" w:type="dxa"/>
            <w:tcBorders>
              <w:top w:val="single" w:sz="6" w:space="0" w:color="auto"/>
              <w:left w:val="single" w:sz="6" w:space="0" w:color="auto"/>
              <w:bottom w:val="nil"/>
              <w:right w:val="single" w:sz="6" w:space="0" w:color="auto"/>
            </w:tcBorders>
            <w:vAlign w:val="center"/>
          </w:tcPr>
          <w:p w14:paraId="016342C2" w14:textId="77777777" w:rsidR="00AD4591" w:rsidRDefault="00AD4591" w:rsidP="00297D90">
            <w:pPr>
              <w:jc w:val="center"/>
              <w:rPr>
                <w:sz w:val="18"/>
              </w:rPr>
            </w:pPr>
          </w:p>
        </w:tc>
      </w:tr>
      <w:tr w:rsidR="00AD4591" w14:paraId="01EFAA9D" w14:textId="77777777" w:rsidTr="00297D90">
        <w:trPr>
          <w:cantSplit/>
          <w:trHeight w:val="403"/>
        </w:trPr>
        <w:tc>
          <w:tcPr>
            <w:tcW w:w="1870" w:type="dxa"/>
            <w:vMerge/>
            <w:tcBorders>
              <w:left w:val="single" w:sz="6" w:space="0" w:color="auto"/>
              <w:right w:val="nil"/>
            </w:tcBorders>
          </w:tcPr>
          <w:p w14:paraId="481F9281"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7E444211" w14:textId="77777777" w:rsidR="00AD4591" w:rsidRDefault="00AD4591" w:rsidP="00297D90">
            <w:pPr>
              <w:ind w:left="254" w:hanging="254"/>
              <w:rPr>
                <w:sz w:val="18"/>
              </w:rPr>
            </w:pPr>
            <w:r>
              <w:rPr>
                <w:sz w:val="18"/>
                <w:szCs w:val="18"/>
              </w:rPr>
              <w:t>4.</w:t>
            </w:r>
            <w:r>
              <w:rPr>
                <w:sz w:val="18"/>
                <w:szCs w:val="18"/>
              </w:rPr>
              <w:tab/>
              <w:t>All pressurized vessels designed to operate in excess of 30 psig storing petroleum fuels that are not subject to any standard, limitation or other requirement under Section 111 or 112 (excluding 112(r)) of the Federal Act.</w:t>
            </w:r>
          </w:p>
        </w:tc>
        <w:tc>
          <w:tcPr>
            <w:tcW w:w="1309" w:type="dxa"/>
            <w:tcBorders>
              <w:top w:val="single" w:sz="6" w:space="0" w:color="auto"/>
              <w:left w:val="single" w:sz="6" w:space="0" w:color="auto"/>
              <w:bottom w:val="nil"/>
              <w:right w:val="single" w:sz="6" w:space="0" w:color="auto"/>
            </w:tcBorders>
            <w:vAlign w:val="center"/>
          </w:tcPr>
          <w:p w14:paraId="1BA772E6" w14:textId="77777777" w:rsidR="00AD4591" w:rsidRDefault="00AD4591" w:rsidP="00297D90">
            <w:pPr>
              <w:jc w:val="center"/>
              <w:rPr>
                <w:sz w:val="18"/>
              </w:rPr>
            </w:pPr>
          </w:p>
        </w:tc>
      </w:tr>
      <w:tr w:rsidR="00AD4591" w14:paraId="7747F4CB" w14:textId="77777777" w:rsidTr="00297D90">
        <w:trPr>
          <w:cantSplit/>
          <w:trHeight w:val="403"/>
        </w:trPr>
        <w:tc>
          <w:tcPr>
            <w:tcW w:w="1870" w:type="dxa"/>
            <w:vMerge/>
            <w:tcBorders>
              <w:left w:val="single" w:sz="6" w:space="0" w:color="auto"/>
              <w:right w:val="nil"/>
            </w:tcBorders>
          </w:tcPr>
          <w:p w14:paraId="62710055"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242698AC" w14:textId="77777777" w:rsidR="00AD4591" w:rsidRDefault="00AD4591" w:rsidP="00297D90">
            <w:pPr>
              <w:ind w:left="254" w:hanging="254"/>
              <w:rPr>
                <w:sz w:val="18"/>
              </w:rPr>
            </w:pPr>
            <w:r>
              <w:rPr>
                <w:sz w:val="18"/>
                <w:szCs w:val="18"/>
              </w:rPr>
              <w:t>5.</w:t>
            </w:r>
            <w:r>
              <w:rPr>
                <w:sz w:val="18"/>
                <w:szCs w:val="18"/>
              </w:rPr>
              <w:tab/>
              <w:t>Gasoline storage and handling equipment at loading facilities handling less than 20,000 gallons per day or at vehicle dispensing facilities that are not subject to any standard, limitation or other requirement under Section 111 or 112 (excluding 112(r)) of the Federal Act.</w:t>
            </w:r>
          </w:p>
        </w:tc>
        <w:tc>
          <w:tcPr>
            <w:tcW w:w="1309" w:type="dxa"/>
            <w:tcBorders>
              <w:top w:val="single" w:sz="6" w:space="0" w:color="auto"/>
              <w:left w:val="single" w:sz="6" w:space="0" w:color="auto"/>
              <w:bottom w:val="nil"/>
              <w:right w:val="single" w:sz="6" w:space="0" w:color="auto"/>
            </w:tcBorders>
            <w:vAlign w:val="center"/>
          </w:tcPr>
          <w:p w14:paraId="77BBB627" w14:textId="77777777" w:rsidR="00AD4591" w:rsidRDefault="00AD4591" w:rsidP="00297D90">
            <w:pPr>
              <w:jc w:val="center"/>
              <w:rPr>
                <w:sz w:val="18"/>
              </w:rPr>
            </w:pPr>
          </w:p>
        </w:tc>
      </w:tr>
      <w:tr w:rsidR="00AD4591" w14:paraId="43420ACE" w14:textId="77777777" w:rsidTr="00297D90">
        <w:trPr>
          <w:cantSplit/>
          <w:trHeight w:val="403"/>
        </w:trPr>
        <w:tc>
          <w:tcPr>
            <w:tcW w:w="1870" w:type="dxa"/>
            <w:vMerge/>
            <w:tcBorders>
              <w:left w:val="single" w:sz="6" w:space="0" w:color="auto"/>
              <w:right w:val="nil"/>
            </w:tcBorders>
          </w:tcPr>
          <w:p w14:paraId="1E870F0D" w14:textId="77777777" w:rsidR="00AD4591" w:rsidRDefault="00AD4591" w:rsidP="00297D90">
            <w:pPr>
              <w:rPr>
                <w:sz w:val="18"/>
              </w:rPr>
            </w:pPr>
          </w:p>
        </w:tc>
        <w:tc>
          <w:tcPr>
            <w:tcW w:w="7480" w:type="dxa"/>
            <w:tcBorders>
              <w:top w:val="single" w:sz="6" w:space="0" w:color="auto"/>
              <w:left w:val="single" w:sz="6" w:space="0" w:color="auto"/>
              <w:bottom w:val="nil"/>
              <w:right w:val="nil"/>
            </w:tcBorders>
          </w:tcPr>
          <w:p w14:paraId="3E593094" w14:textId="77777777" w:rsidR="00AD4591" w:rsidRDefault="00AD4591" w:rsidP="00297D90">
            <w:pPr>
              <w:ind w:left="254" w:hanging="254"/>
              <w:rPr>
                <w:sz w:val="18"/>
              </w:rPr>
            </w:pPr>
            <w:r>
              <w:rPr>
                <w:sz w:val="18"/>
                <w:szCs w:val="18"/>
              </w:rPr>
              <w:t>6.</w:t>
            </w:r>
            <w:r>
              <w:rPr>
                <w:sz w:val="18"/>
                <w:szCs w:val="18"/>
              </w:rPr>
              <w:tab/>
              <w:t>Portable drums, barrels, and totes provided that the volume of each container does not exceed 550 gallons.</w:t>
            </w:r>
          </w:p>
        </w:tc>
        <w:tc>
          <w:tcPr>
            <w:tcW w:w="1309" w:type="dxa"/>
            <w:tcBorders>
              <w:top w:val="single" w:sz="6" w:space="0" w:color="auto"/>
              <w:left w:val="single" w:sz="6" w:space="0" w:color="auto"/>
              <w:bottom w:val="nil"/>
              <w:right w:val="single" w:sz="6" w:space="0" w:color="auto"/>
            </w:tcBorders>
            <w:vAlign w:val="center"/>
          </w:tcPr>
          <w:p w14:paraId="7EA962D9" w14:textId="77777777" w:rsidR="00AD4591" w:rsidRDefault="00AD4591" w:rsidP="00297D90">
            <w:pPr>
              <w:jc w:val="center"/>
              <w:rPr>
                <w:sz w:val="18"/>
              </w:rPr>
            </w:pPr>
          </w:p>
        </w:tc>
      </w:tr>
      <w:tr w:rsidR="00AD4591" w14:paraId="67156EB1" w14:textId="77777777" w:rsidTr="00297D90">
        <w:trPr>
          <w:cantSplit/>
          <w:trHeight w:val="403"/>
        </w:trPr>
        <w:tc>
          <w:tcPr>
            <w:tcW w:w="1870" w:type="dxa"/>
            <w:vMerge/>
            <w:tcBorders>
              <w:left w:val="single" w:sz="6" w:space="0" w:color="auto"/>
              <w:bottom w:val="single" w:sz="6" w:space="0" w:color="auto"/>
              <w:right w:val="nil"/>
            </w:tcBorders>
          </w:tcPr>
          <w:p w14:paraId="57A550EF" w14:textId="77777777" w:rsidR="00AD4591" w:rsidRDefault="00AD4591" w:rsidP="00297D90">
            <w:pPr>
              <w:rPr>
                <w:sz w:val="18"/>
              </w:rPr>
            </w:pPr>
          </w:p>
        </w:tc>
        <w:tc>
          <w:tcPr>
            <w:tcW w:w="7480" w:type="dxa"/>
            <w:tcBorders>
              <w:top w:val="single" w:sz="6" w:space="0" w:color="auto"/>
              <w:left w:val="single" w:sz="6" w:space="0" w:color="auto"/>
              <w:bottom w:val="single" w:sz="6" w:space="0" w:color="auto"/>
              <w:right w:val="nil"/>
            </w:tcBorders>
          </w:tcPr>
          <w:p w14:paraId="7C1EC154" w14:textId="77777777" w:rsidR="00AD4591" w:rsidRDefault="00AD4591" w:rsidP="00297D90">
            <w:pPr>
              <w:ind w:left="254" w:hanging="254"/>
              <w:rPr>
                <w:sz w:val="18"/>
              </w:rPr>
            </w:pPr>
            <w:r>
              <w:rPr>
                <w:sz w:val="18"/>
                <w:szCs w:val="18"/>
              </w:rPr>
              <w:t>7.</w:t>
            </w:r>
            <w:r>
              <w:rPr>
                <w:sz w:val="18"/>
                <w:szCs w:val="18"/>
              </w:rPr>
              <w:tab/>
              <w:t>All chemical storage tanks used to store a chemical with a true vapor pressure of less than or equal to 10 millimeters of mercury (0.19 psia).</w:t>
            </w:r>
          </w:p>
        </w:tc>
        <w:tc>
          <w:tcPr>
            <w:tcW w:w="1309" w:type="dxa"/>
            <w:tcBorders>
              <w:top w:val="single" w:sz="6" w:space="0" w:color="auto"/>
              <w:left w:val="single" w:sz="6" w:space="0" w:color="auto"/>
              <w:bottom w:val="single" w:sz="6" w:space="0" w:color="auto"/>
              <w:right w:val="single" w:sz="6" w:space="0" w:color="auto"/>
            </w:tcBorders>
            <w:vAlign w:val="center"/>
          </w:tcPr>
          <w:p w14:paraId="42EBB1EB" w14:textId="77777777" w:rsidR="00AD4591" w:rsidRDefault="00AD4591" w:rsidP="00297D90">
            <w:pPr>
              <w:jc w:val="center"/>
              <w:rPr>
                <w:sz w:val="18"/>
              </w:rPr>
            </w:pPr>
          </w:p>
        </w:tc>
      </w:tr>
    </w:tbl>
    <w:p w14:paraId="3C4472D6" w14:textId="77777777" w:rsidR="00AD4591" w:rsidRDefault="00AD4591" w:rsidP="00AD4591"/>
    <w:p w14:paraId="28F66338" w14:textId="77777777" w:rsidR="00AD4591" w:rsidRDefault="00AD4591" w:rsidP="00AD4591"/>
    <w:tbl>
      <w:tblPr>
        <w:tblW w:w="0" w:type="auto"/>
        <w:tblInd w:w="474" w:type="dxa"/>
        <w:tblLayout w:type="fixed"/>
        <w:tblCellMar>
          <w:left w:w="100" w:type="dxa"/>
          <w:right w:w="100" w:type="dxa"/>
        </w:tblCellMar>
        <w:tblLook w:val="0000" w:firstRow="0" w:lastRow="0" w:firstColumn="0" w:lastColumn="0" w:noHBand="0" w:noVBand="0"/>
      </w:tblPr>
      <w:tblGrid>
        <w:gridCol w:w="9350"/>
        <w:gridCol w:w="1309"/>
      </w:tblGrid>
      <w:tr w:rsidR="00AD4591" w14:paraId="05A707F7" w14:textId="77777777" w:rsidTr="00297D90">
        <w:tc>
          <w:tcPr>
            <w:tcW w:w="10659" w:type="dxa"/>
            <w:gridSpan w:val="2"/>
            <w:tcBorders>
              <w:top w:val="nil"/>
              <w:left w:val="nil"/>
              <w:bottom w:val="nil"/>
              <w:right w:val="nil"/>
            </w:tcBorders>
          </w:tcPr>
          <w:p w14:paraId="0F492F44" w14:textId="77777777" w:rsidR="00AD4591" w:rsidRDefault="00AD4591" w:rsidP="00297D90">
            <w:pPr>
              <w:jc w:val="center"/>
              <w:rPr>
                <w:b/>
                <w:bCs/>
                <w:sz w:val="22"/>
              </w:rPr>
            </w:pPr>
            <w:r>
              <w:rPr>
                <w:b/>
                <w:bCs/>
                <w:sz w:val="22"/>
              </w:rPr>
              <w:t>INSIGNIFICANT ACTIVITIES BASED ON EMISSION LEVELS</w:t>
            </w:r>
          </w:p>
        </w:tc>
      </w:tr>
      <w:tr w:rsidR="00AD4591" w14:paraId="293C2CFF" w14:textId="77777777" w:rsidTr="00297D90">
        <w:tc>
          <w:tcPr>
            <w:tcW w:w="9350" w:type="dxa"/>
            <w:tcBorders>
              <w:top w:val="single" w:sz="6" w:space="0" w:color="auto"/>
              <w:left w:val="single" w:sz="6" w:space="0" w:color="auto"/>
              <w:bottom w:val="nil"/>
              <w:right w:val="nil"/>
            </w:tcBorders>
            <w:shd w:val="pct10" w:color="auto" w:fill="auto"/>
          </w:tcPr>
          <w:p w14:paraId="73E95469" w14:textId="77777777" w:rsidR="00AD4591" w:rsidRDefault="00AD4591" w:rsidP="00297D90">
            <w:pPr>
              <w:jc w:val="center"/>
              <w:rPr>
                <w:b/>
                <w:bCs/>
              </w:rPr>
            </w:pPr>
            <w:r>
              <w:rPr>
                <w:b/>
                <w:bCs/>
              </w:rPr>
              <w:t>Description of Emission Units / Activities</w:t>
            </w:r>
          </w:p>
        </w:tc>
        <w:tc>
          <w:tcPr>
            <w:tcW w:w="1309" w:type="dxa"/>
            <w:tcBorders>
              <w:top w:val="single" w:sz="6" w:space="0" w:color="auto"/>
              <w:left w:val="single" w:sz="6" w:space="0" w:color="auto"/>
              <w:bottom w:val="nil"/>
              <w:right w:val="single" w:sz="6" w:space="0" w:color="auto"/>
            </w:tcBorders>
            <w:shd w:val="pct10" w:color="auto" w:fill="auto"/>
          </w:tcPr>
          <w:p w14:paraId="59583D80" w14:textId="77777777" w:rsidR="00AD4591" w:rsidRDefault="00AD4591" w:rsidP="00297D90">
            <w:pPr>
              <w:jc w:val="center"/>
              <w:rPr>
                <w:b/>
                <w:bCs/>
              </w:rPr>
            </w:pPr>
            <w:r>
              <w:rPr>
                <w:b/>
                <w:bCs/>
              </w:rPr>
              <w:t>Quantity</w:t>
            </w:r>
          </w:p>
        </w:tc>
      </w:tr>
      <w:tr w:rsidR="00AD4591" w14:paraId="2A50FE8A" w14:textId="77777777" w:rsidTr="00297D90">
        <w:trPr>
          <w:trHeight w:val="403"/>
        </w:trPr>
        <w:tc>
          <w:tcPr>
            <w:tcW w:w="9350" w:type="dxa"/>
            <w:tcBorders>
              <w:top w:val="single" w:sz="6" w:space="0" w:color="auto"/>
              <w:left w:val="single" w:sz="6" w:space="0" w:color="auto"/>
              <w:bottom w:val="single" w:sz="6" w:space="0" w:color="auto"/>
              <w:right w:val="nil"/>
            </w:tcBorders>
          </w:tcPr>
          <w:p w14:paraId="0496EFC8" w14:textId="77777777" w:rsidR="00AD4591" w:rsidRDefault="00AD4591" w:rsidP="00297D90"/>
        </w:tc>
        <w:tc>
          <w:tcPr>
            <w:tcW w:w="1309" w:type="dxa"/>
            <w:tcBorders>
              <w:top w:val="single" w:sz="6" w:space="0" w:color="auto"/>
              <w:left w:val="single" w:sz="6" w:space="0" w:color="auto"/>
              <w:bottom w:val="single" w:sz="6" w:space="0" w:color="auto"/>
              <w:right w:val="single" w:sz="6" w:space="0" w:color="auto"/>
            </w:tcBorders>
          </w:tcPr>
          <w:p w14:paraId="2D798787" w14:textId="77777777" w:rsidR="00AD4591" w:rsidRDefault="00AD4591" w:rsidP="00297D90">
            <w:pPr>
              <w:jc w:val="center"/>
            </w:pPr>
          </w:p>
        </w:tc>
      </w:tr>
    </w:tbl>
    <w:p w14:paraId="0041CC54" w14:textId="77777777" w:rsidR="009466EF" w:rsidRDefault="009466EF" w:rsidP="00AD4591">
      <w:pPr>
        <w:jc w:val="center"/>
      </w:pPr>
    </w:p>
    <w:p w14:paraId="77485DF9" w14:textId="77777777" w:rsidR="009466EF" w:rsidRDefault="009466EF">
      <w:pPr>
        <w:jc w:val="center"/>
      </w:pPr>
      <w:r>
        <w:br w:type="page"/>
      </w:r>
      <w:r>
        <w:rPr>
          <w:b/>
          <w:bCs/>
        </w:rPr>
        <w:lastRenderedPageBreak/>
        <w:t>ATTACHMENT B</w:t>
      </w:r>
      <w:r>
        <w:t xml:space="preserve"> (continued)</w:t>
      </w:r>
    </w:p>
    <w:p w14:paraId="2E4A00C9" w14:textId="77777777" w:rsidR="009466EF" w:rsidRDefault="009466EF"/>
    <w:p w14:paraId="680CF376" w14:textId="77777777" w:rsidR="009466EF" w:rsidRDefault="009466EF">
      <w:pPr>
        <w:jc w:val="center"/>
      </w:pPr>
      <w:r>
        <w:rPr>
          <w:b/>
          <w:bCs/>
        </w:rPr>
        <w:t>GENERIC EMISSION GROUPS</w:t>
      </w:r>
    </w:p>
    <w:p w14:paraId="503D5037" w14:textId="6991CFE9" w:rsidR="00140511" w:rsidRDefault="00140511">
      <w:pPr>
        <w:jc w:val="both"/>
      </w:pPr>
    </w:p>
    <w:tbl>
      <w:tblPr>
        <w:tblW w:w="0" w:type="auto"/>
        <w:tblInd w:w="464" w:type="dxa"/>
        <w:tblLayout w:type="fixed"/>
        <w:tblCellMar>
          <w:left w:w="90" w:type="dxa"/>
          <w:right w:w="90" w:type="dxa"/>
        </w:tblCellMar>
        <w:tblLook w:val="0000" w:firstRow="0" w:lastRow="0" w:firstColumn="0" w:lastColumn="0" w:noHBand="0" w:noVBand="0"/>
      </w:tblPr>
      <w:tblGrid>
        <w:gridCol w:w="4666"/>
        <w:gridCol w:w="1440"/>
        <w:gridCol w:w="1170"/>
        <w:gridCol w:w="1260"/>
        <w:gridCol w:w="1562"/>
      </w:tblGrid>
      <w:tr w:rsidR="009466EF" w14:paraId="00B7694D" w14:textId="77777777">
        <w:tc>
          <w:tcPr>
            <w:tcW w:w="10098" w:type="dxa"/>
            <w:gridSpan w:val="5"/>
            <w:tcBorders>
              <w:top w:val="nil"/>
              <w:left w:val="nil"/>
              <w:bottom w:val="nil"/>
              <w:right w:val="nil"/>
            </w:tcBorders>
          </w:tcPr>
          <w:p w14:paraId="1014957C" w14:textId="77777777" w:rsidR="009466EF" w:rsidRDefault="009466EF">
            <w:r>
              <w:rPr>
                <w:sz w:val="16"/>
                <w:szCs w:val="16"/>
              </w:rPr>
              <w:t>Emission units/activities appearing in the following table are subject only to one or more of Georgia Rules 391-3-1-.02 (2) (b), (e) &amp;/or (n).  Potential emissions of particulate matter, from these sources based on TSP, are less than 25 tons per year per process line or unit in each group.  Any emissions unit subject to a NESHAP, NSPS, or any specific Air Quality Permit Condition(s) are not included in this table.</w:t>
            </w:r>
          </w:p>
        </w:tc>
      </w:tr>
      <w:tr w:rsidR="009466EF" w14:paraId="5CE5176A" w14:textId="77777777">
        <w:tc>
          <w:tcPr>
            <w:tcW w:w="10098" w:type="dxa"/>
            <w:gridSpan w:val="5"/>
            <w:tcBorders>
              <w:top w:val="nil"/>
              <w:left w:val="nil"/>
              <w:bottom w:val="nil"/>
              <w:right w:val="nil"/>
            </w:tcBorders>
          </w:tcPr>
          <w:p w14:paraId="174F6BBE" w14:textId="77777777" w:rsidR="009466EF" w:rsidRDefault="009466EF"/>
        </w:tc>
      </w:tr>
      <w:tr w:rsidR="009466EF" w14:paraId="1DD47405" w14:textId="77777777">
        <w:trPr>
          <w:cantSplit/>
          <w:trHeight w:val="316"/>
        </w:trPr>
        <w:tc>
          <w:tcPr>
            <w:tcW w:w="4666" w:type="dxa"/>
            <w:vMerge w:val="restart"/>
            <w:tcBorders>
              <w:top w:val="single" w:sz="6" w:space="0" w:color="auto"/>
              <w:left w:val="single" w:sz="6" w:space="0" w:color="auto"/>
              <w:right w:val="nil"/>
            </w:tcBorders>
            <w:shd w:val="pct10" w:color="auto" w:fill="auto"/>
            <w:vAlign w:val="center"/>
          </w:tcPr>
          <w:p w14:paraId="5BC0161C" w14:textId="77777777" w:rsidR="009466EF" w:rsidRDefault="009466EF">
            <w:pPr>
              <w:jc w:val="center"/>
              <w:rPr>
                <w:b/>
                <w:bCs/>
                <w:sz w:val="18"/>
              </w:rPr>
            </w:pPr>
            <w:r>
              <w:rPr>
                <w:b/>
                <w:bCs/>
                <w:sz w:val="18"/>
                <w:szCs w:val="16"/>
              </w:rPr>
              <w:t>Description of Emissions Units / Activities</w:t>
            </w:r>
          </w:p>
        </w:tc>
        <w:tc>
          <w:tcPr>
            <w:tcW w:w="1440" w:type="dxa"/>
            <w:vMerge w:val="restart"/>
            <w:tcBorders>
              <w:top w:val="single" w:sz="6" w:space="0" w:color="auto"/>
              <w:left w:val="single" w:sz="6" w:space="0" w:color="auto"/>
              <w:right w:val="nil"/>
            </w:tcBorders>
            <w:shd w:val="pct10" w:color="auto" w:fill="auto"/>
            <w:vAlign w:val="center"/>
          </w:tcPr>
          <w:p w14:paraId="731D152C" w14:textId="77777777" w:rsidR="009466EF" w:rsidRDefault="009466EF">
            <w:pPr>
              <w:jc w:val="center"/>
              <w:rPr>
                <w:b/>
                <w:bCs/>
                <w:sz w:val="18"/>
                <w:szCs w:val="16"/>
              </w:rPr>
            </w:pPr>
            <w:r>
              <w:rPr>
                <w:b/>
                <w:bCs/>
                <w:sz w:val="18"/>
                <w:szCs w:val="16"/>
              </w:rPr>
              <w:t>Number</w:t>
            </w:r>
          </w:p>
          <w:p w14:paraId="3DC2337E" w14:textId="77777777" w:rsidR="009466EF" w:rsidRDefault="009466EF">
            <w:pPr>
              <w:jc w:val="center"/>
              <w:rPr>
                <w:b/>
                <w:bCs/>
                <w:sz w:val="18"/>
                <w:szCs w:val="16"/>
              </w:rPr>
            </w:pPr>
            <w:r>
              <w:rPr>
                <w:b/>
                <w:bCs/>
                <w:sz w:val="18"/>
                <w:szCs w:val="16"/>
              </w:rPr>
              <w:t>of Units</w:t>
            </w:r>
          </w:p>
          <w:p w14:paraId="5E3E4203" w14:textId="77777777" w:rsidR="009466EF" w:rsidRDefault="009466EF">
            <w:pPr>
              <w:jc w:val="center"/>
              <w:rPr>
                <w:b/>
                <w:bCs/>
                <w:sz w:val="18"/>
              </w:rPr>
            </w:pPr>
            <w:r>
              <w:rPr>
                <w:b/>
                <w:bCs/>
                <w:sz w:val="18"/>
                <w:szCs w:val="16"/>
              </w:rPr>
              <w:t>(if appropriate)</w:t>
            </w:r>
          </w:p>
        </w:tc>
        <w:tc>
          <w:tcPr>
            <w:tcW w:w="3992" w:type="dxa"/>
            <w:gridSpan w:val="3"/>
            <w:tcBorders>
              <w:top w:val="single" w:sz="6" w:space="0" w:color="auto"/>
              <w:left w:val="single" w:sz="6" w:space="0" w:color="auto"/>
              <w:bottom w:val="nil"/>
              <w:right w:val="nil"/>
            </w:tcBorders>
            <w:shd w:val="pct10" w:color="auto" w:fill="auto"/>
            <w:vAlign w:val="center"/>
          </w:tcPr>
          <w:p w14:paraId="157753BF" w14:textId="77777777" w:rsidR="009466EF" w:rsidRDefault="009466EF">
            <w:pPr>
              <w:jc w:val="center"/>
              <w:rPr>
                <w:b/>
                <w:bCs/>
                <w:sz w:val="18"/>
              </w:rPr>
            </w:pPr>
            <w:r>
              <w:rPr>
                <w:b/>
                <w:bCs/>
                <w:sz w:val="18"/>
                <w:szCs w:val="16"/>
              </w:rPr>
              <w:t>Applicable Rules</w:t>
            </w:r>
          </w:p>
        </w:tc>
      </w:tr>
      <w:tr w:rsidR="009466EF" w14:paraId="78189BFF" w14:textId="77777777">
        <w:trPr>
          <w:cantSplit/>
        </w:trPr>
        <w:tc>
          <w:tcPr>
            <w:tcW w:w="4666" w:type="dxa"/>
            <w:vMerge/>
            <w:tcBorders>
              <w:left w:val="single" w:sz="6" w:space="0" w:color="auto"/>
              <w:bottom w:val="nil"/>
              <w:right w:val="nil"/>
            </w:tcBorders>
            <w:shd w:val="pct10" w:color="auto" w:fill="auto"/>
            <w:vAlign w:val="center"/>
          </w:tcPr>
          <w:p w14:paraId="7A73AF0B" w14:textId="77777777" w:rsidR="009466EF" w:rsidRDefault="009466EF">
            <w:pPr>
              <w:jc w:val="center"/>
              <w:rPr>
                <w:b/>
                <w:bCs/>
                <w:sz w:val="18"/>
              </w:rPr>
            </w:pPr>
          </w:p>
        </w:tc>
        <w:tc>
          <w:tcPr>
            <w:tcW w:w="1440" w:type="dxa"/>
            <w:vMerge/>
            <w:tcBorders>
              <w:left w:val="single" w:sz="6" w:space="0" w:color="auto"/>
              <w:bottom w:val="nil"/>
              <w:right w:val="nil"/>
            </w:tcBorders>
            <w:shd w:val="pct10" w:color="auto" w:fill="auto"/>
            <w:vAlign w:val="center"/>
          </w:tcPr>
          <w:p w14:paraId="430F20EC" w14:textId="77777777" w:rsidR="009466EF" w:rsidRDefault="009466EF">
            <w:pPr>
              <w:jc w:val="center"/>
              <w:rPr>
                <w:b/>
                <w:bCs/>
                <w:sz w:val="18"/>
              </w:rPr>
            </w:pPr>
          </w:p>
        </w:tc>
        <w:tc>
          <w:tcPr>
            <w:tcW w:w="1170" w:type="dxa"/>
            <w:tcBorders>
              <w:top w:val="single" w:sz="6" w:space="0" w:color="auto"/>
              <w:left w:val="single" w:sz="6" w:space="0" w:color="auto"/>
              <w:bottom w:val="nil"/>
              <w:right w:val="nil"/>
            </w:tcBorders>
            <w:shd w:val="pct10" w:color="auto" w:fill="auto"/>
            <w:vAlign w:val="center"/>
          </w:tcPr>
          <w:p w14:paraId="366ED52D" w14:textId="77777777" w:rsidR="009466EF" w:rsidRDefault="009466EF">
            <w:pPr>
              <w:jc w:val="center"/>
              <w:rPr>
                <w:b/>
                <w:bCs/>
                <w:sz w:val="18"/>
                <w:szCs w:val="16"/>
              </w:rPr>
            </w:pPr>
            <w:r>
              <w:rPr>
                <w:b/>
                <w:bCs/>
                <w:sz w:val="18"/>
                <w:szCs w:val="16"/>
              </w:rPr>
              <w:t>Opacity</w:t>
            </w:r>
          </w:p>
          <w:p w14:paraId="54F4F836" w14:textId="77777777" w:rsidR="009466EF" w:rsidRDefault="009466EF">
            <w:pPr>
              <w:jc w:val="center"/>
              <w:rPr>
                <w:b/>
                <w:bCs/>
                <w:sz w:val="18"/>
              </w:rPr>
            </w:pPr>
            <w:r>
              <w:rPr>
                <w:b/>
                <w:bCs/>
                <w:sz w:val="18"/>
                <w:szCs w:val="16"/>
              </w:rPr>
              <w:t>Rule (b)</w:t>
            </w:r>
          </w:p>
        </w:tc>
        <w:tc>
          <w:tcPr>
            <w:tcW w:w="1260" w:type="dxa"/>
            <w:tcBorders>
              <w:top w:val="single" w:sz="6" w:space="0" w:color="auto"/>
              <w:left w:val="single" w:sz="6" w:space="0" w:color="auto"/>
              <w:bottom w:val="nil"/>
              <w:right w:val="nil"/>
            </w:tcBorders>
            <w:shd w:val="pct10" w:color="auto" w:fill="auto"/>
            <w:vAlign w:val="center"/>
          </w:tcPr>
          <w:p w14:paraId="54E319CA" w14:textId="77777777" w:rsidR="009466EF" w:rsidRDefault="009466EF">
            <w:pPr>
              <w:jc w:val="center"/>
              <w:rPr>
                <w:b/>
                <w:bCs/>
                <w:sz w:val="18"/>
                <w:szCs w:val="16"/>
              </w:rPr>
            </w:pPr>
            <w:r>
              <w:rPr>
                <w:b/>
                <w:bCs/>
                <w:sz w:val="18"/>
                <w:szCs w:val="16"/>
              </w:rPr>
              <w:t>PM from</w:t>
            </w:r>
          </w:p>
          <w:p w14:paraId="276142FC" w14:textId="77777777" w:rsidR="009466EF" w:rsidRDefault="009466EF">
            <w:pPr>
              <w:jc w:val="center"/>
              <w:rPr>
                <w:b/>
                <w:bCs/>
                <w:sz w:val="18"/>
                <w:szCs w:val="16"/>
              </w:rPr>
            </w:pPr>
            <w:r>
              <w:rPr>
                <w:b/>
                <w:bCs/>
                <w:sz w:val="18"/>
                <w:szCs w:val="16"/>
              </w:rPr>
              <w:t>Mfg Process</w:t>
            </w:r>
          </w:p>
          <w:p w14:paraId="595386E7" w14:textId="77777777" w:rsidR="009466EF" w:rsidRDefault="009466EF">
            <w:pPr>
              <w:jc w:val="center"/>
              <w:rPr>
                <w:b/>
                <w:bCs/>
                <w:sz w:val="18"/>
              </w:rPr>
            </w:pPr>
            <w:r>
              <w:rPr>
                <w:b/>
                <w:bCs/>
                <w:sz w:val="18"/>
                <w:szCs w:val="16"/>
              </w:rPr>
              <w:t>Rule (e)</w:t>
            </w:r>
          </w:p>
        </w:tc>
        <w:tc>
          <w:tcPr>
            <w:tcW w:w="1562" w:type="dxa"/>
            <w:tcBorders>
              <w:top w:val="single" w:sz="6" w:space="0" w:color="auto"/>
              <w:left w:val="single" w:sz="6" w:space="0" w:color="auto"/>
              <w:bottom w:val="nil"/>
              <w:right w:val="single" w:sz="6" w:space="0" w:color="auto"/>
            </w:tcBorders>
            <w:shd w:val="pct10" w:color="auto" w:fill="auto"/>
            <w:vAlign w:val="center"/>
          </w:tcPr>
          <w:p w14:paraId="746B1F16" w14:textId="77777777" w:rsidR="009466EF" w:rsidRDefault="009466EF">
            <w:pPr>
              <w:jc w:val="center"/>
              <w:rPr>
                <w:b/>
                <w:bCs/>
                <w:sz w:val="18"/>
                <w:szCs w:val="16"/>
              </w:rPr>
            </w:pPr>
            <w:r>
              <w:rPr>
                <w:b/>
                <w:bCs/>
                <w:sz w:val="18"/>
                <w:szCs w:val="16"/>
              </w:rPr>
              <w:t>Fugitive Dust</w:t>
            </w:r>
          </w:p>
          <w:p w14:paraId="4C9480A8" w14:textId="77777777" w:rsidR="009466EF" w:rsidRDefault="009466EF">
            <w:pPr>
              <w:jc w:val="center"/>
              <w:rPr>
                <w:b/>
                <w:bCs/>
                <w:sz w:val="18"/>
              </w:rPr>
            </w:pPr>
            <w:r>
              <w:rPr>
                <w:b/>
                <w:bCs/>
                <w:sz w:val="18"/>
                <w:szCs w:val="16"/>
              </w:rPr>
              <w:t>Rule (n)</w:t>
            </w:r>
          </w:p>
        </w:tc>
      </w:tr>
      <w:tr w:rsidR="00140511" w14:paraId="1B0DD880" w14:textId="77777777">
        <w:trPr>
          <w:trHeight w:val="403"/>
        </w:trPr>
        <w:tc>
          <w:tcPr>
            <w:tcW w:w="4666" w:type="dxa"/>
            <w:tcBorders>
              <w:top w:val="single" w:sz="6" w:space="0" w:color="auto"/>
              <w:left w:val="single" w:sz="6" w:space="0" w:color="auto"/>
              <w:bottom w:val="single" w:sz="6" w:space="0" w:color="auto"/>
              <w:right w:val="nil"/>
            </w:tcBorders>
            <w:vAlign w:val="center"/>
          </w:tcPr>
          <w:p w14:paraId="328001BC" w14:textId="02A9E9A9" w:rsidR="00140511" w:rsidRDefault="00140511">
            <w:r>
              <w:t>Debarker (DB01)</w:t>
            </w:r>
          </w:p>
        </w:tc>
        <w:tc>
          <w:tcPr>
            <w:tcW w:w="1440" w:type="dxa"/>
            <w:tcBorders>
              <w:top w:val="single" w:sz="6" w:space="0" w:color="auto"/>
              <w:left w:val="single" w:sz="6" w:space="0" w:color="auto"/>
              <w:bottom w:val="single" w:sz="6" w:space="0" w:color="auto"/>
              <w:right w:val="nil"/>
            </w:tcBorders>
            <w:vAlign w:val="center"/>
          </w:tcPr>
          <w:p w14:paraId="73CF49CF" w14:textId="2BACD3C6" w:rsidR="00140511" w:rsidRDefault="00140511">
            <w:pPr>
              <w:jc w:val="center"/>
            </w:pPr>
            <w:r>
              <w:t>1</w:t>
            </w:r>
          </w:p>
        </w:tc>
        <w:tc>
          <w:tcPr>
            <w:tcW w:w="1170" w:type="dxa"/>
            <w:tcBorders>
              <w:top w:val="single" w:sz="6" w:space="0" w:color="auto"/>
              <w:left w:val="single" w:sz="6" w:space="0" w:color="auto"/>
              <w:bottom w:val="single" w:sz="6" w:space="0" w:color="auto"/>
              <w:right w:val="nil"/>
            </w:tcBorders>
            <w:vAlign w:val="center"/>
          </w:tcPr>
          <w:p w14:paraId="724F7319" w14:textId="77777777" w:rsidR="00140511" w:rsidRDefault="00140511">
            <w:pPr>
              <w:jc w:val="center"/>
            </w:pPr>
          </w:p>
        </w:tc>
        <w:tc>
          <w:tcPr>
            <w:tcW w:w="1260" w:type="dxa"/>
            <w:tcBorders>
              <w:top w:val="single" w:sz="6" w:space="0" w:color="auto"/>
              <w:left w:val="single" w:sz="6" w:space="0" w:color="auto"/>
              <w:bottom w:val="single" w:sz="6" w:space="0" w:color="auto"/>
              <w:right w:val="nil"/>
            </w:tcBorders>
            <w:vAlign w:val="center"/>
          </w:tcPr>
          <w:p w14:paraId="6CFF6B4F" w14:textId="77777777" w:rsidR="00140511" w:rsidRDefault="00140511">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1DC49ED3" w14:textId="5619A284" w:rsidR="00140511" w:rsidRDefault="00140511">
            <w:pPr>
              <w:jc w:val="center"/>
            </w:pPr>
            <w:r>
              <w:t>√</w:t>
            </w:r>
          </w:p>
        </w:tc>
      </w:tr>
      <w:tr w:rsidR="00140511" w:rsidRPr="00140511" w14:paraId="68D6CABF" w14:textId="77777777" w:rsidTr="00DD776A">
        <w:trPr>
          <w:trHeight w:val="403"/>
        </w:trPr>
        <w:tc>
          <w:tcPr>
            <w:tcW w:w="4666" w:type="dxa"/>
            <w:tcBorders>
              <w:top w:val="single" w:sz="6" w:space="0" w:color="auto"/>
              <w:left w:val="single" w:sz="6" w:space="0" w:color="auto"/>
              <w:bottom w:val="single" w:sz="6" w:space="0" w:color="auto"/>
              <w:right w:val="nil"/>
            </w:tcBorders>
            <w:vAlign w:val="center"/>
          </w:tcPr>
          <w:p w14:paraId="1C3C0D69" w14:textId="11758880" w:rsidR="00140511" w:rsidRPr="00140511" w:rsidRDefault="00140511" w:rsidP="00DD776A">
            <w:r w:rsidRPr="00140511">
              <w:t>Bag Plant for Screening and Bagging Bark</w:t>
            </w:r>
            <w:r>
              <w:t xml:space="preserve"> (BP01)</w:t>
            </w:r>
          </w:p>
        </w:tc>
        <w:tc>
          <w:tcPr>
            <w:tcW w:w="1440" w:type="dxa"/>
            <w:tcBorders>
              <w:top w:val="single" w:sz="6" w:space="0" w:color="auto"/>
              <w:left w:val="single" w:sz="6" w:space="0" w:color="auto"/>
              <w:bottom w:val="single" w:sz="6" w:space="0" w:color="auto"/>
              <w:right w:val="nil"/>
            </w:tcBorders>
            <w:vAlign w:val="center"/>
          </w:tcPr>
          <w:p w14:paraId="46DB25A0" w14:textId="77777777" w:rsidR="00140511" w:rsidRPr="00140511" w:rsidRDefault="00140511" w:rsidP="00DD776A">
            <w:pPr>
              <w:jc w:val="center"/>
            </w:pPr>
            <w:r>
              <w:t>1</w:t>
            </w:r>
          </w:p>
        </w:tc>
        <w:tc>
          <w:tcPr>
            <w:tcW w:w="1170" w:type="dxa"/>
            <w:tcBorders>
              <w:top w:val="single" w:sz="6" w:space="0" w:color="auto"/>
              <w:left w:val="single" w:sz="6" w:space="0" w:color="auto"/>
              <w:bottom w:val="single" w:sz="6" w:space="0" w:color="auto"/>
              <w:right w:val="nil"/>
            </w:tcBorders>
            <w:vAlign w:val="center"/>
          </w:tcPr>
          <w:p w14:paraId="603F329B" w14:textId="77777777" w:rsidR="00140511" w:rsidRPr="00140511" w:rsidRDefault="00140511" w:rsidP="00DD776A">
            <w:pPr>
              <w:jc w:val="center"/>
            </w:pPr>
          </w:p>
        </w:tc>
        <w:tc>
          <w:tcPr>
            <w:tcW w:w="1260" w:type="dxa"/>
            <w:tcBorders>
              <w:top w:val="single" w:sz="6" w:space="0" w:color="auto"/>
              <w:left w:val="single" w:sz="6" w:space="0" w:color="auto"/>
              <w:bottom w:val="single" w:sz="6" w:space="0" w:color="auto"/>
              <w:right w:val="nil"/>
            </w:tcBorders>
            <w:vAlign w:val="center"/>
          </w:tcPr>
          <w:p w14:paraId="73854916" w14:textId="77777777" w:rsidR="00140511" w:rsidRPr="00140511" w:rsidRDefault="00140511" w:rsidP="00DD776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5B51B698" w14:textId="77777777" w:rsidR="00140511" w:rsidRPr="00140511" w:rsidRDefault="00140511" w:rsidP="00DD776A">
            <w:pPr>
              <w:jc w:val="center"/>
            </w:pPr>
            <w:r>
              <w:t>√</w:t>
            </w:r>
          </w:p>
        </w:tc>
      </w:tr>
      <w:tr w:rsidR="009F236C" w:rsidRPr="00140511" w14:paraId="6FA2C3DB" w14:textId="77777777" w:rsidTr="00DD776A">
        <w:trPr>
          <w:trHeight w:val="403"/>
        </w:trPr>
        <w:tc>
          <w:tcPr>
            <w:tcW w:w="4666" w:type="dxa"/>
            <w:tcBorders>
              <w:top w:val="single" w:sz="6" w:space="0" w:color="auto"/>
              <w:left w:val="single" w:sz="6" w:space="0" w:color="auto"/>
              <w:bottom w:val="single" w:sz="6" w:space="0" w:color="auto"/>
              <w:right w:val="nil"/>
            </w:tcBorders>
            <w:vAlign w:val="center"/>
          </w:tcPr>
          <w:p w14:paraId="439BB894" w14:textId="1DA1F1C3" w:rsidR="009F236C" w:rsidRPr="00140511" w:rsidRDefault="009F236C" w:rsidP="00DD776A">
            <w:r>
              <w:t>Sawmill (SM01)</w:t>
            </w:r>
            <w:r w:rsidR="00E417EE">
              <w:t>-Indoors</w:t>
            </w:r>
          </w:p>
        </w:tc>
        <w:tc>
          <w:tcPr>
            <w:tcW w:w="1440" w:type="dxa"/>
            <w:tcBorders>
              <w:top w:val="single" w:sz="6" w:space="0" w:color="auto"/>
              <w:left w:val="single" w:sz="6" w:space="0" w:color="auto"/>
              <w:bottom w:val="single" w:sz="6" w:space="0" w:color="auto"/>
              <w:right w:val="nil"/>
            </w:tcBorders>
            <w:vAlign w:val="center"/>
          </w:tcPr>
          <w:p w14:paraId="4804E7B3" w14:textId="77777777" w:rsidR="009F236C" w:rsidRPr="00140511" w:rsidRDefault="009F236C" w:rsidP="00DD776A">
            <w:pPr>
              <w:jc w:val="center"/>
            </w:pPr>
            <w:r>
              <w:t>1</w:t>
            </w:r>
          </w:p>
        </w:tc>
        <w:tc>
          <w:tcPr>
            <w:tcW w:w="1170" w:type="dxa"/>
            <w:tcBorders>
              <w:top w:val="single" w:sz="6" w:space="0" w:color="auto"/>
              <w:left w:val="single" w:sz="6" w:space="0" w:color="auto"/>
              <w:bottom w:val="single" w:sz="6" w:space="0" w:color="auto"/>
              <w:right w:val="nil"/>
            </w:tcBorders>
            <w:vAlign w:val="center"/>
          </w:tcPr>
          <w:p w14:paraId="7F398C79" w14:textId="77777777" w:rsidR="009F236C" w:rsidRPr="00140511" w:rsidRDefault="009F236C" w:rsidP="00DD776A">
            <w:pPr>
              <w:jc w:val="center"/>
            </w:pPr>
          </w:p>
        </w:tc>
        <w:tc>
          <w:tcPr>
            <w:tcW w:w="1260" w:type="dxa"/>
            <w:tcBorders>
              <w:top w:val="single" w:sz="6" w:space="0" w:color="auto"/>
              <w:left w:val="single" w:sz="6" w:space="0" w:color="auto"/>
              <w:bottom w:val="single" w:sz="6" w:space="0" w:color="auto"/>
              <w:right w:val="nil"/>
            </w:tcBorders>
            <w:vAlign w:val="center"/>
          </w:tcPr>
          <w:p w14:paraId="5DCF04FA" w14:textId="77777777" w:rsidR="009F236C" w:rsidRPr="00140511" w:rsidRDefault="009F236C" w:rsidP="00DD776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69FED0F2" w14:textId="77777777" w:rsidR="009F236C" w:rsidRPr="00140511" w:rsidRDefault="009F236C" w:rsidP="00DD776A">
            <w:pPr>
              <w:jc w:val="center"/>
            </w:pPr>
            <w:r>
              <w:t>√</w:t>
            </w:r>
          </w:p>
        </w:tc>
      </w:tr>
      <w:tr w:rsidR="009F236C" w:rsidRPr="00140511" w14:paraId="1128941E" w14:textId="77777777" w:rsidTr="00DD776A">
        <w:trPr>
          <w:trHeight w:val="403"/>
        </w:trPr>
        <w:tc>
          <w:tcPr>
            <w:tcW w:w="4666" w:type="dxa"/>
            <w:tcBorders>
              <w:top w:val="single" w:sz="6" w:space="0" w:color="auto"/>
              <w:left w:val="single" w:sz="6" w:space="0" w:color="auto"/>
              <w:bottom w:val="single" w:sz="6" w:space="0" w:color="auto"/>
              <w:right w:val="nil"/>
            </w:tcBorders>
            <w:vAlign w:val="center"/>
          </w:tcPr>
          <w:p w14:paraId="5362217A" w14:textId="3E1D7CAE" w:rsidR="009F236C" w:rsidRPr="00140511" w:rsidRDefault="009F236C" w:rsidP="00DD776A">
            <w:r>
              <w:t>Sawmill Chippers (SCH1 and SCH2)</w:t>
            </w:r>
            <w:r w:rsidR="00E417EE">
              <w:t>-Indoors</w:t>
            </w:r>
          </w:p>
        </w:tc>
        <w:tc>
          <w:tcPr>
            <w:tcW w:w="1440" w:type="dxa"/>
            <w:tcBorders>
              <w:top w:val="single" w:sz="6" w:space="0" w:color="auto"/>
              <w:left w:val="single" w:sz="6" w:space="0" w:color="auto"/>
              <w:bottom w:val="single" w:sz="6" w:space="0" w:color="auto"/>
              <w:right w:val="nil"/>
            </w:tcBorders>
            <w:vAlign w:val="center"/>
          </w:tcPr>
          <w:p w14:paraId="76AB2646" w14:textId="77777777" w:rsidR="009F236C" w:rsidRPr="00140511" w:rsidRDefault="009F236C" w:rsidP="00DD776A">
            <w:pPr>
              <w:jc w:val="center"/>
            </w:pPr>
            <w:r>
              <w:t>2</w:t>
            </w:r>
          </w:p>
        </w:tc>
        <w:tc>
          <w:tcPr>
            <w:tcW w:w="1170" w:type="dxa"/>
            <w:tcBorders>
              <w:top w:val="single" w:sz="6" w:space="0" w:color="auto"/>
              <w:left w:val="single" w:sz="6" w:space="0" w:color="auto"/>
              <w:bottom w:val="single" w:sz="6" w:space="0" w:color="auto"/>
              <w:right w:val="nil"/>
            </w:tcBorders>
            <w:vAlign w:val="center"/>
          </w:tcPr>
          <w:p w14:paraId="1EE84D48" w14:textId="77777777" w:rsidR="009F236C" w:rsidRPr="00140511" w:rsidRDefault="009F236C" w:rsidP="00DD776A">
            <w:pPr>
              <w:jc w:val="center"/>
            </w:pPr>
          </w:p>
        </w:tc>
        <w:tc>
          <w:tcPr>
            <w:tcW w:w="1260" w:type="dxa"/>
            <w:tcBorders>
              <w:top w:val="single" w:sz="6" w:space="0" w:color="auto"/>
              <w:left w:val="single" w:sz="6" w:space="0" w:color="auto"/>
              <w:bottom w:val="single" w:sz="6" w:space="0" w:color="auto"/>
              <w:right w:val="nil"/>
            </w:tcBorders>
            <w:vAlign w:val="center"/>
          </w:tcPr>
          <w:p w14:paraId="50E994C1" w14:textId="77777777" w:rsidR="009F236C" w:rsidRPr="00140511" w:rsidRDefault="009F236C" w:rsidP="00DD776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2BFC8289" w14:textId="77777777" w:rsidR="009F236C" w:rsidRPr="00140511" w:rsidRDefault="009F236C" w:rsidP="00DD776A">
            <w:pPr>
              <w:jc w:val="center"/>
            </w:pPr>
            <w:r>
              <w:t>√</w:t>
            </w:r>
          </w:p>
        </w:tc>
      </w:tr>
      <w:tr w:rsidR="009F236C" w:rsidRPr="00140511" w14:paraId="13D07048" w14:textId="77777777" w:rsidTr="00DD776A">
        <w:trPr>
          <w:trHeight w:val="403"/>
        </w:trPr>
        <w:tc>
          <w:tcPr>
            <w:tcW w:w="4666" w:type="dxa"/>
            <w:tcBorders>
              <w:top w:val="single" w:sz="6" w:space="0" w:color="auto"/>
              <w:left w:val="single" w:sz="6" w:space="0" w:color="auto"/>
              <w:bottom w:val="single" w:sz="6" w:space="0" w:color="auto"/>
              <w:right w:val="nil"/>
            </w:tcBorders>
            <w:vAlign w:val="center"/>
          </w:tcPr>
          <w:p w14:paraId="36EEB147" w14:textId="77777777" w:rsidR="009F236C" w:rsidRPr="00140511" w:rsidRDefault="009F236C" w:rsidP="00DD776A">
            <w:r>
              <w:t>Sawmill Screener (SSC1)</w:t>
            </w:r>
          </w:p>
        </w:tc>
        <w:tc>
          <w:tcPr>
            <w:tcW w:w="1440" w:type="dxa"/>
            <w:tcBorders>
              <w:top w:val="single" w:sz="6" w:space="0" w:color="auto"/>
              <w:left w:val="single" w:sz="6" w:space="0" w:color="auto"/>
              <w:bottom w:val="single" w:sz="6" w:space="0" w:color="auto"/>
              <w:right w:val="nil"/>
            </w:tcBorders>
            <w:vAlign w:val="center"/>
          </w:tcPr>
          <w:p w14:paraId="7E13B739" w14:textId="77777777" w:rsidR="009F236C" w:rsidRPr="00140511" w:rsidRDefault="009F236C" w:rsidP="00DD776A">
            <w:pPr>
              <w:jc w:val="center"/>
            </w:pPr>
            <w:r>
              <w:t>2</w:t>
            </w:r>
          </w:p>
        </w:tc>
        <w:tc>
          <w:tcPr>
            <w:tcW w:w="1170" w:type="dxa"/>
            <w:tcBorders>
              <w:top w:val="single" w:sz="6" w:space="0" w:color="auto"/>
              <w:left w:val="single" w:sz="6" w:space="0" w:color="auto"/>
              <w:bottom w:val="single" w:sz="6" w:space="0" w:color="auto"/>
              <w:right w:val="nil"/>
            </w:tcBorders>
            <w:vAlign w:val="center"/>
          </w:tcPr>
          <w:p w14:paraId="5568FC05" w14:textId="77777777" w:rsidR="009F236C" w:rsidRPr="00140511" w:rsidRDefault="009F236C" w:rsidP="00DD776A">
            <w:pPr>
              <w:jc w:val="center"/>
            </w:pPr>
          </w:p>
        </w:tc>
        <w:tc>
          <w:tcPr>
            <w:tcW w:w="1260" w:type="dxa"/>
            <w:tcBorders>
              <w:top w:val="single" w:sz="6" w:space="0" w:color="auto"/>
              <w:left w:val="single" w:sz="6" w:space="0" w:color="auto"/>
              <w:bottom w:val="single" w:sz="6" w:space="0" w:color="auto"/>
              <w:right w:val="nil"/>
            </w:tcBorders>
            <w:vAlign w:val="center"/>
          </w:tcPr>
          <w:p w14:paraId="37991E77" w14:textId="77777777" w:rsidR="009F236C" w:rsidRPr="00140511" w:rsidRDefault="009F236C" w:rsidP="00DD776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08327C1F" w14:textId="77777777" w:rsidR="009F236C" w:rsidRPr="00140511" w:rsidRDefault="009F236C" w:rsidP="00DD776A">
            <w:pPr>
              <w:jc w:val="center"/>
            </w:pPr>
            <w:r>
              <w:t>√</w:t>
            </w:r>
          </w:p>
        </w:tc>
      </w:tr>
      <w:tr w:rsidR="00DE7883" w:rsidRPr="00140511" w14:paraId="30CC1EFA" w14:textId="77777777" w:rsidTr="00DD776A">
        <w:trPr>
          <w:trHeight w:val="403"/>
        </w:trPr>
        <w:tc>
          <w:tcPr>
            <w:tcW w:w="4666" w:type="dxa"/>
            <w:tcBorders>
              <w:top w:val="single" w:sz="6" w:space="0" w:color="auto"/>
              <w:left w:val="single" w:sz="6" w:space="0" w:color="auto"/>
              <w:bottom w:val="single" w:sz="6" w:space="0" w:color="auto"/>
              <w:right w:val="nil"/>
            </w:tcBorders>
            <w:vAlign w:val="center"/>
          </w:tcPr>
          <w:p w14:paraId="149E4996" w14:textId="461A2790" w:rsidR="00DE7883" w:rsidRPr="00140511" w:rsidRDefault="00DE7883" w:rsidP="00DD776A">
            <w:r>
              <w:t>Planer Mill (PM01)</w:t>
            </w:r>
            <w:r w:rsidR="00E417EE">
              <w:t>-Indoors</w:t>
            </w:r>
          </w:p>
        </w:tc>
        <w:tc>
          <w:tcPr>
            <w:tcW w:w="1440" w:type="dxa"/>
            <w:tcBorders>
              <w:top w:val="single" w:sz="6" w:space="0" w:color="auto"/>
              <w:left w:val="single" w:sz="6" w:space="0" w:color="auto"/>
              <w:bottom w:val="single" w:sz="6" w:space="0" w:color="auto"/>
              <w:right w:val="nil"/>
            </w:tcBorders>
            <w:vAlign w:val="center"/>
          </w:tcPr>
          <w:p w14:paraId="1779B55E" w14:textId="77777777" w:rsidR="00DE7883" w:rsidRPr="00140511" w:rsidRDefault="00DE7883" w:rsidP="00DD776A">
            <w:pPr>
              <w:jc w:val="center"/>
            </w:pPr>
            <w:r>
              <w:t>1</w:t>
            </w:r>
          </w:p>
        </w:tc>
        <w:tc>
          <w:tcPr>
            <w:tcW w:w="1170" w:type="dxa"/>
            <w:tcBorders>
              <w:top w:val="single" w:sz="6" w:space="0" w:color="auto"/>
              <w:left w:val="single" w:sz="6" w:space="0" w:color="auto"/>
              <w:bottom w:val="single" w:sz="6" w:space="0" w:color="auto"/>
              <w:right w:val="nil"/>
            </w:tcBorders>
            <w:vAlign w:val="center"/>
          </w:tcPr>
          <w:p w14:paraId="332FA1A1" w14:textId="77777777" w:rsidR="00DE7883" w:rsidRPr="00140511" w:rsidRDefault="00DE7883" w:rsidP="00DD776A">
            <w:pPr>
              <w:jc w:val="center"/>
            </w:pPr>
          </w:p>
        </w:tc>
        <w:tc>
          <w:tcPr>
            <w:tcW w:w="1260" w:type="dxa"/>
            <w:tcBorders>
              <w:top w:val="single" w:sz="6" w:space="0" w:color="auto"/>
              <w:left w:val="single" w:sz="6" w:space="0" w:color="auto"/>
              <w:bottom w:val="single" w:sz="6" w:space="0" w:color="auto"/>
              <w:right w:val="nil"/>
            </w:tcBorders>
            <w:vAlign w:val="center"/>
          </w:tcPr>
          <w:p w14:paraId="45586618" w14:textId="77777777" w:rsidR="00DE7883" w:rsidRPr="00140511" w:rsidRDefault="00DE7883" w:rsidP="00DD776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6B5180EE" w14:textId="77777777" w:rsidR="00DE7883" w:rsidRPr="00140511" w:rsidRDefault="00DE7883" w:rsidP="00DD776A">
            <w:pPr>
              <w:jc w:val="center"/>
            </w:pPr>
            <w:r>
              <w:t>√</w:t>
            </w:r>
          </w:p>
        </w:tc>
      </w:tr>
      <w:tr w:rsidR="00DE7883" w:rsidRPr="00140511" w14:paraId="192E0B48" w14:textId="77777777" w:rsidTr="00DD776A">
        <w:trPr>
          <w:trHeight w:val="403"/>
        </w:trPr>
        <w:tc>
          <w:tcPr>
            <w:tcW w:w="4666" w:type="dxa"/>
            <w:tcBorders>
              <w:top w:val="single" w:sz="6" w:space="0" w:color="auto"/>
              <w:left w:val="single" w:sz="6" w:space="0" w:color="auto"/>
              <w:bottom w:val="single" w:sz="6" w:space="0" w:color="auto"/>
              <w:right w:val="nil"/>
            </w:tcBorders>
            <w:vAlign w:val="center"/>
          </w:tcPr>
          <w:p w14:paraId="771CD352" w14:textId="77777777" w:rsidR="00DE7883" w:rsidRPr="00140511" w:rsidRDefault="00DE7883" w:rsidP="00DD776A">
            <w:r>
              <w:t>Pellet Sifter (PLS3)</w:t>
            </w:r>
          </w:p>
        </w:tc>
        <w:tc>
          <w:tcPr>
            <w:tcW w:w="1440" w:type="dxa"/>
            <w:tcBorders>
              <w:top w:val="single" w:sz="6" w:space="0" w:color="auto"/>
              <w:left w:val="single" w:sz="6" w:space="0" w:color="auto"/>
              <w:bottom w:val="single" w:sz="6" w:space="0" w:color="auto"/>
              <w:right w:val="nil"/>
            </w:tcBorders>
            <w:vAlign w:val="center"/>
          </w:tcPr>
          <w:p w14:paraId="27E3E348" w14:textId="77777777" w:rsidR="00DE7883" w:rsidRPr="00140511" w:rsidRDefault="00DE7883" w:rsidP="00DD776A">
            <w:pPr>
              <w:jc w:val="center"/>
            </w:pPr>
            <w:r>
              <w:t>1</w:t>
            </w:r>
          </w:p>
        </w:tc>
        <w:tc>
          <w:tcPr>
            <w:tcW w:w="1170" w:type="dxa"/>
            <w:tcBorders>
              <w:top w:val="single" w:sz="6" w:space="0" w:color="auto"/>
              <w:left w:val="single" w:sz="6" w:space="0" w:color="auto"/>
              <w:bottom w:val="single" w:sz="6" w:space="0" w:color="auto"/>
              <w:right w:val="nil"/>
            </w:tcBorders>
            <w:vAlign w:val="center"/>
          </w:tcPr>
          <w:p w14:paraId="6C93099C" w14:textId="77777777" w:rsidR="00DE7883" w:rsidRPr="00140511" w:rsidRDefault="00DE7883" w:rsidP="00DD776A">
            <w:pPr>
              <w:jc w:val="center"/>
            </w:pPr>
          </w:p>
        </w:tc>
        <w:tc>
          <w:tcPr>
            <w:tcW w:w="1260" w:type="dxa"/>
            <w:tcBorders>
              <w:top w:val="single" w:sz="6" w:space="0" w:color="auto"/>
              <w:left w:val="single" w:sz="6" w:space="0" w:color="auto"/>
              <w:bottom w:val="single" w:sz="6" w:space="0" w:color="auto"/>
              <w:right w:val="nil"/>
            </w:tcBorders>
            <w:vAlign w:val="center"/>
          </w:tcPr>
          <w:p w14:paraId="5FE49850" w14:textId="77777777" w:rsidR="00DE7883" w:rsidRPr="00140511" w:rsidRDefault="00DE7883" w:rsidP="00DD776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5FB40B9A" w14:textId="77777777" w:rsidR="00DE7883" w:rsidRPr="00140511" w:rsidRDefault="00DE7883" w:rsidP="00DD776A">
            <w:pPr>
              <w:jc w:val="center"/>
            </w:pPr>
            <w:r>
              <w:t>√</w:t>
            </w:r>
          </w:p>
        </w:tc>
      </w:tr>
      <w:tr w:rsidR="009466EF" w14:paraId="2E840F95" w14:textId="77777777">
        <w:trPr>
          <w:trHeight w:val="403"/>
        </w:trPr>
        <w:tc>
          <w:tcPr>
            <w:tcW w:w="4666" w:type="dxa"/>
            <w:tcBorders>
              <w:top w:val="single" w:sz="6" w:space="0" w:color="auto"/>
              <w:left w:val="single" w:sz="6" w:space="0" w:color="auto"/>
              <w:bottom w:val="single" w:sz="6" w:space="0" w:color="auto"/>
              <w:right w:val="nil"/>
            </w:tcBorders>
            <w:vAlign w:val="center"/>
          </w:tcPr>
          <w:p w14:paraId="63258636" w14:textId="7978AB53" w:rsidR="009466EF" w:rsidRDefault="007E270A">
            <w:r>
              <w:t>Bark Storage Pile Loading</w:t>
            </w:r>
          </w:p>
        </w:tc>
        <w:tc>
          <w:tcPr>
            <w:tcW w:w="1440" w:type="dxa"/>
            <w:tcBorders>
              <w:top w:val="single" w:sz="6" w:space="0" w:color="auto"/>
              <w:left w:val="single" w:sz="6" w:space="0" w:color="auto"/>
              <w:bottom w:val="single" w:sz="6" w:space="0" w:color="auto"/>
              <w:right w:val="nil"/>
            </w:tcBorders>
            <w:vAlign w:val="center"/>
          </w:tcPr>
          <w:p w14:paraId="319ABA22" w14:textId="75CF5FC4" w:rsidR="009466EF" w:rsidRDefault="007E270A">
            <w:pPr>
              <w:jc w:val="center"/>
            </w:pPr>
            <w:r>
              <w:t>1</w:t>
            </w:r>
          </w:p>
        </w:tc>
        <w:tc>
          <w:tcPr>
            <w:tcW w:w="1170" w:type="dxa"/>
            <w:tcBorders>
              <w:top w:val="single" w:sz="6" w:space="0" w:color="auto"/>
              <w:left w:val="single" w:sz="6" w:space="0" w:color="auto"/>
              <w:bottom w:val="single" w:sz="6" w:space="0" w:color="auto"/>
              <w:right w:val="nil"/>
            </w:tcBorders>
            <w:vAlign w:val="center"/>
          </w:tcPr>
          <w:p w14:paraId="17E36F23" w14:textId="77777777" w:rsidR="009466EF" w:rsidRDefault="009466EF">
            <w:pPr>
              <w:jc w:val="center"/>
            </w:pPr>
          </w:p>
        </w:tc>
        <w:tc>
          <w:tcPr>
            <w:tcW w:w="1260" w:type="dxa"/>
            <w:tcBorders>
              <w:top w:val="single" w:sz="6" w:space="0" w:color="auto"/>
              <w:left w:val="single" w:sz="6" w:space="0" w:color="auto"/>
              <w:bottom w:val="single" w:sz="6" w:space="0" w:color="auto"/>
              <w:right w:val="nil"/>
            </w:tcBorders>
            <w:vAlign w:val="center"/>
          </w:tcPr>
          <w:p w14:paraId="0B2B61D1" w14:textId="77777777" w:rsidR="009466EF" w:rsidRDefault="009466EF">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1A544913" w14:textId="45A3159C" w:rsidR="009466EF" w:rsidRPr="007E270A" w:rsidRDefault="007E270A">
            <w:pPr>
              <w:jc w:val="center"/>
            </w:pPr>
            <w:r>
              <w:t>√</w:t>
            </w:r>
          </w:p>
        </w:tc>
      </w:tr>
      <w:tr w:rsidR="007E270A" w14:paraId="5E91F818" w14:textId="77777777">
        <w:trPr>
          <w:trHeight w:val="403"/>
        </w:trPr>
        <w:tc>
          <w:tcPr>
            <w:tcW w:w="4666" w:type="dxa"/>
            <w:tcBorders>
              <w:top w:val="single" w:sz="6" w:space="0" w:color="auto"/>
              <w:left w:val="single" w:sz="6" w:space="0" w:color="auto"/>
              <w:bottom w:val="single" w:sz="6" w:space="0" w:color="auto"/>
              <w:right w:val="nil"/>
            </w:tcBorders>
            <w:vAlign w:val="center"/>
          </w:tcPr>
          <w:p w14:paraId="13BAED17" w14:textId="7C139C0D" w:rsidR="007E270A" w:rsidRDefault="007E270A">
            <w:r>
              <w:t>Bark Truck Loading</w:t>
            </w:r>
          </w:p>
        </w:tc>
        <w:tc>
          <w:tcPr>
            <w:tcW w:w="1440" w:type="dxa"/>
            <w:tcBorders>
              <w:top w:val="single" w:sz="6" w:space="0" w:color="auto"/>
              <w:left w:val="single" w:sz="6" w:space="0" w:color="auto"/>
              <w:bottom w:val="single" w:sz="6" w:space="0" w:color="auto"/>
              <w:right w:val="nil"/>
            </w:tcBorders>
            <w:vAlign w:val="center"/>
          </w:tcPr>
          <w:p w14:paraId="05263BB0" w14:textId="03324E45" w:rsidR="007E270A" w:rsidRDefault="007E270A">
            <w:pPr>
              <w:jc w:val="center"/>
            </w:pPr>
            <w:r>
              <w:t>1</w:t>
            </w:r>
          </w:p>
        </w:tc>
        <w:tc>
          <w:tcPr>
            <w:tcW w:w="1170" w:type="dxa"/>
            <w:tcBorders>
              <w:top w:val="single" w:sz="6" w:space="0" w:color="auto"/>
              <w:left w:val="single" w:sz="6" w:space="0" w:color="auto"/>
              <w:bottom w:val="single" w:sz="6" w:space="0" w:color="auto"/>
              <w:right w:val="nil"/>
            </w:tcBorders>
            <w:vAlign w:val="center"/>
          </w:tcPr>
          <w:p w14:paraId="26CC887C" w14:textId="77777777" w:rsidR="007E270A" w:rsidRDefault="007E270A">
            <w:pPr>
              <w:jc w:val="center"/>
            </w:pPr>
          </w:p>
        </w:tc>
        <w:tc>
          <w:tcPr>
            <w:tcW w:w="1260" w:type="dxa"/>
            <w:tcBorders>
              <w:top w:val="single" w:sz="6" w:space="0" w:color="auto"/>
              <w:left w:val="single" w:sz="6" w:space="0" w:color="auto"/>
              <w:bottom w:val="single" w:sz="6" w:space="0" w:color="auto"/>
              <w:right w:val="nil"/>
            </w:tcBorders>
            <w:vAlign w:val="center"/>
          </w:tcPr>
          <w:p w14:paraId="0F9CC3B5" w14:textId="77777777" w:rsidR="007E270A" w:rsidRDefault="007E270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0C0CB53F" w14:textId="1E66DEB0" w:rsidR="007E270A" w:rsidRDefault="007E270A">
            <w:pPr>
              <w:jc w:val="center"/>
            </w:pPr>
            <w:r>
              <w:t>√</w:t>
            </w:r>
          </w:p>
        </w:tc>
      </w:tr>
      <w:tr w:rsidR="007E270A" w14:paraId="5B126263" w14:textId="77777777">
        <w:trPr>
          <w:trHeight w:val="403"/>
        </w:trPr>
        <w:tc>
          <w:tcPr>
            <w:tcW w:w="4666" w:type="dxa"/>
            <w:tcBorders>
              <w:top w:val="single" w:sz="6" w:space="0" w:color="auto"/>
              <w:left w:val="single" w:sz="6" w:space="0" w:color="auto"/>
              <w:bottom w:val="single" w:sz="6" w:space="0" w:color="auto"/>
              <w:right w:val="nil"/>
            </w:tcBorders>
            <w:vAlign w:val="center"/>
          </w:tcPr>
          <w:p w14:paraId="0EE6AB32" w14:textId="1C0202EE" w:rsidR="007E270A" w:rsidRDefault="007E270A">
            <w:r>
              <w:t>Woodchip Bin Loading</w:t>
            </w:r>
          </w:p>
        </w:tc>
        <w:tc>
          <w:tcPr>
            <w:tcW w:w="1440" w:type="dxa"/>
            <w:tcBorders>
              <w:top w:val="single" w:sz="6" w:space="0" w:color="auto"/>
              <w:left w:val="single" w:sz="6" w:space="0" w:color="auto"/>
              <w:bottom w:val="single" w:sz="6" w:space="0" w:color="auto"/>
              <w:right w:val="nil"/>
            </w:tcBorders>
            <w:vAlign w:val="center"/>
          </w:tcPr>
          <w:p w14:paraId="42425FA0" w14:textId="36DAED7E" w:rsidR="007E270A" w:rsidRDefault="007E270A">
            <w:pPr>
              <w:jc w:val="center"/>
            </w:pPr>
            <w:r>
              <w:t>1</w:t>
            </w:r>
          </w:p>
        </w:tc>
        <w:tc>
          <w:tcPr>
            <w:tcW w:w="1170" w:type="dxa"/>
            <w:tcBorders>
              <w:top w:val="single" w:sz="6" w:space="0" w:color="auto"/>
              <w:left w:val="single" w:sz="6" w:space="0" w:color="auto"/>
              <w:bottom w:val="single" w:sz="6" w:space="0" w:color="auto"/>
              <w:right w:val="nil"/>
            </w:tcBorders>
            <w:vAlign w:val="center"/>
          </w:tcPr>
          <w:p w14:paraId="075B5B63" w14:textId="77777777" w:rsidR="007E270A" w:rsidRDefault="007E270A">
            <w:pPr>
              <w:jc w:val="center"/>
            </w:pPr>
          </w:p>
        </w:tc>
        <w:tc>
          <w:tcPr>
            <w:tcW w:w="1260" w:type="dxa"/>
            <w:tcBorders>
              <w:top w:val="single" w:sz="6" w:space="0" w:color="auto"/>
              <w:left w:val="single" w:sz="6" w:space="0" w:color="auto"/>
              <w:bottom w:val="single" w:sz="6" w:space="0" w:color="auto"/>
              <w:right w:val="nil"/>
            </w:tcBorders>
            <w:vAlign w:val="center"/>
          </w:tcPr>
          <w:p w14:paraId="56CDABC5" w14:textId="77777777" w:rsidR="007E270A" w:rsidRDefault="007E270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2B43975C" w14:textId="1EEBB428" w:rsidR="007E270A" w:rsidRDefault="007E270A">
            <w:pPr>
              <w:jc w:val="center"/>
            </w:pPr>
            <w:r>
              <w:t>√</w:t>
            </w:r>
          </w:p>
        </w:tc>
      </w:tr>
      <w:tr w:rsidR="007E270A" w14:paraId="06B13D64" w14:textId="77777777">
        <w:trPr>
          <w:trHeight w:val="403"/>
        </w:trPr>
        <w:tc>
          <w:tcPr>
            <w:tcW w:w="4666" w:type="dxa"/>
            <w:tcBorders>
              <w:top w:val="single" w:sz="6" w:space="0" w:color="auto"/>
              <w:left w:val="single" w:sz="6" w:space="0" w:color="auto"/>
              <w:bottom w:val="single" w:sz="6" w:space="0" w:color="auto"/>
              <w:right w:val="nil"/>
            </w:tcBorders>
            <w:vAlign w:val="center"/>
          </w:tcPr>
          <w:p w14:paraId="412A276C" w14:textId="5BC6F24F" w:rsidR="007E270A" w:rsidRDefault="007E270A">
            <w:r>
              <w:t>Woodchip Truck Loading</w:t>
            </w:r>
          </w:p>
        </w:tc>
        <w:tc>
          <w:tcPr>
            <w:tcW w:w="1440" w:type="dxa"/>
            <w:tcBorders>
              <w:top w:val="single" w:sz="6" w:space="0" w:color="auto"/>
              <w:left w:val="single" w:sz="6" w:space="0" w:color="auto"/>
              <w:bottom w:val="single" w:sz="6" w:space="0" w:color="auto"/>
              <w:right w:val="nil"/>
            </w:tcBorders>
            <w:vAlign w:val="center"/>
          </w:tcPr>
          <w:p w14:paraId="0937223E" w14:textId="765BB609" w:rsidR="007E270A" w:rsidRDefault="007E270A">
            <w:pPr>
              <w:jc w:val="center"/>
            </w:pPr>
            <w:r>
              <w:t>1</w:t>
            </w:r>
          </w:p>
        </w:tc>
        <w:tc>
          <w:tcPr>
            <w:tcW w:w="1170" w:type="dxa"/>
            <w:tcBorders>
              <w:top w:val="single" w:sz="6" w:space="0" w:color="auto"/>
              <w:left w:val="single" w:sz="6" w:space="0" w:color="auto"/>
              <w:bottom w:val="single" w:sz="6" w:space="0" w:color="auto"/>
              <w:right w:val="nil"/>
            </w:tcBorders>
            <w:vAlign w:val="center"/>
          </w:tcPr>
          <w:p w14:paraId="23296D5B" w14:textId="77777777" w:rsidR="007E270A" w:rsidRDefault="007E270A">
            <w:pPr>
              <w:jc w:val="center"/>
            </w:pPr>
          </w:p>
        </w:tc>
        <w:tc>
          <w:tcPr>
            <w:tcW w:w="1260" w:type="dxa"/>
            <w:tcBorders>
              <w:top w:val="single" w:sz="6" w:space="0" w:color="auto"/>
              <w:left w:val="single" w:sz="6" w:space="0" w:color="auto"/>
              <w:bottom w:val="single" w:sz="6" w:space="0" w:color="auto"/>
              <w:right w:val="nil"/>
            </w:tcBorders>
            <w:vAlign w:val="center"/>
          </w:tcPr>
          <w:p w14:paraId="075504D1" w14:textId="77777777" w:rsidR="007E270A" w:rsidRDefault="007E270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63A687B6" w14:textId="4FF5BD76" w:rsidR="007E270A" w:rsidRDefault="007E270A">
            <w:pPr>
              <w:jc w:val="center"/>
            </w:pPr>
            <w:r>
              <w:t>√</w:t>
            </w:r>
          </w:p>
        </w:tc>
      </w:tr>
      <w:tr w:rsidR="007E270A" w14:paraId="054BBD1D" w14:textId="77777777">
        <w:trPr>
          <w:trHeight w:val="403"/>
        </w:trPr>
        <w:tc>
          <w:tcPr>
            <w:tcW w:w="4666" w:type="dxa"/>
            <w:tcBorders>
              <w:top w:val="single" w:sz="6" w:space="0" w:color="auto"/>
              <w:left w:val="single" w:sz="6" w:space="0" w:color="auto"/>
              <w:bottom w:val="single" w:sz="6" w:space="0" w:color="auto"/>
              <w:right w:val="nil"/>
            </w:tcBorders>
            <w:vAlign w:val="center"/>
          </w:tcPr>
          <w:p w14:paraId="0682E096" w14:textId="3E8845B3" w:rsidR="007E270A" w:rsidRDefault="007E270A">
            <w:r>
              <w:t>Sawdust Bin Loading</w:t>
            </w:r>
          </w:p>
        </w:tc>
        <w:tc>
          <w:tcPr>
            <w:tcW w:w="1440" w:type="dxa"/>
            <w:tcBorders>
              <w:top w:val="single" w:sz="6" w:space="0" w:color="auto"/>
              <w:left w:val="single" w:sz="6" w:space="0" w:color="auto"/>
              <w:bottom w:val="single" w:sz="6" w:space="0" w:color="auto"/>
              <w:right w:val="nil"/>
            </w:tcBorders>
            <w:vAlign w:val="center"/>
          </w:tcPr>
          <w:p w14:paraId="65EE8D24" w14:textId="4351F1B3" w:rsidR="007E270A" w:rsidRDefault="007E270A">
            <w:pPr>
              <w:jc w:val="center"/>
            </w:pPr>
            <w:r>
              <w:t>1</w:t>
            </w:r>
          </w:p>
        </w:tc>
        <w:tc>
          <w:tcPr>
            <w:tcW w:w="1170" w:type="dxa"/>
            <w:tcBorders>
              <w:top w:val="single" w:sz="6" w:space="0" w:color="auto"/>
              <w:left w:val="single" w:sz="6" w:space="0" w:color="auto"/>
              <w:bottom w:val="single" w:sz="6" w:space="0" w:color="auto"/>
              <w:right w:val="nil"/>
            </w:tcBorders>
            <w:vAlign w:val="center"/>
          </w:tcPr>
          <w:p w14:paraId="0BA99631" w14:textId="77777777" w:rsidR="007E270A" w:rsidRDefault="007E270A">
            <w:pPr>
              <w:jc w:val="center"/>
            </w:pPr>
          </w:p>
        </w:tc>
        <w:tc>
          <w:tcPr>
            <w:tcW w:w="1260" w:type="dxa"/>
            <w:tcBorders>
              <w:top w:val="single" w:sz="6" w:space="0" w:color="auto"/>
              <w:left w:val="single" w:sz="6" w:space="0" w:color="auto"/>
              <w:bottom w:val="single" w:sz="6" w:space="0" w:color="auto"/>
              <w:right w:val="nil"/>
            </w:tcBorders>
            <w:vAlign w:val="center"/>
          </w:tcPr>
          <w:p w14:paraId="03F38FCD" w14:textId="77777777" w:rsidR="007E270A" w:rsidRDefault="007E270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31E04F37" w14:textId="3EA8378A" w:rsidR="007E270A" w:rsidRDefault="007E270A">
            <w:pPr>
              <w:jc w:val="center"/>
            </w:pPr>
            <w:r>
              <w:t>√</w:t>
            </w:r>
          </w:p>
        </w:tc>
      </w:tr>
      <w:tr w:rsidR="007E270A" w14:paraId="19D1294C" w14:textId="77777777">
        <w:trPr>
          <w:trHeight w:val="403"/>
        </w:trPr>
        <w:tc>
          <w:tcPr>
            <w:tcW w:w="4666" w:type="dxa"/>
            <w:tcBorders>
              <w:top w:val="single" w:sz="6" w:space="0" w:color="auto"/>
              <w:left w:val="single" w:sz="6" w:space="0" w:color="auto"/>
              <w:bottom w:val="single" w:sz="6" w:space="0" w:color="auto"/>
              <w:right w:val="nil"/>
            </w:tcBorders>
            <w:vAlign w:val="center"/>
          </w:tcPr>
          <w:p w14:paraId="76956BB3" w14:textId="240C420E" w:rsidR="007E270A" w:rsidRDefault="007E270A">
            <w:r>
              <w:t>Sawdust Hopper Loading</w:t>
            </w:r>
          </w:p>
        </w:tc>
        <w:tc>
          <w:tcPr>
            <w:tcW w:w="1440" w:type="dxa"/>
            <w:tcBorders>
              <w:top w:val="single" w:sz="6" w:space="0" w:color="auto"/>
              <w:left w:val="single" w:sz="6" w:space="0" w:color="auto"/>
              <w:bottom w:val="single" w:sz="6" w:space="0" w:color="auto"/>
              <w:right w:val="nil"/>
            </w:tcBorders>
            <w:vAlign w:val="center"/>
          </w:tcPr>
          <w:p w14:paraId="5D51A0C5" w14:textId="3178E9A3" w:rsidR="007E270A" w:rsidRDefault="007E270A">
            <w:pPr>
              <w:jc w:val="center"/>
            </w:pPr>
            <w:r>
              <w:t>1</w:t>
            </w:r>
          </w:p>
        </w:tc>
        <w:tc>
          <w:tcPr>
            <w:tcW w:w="1170" w:type="dxa"/>
            <w:tcBorders>
              <w:top w:val="single" w:sz="6" w:space="0" w:color="auto"/>
              <w:left w:val="single" w:sz="6" w:space="0" w:color="auto"/>
              <w:bottom w:val="single" w:sz="6" w:space="0" w:color="auto"/>
              <w:right w:val="nil"/>
            </w:tcBorders>
            <w:vAlign w:val="center"/>
          </w:tcPr>
          <w:p w14:paraId="1F919164" w14:textId="77777777" w:rsidR="007E270A" w:rsidRDefault="007E270A">
            <w:pPr>
              <w:jc w:val="center"/>
            </w:pPr>
          </w:p>
        </w:tc>
        <w:tc>
          <w:tcPr>
            <w:tcW w:w="1260" w:type="dxa"/>
            <w:tcBorders>
              <w:top w:val="single" w:sz="6" w:space="0" w:color="auto"/>
              <w:left w:val="single" w:sz="6" w:space="0" w:color="auto"/>
              <w:bottom w:val="single" w:sz="6" w:space="0" w:color="auto"/>
              <w:right w:val="nil"/>
            </w:tcBorders>
            <w:vAlign w:val="center"/>
          </w:tcPr>
          <w:p w14:paraId="2E836B6B" w14:textId="77777777" w:rsidR="007E270A" w:rsidRDefault="007E270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02BCA34B" w14:textId="3B950096" w:rsidR="007E270A" w:rsidRDefault="007E270A">
            <w:pPr>
              <w:jc w:val="center"/>
            </w:pPr>
            <w:r>
              <w:t>√</w:t>
            </w:r>
          </w:p>
        </w:tc>
      </w:tr>
      <w:tr w:rsidR="007E270A" w14:paraId="1C4C8A44" w14:textId="77777777">
        <w:trPr>
          <w:trHeight w:val="403"/>
        </w:trPr>
        <w:tc>
          <w:tcPr>
            <w:tcW w:w="4666" w:type="dxa"/>
            <w:tcBorders>
              <w:top w:val="single" w:sz="6" w:space="0" w:color="auto"/>
              <w:left w:val="single" w:sz="6" w:space="0" w:color="auto"/>
              <w:bottom w:val="single" w:sz="6" w:space="0" w:color="auto"/>
              <w:right w:val="nil"/>
            </w:tcBorders>
            <w:vAlign w:val="center"/>
          </w:tcPr>
          <w:p w14:paraId="5D15FA21" w14:textId="2B0DC3AD" w:rsidR="007E270A" w:rsidRDefault="007E270A">
            <w:r>
              <w:t>Shavings Bin Loading</w:t>
            </w:r>
          </w:p>
        </w:tc>
        <w:tc>
          <w:tcPr>
            <w:tcW w:w="1440" w:type="dxa"/>
            <w:tcBorders>
              <w:top w:val="single" w:sz="6" w:space="0" w:color="auto"/>
              <w:left w:val="single" w:sz="6" w:space="0" w:color="auto"/>
              <w:bottom w:val="single" w:sz="6" w:space="0" w:color="auto"/>
              <w:right w:val="nil"/>
            </w:tcBorders>
            <w:vAlign w:val="center"/>
          </w:tcPr>
          <w:p w14:paraId="2F29A5B2" w14:textId="3E59DC1C" w:rsidR="007E270A" w:rsidRDefault="007E270A">
            <w:pPr>
              <w:jc w:val="center"/>
            </w:pPr>
            <w:r>
              <w:t>1</w:t>
            </w:r>
          </w:p>
        </w:tc>
        <w:tc>
          <w:tcPr>
            <w:tcW w:w="1170" w:type="dxa"/>
            <w:tcBorders>
              <w:top w:val="single" w:sz="6" w:space="0" w:color="auto"/>
              <w:left w:val="single" w:sz="6" w:space="0" w:color="auto"/>
              <w:bottom w:val="single" w:sz="6" w:space="0" w:color="auto"/>
              <w:right w:val="nil"/>
            </w:tcBorders>
            <w:vAlign w:val="center"/>
          </w:tcPr>
          <w:p w14:paraId="6BC6721B" w14:textId="77777777" w:rsidR="007E270A" w:rsidRDefault="007E270A">
            <w:pPr>
              <w:jc w:val="center"/>
            </w:pPr>
          </w:p>
        </w:tc>
        <w:tc>
          <w:tcPr>
            <w:tcW w:w="1260" w:type="dxa"/>
            <w:tcBorders>
              <w:top w:val="single" w:sz="6" w:space="0" w:color="auto"/>
              <w:left w:val="single" w:sz="6" w:space="0" w:color="auto"/>
              <w:bottom w:val="single" w:sz="6" w:space="0" w:color="auto"/>
              <w:right w:val="nil"/>
            </w:tcBorders>
            <w:vAlign w:val="center"/>
          </w:tcPr>
          <w:p w14:paraId="37146AD9" w14:textId="77777777" w:rsidR="007E270A" w:rsidRDefault="007E270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2553D62F" w14:textId="43734FD0" w:rsidR="007E270A" w:rsidRDefault="007E270A">
            <w:pPr>
              <w:jc w:val="center"/>
            </w:pPr>
            <w:r>
              <w:t>√</w:t>
            </w:r>
          </w:p>
        </w:tc>
      </w:tr>
      <w:tr w:rsidR="007E270A" w14:paraId="329E5FDA" w14:textId="77777777">
        <w:trPr>
          <w:trHeight w:val="403"/>
        </w:trPr>
        <w:tc>
          <w:tcPr>
            <w:tcW w:w="4666" w:type="dxa"/>
            <w:tcBorders>
              <w:top w:val="single" w:sz="6" w:space="0" w:color="auto"/>
              <w:left w:val="single" w:sz="6" w:space="0" w:color="auto"/>
              <w:bottom w:val="single" w:sz="6" w:space="0" w:color="auto"/>
              <w:right w:val="nil"/>
            </w:tcBorders>
            <w:vAlign w:val="center"/>
          </w:tcPr>
          <w:p w14:paraId="4CA457E5" w14:textId="25363E92" w:rsidR="007E270A" w:rsidRDefault="007E270A">
            <w:r>
              <w:t>Shavings Truck Loading</w:t>
            </w:r>
          </w:p>
        </w:tc>
        <w:tc>
          <w:tcPr>
            <w:tcW w:w="1440" w:type="dxa"/>
            <w:tcBorders>
              <w:top w:val="single" w:sz="6" w:space="0" w:color="auto"/>
              <w:left w:val="single" w:sz="6" w:space="0" w:color="auto"/>
              <w:bottom w:val="single" w:sz="6" w:space="0" w:color="auto"/>
              <w:right w:val="nil"/>
            </w:tcBorders>
            <w:vAlign w:val="center"/>
          </w:tcPr>
          <w:p w14:paraId="57CCC488" w14:textId="145D374F" w:rsidR="007E270A" w:rsidRDefault="007E270A">
            <w:pPr>
              <w:jc w:val="center"/>
            </w:pPr>
            <w:r>
              <w:t>1</w:t>
            </w:r>
          </w:p>
        </w:tc>
        <w:tc>
          <w:tcPr>
            <w:tcW w:w="1170" w:type="dxa"/>
            <w:tcBorders>
              <w:top w:val="single" w:sz="6" w:space="0" w:color="auto"/>
              <w:left w:val="single" w:sz="6" w:space="0" w:color="auto"/>
              <w:bottom w:val="single" w:sz="6" w:space="0" w:color="auto"/>
              <w:right w:val="nil"/>
            </w:tcBorders>
            <w:vAlign w:val="center"/>
          </w:tcPr>
          <w:p w14:paraId="659C752A" w14:textId="77777777" w:rsidR="007E270A" w:rsidRDefault="007E270A">
            <w:pPr>
              <w:jc w:val="center"/>
            </w:pPr>
          </w:p>
        </w:tc>
        <w:tc>
          <w:tcPr>
            <w:tcW w:w="1260" w:type="dxa"/>
            <w:tcBorders>
              <w:top w:val="single" w:sz="6" w:space="0" w:color="auto"/>
              <w:left w:val="single" w:sz="6" w:space="0" w:color="auto"/>
              <w:bottom w:val="single" w:sz="6" w:space="0" w:color="auto"/>
              <w:right w:val="nil"/>
            </w:tcBorders>
            <w:vAlign w:val="center"/>
          </w:tcPr>
          <w:p w14:paraId="3E47AB58" w14:textId="77777777" w:rsidR="007E270A" w:rsidRDefault="007E270A">
            <w:pPr>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5E8515B3" w14:textId="11D883E6" w:rsidR="007E270A" w:rsidRDefault="007E270A">
            <w:pPr>
              <w:jc w:val="center"/>
            </w:pPr>
            <w:r>
              <w:t>√</w:t>
            </w:r>
          </w:p>
        </w:tc>
      </w:tr>
    </w:tbl>
    <w:p w14:paraId="1B568B04" w14:textId="77777777" w:rsidR="009466EF" w:rsidRDefault="009466EF"/>
    <w:p w14:paraId="621FE1A8" w14:textId="77777777" w:rsidR="009466EF" w:rsidRDefault="009466EF"/>
    <w:tbl>
      <w:tblPr>
        <w:tblW w:w="0" w:type="auto"/>
        <w:tblInd w:w="474" w:type="dxa"/>
        <w:tblLayout w:type="fixed"/>
        <w:tblCellMar>
          <w:left w:w="100" w:type="dxa"/>
          <w:right w:w="100" w:type="dxa"/>
        </w:tblCellMar>
        <w:tblLook w:val="0000" w:firstRow="0" w:lastRow="0" w:firstColumn="0" w:lastColumn="0" w:noHBand="0" w:noVBand="0"/>
      </w:tblPr>
      <w:tblGrid>
        <w:gridCol w:w="8536"/>
        <w:gridCol w:w="1562"/>
      </w:tblGrid>
      <w:tr w:rsidR="009466EF" w14:paraId="12B05509" w14:textId="77777777">
        <w:tc>
          <w:tcPr>
            <w:tcW w:w="10098" w:type="dxa"/>
            <w:gridSpan w:val="2"/>
            <w:tcBorders>
              <w:top w:val="nil"/>
              <w:left w:val="nil"/>
              <w:bottom w:val="nil"/>
              <w:right w:val="nil"/>
            </w:tcBorders>
          </w:tcPr>
          <w:p w14:paraId="7C20D5A0" w14:textId="77777777" w:rsidR="009466EF" w:rsidRDefault="009466EF">
            <w:r>
              <w:rPr>
                <w:sz w:val="16"/>
                <w:szCs w:val="16"/>
              </w:rPr>
              <w:t>The following table includes groups of fuel  burning equipment subject only to Georgia Rules 391-3-1-.02 (2) (b) &amp; (d).Any emissions unit subject to a NESHAP, NSPS, or any specific Air Quality Permit Condition(s) are not included in this table.</w:t>
            </w:r>
          </w:p>
        </w:tc>
      </w:tr>
      <w:tr w:rsidR="009466EF" w14:paraId="0A70BD1A" w14:textId="77777777">
        <w:trPr>
          <w:trHeight w:val="363"/>
        </w:trPr>
        <w:tc>
          <w:tcPr>
            <w:tcW w:w="8536" w:type="dxa"/>
            <w:tcBorders>
              <w:top w:val="single" w:sz="6" w:space="0" w:color="auto"/>
              <w:left w:val="single" w:sz="6" w:space="0" w:color="auto"/>
              <w:bottom w:val="nil"/>
              <w:right w:val="nil"/>
            </w:tcBorders>
            <w:shd w:val="pct10" w:color="auto" w:fill="auto"/>
            <w:vAlign w:val="center"/>
          </w:tcPr>
          <w:p w14:paraId="11BB0221" w14:textId="77777777" w:rsidR="009466EF" w:rsidRDefault="009466EF">
            <w:pPr>
              <w:jc w:val="center"/>
              <w:rPr>
                <w:b/>
                <w:bCs/>
                <w:sz w:val="18"/>
              </w:rPr>
            </w:pPr>
            <w:r>
              <w:rPr>
                <w:b/>
                <w:bCs/>
                <w:sz w:val="18"/>
                <w:szCs w:val="18"/>
              </w:rPr>
              <w:t>Description of Fuel Burning Equipment</w:t>
            </w:r>
          </w:p>
        </w:tc>
        <w:tc>
          <w:tcPr>
            <w:tcW w:w="1562" w:type="dxa"/>
            <w:tcBorders>
              <w:top w:val="single" w:sz="6" w:space="0" w:color="auto"/>
              <w:left w:val="single" w:sz="6" w:space="0" w:color="auto"/>
              <w:bottom w:val="nil"/>
              <w:right w:val="single" w:sz="6" w:space="0" w:color="auto"/>
            </w:tcBorders>
            <w:shd w:val="pct10" w:color="auto" w:fill="auto"/>
            <w:vAlign w:val="center"/>
          </w:tcPr>
          <w:p w14:paraId="4E4D66E2" w14:textId="77777777" w:rsidR="009466EF" w:rsidRDefault="009466EF">
            <w:pPr>
              <w:jc w:val="center"/>
              <w:rPr>
                <w:b/>
                <w:bCs/>
                <w:sz w:val="18"/>
              </w:rPr>
            </w:pPr>
            <w:r>
              <w:rPr>
                <w:b/>
                <w:bCs/>
                <w:sz w:val="18"/>
                <w:szCs w:val="18"/>
              </w:rPr>
              <w:t>Number of Units</w:t>
            </w:r>
          </w:p>
        </w:tc>
      </w:tr>
      <w:tr w:rsidR="009466EF" w14:paraId="117B6962" w14:textId="77777777">
        <w:trPr>
          <w:trHeight w:val="403"/>
        </w:trPr>
        <w:tc>
          <w:tcPr>
            <w:tcW w:w="8536" w:type="dxa"/>
            <w:tcBorders>
              <w:top w:val="single" w:sz="6" w:space="0" w:color="auto"/>
              <w:left w:val="single" w:sz="6" w:space="0" w:color="auto"/>
              <w:bottom w:val="nil"/>
              <w:right w:val="nil"/>
            </w:tcBorders>
          </w:tcPr>
          <w:p w14:paraId="22134F7C" w14:textId="77777777" w:rsidR="009466EF" w:rsidRDefault="009466EF">
            <w:r>
              <w:rPr>
                <w:sz w:val="18"/>
                <w:szCs w:val="18"/>
              </w:rPr>
              <w:t>Fuel burning equipment with a rated heat input capacity of less than 10 million BTU/hr burning only natural gas and/or LPG.</w:t>
            </w:r>
          </w:p>
        </w:tc>
        <w:tc>
          <w:tcPr>
            <w:tcW w:w="1562" w:type="dxa"/>
            <w:tcBorders>
              <w:top w:val="single" w:sz="6" w:space="0" w:color="auto"/>
              <w:left w:val="single" w:sz="6" w:space="0" w:color="auto"/>
              <w:bottom w:val="nil"/>
              <w:right w:val="single" w:sz="6" w:space="0" w:color="auto"/>
            </w:tcBorders>
          </w:tcPr>
          <w:p w14:paraId="59DD14FF" w14:textId="77777777" w:rsidR="009466EF" w:rsidRDefault="009466EF">
            <w:pPr>
              <w:jc w:val="center"/>
            </w:pPr>
          </w:p>
        </w:tc>
      </w:tr>
      <w:tr w:rsidR="009466EF" w14:paraId="784E9A8D" w14:textId="77777777">
        <w:trPr>
          <w:trHeight w:val="403"/>
        </w:trPr>
        <w:tc>
          <w:tcPr>
            <w:tcW w:w="8536" w:type="dxa"/>
            <w:tcBorders>
              <w:top w:val="single" w:sz="6" w:space="0" w:color="auto"/>
              <w:left w:val="single" w:sz="6" w:space="0" w:color="auto"/>
              <w:bottom w:val="nil"/>
              <w:right w:val="nil"/>
            </w:tcBorders>
          </w:tcPr>
          <w:p w14:paraId="468699E9" w14:textId="77777777" w:rsidR="009466EF" w:rsidRDefault="009466EF">
            <w:r>
              <w:rPr>
                <w:sz w:val="18"/>
                <w:szCs w:val="18"/>
              </w:rPr>
              <w:t>Fuel burning equipment with a rated heat input capacity of less than 5 million BTU/hr, burning only distillate fuel oil, natural gas and/or LPG.</w:t>
            </w:r>
          </w:p>
        </w:tc>
        <w:tc>
          <w:tcPr>
            <w:tcW w:w="1562" w:type="dxa"/>
            <w:tcBorders>
              <w:top w:val="single" w:sz="6" w:space="0" w:color="auto"/>
              <w:left w:val="single" w:sz="6" w:space="0" w:color="auto"/>
              <w:bottom w:val="nil"/>
              <w:right w:val="single" w:sz="6" w:space="0" w:color="auto"/>
            </w:tcBorders>
          </w:tcPr>
          <w:p w14:paraId="34CB5A29" w14:textId="77777777" w:rsidR="009466EF" w:rsidRDefault="009466EF">
            <w:pPr>
              <w:jc w:val="center"/>
            </w:pPr>
          </w:p>
        </w:tc>
      </w:tr>
      <w:tr w:rsidR="009466EF" w14:paraId="54869312" w14:textId="77777777">
        <w:trPr>
          <w:trHeight w:val="403"/>
        </w:trPr>
        <w:tc>
          <w:tcPr>
            <w:tcW w:w="8536" w:type="dxa"/>
            <w:tcBorders>
              <w:top w:val="single" w:sz="6" w:space="0" w:color="auto"/>
              <w:left w:val="single" w:sz="6" w:space="0" w:color="auto"/>
              <w:bottom w:val="single" w:sz="6" w:space="0" w:color="auto"/>
              <w:right w:val="nil"/>
            </w:tcBorders>
          </w:tcPr>
          <w:p w14:paraId="7A8C143F" w14:textId="77777777" w:rsidR="009466EF" w:rsidRDefault="009466EF">
            <w:r>
              <w:rPr>
                <w:sz w:val="18"/>
                <w:szCs w:val="18"/>
              </w:rPr>
              <w:t>Any fuel burning equipment with a rated heat input capacity of 1 million BTU/hr or less.</w:t>
            </w:r>
          </w:p>
        </w:tc>
        <w:tc>
          <w:tcPr>
            <w:tcW w:w="1562" w:type="dxa"/>
            <w:tcBorders>
              <w:top w:val="single" w:sz="6" w:space="0" w:color="auto"/>
              <w:left w:val="single" w:sz="6" w:space="0" w:color="auto"/>
              <w:bottom w:val="single" w:sz="6" w:space="0" w:color="auto"/>
              <w:right w:val="single" w:sz="6" w:space="0" w:color="auto"/>
            </w:tcBorders>
          </w:tcPr>
          <w:p w14:paraId="6AF1ACFF" w14:textId="77777777" w:rsidR="009466EF" w:rsidRDefault="009466EF">
            <w:pPr>
              <w:jc w:val="center"/>
            </w:pPr>
          </w:p>
        </w:tc>
      </w:tr>
    </w:tbl>
    <w:p w14:paraId="49C4EAB0" w14:textId="77777777" w:rsidR="009466EF" w:rsidRDefault="009466EF"/>
    <w:p w14:paraId="226C30EA" w14:textId="77777777" w:rsidR="009466EF" w:rsidRDefault="009466EF">
      <w:pPr>
        <w:jc w:val="center"/>
        <w:rPr>
          <w:b/>
          <w:bCs/>
        </w:rPr>
      </w:pPr>
      <w:r>
        <w:br w:type="page"/>
      </w:r>
      <w:r>
        <w:rPr>
          <w:b/>
          <w:bCs/>
        </w:rPr>
        <w:lastRenderedPageBreak/>
        <w:t>ATTACHMENT C</w:t>
      </w:r>
    </w:p>
    <w:p w14:paraId="2B9D45B8" w14:textId="77777777" w:rsidR="009466EF" w:rsidRDefault="009466EF">
      <w:pPr>
        <w:jc w:val="center"/>
        <w:rPr>
          <w:b/>
          <w:bCs/>
        </w:rPr>
      </w:pPr>
    </w:p>
    <w:p w14:paraId="4B886CF9" w14:textId="77777777" w:rsidR="009466EF" w:rsidRDefault="009466EF">
      <w:pPr>
        <w:jc w:val="center"/>
        <w:rPr>
          <w:b/>
          <w:bCs/>
        </w:rPr>
      </w:pPr>
      <w:r>
        <w:rPr>
          <w:b/>
          <w:bCs/>
        </w:rPr>
        <w:t>LIST OF REFERENCES</w:t>
      </w:r>
    </w:p>
    <w:p w14:paraId="4BC97116" w14:textId="77777777" w:rsidR="009466EF" w:rsidRDefault="009466EF"/>
    <w:p w14:paraId="0A0430A9" w14:textId="77777777" w:rsidR="009466EF" w:rsidRDefault="009466EF">
      <w:pPr>
        <w:ind w:left="374" w:hanging="374"/>
        <w:jc w:val="both"/>
      </w:pPr>
      <w:r>
        <w:t>1.</w:t>
      </w:r>
      <w:r>
        <w:tab/>
        <w:t>The Georgia Rules for Air Quality Control Chapter 391-3-1.  All Rules cited herein which begin with 391-3-1 are State Air Quality Rules.</w:t>
      </w:r>
    </w:p>
    <w:p w14:paraId="5DCB8ACD" w14:textId="77777777" w:rsidR="009466EF" w:rsidRDefault="009466EF">
      <w:pPr>
        <w:ind w:left="374" w:hanging="374"/>
        <w:jc w:val="both"/>
      </w:pPr>
    </w:p>
    <w:p w14:paraId="6498B848" w14:textId="77777777" w:rsidR="009466EF" w:rsidRDefault="009466EF">
      <w:pPr>
        <w:ind w:left="374" w:hanging="374"/>
        <w:jc w:val="both"/>
      </w:pPr>
      <w:r>
        <w:t>2.</w:t>
      </w:r>
      <w:r>
        <w:tab/>
        <w:t>Title 40 of the Code of Federal Regulations; specifically 40 CFR Parts 50, 51, 52, 60, 61, 63, 64, 68, 70, 72, 73, 75, 76 and 82.  All rules cited with these parts are Federal Air Quality Rules.</w:t>
      </w:r>
    </w:p>
    <w:p w14:paraId="51E28BE1" w14:textId="77777777" w:rsidR="009466EF" w:rsidRDefault="009466EF">
      <w:pPr>
        <w:ind w:left="374" w:hanging="374"/>
        <w:jc w:val="both"/>
      </w:pPr>
    </w:p>
    <w:p w14:paraId="7B1D1BE3" w14:textId="77777777" w:rsidR="009466EF" w:rsidRDefault="009466EF">
      <w:pPr>
        <w:ind w:left="374" w:hanging="374"/>
        <w:jc w:val="both"/>
        <w:rPr>
          <w:b/>
          <w:bCs/>
          <w:i/>
          <w:iCs/>
        </w:rPr>
      </w:pPr>
      <w:r>
        <w:t>3.</w:t>
      </w:r>
      <w:r>
        <w:tab/>
      </w:r>
      <w:r>
        <w:rPr>
          <w:b/>
          <w:bCs/>
          <w:i/>
          <w:iCs/>
        </w:rPr>
        <w:t>Georgia Department of Natural Resources, Environmental Protection Division, Air Protection Branch, Procedures for Testing and Monitoring Sources of Air Pollutants.</w:t>
      </w:r>
    </w:p>
    <w:p w14:paraId="26C3DBE9" w14:textId="77777777" w:rsidR="009466EF" w:rsidRDefault="009466EF">
      <w:pPr>
        <w:ind w:left="374" w:hanging="374"/>
        <w:jc w:val="both"/>
      </w:pPr>
    </w:p>
    <w:p w14:paraId="42D84AA4" w14:textId="77777777" w:rsidR="009466EF" w:rsidRDefault="009466EF">
      <w:pPr>
        <w:ind w:left="374" w:hanging="374"/>
        <w:jc w:val="both"/>
      </w:pPr>
      <w:r>
        <w:t>4.</w:t>
      </w:r>
      <w:r>
        <w:tab/>
      </w:r>
      <w:r>
        <w:rPr>
          <w:b/>
          <w:bCs/>
          <w:i/>
          <w:iCs/>
        </w:rPr>
        <w:t>Georgia Department of Natural Resources, Environmental Protection Division, Air Protection Branch, Procedures for Calculating Air Permit Fees</w:t>
      </w:r>
      <w:r>
        <w:t>.</w:t>
      </w:r>
    </w:p>
    <w:p w14:paraId="7EB45CFA" w14:textId="77777777" w:rsidR="009466EF" w:rsidRDefault="009466EF">
      <w:pPr>
        <w:ind w:left="374" w:hanging="374"/>
        <w:jc w:val="both"/>
      </w:pPr>
    </w:p>
    <w:p w14:paraId="685FD622" w14:textId="77777777" w:rsidR="009466EF" w:rsidRDefault="009466EF">
      <w:pPr>
        <w:ind w:left="374" w:hanging="374"/>
        <w:jc w:val="both"/>
      </w:pPr>
      <w:r>
        <w:t>5.</w:t>
      </w:r>
      <w:r>
        <w:tab/>
        <w:t xml:space="preserve">Compilation of Air Pollutant Emission Factors, AP-42, Fifth Edition, Volume I: Stationary Point and Area Sources.  This information may be obtained from EPA's TTN web site at </w:t>
      </w:r>
      <w:r>
        <w:rPr>
          <w:i/>
          <w:iCs/>
        </w:rPr>
        <w:t>www.epa.gov/ttn/chief/ap42/index.html</w:t>
      </w:r>
      <w:r>
        <w:t>.</w:t>
      </w:r>
    </w:p>
    <w:p w14:paraId="3FA6C52C" w14:textId="77777777" w:rsidR="009466EF" w:rsidRDefault="009466EF">
      <w:pPr>
        <w:ind w:left="374" w:hanging="374"/>
        <w:jc w:val="both"/>
      </w:pPr>
    </w:p>
    <w:p w14:paraId="7BE6F542" w14:textId="77777777" w:rsidR="009466EF" w:rsidRDefault="009466EF">
      <w:pPr>
        <w:ind w:left="374" w:hanging="374"/>
        <w:jc w:val="both"/>
      </w:pPr>
      <w:r>
        <w:t>6.</w:t>
      </w:r>
      <w:r>
        <w:tab/>
        <w:t xml:space="preserve">The latest properly functioning version of EPA's </w:t>
      </w:r>
      <w:r>
        <w:rPr>
          <w:b/>
          <w:bCs/>
        </w:rPr>
        <w:t>TANKS</w:t>
      </w:r>
      <w:r>
        <w:t xml:space="preserve"> emission estimation software. The software may be obtained from EPA's TTN web site at </w:t>
      </w:r>
      <w:r>
        <w:rPr>
          <w:i/>
          <w:iCs/>
        </w:rPr>
        <w:t>www.epa.gov/ttn/chief/software/tanks/index.html</w:t>
      </w:r>
      <w:r>
        <w:t>.</w:t>
      </w:r>
    </w:p>
    <w:p w14:paraId="665BE1BB" w14:textId="77777777" w:rsidR="009466EF" w:rsidRDefault="009466EF">
      <w:pPr>
        <w:ind w:left="374" w:hanging="374"/>
        <w:jc w:val="both"/>
      </w:pPr>
    </w:p>
    <w:p w14:paraId="6DEFAD67" w14:textId="77777777" w:rsidR="009466EF" w:rsidRDefault="009466EF">
      <w:pPr>
        <w:ind w:left="374" w:hanging="374"/>
        <w:jc w:val="both"/>
      </w:pPr>
      <w:r>
        <w:t>7.</w:t>
      </w:r>
      <w:r>
        <w:tab/>
        <w:t>The Clean Air Act (42 U.S.C. 7401 et seq).</w:t>
      </w:r>
    </w:p>
    <w:p w14:paraId="1EDC4CE5" w14:textId="77777777" w:rsidR="009466EF" w:rsidRDefault="009466EF">
      <w:pPr>
        <w:ind w:left="374" w:hanging="374"/>
        <w:jc w:val="both"/>
      </w:pPr>
    </w:p>
    <w:p w14:paraId="047EA611" w14:textId="77777777" w:rsidR="009466EF" w:rsidRDefault="009466EF">
      <w:pPr>
        <w:ind w:left="374" w:hanging="374"/>
        <w:jc w:val="both"/>
      </w:pPr>
      <w:r>
        <w:t>8.</w:t>
      </w:r>
      <w:r>
        <w:tab/>
        <w:t>White Paper for Streamlined Development of Part 70 Permit Applications, July 10, 1995 (White Paper #1).</w:t>
      </w:r>
    </w:p>
    <w:p w14:paraId="09B5887C" w14:textId="77777777" w:rsidR="009466EF" w:rsidRDefault="009466EF">
      <w:pPr>
        <w:ind w:left="374" w:hanging="374"/>
        <w:jc w:val="both"/>
      </w:pPr>
    </w:p>
    <w:p w14:paraId="1441BA44" w14:textId="77777777" w:rsidR="009466EF" w:rsidRDefault="009466EF">
      <w:pPr>
        <w:ind w:left="374" w:hanging="374"/>
        <w:jc w:val="both"/>
      </w:pPr>
      <w:r>
        <w:t>9.</w:t>
      </w:r>
      <w:r>
        <w:tab/>
        <w:t>White Paper Number 2 for Improved Implementation of the Part 70 Operating Permits Program, March 5, 1996 (White Paper #2).</w:t>
      </w:r>
      <w:bookmarkStart w:id="28" w:name="endappendix"/>
      <w:bookmarkEnd w:id="28"/>
    </w:p>
    <w:sectPr w:rsidR="009466EF">
      <w:footerReference w:type="default" r:id="rId14"/>
      <w:pgSz w:w="12240" w:h="15840" w:code="1"/>
      <w:pgMar w:top="720" w:right="576" w:bottom="720" w:left="5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9E9E" w14:textId="77777777" w:rsidR="00473D9F" w:rsidRDefault="00473D9F">
      <w:r>
        <w:separator/>
      </w:r>
    </w:p>
  </w:endnote>
  <w:endnote w:type="continuationSeparator" w:id="0">
    <w:p w14:paraId="117CDAEF" w14:textId="77777777" w:rsidR="00473D9F" w:rsidRDefault="00473D9F">
      <w:r>
        <w:continuationSeparator/>
      </w:r>
    </w:p>
  </w:endnote>
  <w:endnote w:type="continuationNotice" w:id="1">
    <w:p w14:paraId="0D74F7BF" w14:textId="77777777" w:rsidR="00034B27" w:rsidRDefault="00034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Xingkai">
    <w:charset w:val="86"/>
    <w:family w:val="auto"/>
    <w:pitch w:val="variable"/>
    <w:sig w:usb0="00000001" w:usb1="080F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9085" w14:textId="77777777" w:rsidR="00C51B92" w:rsidRDefault="0074630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CB258" w14:textId="77777777" w:rsidR="009466EF" w:rsidRDefault="009466EF">
    <w:pPr>
      <w:pBdr>
        <w:top w:val="single" w:sz="8" w:space="1" w:color="auto"/>
      </w:pBdr>
      <w:tabs>
        <w:tab w:val="right" w:pos="11033"/>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3D17EF">
      <w:rPr>
        <w:rStyle w:val="PageNumber"/>
        <w:noProof/>
        <w:sz w:val="20"/>
      </w:rPr>
      <w:t>i</w:t>
    </w:r>
    <w:r>
      <w:rPr>
        <w:rStyle w:val="PageNumber"/>
        <w:sz w:val="20"/>
      </w:rPr>
      <w:fldChar w:fldCharType="end"/>
    </w:r>
    <w:r>
      <w:rPr>
        <w:rStyle w:val="PageNumbe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7958" w14:textId="6C5602A8" w:rsidR="009466EF" w:rsidRDefault="009466EF">
    <w:pPr>
      <w:pBdr>
        <w:top w:val="single" w:sz="8" w:space="1" w:color="auto"/>
      </w:pBdr>
      <w:tabs>
        <w:tab w:val="right" w:pos="11033"/>
      </w:tabs>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D17EF">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PAGEREF lastpage </w:instrText>
    </w:r>
    <w:r>
      <w:rPr>
        <w:rStyle w:val="PageNumber"/>
        <w:sz w:val="20"/>
      </w:rPr>
      <w:fldChar w:fldCharType="separate"/>
    </w:r>
    <w:r w:rsidR="00DB5BED">
      <w:rPr>
        <w:rStyle w:val="PageNumber"/>
        <w:noProof/>
        <w:sz w:val="20"/>
      </w:rPr>
      <w:t>22</w:t>
    </w:r>
    <w:r>
      <w:rPr>
        <w:rStyle w:val="PageNumber"/>
        <w:sz w:val="20"/>
      </w:rPr>
      <w:fldChar w:fldCharType="end"/>
    </w:r>
    <w:r>
      <w:rPr>
        <w:rStyle w:val="PageNumbe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6DBE" w14:textId="5AA70AB6" w:rsidR="009466EF" w:rsidRDefault="009466EF">
    <w:pPr>
      <w:pBdr>
        <w:top w:val="single" w:sz="4" w:space="1" w:color="auto"/>
      </w:pBdr>
      <w:tabs>
        <w:tab w:val="right" w:pos="11033"/>
      </w:tabs>
      <w:rPr>
        <w:sz w:val="20"/>
      </w:rPr>
    </w:pPr>
    <w:r>
      <w:rPr>
        <w:sz w:val="20"/>
      </w:rPr>
      <w:tab/>
      <w:t xml:space="preserve">Appendix Page </w:t>
    </w:r>
    <w:r>
      <w:rPr>
        <w:rStyle w:val="PageNumber"/>
        <w:sz w:val="20"/>
      </w:rPr>
      <w:fldChar w:fldCharType="begin"/>
    </w:r>
    <w:r>
      <w:rPr>
        <w:rStyle w:val="PageNumber"/>
        <w:sz w:val="20"/>
      </w:rPr>
      <w:instrText xml:space="preserve"> PAGE </w:instrText>
    </w:r>
    <w:r>
      <w:rPr>
        <w:rStyle w:val="PageNumber"/>
        <w:sz w:val="20"/>
      </w:rPr>
      <w:fldChar w:fldCharType="separate"/>
    </w:r>
    <w:r w:rsidR="003D17EF">
      <w:rPr>
        <w:rStyle w:val="PageNumber"/>
        <w:noProof/>
        <w:sz w:val="20"/>
      </w:rPr>
      <w:t>6</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PAGEREF endappendix \h </w:instrText>
    </w:r>
    <w:r>
      <w:rPr>
        <w:rStyle w:val="PageNumber"/>
        <w:sz w:val="20"/>
      </w:rPr>
    </w:r>
    <w:r>
      <w:rPr>
        <w:rStyle w:val="PageNumber"/>
        <w:sz w:val="20"/>
      </w:rPr>
      <w:fldChar w:fldCharType="separate"/>
    </w:r>
    <w:r w:rsidR="00DB5BED">
      <w:rPr>
        <w:rStyle w:val="PageNumber"/>
        <w:noProof/>
        <w:sz w:val="20"/>
      </w:rPr>
      <w:t>6</w:t>
    </w:r>
    <w:r>
      <w:rPr>
        <w:rStyle w:val="PageNumber"/>
        <w:sz w:val="20"/>
      </w:rPr>
      <w:fldChar w:fldCharType="end"/>
    </w:r>
    <w:r>
      <w:rPr>
        <w:rStyle w:val="PageNumbe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11895" w14:textId="77777777" w:rsidR="00473D9F" w:rsidRDefault="00473D9F">
      <w:r>
        <w:separator/>
      </w:r>
    </w:p>
  </w:footnote>
  <w:footnote w:type="continuationSeparator" w:id="0">
    <w:p w14:paraId="20D0C2E6" w14:textId="77777777" w:rsidR="00473D9F" w:rsidRDefault="00473D9F">
      <w:r>
        <w:continuationSeparator/>
      </w:r>
    </w:p>
  </w:footnote>
  <w:footnote w:type="continuationNotice" w:id="1">
    <w:p w14:paraId="6EC71C68" w14:textId="77777777" w:rsidR="00034B27" w:rsidRDefault="00034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9395" w14:textId="77777777" w:rsidR="009466EF" w:rsidRDefault="009466EF">
    <w:pPr>
      <w:pStyle w:val="Header"/>
      <w:jc w:val="center"/>
      <w:rPr>
        <w:b/>
        <w:bCs/>
      </w:rPr>
    </w:pPr>
    <w:r>
      <w:rPr>
        <w:b/>
        <w:bCs/>
      </w:rPr>
      <w:t>Title V Permit Amendment</w:t>
    </w:r>
  </w:p>
  <w:p w14:paraId="08C4A5E8" w14:textId="31E53229" w:rsidR="009466EF" w:rsidRDefault="009F2AB4">
    <w:pPr>
      <w:pStyle w:val="Header"/>
      <w:pBdr>
        <w:bottom w:val="single" w:sz="4" w:space="1" w:color="auto"/>
      </w:pBdr>
      <w:tabs>
        <w:tab w:val="clear" w:pos="4320"/>
        <w:tab w:val="clear" w:pos="8640"/>
        <w:tab w:val="right" w:pos="11033"/>
      </w:tabs>
      <w:rPr>
        <w:sz w:val="20"/>
      </w:rPr>
    </w:pPr>
    <w:r>
      <w:rPr>
        <w:sz w:val="20"/>
      </w:rPr>
      <w:t>Conner Holdings, LLC</w:t>
    </w:r>
    <w:r w:rsidR="009466EF">
      <w:rPr>
        <w:sz w:val="20"/>
      </w:rPr>
      <w:tab/>
      <w:t xml:space="preserve">Permit No.: </w:t>
    </w:r>
    <w:r>
      <w:rPr>
        <w:sz w:val="20"/>
      </w:rPr>
      <w:t>2421-065-0016-V-02-</w:t>
    </w:r>
    <w:r w:rsidR="00501A7E">
      <w:rPr>
        <w:sz w:val="20"/>
      </w:rPr>
      <w:t>3</w:t>
    </w:r>
  </w:p>
  <w:p w14:paraId="7B1D6289" w14:textId="77777777" w:rsidR="009466EF" w:rsidRDefault="009466EF">
    <w:pPr>
      <w:pStyle w:val="Header"/>
      <w:tabs>
        <w:tab w:val="clear" w:pos="4320"/>
        <w:tab w:val="clear" w:pos="8640"/>
        <w:tab w:val="right" w:pos="11033"/>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E74D1"/>
    <w:multiLevelType w:val="hybridMultilevel"/>
    <w:tmpl w:val="5642BB7C"/>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1" w15:restartNumberingAfterBreak="0">
    <w:nsid w:val="120B74CE"/>
    <w:multiLevelType w:val="hybridMultilevel"/>
    <w:tmpl w:val="50DC77B4"/>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642A78"/>
    <w:multiLevelType w:val="hybridMultilevel"/>
    <w:tmpl w:val="50DC77B4"/>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CE6454"/>
    <w:multiLevelType w:val="hybridMultilevel"/>
    <w:tmpl w:val="5642BB7C"/>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4" w15:restartNumberingAfterBreak="0">
    <w:nsid w:val="152B4399"/>
    <w:multiLevelType w:val="hybridMultilevel"/>
    <w:tmpl w:val="3540404A"/>
    <w:lvl w:ilvl="0" w:tplc="E2FEC1CC">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D5A2E97"/>
    <w:multiLevelType w:val="hybridMultilevel"/>
    <w:tmpl w:val="140A2BE6"/>
    <w:lvl w:ilvl="0" w:tplc="684A577E">
      <w:start w:val="1"/>
      <w:numFmt w:val="lowerLetter"/>
      <w:lvlText w:val="%1."/>
      <w:lvlJc w:val="left"/>
      <w:pPr>
        <w:ind w:left="1669" w:hanging="360"/>
      </w:pPr>
      <w:rPr>
        <w:rFonts w:hint="default"/>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6" w15:restartNumberingAfterBreak="0">
    <w:nsid w:val="1D8E7F1B"/>
    <w:multiLevelType w:val="hybridMultilevel"/>
    <w:tmpl w:val="5642BB7C"/>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7" w15:restartNumberingAfterBreak="0">
    <w:nsid w:val="1E1A0471"/>
    <w:multiLevelType w:val="hybridMultilevel"/>
    <w:tmpl w:val="E8C8F1E0"/>
    <w:lvl w:ilvl="0" w:tplc="FFFFFFFF">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C0B38"/>
    <w:multiLevelType w:val="hybridMultilevel"/>
    <w:tmpl w:val="D9563E78"/>
    <w:lvl w:ilvl="0" w:tplc="B6CE8F9A">
      <w:start w:val="9"/>
      <w:numFmt w:val="lowerLetter"/>
      <w:lvlText w:val="%1."/>
      <w:lvlJc w:val="left"/>
      <w:pPr>
        <w:ind w:left="2700" w:hanging="36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9" w15:restartNumberingAfterBreak="0">
    <w:nsid w:val="1EE74526"/>
    <w:multiLevelType w:val="hybridMultilevel"/>
    <w:tmpl w:val="781C6494"/>
    <w:lvl w:ilvl="0" w:tplc="20ACE69C">
      <w:start w:val="1"/>
      <w:numFmt w:val="lowerLetter"/>
      <w:lvlText w:val="%1."/>
      <w:lvlJc w:val="left"/>
      <w:pPr>
        <w:ind w:left="1669" w:hanging="360"/>
      </w:pPr>
      <w:rPr>
        <w:rFonts w:hint="default"/>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10" w15:restartNumberingAfterBreak="0">
    <w:nsid w:val="21323630"/>
    <w:multiLevelType w:val="hybridMultilevel"/>
    <w:tmpl w:val="D43E0218"/>
    <w:lvl w:ilvl="0" w:tplc="36EC7D50">
      <w:start w:val="9"/>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24493E71"/>
    <w:multiLevelType w:val="hybridMultilevel"/>
    <w:tmpl w:val="B3A41C48"/>
    <w:lvl w:ilvl="0" w:tplc="6A54AFB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5D462EF"/>
    <w:multiLevelType w:val="hybridMultilevel"/>
    <w:tmpl w:val="F8569318"/>
    <w:lvl w:ilvl="0" w:tplc="1A720FE4">
      <w:start w:val="1"/>
      <w:numFmt w:val="lowerLetter"/>
      <w:lvlText w:val="%1."/>
      <w:lvlJc w:val="left"/>
      <w:pPr>
        <w:ind w:left="1669" w:hanging="360"/>
      </w:pPr>
      <w:rPr>
        <w:rFonts w:hint="default"/>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13" w15:restartNumberingAfterBreak="0">
    <w:nsid w:val="27D42405"/>
    <w:multiLevelType w:val="hybridMultilevel"/>
    <w:tmpl w:val="207ED442"/>
    <w:lvl w:ilvl="0" w:tplc="B1EAF8EC">
      <w:start w:val="1"/>
      <w:numFmt w:val="upperLetter"/>
      <w:lvlText w:val="%1."/>
      <w:lvlJc w:val="left"/>
      <w:pPr>
        <w:ind w:left="2610" w:hanging="360"/>
      </w:pPr>
      <w:rPr>
        <w:rFonts w:hint="default"/>
        <w:b w:val="0"/>
        <w:i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29AB4DE7"/>
    <w:multiLevelType w:val="hybridMultilevel"/>
    <w:tmpl w:val="50DC77B4"/>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42106A"/>
    <w:multiLevelType w:val="hybridMultilevel"/>
    <w:tmpl w:val="4BA8C878"/>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16" w15:restartNumberingAfterBreak="0">
    <w:nsid w:val="36134164"/>
    <w:multiLevelType w:val="hybridMultilevel"/>
    <w:tmpl w:val="50DC77B4"/>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A455AF"/>
    <w:multiLevelType w:val="multilevel"/>
    <w:tmpl w:val="E9F63EB4"/>
    <w:lvl w:ilvl="0">
      <w:start w:val="7"/>
      <w:numFmt w:val="decimal"/>
      <w:lvlText w:val="%1"/>
      <w:lvlJc w:val="left"/>
      <w:pPr>
        <w:tabs>
          <w:tab w:val="num" w:pos="360"/>
        </w:tabs>
        <w:ind w:left="360" w:hanging="360"/>
      </w:pPr>
      <w:rPr>
        <w:rFonts w:hint="default"/>
      </w:rPr>
    </w:lvl>
    <w:lvl w:ilvl="1">
      <w:start w:val="15"/>
      <w:numFmt w:val="decimal"/>
      <w:lvlText w:val="%1.%2"/>
      <w:lvlJc w:val="left"/>
      <w:pPr>
        <w:tabs>
          <w:tab w:val="num" w:pos="1014"/>
        </w:tabs>
        <w:ind w:left="1014" w:hanging="360"/>
      </w:pPr>
      <w:rPr>
        <w:rFonts w:hint="default"/>
      </w:rPr>
    </w:lvl>
    <w:lvl w:ilvl="2">
      <w:start w:val="1"/>
      <w:numFmt w:val="decimal"/>
      <w:lvlText w:val="%1.%2.%3"/>
      <w:lvlJc w:val="left"/>
      <w:pPr>
        <w:tabs>
          <w:tab w:val="num" w:pos="2028"/>
        </w:tabs>
        <w:ind w:left="2028" w:hanging="720"/>
      </w:pPr>
      <w:rPr>
        <w:rFonts w:hint="default"/>
      </w:rPr>
    </w:lvl>
    <w:lvl w:ilvl="3">
      <w:start w:val="1"/>
      <w:numFmt w:val="upperRoman"/>
      <w:lvlText w:val="%1.%2.%3.%4"/>
      <w:lvlJc w:val="left"/>
      <w:pPr>
        <w:tabs>
          <w:tab w:val="num" w:pos="3042"/>
        </w:tabs>
        <w:ind w:left="3042" w:hanging="1080"/>
      </w:pPr>
      <w:rPr>
        <w:rFonts w:hint="default"/>
      </w:rPr>
    </w:lvl>
    <w:lvl w:ilvl="4">
      <w:start w:val="1"/>
      <w:numFmt w:val="decimalZero"/>
      <w:lvlText w:val="%1.%2.%3.%4.%5"/>
      <w:lvlJc w:val="left"/>
      <w:pPr>
        <w:tabs>
          <w:tab w:val="num" w:pos="3696"/>
        </w:tabs>
        <w:ind w:left="3696"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364"/>
        </w:tabs>
        <w:ind w:left="5364" w:hanging="1440"/>
      </w:pPr>
      <w:rPr>
        <w:rFonts w:hint="default"/>
      </w:rPr>
    </w:lvl>
    <w:lvl w:ilvl="7">
      <w:start w:val="1"/>
      <w:numFmt w:val="decimal"/>
      <w:lvlText w:val="%1.%2.%3.%4.%5.%6.%7.%8"/>
      <w:lvlJc w:val="left"/>
      <w:pPr>
        <w:tabs>
          <w:tab w:val="num" w:pos="6018"/>
        </w:tabs>
        <w:ind w:left="6018" w:hanging="1440"/>
      </w:pPr>
      <w:rPr>
        <w:rFonts w:hint="default"/>
      </w:rPr>
    </w:lvl>
    <w:lvl w:ilvl="8">
      <w:start w:val="1"/>
      <w:numFmt w:val="decimal"/>
      <w:lvlText w:val="%1.%2.%3.%4.%5.%6.%7.%8.%9"/>
      <w:lvlJc w:val="left"/>
      <w:pPr>
        <w:tabs>
          <w:tab w:val="num" w:pos="7032"/>
        </w:tabs>
        <w:ind w:left="7032" w:hanging="1800"/>
      </w:pPr>
      <w:rPr>
        <w:rFonts w:hint="default"/>
      </w:rPr>
    </w:lvl>
  </w:abstractNum>
  <w:abstractNum w:abstractNumId="18" w15:restartNumberingAfterBreak="0">
    <w:nsid w:val="4FE12F59"/>
    <w:multiLevelType w:val="hybridMultilevel"/>
    <w:tmpl w:val="50DC77B4"/>
    <w:lvl w:ilvl="0" w:tplc="E308468A">
      <w:start w:val="1"/>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72431"/>
    <w:multiLevelType w:val="hybridMultilevel"/>
    <w:tmpl w:val="50DC77B4"/>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3F1C52"/>
    <w:multiLevelType w:val="hybridMultilevel"/>
    <w:tmpl w:val="5642BB7C"/>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21" w15:restartNumberingAfterBreak="0">
    <w:nsid w:val="51FD0B9F"/>
    <w:multiLevelType w:val="hybridMultilevel"/>
    <w:tmpl w:val="2FE0E97C"/>
    <w:lvl w:ilvl="0" w:tplc="FFFFFFFF">
      <w:start w:val="1"/>
      <w:numFmt w:val="lowerLetter"/>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2" w15:restartNumberingAfterBreak="0">
    <w:nsid w:val="523C17BF"/>
    <w:multiLevelType w:val="hybridMultilevel"/>
    <w:tmpl w:val="5642BB7C"/>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23" w15:restartNumberingAfterBreak="0">
    <w:nsid w:val="527D3C00"/>
    <w:multiLevelType w:val="hybridMultilevel"/>
    <w:tmpl w:val="0CA6774C"/>
    <w:lvl w:ilvl="0" w:tplc="FFFFFFFF">
      <w:start w:val="1"/>
      <w:numFmt w:val="lowerLetter"/>
      <w:lvlText w:val="%1."/>
      <w:lvlJc w:val="left"/>
      <w:pPr>
        <w:ind w:left="2952" w:hanging="360"/>
      </w:pPr>
      <w:rPr>
        <w:rFonts w:hint="default"/>
      </w:rPr>
    </w:lvl>
    <w:lvl w:ilvl="1" w:tplc="04090019">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24" w15:restartNumberingAfterBreak="0">
    <w:nsid w:val="53522F8C"/>
    <w:multiLevelType w:val="hybridMultilevel"/>
    <w:tmpl w:val="650C08AC"/>
    <w:lvl w:ilvl="0" w:tplc="72EE7964">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58A5057D"/>
    <w:multiLevelType w:val="hybridMultilevel"/>
    <w:tmpl w:val="869A5B02"/>
    <w:lvl w:ilvl="0" w:tplc="442A59E0">
      <w:start w:val="1"/>
      <w:numFmt w:val="bullet"/>
      <w:lvlText w:val="*"/>
      <w:lvlJc w:val="left"/>
      <w:pPr>
        <w:ind w:left="3240" w:hanging="360"/>
      </w:pPr>
      <w:rPr>
        <w:rFonts w:ascii="STXingkai" w:eastAsia="STXingkai" w:hAnsi="Symbo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4856DC"/>
    <w:multiLevelType w:val="hybridMultilevel"/>
    <w:tmpl w:val="50DC77B4"/>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D533A9"/>
    <w:multiLevelType w:val="hybridMultilevel"/>
    <w:tmpl w:val="5642BB7C"/>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28" w15:restartNumberingAfterBreak="0">
    <w:nsid w:val="6953513F"/>
    <w:multiLevelType w:val="hybridMultilevel"/>
    <w:tmpl w:val="50DC77B4"/>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876FC8"/>
    <w:multiLevelType w:val="hybridMultilevel"/>
    <w:tmpl w:val="690C857C"/>
    <w:lvl w:ilvl="0" w:tplc="5D9EE64A">
      <w:start w:val="8"/>
      <w:numFmt w:val="lowerLetter"/>
      <w:lvlText w:val="%1."/>
      <w:lvlJc w:val="left"/>
      <w:pPr>
        <w:ind w:left="30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70084"/>
    <w:multiLevelType w:val="hybridMultilevel"/>
    <w:tmpl w:val="094269EA"/>
    <w:lvl w:ilvl="0" w:tplc="FFFFFFFF">
      <w:start w:val="1"/>
      <w:numFmt w:val="lowerLetter"/>
      <w:lvlText w:val="%1."/>
      <w:lvlJc w:val="left"/>
      <w:pPr>
        <w:ind w:left="30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A6844"/>
    <w:multiLevelType w:val="hybridMultilevel"/>
    <w:tmpl w:val="5642BB7C"/>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32" w15:restartNumberingAfterBreak="0">
    <w:nsid w:val="6F722BB6"/>
    <w:multiLevelType w:val="hybridMultilevel"/>
    <w:tmpl w:val="4BA8C878"/>
    <w:lvl w:ilvl="0" w:tplc="4F6EC10A">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3" w15:restartNumberingAfterBreak="0">
    <w:nsid w:val="749D038C"/>
    <w:multiLevelType w:val="hybridMultilevel"/>
    <w:tmpl w:val="ED62729E"/>
    <w:lvl w:ilvl="0" w:tplc="E8F8359C">
      <w:start w:val="3"/>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F313E41"/>
    <w:multiLevelType w:val="hybridMultilevel"/>
    <w:tmpl w:val="5642BB7C"/>
    <w:lvl w:ilvl="0" w:tplc="FFFFFFFF">
      <w:start w:val="1"/>
      <w:numFmt w:val="lowerLetter"/>
      <w:lvlText w:val="%1."/>
      <w:lvlJc w:val="left"/>
      <w:pPr>
        <w:ind w:left="2610" w:hanging="360"/>
      </w:pPr>
      <w:rPr>
        <w:rFonts w:hint="default"/>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35" w15:restartNumberingAfterBreak="0">
    <w:nsid w:val="7F4C5942"/>
    <w:multiLevelType w:val="hybridMultilevel"/>
    <w:tmpl w:val="C4326C12"/>
    <w:lvl w:ilvl="0" w:tplc="B108EF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29725897">
    <w:abstractNumId w:val="17"/>
  </w:num>
  <w:num w:numId="2" w16cid:durableId="20014060">
    <w:abstractNumId w:val="10"/>
  </w:num>
  <w:num w:numId="3" w16cid:durableId="675688232">
    <w:abstractNumId w:val="23"/>
  </w:num>
  <w:num w:numId="4" w16cid:durableId="242958309">
    <w:abstractNumId w:val="8"/>
  </w:num>
  <w:num w:numId="5" w16cid:durableId="144512838">
    <w:abstractNumId w:val="21"/>
  </w:num>
  <w:num w:numId="6" w16cid:durableId="849563799">
    <w:abstractNumId w:val="4"/>
  </w:num>
  <w:num w:numId="7" w16cid:durableId="1556090060">
    <w:abstractNumId w:val="12"/>
  </w:num>
  <w:num w:numId="8" w16cid:durableId="1101294437">
    <w:abstractNumId w:val="35"/>
  </w:num>
  <w:num w:numId="9" w16cid:durableId="2060787851">
    <w:abstractNumId w:val="5"/>
  </w:num>
  <w:num w:numId="10" w16cid:durableId="1351834854">
    <w:abstractNumId w:val="7"/>
  </w:num>
  <w:num w:numId="11" w16cid:durableId="1383482914">
    <w:abstractNumId w:val="24"/>
  </w:num>
  <w:num w:numId="12" w16cid:durableId="1703899341">
    <w:abstractNumId w:val="11"/>
  </w:num>
  <w:num w:numId="13" w16cid:durableId="410471007">
    <w:abstractNumId w:val="13"/>
  </w:num>
  <w:num w:numId="14" w16cid:durableId="1640265509">
    <w:abstractNumId w:val="32"/>
  </w:num>
  <w:num w:numId="15" w16cid:durableId="1917402527">
    <w:abstractNumId w:val="15"/>
  </w:num>
  <w:num w:numId="16" w16cid:durableId="888493591">
    <w:abstractNumId w:val="29"/>
  </w:num>
  <w:num w:numId="17" w16cid:durableId="2120293939">
    <w:abstractNumId w:val="18"/>
  </w:num>
  <w:num w:numId="18" w16cid:durableId="915746690">
    <w:abstractNumId w:val="28"/>
  </w:num>
  <w:num w:numId="19" w16cid:durableId="1168790321">
    <w:abstractNumId w:val="1"/>
  </w:num>
  <w:num w:numId="20" w16cid:durableId="13463597">
    <w:abstractNumId w:val="2"/>
  </w:num>
  <w:num w:numId="21" w16cid:durableId="857278300">
    <w:abstractNumId w:val="19"/>
  </w:num>
  <w:num w:numId="22" w16cid:durableId="1280458049">
    <w:abstractNumId w:val="14"/>
  </w:num>
  <w:num w:numId="23" w16cid:durableId="1781608817">
    <w:abstractNumId w:val="16"/>
  </w:num>
  <w:num w:numId="24" w16cid:durableId="60761858">
    <w:abstractNumId w:val="26"/>
  </w:num>
  <w:num w:numId="25" w16cid:durableId="322468995">
    <w:abstractNumId w:val="6"/>
  </w:num>
  <w:num w:numId="26" w16cid:durableId="893542288">
    <w:abstractNumId w:val="3"/>
  </w:num>
  <w:num w:numId="27" w16cid:durableId="326519187">
    <w:abstractNumId w:val="34"/>
  </w:num>
  <w:num w:numId="28" w16cid:durableId="402336334">
    <w:abstractNumId w:val="27"/>
  </w:num>
  <w:num w:numId="29" w16cid:durableId="1128551661">
    <w:abstractNumId w:val="31"/>
  </w:num>
  <w:num w:numId="30" w16cid:durableId="728309877">
    <w:abstractNumId w:val="20"/>
  </w:num>
  <w:num w:numId="31" w16cid:durableId="659501089">
    <w:abstractNumId w:val="22"/>
  </w:num>
  <w:num w:numId="32" w16cid:durableId="1148208698">
    <w:abstractNumId w:val="0"/>
  </w:num>
  <w:num w:numId="33" w16cid:durableId="600838555">
    <w:abstractNumId w:val="9"/>
  </w:num>
  <w:num w:numId="34" w16cid:durableId="1634142184">
    <w:abstractNumId w:val="30"/>
  </w:num>
  <w:num w:numId="35" w16cid:durableId="111556540">
    <w:abstractNumId w:val="33"/>
  </w:num>
  <w:num w:numId="36" w16cid:durableId="10392358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fr-FR" w:vendorID="64" w:dllVersion="0" w:nlCheck="1" w:checkStyle="0"/>
  <w:mailMerge>
    <w:mainDocumentType w:val="formLetters"/>
    <w:dataType w:val="textFile"/>
    <w:activeRecord w:val="-1"/>
    <w:odso/>
  </w:mailMerge>
  <w:defaultTabStop w:val="288"/>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9F"/>
    <w:rsid w:val="000015ED"/>
    <w:rsid w:val="0000291E"/>
    <w:rsid w:val="00003BD6"/>
    <w:rsid w:val="000058F9"/>
    <w:rsid w:val="0002014D"/>
    <w:rsid w:val="000266AD"/>
    <w:rsid w:val="0002673B"/>
    <w:rsid w:val="000330BA"/>
    <w:rsid w:val="00034B27"/>
    <w:rsid w:val="000377B3"/>
    <w:rsid w:val="000400FE"/>
    <w:rsid w:val="0004130E"/>
    <w:rsid w:val="00042C1B"/>
    <w:rsid w:val="00046265"/>
    <w:rsid w:val="00060C46"/>
    <w:rsid w:val="0006532E"/>
    <w:rsid w:val="00074DB0"/>
    <w:rsid w:val="00077DAA"/>
    <w:rsid w:val="000803D5"/>
    <w:rsid w:val="00081F71"/>
    <w:rsid w:val="000928BB"/>
    <w:rsid w:val="000A026B"/>
    <w:rsid w:val="000A666E"/>
    <w:rsid w:val="000B3EC7"/>
    <w:rsid w:val="000C07E9"/>
    <w:rsid w:val="000C1FE4"/>
    <w:rsid w:val="000C2E32"/>
    <w:rsid w:val="000C3B74"/>
    <w:rsid w:val="000C455E"/>
    <w:rsid w:val="000C56D5"/>
    <w:rsid w:val="000C57EB"/>
    <w:rsid w:val="000C786C"/>
    <w:rsid w:val="000C7BBF"/>
    <w:rsid w:val="000D05F7"/>
    <w:rsid w:val="000D100D"/>
    <w:rsid w:val="000D291E"/>
    <w:rsid w:val="000D64D0"/>
    <w:rsid w:val="000E0A54"/>
    <w:rsid w:val="000E7B66"/>
    <w:rsid w:val="000F545A"/>
    <w:rsid w:val="000F750A"/>
    <w:rsid w:val="00103EA8"/>
    <w:rsid w:val="00104E29"/>
    <w:rsid w:val="001056F5"/>
    <w:rsid w:val="00106318"/>
    <w:rsid w:val="001103A4"/>
    <w:rsid w:val="0011269E"/>
    <w:rsid w:val="00123083"/>
    <w:rsid w:val="001248DE"/>
    <w:rsid w:val="00124F8D"/>
    <w:rsid w:val="00130A14"/>
    <w:rsid w:val="0013147D"/>
    <w:rsid w:val="0013369B"/>
    <w:rsid w:val="00140511"/>
    <w:rsid w:val="001552B4"/>
    <w:rsid w:val="00157D1D"/>
    <w:rsid w:val="00157E78"/>
    <w:rsid w:val="001607D6"/>
    <w:rsid w:val="00160CCF"/>
    <w:rsid w:val="00163EF6"/>
    <w:rsid w:val="001656D3"/>
    <w:rsid w:val="00173FAB"/>
    <w:rsid w:val="00174EBE"/>
    <w:rsid w:val="00182ACD"/>
    <w:rsid w:val="001842AC"/>
    <w:rsid w:val="00185BFF"/>
    <w:rsid w:val="0019066F"/>
    <w:rsid w:val="001921F1"/>
    <w:rsid w:val="0019330B"/>
    <w:rsid w:val="00193835"/>
    <w:rsid w:val="001A349F"/>
    <w:rsid w:val="001A4E75"/>
    <w:rsid w:val="001A4F89"/>
    <w:rsid w:val="001B1DC6"/>
    <w:rsid w:val="001B5D98"/>
    <w:rsid w:val="001B7090"/>
    <w:rsid w:val="001C06A0"/>
    <w:rsid w:val="001C596C"/>
    <w:rsid w:val="001C601D"/>
    <w:rsid w:val="001E0389"/>
    <w:rsid w:val="001E3EA9"/>
    <w:rsid w:val="001E4429"/>
    <w:rsid w:val="001E706C"/>
    <w:rsid w:val="001F34BA"/>
    <w:rsid w:val="001F734A"/>
    <w:rsid w:val="00201912"/>
    <w:rsid w:val="00201E12"/>
    <w:rsid w:val="0020581C"/>
    <w:rsid w:val="002152BF"/>
    <w:rsid w:val="00215B16"/>
    <w:rsid w:val="00223865"/>
    <w:rsid w:val="00224D10"/>
    <w:rsid w:val="0022753C"/>
    <w:rsid w:val="00240083"/>
    <w:rsid w:val="00242DD0"/>
    <w:rsid w:val="00242F20"/>
    <w:rsid w:val="002450E9"/>
    <w:rsid w:val="00251190"/>
    <w:rsid w:val="002513FE"/>
    <w:rsid w:val="00251B8D"/>
    <w:rsid w:val="00252628"/>
    <w:rsid w:val="00254004"/>
    <w:rsid w:val="002567D8"/>
    <w:rsid w:val="00256990"/>
    <w:rsid w:val="0025733B"/>
    <w:rsid w:val="00260834"/>
    <w:rsid w:val="002637B3"/>
    <w:rsid w:val="002671AF"/>
    <w:rsid w:val="0026785E"/>
    <w:rsid w:val="00270190"/>
    <w:rsid w:val="00274ECE"/>
    <w:rsid w:val="00275DDB"/>
    <w:rsid w:val="00283319"/>
    <w:rsid w:val="0029073D"/>
    <w:rsid w:val="00296E2C"/>
    <w:rsid w:val="00297D90"/>
    <w:rsid w:val="002A68A8"/>
    <w:rsid w:val="002B33EB"/>
    <w:rsid w:val="002B4879"/>
    <w:rsid w:val="002B5DCC"/>
    <w:rsid w:val="002B7A57"/>
    <w:rsid w:val="002C5ED8"/>
    <w:rsid w:val="002C7AF2"/>
    <w:rsid w:val="002D3EAF"/>
    <w:rsid w:val="002D79F2"/>
    <w:rsid w:val="002E42FD"/>
    <w:rsid w:val="002F182A"/>
    <w:rsid w:val="002F3913"/>
    <w:rsid w:val="002F409E"/>
    <w:rsid w:val="002F5974"/>
    <w:rsid w:val="002F7DD2"/>
    <w:rsid w:val="003047B7"/>
    <w:rsid w:val="00310DBE"/>
    <w:rsid w:val="003224C8"/>
    <w:rsid w:val="003253E5"/>
    <w:rsid w:val="00330E20"/>
    <w:rsid w:val="00331ADF"/>
    <w:rsid w:val="003352CB"/>
    <w:rsid w:val="00337D5A"/>
    <w:rsid w:val="003435EB"/>
    <w:rsid w:val="00344EE4"/>
    <w:rsid w:val="0034734F"/>
    <w:rsid w:val="0035484A"/>
    <w:rsid w:val="00354C10"/>
    <w:rsid w:val="00357D03"/>
    <w:rsid w:val="00371A46"/>
    <w:rsid w:val="0038144B"/>
    <w:rsid w:val="0038577A"/>
    <w:rsid w:val="0038744B"/>
    <w:rsid w:val="00387D9B"/>
    <w:rsid w:val="00387F35"/>
    <w:rsid w:val="003930B2"/>
    <w:rsid w:val="00393C93"/>
    <w:rsid w:val="003941A9"/>
    <w:rsid w:val="003A474D"/>
    <w:rsid w:val="003A6918"/>
    <w:rsid w:val="003B37BD"/>
    <w:rsid w:val="003B48EB"/>
    <w:rsid w:val="003B5E60"/>
    <w:rsid w:val="003C2E51"/>
    <w:rsid w:val="003D17EF"/>
    <w:rsid w:val="003D1AC6"/>
    <w:rsid w:val="003D48E1"/>
    <w:rsid w:val="003D65C6"/>
    <w:rsid w:val="003D7C6D"/>
    <w:rsid w:val="003E34D8"/>
    <w:rsid w:val="003E3A3B"/>
    <w:rsid w:val="003F6B47"/>
    <w:rsid w:val="003F75E2"/>
    <w:rsid w:val="003F78D9"/>
    <w:rsid w:val="00402943"/>
    <w:rsid w:val="00403093"/>
    <w:rsid w:val="004154E9"/>
    <w:rsid w:val="00421235"/>
    <w:rsid w:val="00421920"/>
    <w:rsid w:val="00425B84"/>
    <w:rsid w:val="0042630F"/>
    <w:rsid w:val="00431959"/>
    <w:rsid w:val="00432A26"/>
    <w:rsid w:val="00432F80"/>
    <w:rsid w:val="0044250B"/>
    <w:rsid w:val="00445237"/>
    <w:rsid w:val="00451240"/>
    <w:rsid w:val="00455620"/>
    <w:rsid w:val="004559CC"/>
    <w:rsid w:val="004563D7"/>
    <w:rsid w:val="0046269A"/>
    <w:rsid w:val="00462B21"/>
    <w:rsid w:val="00466315"/>
    <w:rsid w:val="00472000"/>
    <w:rsid w:val="00473BF2"/>
    <w:rsid w:val="00473D9F"/>
    <w:rsid w:val="00480108"/>
    <w:rsid w:val="0048011C"/>
    <w:rsid w:val="00483586"/>
    <w:rsid w:val="00486BDE"/>
    <w:rsid w:val="004A1F9F"/>
    <w:rsid w:val="004B0EDD"/>
    <w:rsid w:val="004B2667"/>
    <w:rsid w:val="004B2730"/>
    <w:rsid w:val="004B4663"/>
    <w:rsid w:val="004D5683"/>
    <w:rsid w:val="004E54E5"/>
    <w:rsid w:val="004E61E2"/>
    <w:rsid w:val="004E76F6"/>
    <w:rsid w:val="004F00DF"/>
    <w:rsid w:val="004F0BA4"/>
    <w:rsid w:val="004F1EF1"/>
    <w:rsid w:val="004F2780"/>
    <w:rsid w:val="004F2A5E"/>
    <w:rsid w:val="004F3295"/>
    <w:rsid w:val="004F70CB"/>
    <w:rsid w:val="00501A7E"/>
    <w:rsid w:val="00504B3D"/>
    <w:rsid w:val="005052D1"/>
    <w:rsid w:val="005071C4"/>
    <w:rsid w:val="005121FB"/>
    <w:rsid w:val="00514154"/>
    <w:rsid w:val="005158EF"/>
    <w:rsid w:val="00523871"/>
    <w:rsid w:val="00527751"/>
    <w:rsid w:val="005319AA"/>
    <w:rsid w:val="0053263D"/>
    <w:rsid w:val="005336BF"/>
    <w:rsid w:val="00535547"/>
    <w:rsid w:val="00541F01"/>
    <w:rsid w:val="005429F3"/>
    <w:rsid w:val="005458EC"/>
    <w:rsid w:val="00553B38"/>
    <w:rsid w:val="0055589A"/>
    <w:rsid w:val="0055668C"/>
    <w:rsid w:val="005578D9"/>
    <w:rsid w:val="0056218B"/>
    <w:rsid w:val="00572BAC"/>
    <w:rsid w:val="00581630"/>
    <w:rsid w:val="00585E69"/>
    <w:rsid w:val="0058688F"/>
    <w:rsid w:val="00593420"/>
    <w:rsid w:val="005937AE"/>
    <w:rsid w:val="00597299"/>
    <w:rsid w:val="005A0D9F"/>
    <w:rsid w:val="005A348F"/>
    <w:rsid w:val="005A4B00"/>
    <w:rsid w:val="005B032F"/>
    <w:rsid w:val="005B4CB8"/>
    <w:rsid w:val="005C6857"/>
    <w:rsid w:val="005D1439"/>
    <w:rsid w:val="005D217E"/>
    <w:rsid w:val="005D3F67"/>
    <w:rsid w:val="005D50DA"/>
    <w:rsid w:val="005D6530"/>
    <w:rsid w:val="005F4077"/>
    <w:rsid w:val="00601A49"/>
    <w:rsid w:val="00617087"/>
    <w:rsid w:val="0061766B"/>
    <w:rsid w:val="00623589"/>
    <w:rsid w:val="00625974"/>
    <w:rsid w:val="00645E25"/>
    <w:rsid w:val="0066047A"/>
    <w:rsid w:val="006616A3"/>
    <w:rsid w:val="0066300D"/>
    <w:rsid w:val="006811B1"/>
    <w:rsid w:val="00682847"/>
    <w:rsid w:val="00682EC0"/>
    <w:rsid w:val="006837C4"/>
    <w:rsid w:val="00687A6A"/>
    <w:rsid w:val="00690715"/>
    <w:rsid w:val="00690AB2"/>
    <w:rsid w:val="0069236E"/>
    <w:rsid w:val="00692E51"/>
    <w:rsid w:val="00694F20"/>
    <w:rsid w:val="006961A5"/>
    <w:rsid w:val="006A0CBD"/>
    <w:rsid w:val="006A238B"/>
    <w:rsid w:val="006A3CDC"/>
    <w:rsid w:val="006A4951"/>
    <w:rsid w:val="006A5930"/>
    <w:rsid w:val="006A771C"/>
    <w:rsid w:val="006B06D6"/>
    <w:rsid w:val="006B37D7"/>
    <w:rsid w:val="006B516C"/>
    <w:rsid w:val="006C1EDC"/>
    <w:rsid w:val="006D0797"/>
    <w:rsid w:val="006D1671"/>
    <w:rsid w:val="006D42F7"/>
    <w:rsid w:val="006D4AB3"/>
    <w:rsid w:val="006D5AF3"/>
    <w:rsid w:val="006E05B1"/>
    <w:rsid w:val="006E7618"/>
    <w:rsid w:val="006F0FBA"/>
    <w:rsid w:val="006F2CA1"/>
    <w:rsid w:val="006F46C5"/>
    <w:rsid w:val="00710049"/>
    <w:rsid w:val="00710B8E"/>
    <w:rsid w:val="00714685"/>
    <w:rsid w:val="00715B5F"/>
    <w:rsid w:val="00717484"/>
    <w:rsid w:val="007225AC"/>
    <w:rsid w:val="007266CB"/>
    <w:rsid w:val="00735F93"/>
    <w:rsid w:val="0073785A"/>
    <w:rsid w:val="0074630C"/>
    <w:rsid w:val="00746CCE"/>
    <w:rsid w:val="0074DFAC"/>
    <w:rsid w:val="00750012"/>
    <w:rsid w:val="00750B2E"/>
    <w:rsid w:val="00751332"/>
    <w:rsid w:val="007546EE"/>
    <w:rsid w:val="0077331E"/>
    <w:rsid w:val="00775093"/>
    <w:rsid w:val="00775E42"/>
    <w:rsid w:val="007767C3"/>
    <w:rsid w:val="007777E0"/>
    <w:rsid w:val="00777AA3"/>
    <w:rsid w:val="00783C80"/>
    <w:rsid w:val="00784812"/>
    <w:rsid w:val="0078605C"/>
    <w:rsid w:val="00786C91"/>
    <w:rsid w:val="00787D2A"/>
    <w:rsid w:val="00794F76"/>
    <w:rsid w:val="0079725E"/>
    <w:rsid w:val="0079735A"/>
    <w:rsid w:val="007A1835"/>
    <w:rsid w:val="007A3F52"/>
    <w:rsid w:val="007B0D09"/>
    <w:rsid w:val="007B1F33"/>
    <w:rsid w:val="007C1B02"/>
    <w:rsid w:val="007C3873"/>
    <w:rsid w:val="007D1E09"/>
    <w:rsid w:val="007D1F96"/>
    <w:rsid w:val="007D3178"/>
    <w:rsid w:val="007D5E35"/>
    <w:rsid w:val="007E270A"/>
    <w:rsid w:val="007F7204"/>
    <w:rsid w:val="007F75D0"/>
    <w:rsid w:val="00805A98"/>
    <w:rsid w:val="00810D7A"/>
    <w:rsid w:val="00814035"/>
    <w:rsid w:val="00817574"/>
    <w:rsid w:val="008214BC"/>
    <w:rsid w:val="00832339"/>
    <w:rsid w:val="00833791"/>
    <w:rsid w:val="0083408F"/>
    <w:rsid w:val="00834E2B"/>
    <w:rsid w:val="00843FBC"/>
    <w:rsid w:val="00851848"/>
    <w:rsid w:val="00861537"/>
    <w:rsid w:val="0086409B"/>
    <w:rsid w:val="00865295"/>
    <w:rsid w:val="00865CBC"/>
    <w:rsid w:val="0086661D"/>
    <w:rsid w:val="00866EDF"/>
    <w:rsid w:val="00867F60"/>
    <w:rsid w:val="00881119"/>
    <w:rsid w:val="00887613"/>
    <w:rsid w:val="00887BA8"/>
    <w:rsid w:val="00893DD9"/>
    <w:rsid w:val="008972C3"/>
    <w:rsid w:val="0089743E"/>
    <w:rsid w:val="008A1766"/>
    <w:rsid w:val="008A2096"/>
    <w:rsid w:val="008A3B52"/>
    <w:rsid w:val="008A5D36"/>
    <w:rsid w:val="008A6715"/>
    <w:rsid w:val="008A74C3"/>
    <w:rsid w:val="008A7785"/>
    <w:rsid w:val="008B140C"/>
    <w:rsid w:val="008B2DD0"/>
    <w:rsid w:val="008B7D6C"/>
    <w:rsid w:val="008C367C"/>
    <w:rsid w:val="008C41C4"/>
    <w:rsid w:val="008C5665"/>
    <w:rsid w:val="008E249A"/>
    <w:rsid w:val="008E42BA"/>
    <w:rsid w:val="008E4659"/>
    <w:rsid w:val="008F33E8"/>
    <w:rsid w:val="008F6175"/>
    <w:rsid w:val="008F7FE0"/>
    <w:rsid w:val="00911207"/>
    <w:rsid w:val="00930592"/>
    <w:rsid w:val="009341D6"/>
    <w:rsid w:val="00936A3D"/>
    <w:rsid w:val="00942A02"/>
    <w:rsid w:val="0094420A"/>
    <w:rsid w:val="009466EF"/>
    <w:rsid w:val="00946FDC"/>
    <w:rsid w:val="0095507F"/>
    <w:rsid w:val="00961715"/>
    <w:rsid w:val="009625CB"/>
    <w:rsid w:val="00963A4E"/>
    <w:rsid w:val="00965994"/>
    <w:rsid w:val="00965A06"/>
    <w:rsid w:val="00976E58"/>
    <w:rsid w:val="0098625D"/>
    <w:rsid w:val="00987360"/>
    <w:rsid w:val="0098747C"/>
    <w:rsid w:val="0099115C"/>
    <w:rsid w:val="009A2490"/>
    <w:rsid w:val="009A4BFB"/>
    <w:rsid w:val="009B728E"/>
    <w:rsid w:val="009C627B"/>
    <w:rsid w:val="009C65D3"/>
    <w:rsid w:val="009D27DB"/>
    <w:rsid w:val="009E0F17"/>
    <w:rsid w:val="009E51AF"/>
    <w:rsid w:val="009F08D6"/>
    <w:rsid w:val="009F11CC"/>
    <w:rsid w:val="009F236C"/>
    <w:rsid w:val="009F2AB4"/>
    <w:rsid w:val="00A015C3"/>
    <w:rsid w:val="00A0298C"/>
    <w:rsid w:val="00A05A72"/>
    <w:rsid w:val="00A1442D"/>
    <w:rsid w:val="00A178ED"/>
    <w:rsid w:val="00A23AC8"/>
    <w:rsid w:val="00A257B0"/>
    <w:rsid w:val="00A26301"/>
    <w:rsid w:val="00A32F56"/>
    <w:rsid w:val="00A33101"/>
    <w:rsid w:val="00A348E6"/>
    <w:rsid w:val="00A34B3F"/>
    <w:rsid w:val="00A42183"/>
    <w:rsid w:val="00A4466F"/>
    <w:rsid w:val="00A511B2"/>
    <w:rsid w:val="00A53286"/>
    <w:rsid w:val="00A54D10"/>
    <w:rsid w:val="00A57BA4"/>
    <w:rsid w:val="00A67404"/>
    <w:rsid w:val="00A8437B"/>
    <w:rsid w:val="00A8602A"/>
    <w:rsid w:val="00A878B6"/>
    <w:rsid w:val="00AA1F13"/>
    <w:rsid w:val="00AA39AC"/>
    <w:rsid w:val="00AA3E74"/>
    <w:rsid w:val="00AB458D"/>
    <w:rsid w:val="00AB7C49"/>
    <w:rsid w:val="00AC4404"/>
    <w:rsid w:val="00AC5E73"/>
    <w:rsid w:val="00AD0321"/>
    <w:rsid w:val="00AD4591"/>
    <w:rsid w:val="00AD6430"/>
    <w:rsid w:val="00AE10D5"/>
    <w:rsid w:val="00AE2111"/>
    <w:rsid w:val="00AF18FA"/>
    <w:rsid w:val="00B01106"/>
    <w:rsid w:val="00B07135"/>
    <w:rsid w:val="00B10673"/>
    <w:rsid w:val="00B20E95"/>
    <w:rsid w:val="00B31486"/>
    <w:rsid w:val="00B32C1B"/>
    <w:rsid w:val="00B33994"/>
    <w:rsid w:val="00B42F78"/>
    <w:rsid w:val="00B4406C"/>
    <w:rsid w:val="00B509CD"/>
    <w:rsid w:val="00B51E04"/>
    <w:rsid w:val="00B550C5"/>
    <w:rsid w:val="00B55625"/>
    <w:rsid w:val="00B55C60"/>
    <w:rsid w:val="00B61312"/>
    <w:rsid w:val="00B622F8"/>
    <w:rsid w:val="00B67231"/>
    <w:rsid w:val="00B72F36"/>
    <w:rsid w:val="00B94A52"/>
    <w:rsid w:val="00B956A2"/>
    <w:rsid w:val="00BA73B5"/>
    <w:rsid w:val="00BC2824"/>
    <w:rsid w:val="00BC5006"/>
    <w:rsid w:val="00BC57C1"/>
    <w:rsid w:val="00BD297D"/>
    <w:rsid w:val="00BE2705"/>
    <w:rsid w:val="00BE3E9E"/>
    <w:rsid w:val="00BE501F"/>
    <w:rsid w:val="00BF1E55"/>
    <w:rsid w:val="00BF4EA5"/>
    <w:rsid w:val="00C03171"/>
    <w:rsid w:val="00C0346D"/>
    <w:rsid w:val="00C0795C"/>
    <w:rsid w:val="00C20297"/>
    <w:rsid w:val="00C24A07"/>
    <w:rsid w:val="00C326EB"/>
    <w:rsid w:val="00C3573F"/>
    <w:rsid w:val="00C4244C"/>
    <w:rsid w:val="00C47751"/>
    <w:rsid w:val="00C47C7D"/>
    <w:rsid w:val="00C51B92"/>
    <w:rsid w:val="00C54A21"/>
    <w:rsid w:val="00C55AFC"/>
    <w:rsid w:val="00C56B97"/>
    <w:rsid w:val="00C6229B"/>
    <w:rsid w:val="00C633E0"/>
    <w:rsid w:val="00C67134"/>
    <w:rsid w:val="00C74EDA"/>
    <w:rsid w:val="00C8354B"/>
    <w:rsid w:val="00C92825"/>
    <w:rsid w:val="00C955AD"/>
    <w:rsid w:val="00CA1758"/>
    <w:rsid w:val="00CA2F6F"/>
    <w:rsid w:val="00CA3180"/>
    <w:rsid w:val="00CA41ED"/>
    <w:rsid w:val="00CB2D7A"/>
    <w:rsid w:val="00CB3A2F"/>
    <w:rsid w:val="00CB4751"/>
    <w:rsid w:val="00CB550C"/>
    <w:rsid w:val="00CB7EF1"/>
    <w:rsid w:val="00CC1EC0"/>
    <w:rsid w:val="00CD36B8"/>
    <w:rsid w:val="00CD393C"/>
    <w:rsid w:val="00CD4C70"/>
    <w:rsid w:val="00CD6B1A"/>
    <w:rsid w:val="00CE2447"/>
    <w:rsid w:val="00CE474A"/>
    <w:rsid w:val="00CE5660"/>
    <w:rsid w:val="00CF715E"/>
    <w:rsid w:val="00D11B48"/>
    <w:rsid w:val="00D16CE6"/>
    <w:rsid w:val="00D17186"/>
    <w:rsid w:val="00D17FAA"/>
    <w:rsid w:val="00D25D7A"/>
    <w:rsid w:val="00D3519A"/>
    <w:rsid w:val="00D35CCD"/>
    <w:rsid w:val="00D4171C"/>
    <w:rsid w:val="00D552D1"/>
    <w:rsid w:val="00D61BE1"/>
    <w:rsid w:val="00D6321B"/>
    <w:rsid w:val="00D71819"/>
    <w:rsid w:val="00D74EC0"/>
    <w:rsid w:val="00D81FA9"/>
    <w:rsid w:val="00D862F7"/>
    <w:rsid w:val="00D87649"/>
    <w:rsid w:val="00D95BD6"/>
    <w:rsid w:val="00DA0A51"/>
    <w:rsid w:val="00DA251F"/>
    <w:rsid w:val="00DA275F"/>
    <w:rsid w:val="00DA4C7C"/>
    <w:rsid w:val="00DB245A"/>
    <w:rsid w:val="00DB4A2B"/>
    <w:rsid w:val="00DB5BED"/>
    <w:rsid w:val="00DB641E"/>
    <w:rsid w:val="00DC1F72"/>
    <w:rsid w:val="00DC2D92"/>
    <w:rsid w:val="00DD0174"/>
    <w:rsid w:val="00DD69E2"/>
    <w:rsid w:val="00DD7031"/>
    <w:rsid w:val="00DD776A"/>
    <w:rsid w:val="00DE7883"/>
    <w:rsid w:val="00DF6D55"/>
    <w:rsid w:val="00DF7740"/>
    <w:rsid w:val="00E03A72"/>
    <w:rsid w:val="00E0462A"/>
    <w:rsid w:val="00E13328"/>
    <w:rsid w:val="00E13466"/>
    <w:rsid w:val="00E13854"/>
    <w:rsid w:val="00E17B73"/>
    <w:rsid w:val="00E17F2F"/>
    <w:rsid w:val="00E256D4"/>
    <w:rsid w:val="00E26BFE"/>
    <w:rsid w:val="00E30890"/>
    <w:rsid w:val="00E31877"/>
    <w:rsid w:val="00E34647"/>
    <w:rsid w:val="00E417EE"/>
    <w:rsid w:val="00E4454A"/>
    <w:rsid w:val="00E455C2"/>
    <w:rsid w:val="00E45662"/>
    <w:rsid w:val="00E45B29"/>
    <w:rsid w:val="00E47998"/>
    <w:rsid w:val="00E57AF8"/>
    <w:rsid w:val="00E603EC"/>
    <w:rsid w:val="00E60DE1"/>
    <w:rsid w:val="00E67EE5"/>
    <w:rsid w:val="00E80705"/>
    <w:rsid w:val="00E84233"/>
    <w:rsid w:val="00E94AD8"/>
    <w:rsid w:val="00E95A6F"/>
    <w:rsid w:val="00E962B0"/>
    <w:rsid w:val="00E97483"/>
    <w:rsid w:val="00EA3567"/>
    <w:rsid w:val="00EB3F93"/>
    <w:rsid w:val="00EC3163"/>
    <w:rsid w:val="00EC451B"/>
    <w:rsid w:val="00ED1721"/>
    <w:rsid w:val="00ED20D1"/>
    <w:rsid w:val="00ED4107"/>
    <w:rsid w:val="00ED5167"/>
    <w:rsid w:val="00EE43A8"/>
    <w:rsid w:val="00F00C8E"/>
    <w:rsid w:val="00F109A0"/>
    <w:rsid w:val="00F11CAA"/>
    <w:rsid w:val="00F15450"/>
    <w:rsid w:val="00F2511B"/>
    <w:rsid w:val="00F2524F"/>
    <w:rsid w:val="00F26700"/>
    <w:rsid w:val="00F300E4"/>
    <w:rsid w:val="00F32D41"/>
    <w:rsid w:val="00F3755C"/>
    <w:rsid w:val="00F37651"/>
    <w:rsid w:val="00F4120A"/>
    <w:rsid w:val="00F44B83"/>
    <w:rsid w:val="00F4683A"/>
    <w:rsid w:val="00F5004C"/>
    <w:rsid w:val="00F5182B"/>
    <w:rsid w:val="00F52782"/>
    <w:rsid w:val="00F529F6"/>
    <w:rsid w:val="00F5395E"/>
    <w:rsid w:val="00F55B91"/>
    <w:rsid w:val="00F61C2B"/>
    <w:rsid w:val="00F717FA"/>
    <w:rsid w:val="00F80BC5"/>
    <w:rsid w:val="00F80FFE"/>
    <w:rsid w:val="00F8244D"/>
    <w:rsid w:val="00F844CE"/>
    <w:rsid w:val="00F845C8"/>
    <w:rsid w:val="00F8759B"/>
    <w:rsid w:val="00F87FEA"/>
    <w:rsid w:val="00F9034B"/>
    <w:rsid w:val="00F92AB0"/>
    <w:rsid w:val="00F96C4A"/>
    <w:rsid w:val="00FA00B6"/>
    <w:rsid w:val="00FA0847"/>
    <w:rsid w:val="00FA094A"/>
    <w:rsid w:val="00FA3177"/>
    <w:rsid w:val="00FB65CB"/>
    <w:rsid w:val="00FC046B"/>
    <w:rsid w:val="00FC404C"/>
    <w:rsid w:val="00FC4A80"/>
    <w:rsid w:val="00FC4BAE"/>
    <w:rsid w:val="00FD0ACA"/>
    <w:rsid w:val="00FE1545"/>
    <w:rsid w:val="00FE3E8E"/>
    <w:rsid w:val="00FE66F7"/>
    <w:rsid w:val="00FF2447"/>
    <w:rsid w:val="00FF30A4"/>
    <w:rsid w:val="00FF491B"/>
    <w:rsid w:val="00FF649D"/>
    <w:rsid w:val="00FF7C9E"/>
    <w:rsid w:val="0128B6EE"/>
    <w:rsid w:val="01581D0F"/>
    <w:rsid w:val="01AEEC0A"/>
    <w:rsid w:val="027604E7"/>
    <w:rsid w:val="049D04D9"/>
    <w:rsid w:val="04BB5A9A"/>
    <w:rsid w:val="04F5D4E9"/>
    <w:rsid w:val="0503C55D"/>
    <w:rsid w:val="0542B843"/>
    <w:rsid w:val="0586C9B8"/>
    <w:rsid w:val="065EE8EA"/>
    <w:rsid w:val="066C3E16"/>
    <w:rsid w:val="0673F656"/>
    <w:rsid w:val="07C2BC1C"/>
    <w:rsid w:val="081668AB"/>
    <w:rsid w:val="083F77C8"/>
    <w:rsid w:val="08AAFFFD"/>
    <w:rsid w:val="08FA2846"/>
    <w:rsid w:val="095ADA52"/>
    <w:rsid w:val="098F434F"/>
    <w:rsid w:val="09A229A6"/>
    <w:rsid w:val="0A3CBE84"/>
    <w:rsid w:val="0D8E69D7"/>
    <w:rsid w:val="0E37C57F"/>
    <w:rsid w:val="0E616ED6"/>
    <w:rsid w:val="0EB2F28B"/>
    <w:rsid w:val="0EFC28D5"/>
    <w:rsid w:val="0F3A919E"/>
    <w:rsid w:val="0F7C58DB"/>
    <w:rsid w:val="0FC406BD"/>
    <w:rsid w:val="11629F73"/>
    <w:rsid w:val="11BA4E14"/>
    <w:rsid w:val="12474AF5"/>
    <w:rsid w:val="1251C25E"/>
    <w:rsid w:val="1299E516"/>
    <w:rsid w:val="13060471"/>
    <w:rsid w:val="139CE748"/>
    <w:rsid w:val="15DAF619"/>
    <w:rsid w:val="165DD1FE"/>
    <w:rsid w:val="16B47749"/>
    <w:rsid w:val="1799F3C0"/>
    <w:rsid w:val="183B687D"/>
    <w:rsid w:val="18481DE1"/>
    <w:rsid w:val="18A71FF2"/>
    <w:rsid w:val="18B4CA71"/>
    <w:rsid w:val="191EC810"/>
    <w:rsid w:val="19835EE4"/>
    <w:rsid w:val="1995C034"/>
    <w:rsid w:val="1A3A8879"/>
    <w:rsid w:val="1B9889A7"/>
    <w:rsid w:val="1CB47A4C"/>
    <w:rsid w:val="1D4D3F36"/>
    <w:rsid w:val="1D7A5B7F"/>
    <w:rsid w:val="1E8A22CD"/>
    <w:rsid w:val="201BBE93"/>
    <w:rsid w:val="20C3DD32"/>
    <w:rsid w:val="212FF448"/>
    <w:rsid w:val="2142F037"/>
    <w:rsid w:val="21585C00"/>
    <w:rsid w:val="21B44619"/>
    <w:rsid w:val="227D4E05"/>
    <w:rsid w:val="2297E8A7"/>
    <w:rsid w:val="229EDF2F"/>
    <w:rsid w:val="231511FB"/>
    <w:rsid w:val="236C61DD"/>
    <w:rsid w:val="2404141F"/>
    <w:rsid w:val="248C8AAF"/>
    <w:rsid w:val="25A6CD36"/>
    <w:rsid w:val="265CE06D"/>
    <w:rsid w:val="26A4330C"/>
    <w:rsid w:val="26F0BF5A"/>
    <w:rsid w:val="272942A2"/>
    <w:rsid w:val="27391D49"/>
    <w:rsid w:val="278A7825"/>
    <w:rsid w:val="27B7FFC1"/>
    <w:rsid w:val="27C8C484"/>
    <w:rsid w:val="2A063E97"/>
    <w:rsid w:val="2A1EB278"/>
    <w:rsid w:val="2AD3F6DC"/>
    <w:rsid w:val="2AF85035"/>
    <w:rsid w:val="2BCDB411"/>
    <w:rsid w:val="2D1697B0"/>
    <w:rsid w:val="2D42B236"/>
    <w:rsid w:val="2D67F4C3"/>
    <w:rsid w:val="2D71F6F3"/>
    <w:rsid w:val="2D901287"/>
    <w:rsid w:val="2E4E7413"/>
    <w:rsid w:val="2F9CE5A7"/>
    <w:rsid w:val="2FBFEE0C"/>
    <w:rsid w:val="2FC7F101"/>
    <w:rsid w:val="2FCDDA27"/>
    <w:rsid w:val="2FF52813"/>
    <w:rsid w:val="31B85A20"/>
    <w:rsid w:val="32329C42"/>
    <w:rsid w:val="331FC33D"/>
    <w:rsid w:val="335554D2"/>
    <w:rsid w:val="33834567"/>
    <w:rsid w:val="33FEE4FD"/>
    <w:rsid w:val="3478E996"/>
    <w:rsid w:val="34F14788"/>
    <w:rsid w:val="350D648D"/>
    <w:rsid w:val="3527F08D"/>
    <w:rsid w:val="35A4A7A6"/>
    <w:rsid w:val="36DB3094"/>
    <w:rsid w:val="36E982F2"/>
    <w:rsid w:val="37891DF3"/>
    <w:rsid w:val="37CF376D"/>
    <w:rsid w:val="38645CD9"/>
    <w:rsid w:val="38718B70"/>
    <w:rsid w:val="38C25287"/>
    <w:rsid w:val="390A96A0"/>
    <w:rsid w:val="39A5A8A0"/>
    <w:rsid w:val="39BDEFDF"/>
    <w:rsid w:val="39D85988"/>
    <w:rsid w:val="3A08E228"/>
    <w:rsid w:val="3A8968CE"/>
    <w:rsid w:val="3AA93D85"/>
    <w:rsid w:val="3AC28B48"/>
    <w:rsid w:val="3ACA4891"/>
    <w:rsid w:val="3B0598B0"/>
    <w:rsid w:val="3B22337A"/>
    <w:rsid w:val="3C52EF91"/>
    <w:rsid w:val="3C9F2F05"/>
    <w:rsid w:val="3CB44FD3"/>
    <w:rsid w:val="3D97A556"/>
    <w:rsid w:val="3E1291E0"/>
    <w:rsid w:val="3E8590FA"/>
    <w:rsid w:val="3F9E3C73"/>
    <w:rsid w:val="3FB51479"/>
    <w:rsid w:val="4001B14C"/>
    <w:rsid w:val="406406B0"/>
    <w:rsid w:val="410B5EDA"/>
    <w:rsid w:val="41F171FB"/>
    <w:rsid w:val="428B2152"/>
    <w:rsid w:val="430A129D"/>
    <w:rsid w:val="447F320D"/>
    <w:rsid w:val="45AC8A26"/>
    <w:rsid w:val="45D60EFD"/>
    <w:rsid w:val="46035DB5"/>
    <w:rsid w:val="463061D3"/>
    <w:rsid w:val="479E4FA2"/>
    <w:rsid w:val="4803F9A9"/>
    <w:rsid w:val="481D96E1"/>
    <w:rsid w:val="49F0EDE0"/>
    <w:rsid w:val="4AA81C13"/>
    <w:rsid w:val="4AE7A22E"/>
    <w:rsid w:val="4B14417E"/>
    <w:rsid w:val="4B482B1B"/>
    <w:rsid w:val="4BABF5DA"/>
    <w:rsid w:val="4C2136A1"/>
    <w:rsid w:val="4C32B4C0"/>
    <w:rsid w:val="4CB9E9AD"/>
    <w:rsid w:val="4E67B1EA"/>
    <w:rsid w:val="4E687331"/>
    <w:rsid w:val="4EFDDDD9"/>
    <w:rsid w:val="4F48CEE1"/>
    <w:rsid w:val="5044AFF2"/>
    <w:rsid w:val="50EA9105"/>
    <w:rsid w:val="51A34F77"/>
    <w:rsid w:val="51D3AC96"/>
    <w:rsid w:val="52570E28"/>
    <w:rsid w:val="5287B3A1"/>
    <w:rsid w:val="52AAF6AD"/>
    <w:rsid w:val="54C755ED"/>
    <w:rsid w:val="5647942B"/>
    <w:rsid w:val="57968D5E"/>
    <w:rsid w:val="57C795E7"/>
    <w:rsid w:val="58BFEBB5"/>
    <w:rsid w:val="5A489157"/>
    <w:rsid w:val="5A5E5649"/>
    <w:rsid w:val="5AEBEA1B"/>
    <w:rsid w:val="5C10820B"/>
    <w:rsid w:val="5C63D98F"/>
    <w:rsid w:val="5C7B7716"/>
    <w:rsid w:val="5CCB304E"/>
    <w:rsid w:val="5D556D09"/>
    <w:rsid w:val="5D8B7D32"/>
    <w:rsid w:val="5DE89BB7"/>
    <w:rsid w:val="5DED9E9E"/>
    <w:rsid w:val="5E5B09BF"/>
    <w:rsid w:val="5E9AF834"/>
    <w:rsid w:val="5EB5CAF9"/>
    <w:rsid w:val="5F3C4650"/>
    <w:rsid w:val="5F57BE6A"/>
    <w:rsid w:val="5F77DFC9"/>
    <w:rsid w:val="5F9DE02D"/>
    <w:rsid w:val="5FD9C89C"/>
    <w:rsid w:val="600FCD24"/>
    <w:rsid w:val="607A7FCA"/>
    <w:rsid w:val="61D446BF"/>
    <w:rsid w:val="62CCEE88"/>
    <w:rsid w:val="62E091AF"/>
    <w:rsid w:val="62EF3856"/>
    <w:rsid w:val="63B99CEB"/>
    <w:rsid w:val="6439A306"/>
    <w:rsid w:val="65A822ED"/>
    <w:rsid w:val="65E20E78"/>
    <w:rsid w:val="65F75128"/>
    <w:rsid w:val="65FDC9F2"/>
    <w:rsid w:val="6672549F"/>
    <w:rsid w:val="685F468B"/>
    <w:rsid w:val="6899C5B9"/>
    <w:rsid w:val="68AF20F1"/>
    <w:rsid w:val="68B6FAA3"/>
    <w:rsid w:val="698AEE3F"/>
    <w:rsid w:val="69A4CBA2"/>
    <w:rsid w:val="69CEBC6B"/>
    <w:rsid w:val="6DC1663C"/>
    <w:rsid w:val="706F5CFF"/>
    <w:rsid w:val="70F22F65"/>
    <w:rsid w:val="7139DDCB"/>
    <w:rsid w:val="71C37E35"/>
    <w:rsid w:val="726EE75B"/>
    <w:rsid w:val="72723927"/>
    <w:rsid w:val="740EB978"/>
    <w:rsid w:val="74ACD952"/>
    <w:rsid w:val="75184A75"/>
    <w:rsid w:val="75300BD7"/>
    <w:rsid w:val="757C1CC3"/>
    <w:rsid w:val="7588B4C3"/>
    <w:rsid w:val="7660DFE8"/>
    <w:rsid w:val="770E6B41"/>
    <w:rsid w:val="772329F5"/>
    <w:rsid w:val="78971837"/>
    <w:rsid w:val="7A90FDEF"/>
    <w:rsid w:val="7B89AD3A"/>
    <w:rsid w:val="7BE4FD1F"/>
    <w:rsid w:val="7C57778A"/>
    <w:rsid w:val="7C82F8CD"/>
    <w:rsid w:val="7CD53F0C"/>
    <w:rsid w:val="7DE9BD90"/>
    <w:rsid w:val="7E50286C"/>
    <w:rsid w:val="7E75A587"/>
    <w:rsid w:val="7EC826EE"/>
    <w:rsid w:val="7ED96142"/>
    <w:rsid w:val="7FB869EC"/>
    <w:rsid w:val="7FC8D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C82A4"/>
  <w15:chartTrackingRefBased/>
  <w15:docId w15:val="{5B4887AC-5789-43B8-B060-CA5A4657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A3D"/>
    <w:rPr>
      <w:sz w:val="24"/>
      <w:szCs w:val="24"/>
    </w:rPr>
  </w:style>
  <w:style w:type="paragraph" w:styleId="Heading1">
    <w:name w:val="heading 1"/>
    <w:basedOn w:val="Normal"/>
    <w:next w:val="Normal"/>
    <w:qFormat/>
    <w:rsid w:val="00936A3D"/>
    <w:pPr>
      <w:keepNext/>
      <w:jc w:val="center"/>
      <w:outlineLvl w:val="0"/>
    </w:pPr>
    <w:rPr>
      <w:rFonts w:ascii="Arial" w:hAnsi="Arial" w:cs="Arial"/>
      <w:b/>
      <w:bCs/>
      <w:sz w:val="44"/>
    </w:rPr>
  </w:style>
  <w:style w:type="paragraph" w:styleId="Heading2">
    <w:name w:val="heading 2"/>
    <w:basedOn w:val="Normal"/>
    <w:next w:val="Normal"/>
    <w:link w:val="Heading2Char"/>
    <w:uiPriority w:val="9"/>
    <w:semiHidden/>
    <w:unhideWhenUsed/>
    <w:qFormat/>
    <w:rsid w:val="00936A3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36A3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aPARTHeading">
    <w:name w:val="aPARTHeading"/>
    <w:basedOn w:val="Normal"/>
    <w:pPr>
      <w:ind w:left="1269" w:hanging="1269"/>
    </w:pPr>
    <w:rPr>
      <w:b/>
      <w:bCs/>
    </w:rPr>
  </w:style>
  <w:style w:type="paragraph" w:customStyle="1" w:styleId="aSectionHeading">
    <w:name w:val="aSectionHeading"/>
    <w:basedOn w:val="Normal"/>
    <w:pPr>
      <w:ind w:left="1309" w:hanging="561"/>
    </w:pPr>
    <w:rPr>
      <w:b/>
      <w:bCs/>
    </w:rPr>
  </w:style>
  <w:style w:type="paragraph" w:customStyle="1" w:styleId="aCondition">
    <w:name w:val="aCondition"/>
    <w:basedOn w:val="Normal"/>
    <w:pPr>
      <w:ind w:left="2244" w:hanging="935"/>
      <w:jc w:val="both"/>
    </w:pPr>
  </w:style>
  <w:style w:type="paragraph" w:customStyle="1" w:styleId="aListLevela">
    <w:name w:val="aListLevela"/>
    <w:basedOn w:val="Normal"/>
    <w:pPr>
      <w:ind w:left="2805" w:hanging="561"/>
    </w:pPr>
  </w:style>
  <w:style w:type="paragraph" w:customStyle="1" w:styleId="aCitation">
    <w:name w:val="aCitation"/>
    <w:basedOn w:val="aCondition"/>
    <w:pPr>
      <w:ind w:firstLine="0"/>
    </w:pPr>
  </w:style>
  <w:style w:type="paragraph" w:customStyle="1" w:styleId="aListLeveli">
    <w:name w:val="aListLeveli"/>
    <w:basedOn w:val="aCondition"/>
    <w:pPr>
      <w:ind w:left="3366" w:hanging="486"/>
    </w:pPr>
  </w:style>
  <w:style w:type="paragraph" w:customStyle="1" w:styleId="aCitationinListLevela">
    <w:name w:val="aCitationinListLevela"/>
    <w:basedOn w:val="aCitation"/>
    <w:pPr>
      <w:ind w:left="2745" w:firstLine="60"/>
    </w:pPr>
  </w:style>
  <w:style w:type="paragraph" w:styleId="TOC2">
    <w:name w:val="toc 2"/>
    <w:basedOn w:val="Normal"/>
    <w:next w:val="Normal"/>
    <w:autoRedefine/>
    <w:uiPriority w:val="39"/>
    <w:pPr>
      <w:tabs>
        <w:tab w:val="right" w:leader="dot" w:pos="11078"/>
      </w:tabs>
      <w:ind w:left="1449" w:hanging="701"/>
    </w:pPr>
    <w:rPr>
      <w:noProof/>
    </w:rPr>
  </w:style>
  <w:style w:type="paragraph" w:styleId="TOC1">
    <w:name w:val="toc 1"/>
    <w:basedOn w:val="Normal"/>
    <w:next w:val="Normal"/>
    <w:autoRedefine/>
    <w:uiPriority w:val="39"/>
    <w:pPr>
      <w:jc w:val="right"/>
    </w:pPr>
    <w:rPr>
      <w:rFonts w:ascii="Arial" w:hAnsi="Arial" w:cs="Arial"/>
      <w:b/>
      <w:bCs/>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
    <w:name w:val="Body Text"/>
    <w:basedOn w:val="Normal"/>
    <w:semiHidden/>
    <w:pPr>
      <w:jc w:val="both"/>
    </w:pPr>
    <w:rPr>
      <w:rFonts w:ascii="Arial" w:hAnsi="Arial" w:cs="Arial"/>
      <w:sz w:val="20"/>
    </w:rPr>
  </w:style>
  <w:style w:type="paragraph" w:styleId="BodyText2">
    <w:name w:val="Body Text 2"/>
    <w:basedOn w:val="Normal"/>
    <w:semiHidden/>
    <w:pPr>
      <w:overflowPunct w:val="0"/>
      <w:autoSpaceDE w:val="0"/>
      <w:autoSpaceDN w:val="0"/>
      <w:adjustRightInd w:val="0"/>
      <w:textAlignment w:val="baseline"/>
    </w:pPr>
    <w:rPr>
      <w:rFonts w:ascii="Arial" w:hAnsi="Arial"/>
      <w:szCs w:val="20"/>
    </w:rPr>
  </w:style>
  <w:style w:type="character" w:customStyle="1" w:styleId="Heading2Char">
    <w:name w:val="Heading 2 Char"/>
    <w:link w:val="Heading2"/>
    <w:uiPriority w:val="9"/>
    <w:semiHidden/>
    <w:rsid w:val="00936A3D"/>
    <w:rPr>
      <w:rFonts w:ascii="Cambria" w:hAnsi="Cambria"/>
      <w:b/>
      <w:bCs/>
      <w:color w:val="4F81BD"/>
      <w:sz w:val="26"/>
      <w:szCs w:val="26"/>
    </w:rPr>
  </w:style>
  <w:style w:type="character" w:customStyle="1" w:styleId="Heading3Char">
    <w:name w:val="Heading 3 Char"/>
    <w:link w:val="Heading3"/>
    <w:uiPriority w:val="9"/>
    <w:semiHidden/>
    <w:rsid w:val="00936A3D"/>
    <w:rPr>
      <w:rFonts w:ascii="Cambria" w:hAnsi="Cambria"/>
      <w:b/>
      <w:bCs/>
      <w:color w:val="4F81BD"/>
      <w:sz w:val="24"/>
      <w:szCs w:val="24"/>
    </w:rPr>
  </w:style>
  <w:style w:type="paragraph" w:styleId="BodyTextIndent">
    <w:name w:val="Body Text Indent"/>
    <w:basedOn w:val="Normal"/>
    <w:link w:val="BodyTextIndentChar"/>
    <w:uiPriority w:val="99"/>
    <w:semiHidden/>
    <w:unhideWhenUsed/>
    <w:rsid w:val="00C47C7D"/>
    <w:pPr>
      <w:spacing w:after="120"/>
      <w:ind w:left="360"/>
    </w:pPr>
  </w:style>
  <w:style w:type="character" w:customStyle="1" w:styleId="BodyTextIndentChar">
    <w:name w:val="Body Text Indent Char"/>
    <w:link w:val="BodyTextIndent"/>
    <w:uiPriority w:val="99"/>
    <w:semiHidden/>
    <w:rsid w:val="00C47C7D"/>
    <w:rPr>
      <w:sz w:val="24"/>
      <w:szCs w:val="24"/>
    </w:rPr>
  </w:style>
  <w:style w:type="paragraph" w:styleId="ListParagraph">
    <w:name w:val="List Paragraph"/>
    <w:basedOn w:val="Normal"/>
    <w:uiPriority w:val="34"/>
    <w:qFormat/>
    <w:rsid w:val="000330BA"/>
    <w:pPr>
      <w:ind w:left="720"/>
    </w:pPr>
  </w:style>
  <w:style w:type="character" w:styleId="CommentReference">
    <w:name w:val="annotation reference"/>
    <w:basedOn w:val="DefaultParagraphFont"/>
    <w:uiPriority w:val="99"/>
    <w:semiHidden/>
    <w:unhideWhenUsed/>
    <w:rsid w:val="000C7BBF"/>
    <w:rPr>
      <w:sz w:val="16"/>
      <w:szCs w:val="16"/>
    </w:rPr>
  </w:style>
  <w:style w:type="paragraph" w:styleId="CommentText">
    <w:name w:val="annotation text"/>
    <w:basedOn w:val="Normal"/>
    <w:link w:val="CommentTextChar"/>
    <w:uiPriority w:val="99"/>
    <w:unhideWhenUsed/>
    <w:rsid w:val="000C7BBF"/>
    <w:rPr>
      <w:sz w:val="20"/>
      <w:szCs w:val="20"/>
    </w:rPr>
  </w:style>
  <w:style w:type="character" w:customStyle="1" w:styleId="CommentTextChar">
    <w:name w:val="Comment Text Char"/>
    <w:basedOn w:val="DefaultParagraphFont"/>
    <w:link w:val="CommentText"/>
    <w:uiPriority w:val="99"/>
    <w:rsid w:val="000C7BBF"/>
  </w:style>
  <w:style w:type="paragraph" w:styleId="CommentSubject">
    <w:name w:val="annotation subject"/>
    <w:basedOn w:val="CommentText"/>
    <w:next w:val="CommentText"/>
    <w:link w:val="CommentSubjectChar"/>
    <w:uiPriority w:val="99"/>
    <w:semiHidden/>
    <w:unhideWhenUsed/>
    <w:rsid w:val="000C7BBF"/>
    <w:rPr>
      <w:b/>
      <w:bCs/>
    </w:rPr>
  </w:style>
  <w:style w:type="character" w:customStyle="1" w:styleId="CommentSubjectChar">
    <w:name w:val="Comment Subject Char"/>
    <w:basedOn w:val="CommentTextChar"/>
    <w:link w:val="CommentSubject"/>
    <w:uiPriority w:val="99"/>
    <w:semiHidden/>
    <w:rsid w:val="000C7BBF"/>
    <w:rPr>
      <w:b/>
      <w:bCs/>
    </w:rPr>
  </w:style>
  <w:style w:type="paragraph" w:customStyle="1" w:styleId="RomanHeading">
    <w:name w:val="RomanHeading"/>
    <w:basedOn w:val="Normal"/>
    <w:rsid w:val="00240083"/>
    <w:pPr>
      <w:tabs>
        <w:tab w:val="left" w:pos="720"/>
        <w:tab w:val="left" w:pos="1440"/>
        <w:tab w:val="left" w:pos="2160"/>
        <w:tab w:val="left" w:pos="2880"/>
        <w:tab w:val="left" w:pos="3600"/>
        <w:tab w:val="right" w:pos="8640"/>
      </w:tabs>
    </w:pPr>
    <w:rPr>
      <w:b/>
      <w:bCs/>
    </w:rPr>
  </w:style>
  <w:style w:type="table" w:styleId="TableGrid">
    <w:name w:val="Table Grid"/>
    <w:basedOn w:val="TableNormal"/>
    <w:uiPriority w:val="59"/>
    <w:rsid w:val="0047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54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80D5-6268-4345-BE18-0714864E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8629</Words>
  <Characters>50693</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Part 70 Operating Permit</vt:lpstr>
    </vt:vector>
  </TitlesOfParts>
  <Company>UserOnLine</Company>
  <LinksUpToDate>false</LinksUpToDate>
  <CharactersWithSpaces>59204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70 Operating Permit</dc:title>
  <dc:subject/>
  <dc:creator>Jenkins, Susan</dc:creator>
  <cp:keywords/>
  <cp:lastModifiedBy>Allison, Steve</cp:lastModifiedBy>
  <cp:revision>2</cp:revision>
  <cp:lastPrinted>2024-06-11T17:43:00Z</cp:lastPrinted>
  <dcterms:created xsi:type="dcterms:W3CDTF">2025-02-20T20:46:00Z</dcterms:created>
  <dcterms:modified xsi:type="dcterms:W3CDTF">2025-02-20T20:46:00Z</dcterms:modified>
</cp:coreProperties>
</file>