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62F3" w14:textId="68216A3D" w:rsidR="002D6E46" w:rsidRDefault="00C1572C" w:rsidP="002D6E46">
      <w:r>
        <w:t>Thank you for joining</w:t>
      </w:r>
      <w:r w:rsidR="002D6E46">
        <w:t xml:space="preserve"> our </w:t>
      </w:r>
      <w:r w:rsidR="00B70A65">
        <w:t>fourth</w:t>
      </w:r>
      <w:r w:rsidR="002D6E46">
        <w:t xml:space="preserve"> Crisfield/EPA ORD Technical Working Group (TWG) providing technical feedback on proposed nature-based solutions (NBS) </w:t>
      </w:r>
      <w:r>
        <w:t xml:space="preserve">and co-benefits </w:t>
      </w:r>
      <w:r w:rsidR="002D6E46">
        <w:t xml:space="preserve">for Crisfield’s coastal resilience!  </w:t>
      </w:r>
    </w:p>
    <w:p w14:paraId="14526BB6" w14:textId="14F0ACAB" w:rsidR="002D6E46" w:rsidRDefault="002D6E46" w:rsidP="00AF4D9F">
      <w:pPr>
        <w:spacing w:after="0"/>
      </w:pPr>
      <w:r>
        <w:t xml:space="preserve"> AGENDA for</w:t>
      </w:r>
      <w:r w:rsidR="00C1572C">
        <w:t xml:space="preserve"> </w:t>
      </w:r>
      <w:r w:rsidR="00B70A65">
        <w:t>April 1</w:t>
      </w:r>
      <w:r>
        <w:t>:</w:t>
      </w:r>
    </w:p>
    <w:p w14:paraId="0C8EA7FC" w14:textId="11547AD9" w:rsidR="004D2F7E" w:rsidRDefault="004D2F7E" w:rsidP="00E74F32">
      <w:pPr>
        <w:pStyle w:val="ListParagraph"/>
        <w:numPr>
          <w:ilvl w:val="0"/>
          <w:numId w:val="9"/>
        </w:numPr>
        <w:spacing w:after="0"/>
      </w:pPr>
      <w:r>
        <w:t>Introduce new Technical Working Group members from Maryland Department of Planning (MDP), Maryland Department of Natural Resources (MDNR), and EPA Chesapeake Bay Program Office (CBPO)</w:t>
      </w:r>
      <w:r w:rsidR="0042445F">
        <w:t xml:space="preserve"> and Office of Water (OW)</w:t>
      </w:r>
    </w:p>
    <w:p w14:paraId="1DC07599" w14:textId="6BD56D84" w:rsidR="004D2F7E" w:rsidRDefault="004D2F7E" w:rsidP="00E74F32">
      <w:pPr>
        <w:pStyle w:val="ListParagraph"/>
        <w:numPr>
          <w:ilvl w:val="0"/>
          <w:numId w:val="9"/>
        </w:numPr>
        <w:spacing w:after="0"/>
      </w:pPr>
      <w:r>
        <w:t>Share updates on upcoming community engagements, contingency planning, and Crisfield/MDNR funding application process and implementation planning</w:t>
      </w:r>
    </w:p>
    <w:p w14:paraId="234AA39F" w14:textId="403AF7AB" w:rsidR="001D5304" w:rsidRDefault="00E74F32" w:rsidP="00E74F32">
      <w:pPr>
        <w:pStyle w:val="ListParagraph"/>
        <w:numPr>
          <w:ilvl w:val="0"/>
          <w:numId w:val="9"/>
        </w:numPr>
        <w:spacing w:after="0"/>
      </w:pPr>
      <w:r>
        <w:t xml:space="preserve">Review and provide feedback on </w:t>
      </w:r>
      <w:r w:rsidR="004D2F7E">
        <w:t>draft results and in progress research exploring</w:t>
      </w:r>
      <w:r w:rsidR="001D5304">
        <w:t>:</w:t>
      </w:r>
    </w:p>
    <w:p w14:paraId="327B5B7E" w14:textId="503A0692" w:rsidR="00E74F32" w:rsidRDefault="004D2F7E" w:rsidP="001D5304">
      <w:pPr>
        <w:pStyle w:val="ListParagraph"/>
        <w:numPr>
          <w:ilvl w:val="1"/>
          <w:numId w:val="9"/>
        </w:numPr>
        <w:spacing w:after="0"/>
      </w:pPr>
      <w:r>
        <w:t>Calculation of NBS co-benefits</w:t>
      </w:r>
    </w:p>
    <w:p w14:paraId="6B200006" w14:textId="620048D9" w:rsidR="004D2F7E" w:rsidRDefault="004D2F7E" w:rsidP="001D5304">
      <w:pPr>
        <w:pStyle w:val="ListParagraph"/>
        <w:numPr>
          <w:ilvl w:val="1"/>
          <w:numId w:val="9"/>
        </w:numPr>
        <w:spacing w:after="0"/>
      </w:pPr>
      <w:r>
        <w:t>Climate-smart vulnerability assessment</w:t>
      </w:r>
    </w:p>
    <w:p w14:paraId="4171B688" w14:textId="08501479" w:rsidR="00E74F32" w:rsidRDefault="00E74F32" w:rsidP="00E74F32">
      <w:pPr>
        <w:pStyle w:val="ListParagraph"/>
        <w:numPr>
          <w:ilvl w:val="0"/>
          <w:numId w:val="9"/>
        </w:numPr>
        <w:spacing w:after="0"/>
      </w:pPr>
      <w:r>
        <w:t xml:space="preserve">Discuss and </w:t>
      </w:r>
      <w:r w:rsidR="004D2F7E">
        <w:t>interpret first batch of Crisfield NBS storm attenuation model results</w:t>
      </w:r>
    </w:p>
    <w:p w14:paraId="4389D31D" w14:textId="77777777" w:rsidR="004E203C" w:rsidRDefault="004E203C" w:rsidP="004E203C">
      <w:pPr>
        <w:spacing w:after="0"/>
      </w:pPr>
    </w:p>
    <w:p w14:paraId="283BAF8C" w14:textId="00A99F52" w:rsidR="002D6E46" w:rsidRDefault="002D6E46" w:rsidP="002D6E46">
      <w:r>
        <w:t>Attendees:</w:t>
      </w:r>
    </w:p>
    <w:tbl>
      <w:tblPr>
        <w:tblStyle w:val="TableGrid"/>
        <w:tblW w:w="0" w:type="auto"/>
        <w:tblLook w:val="04A0" w:firstRow="1" w:lastRow="0" w:firstColumn="1" w:lastColumn="0" w:noHBand="0" w:noVBand="1"/>
      </w:tblPr>
      <w:tblGrid>
        <w:gridCol w:w="4140"/>
        <w:gridCol w:w="4675"/>
      </w:tblGrid>
      <w:tr w:rsidR="00317D9D" w14:paraId="2053124E" w14:textId="77777777" w:rsidTr="00317D9D">
        <w:tc>
          <w:tcPr>
            <w:tcW w:w="4140" w:type="dxa"/>
          </w:tcPr>
          <w:p w14:paraId="3D419AC2" w14:textId="0408615B" w:rsidR="00317D9D" w:rsidRPr="00247976" w:rsidRDefault="00317D9D" w:rsidP="002D6E46">
            <w:pPr>
              <w:rPr>
                <w:b/>
                <w:bCs/>
              </w:rPr>
            </w:pPr>
            <w:r w:rsidRPr="00247976">
              <w:rPr>
                <w:b/>
                <w:bCs/>
              </w:rPr>
              <w:t>Organization</w:t>
            </w:r>
          </w:p>
        </w:tc>
        <w:tc>
          <w:tcPr>
            <w:tcW w:w="4675" w:type="dxa"/>
          </w:tcPr>
          <w:p w14:paraId="18DAE36A" w14:textId="2DFE959D" w:rsidR="00317D9D" w:rsidRPr="00247976" w:rsidRDefault="00317D9D" w:rsidP="002D6E46">
            <w:pPr>
              <w:rPr>
                <w:b/>
                <w:bCs/>
              </w:rPr>
            </w:pPr>
            <w:r w:rsidRPr="00247976">
              <w:rPr>
                <w:b/>
                <w:bCs/>
              </w:rPr>
              <w:t>Expertise</w:t>
            </w:r>
          </w:p>
        </w:tc>
      </w:tr>
      <w:tr w:rsidR="00317D9D" w14:paraId="027707A3" w14:textId="77777777" w:rsidTr="00317D9D">
        <w:tc>
          <w:tcPr>
            <w:tcW w:w="4140" w:type="dxa"/>
          </w:tcPr>
          <w:p w14:paraId="392B28F9" w14:textId="1C94988B" w:rsidR="00317D9D" w:rsidRPr="00AD42B2" w:rsidRDefault="00317D9D" w:rsidP="000C4884">
            <w:r w:rsidRPr="00AD42B2">
              <w:rPr>
                <w:rFonts w:ascii="Calibri" w:hAnsi="Calibri" w:cs="Calibri"/>
                <w:color w:val="000000"/>
              </w:rPr>
              <w:t xml:space="preserve">City of Crisfield, </w:t>
            </w:r>
            <w:r>
              <w:rPr>
                <w:rFonts w:ascii="Calibri" w:hAnsi="Calibri" w:cs="Calibri"/>
                <w:color w:val="000000"/>
              </w:rPr>
              <w:t>climate resilience projects</w:t>
            </w:r>
          </w:p>
        </w:tc>
        <w:tc>
          <w:tcPr>
            <w:tcW w:w="4675" w:type="dxa"/>
          </w:tcPr>
          <w:p w14:paraId="47CF9AEB" w14:textId="0820F8A3" w:rsidR="00317D9D" w:rsidRPr="00AD42B2" w:rsidRDefault="00317D9D" w:rsidP="000C4884">
            <w:r w:rsidRPr="00AD42B2">
              <w:rPr>
                <w:rFonts w:ascii="Calibri" w:hAnsi="Calibri" w:cs="Calibri"/>
                <w:color w:val="000000"/>
              </w:rPr>
              <w:t>Local knowledge, funding</w:t>
            </w:r>
          </w:p>
        </w:tc>
      </w:tr>
      <w:tr w:rsidR="00317D9D" w:rsidRPr="00AD42B2" w14:paraId="0E26DB30" w14:textId="77777777" w:rsidTr="00317D9D">
        <w:tc>
          <w:tcPr>
            <w:tcW w:w="4140" w:type="dxa"/>
          </w:tcPr>
          <w:p w14:paraId="039CBEC5" w14:textId="17630E75" w:rsidR="00317D9D" w:rsidRPr="00AD42B2" w:rsidRDefault="00317D9D" w:rsidP="00131347">
            <w:pPr>
              <w:rPr>
                <w:rFonts w:ascii="Calibri" w:hAnsi="Calibri" w:cs="Calibri"/>
                <w:color w:val="000000"/>
              </w:rPr>
            </w:pPr>
            <w:r w:rsidRPr="00AD42B2">
              <w:rPr>
                <w:rFonts w:ascii="Calibri" w:hAnsi="Calibri" w:cs="Calibri"/>
                <w:color w:val="000000"/>
              </w:rPr>
              <w:t xml:space="preserve">National Oceanic and Air Administration (NOAA) Fisheries, </w:t>
            </w:r>
            <w:r>
              <w:rPr>
                <w:rFonts w:ascii="Calibri" w:hAnsi="Calibri" w:cs="Calibri"/>
                <w:color w:val="000000"/>
              </w:rPr>
              <w:t>Habitat and Ecosystem Services Division</w:t>
            </w:r>
          </w:p>
        </w:tc>
        <w:tc>
          <w:tcPr>
            <w:tcW w:w="4675" w:type="dxa"/>
          </w:tcPr>
          <w:p w14:paraId="2F4F3EBE" w14:textId="5EBB0EE6" w:rsidR="00317D9D" w:rsidRPr="00AD42B2" w:rsidRDefault="00317D9D" w:rsidP="00131347">
            <w:pPr>
              <w:rPr>
                <w:rFonts w:ascii="Calibri" w:hAnsi="Calibri" w:cs="Calibri"/>
                <w:color w:val="000000"/>
              </w:rPr>
            </w:pPr>
            <w:r w:rsidRPr="00AD42B2">
              <w:rPr>
                <w:rFonts w:ascii="Calibri" w:hAnsi="Calibri" w:cs="Calibri"/>
                <w:color w:val="000000"/>
              </w:rPr>
              <w:t xml:space="preserve">Local fisheries </w:t>
            </w:r>
            <w:r>
              <w:rPr>
                <w:rFonts w:ascii="Calibri" w:hAnsi="Calibri" w:cs="Calibri"/>
                <w:color w:val="000000"/>
              </w:rPr>
              <w:t>regulatory considerations, fish habitat consultations, and co-benefits</w:t>
            </w:r>
          </w:p>
        </w:tc>
      </w:tr>
      <w:tr w:rsidR="00317D9D" w:rsidRPr="00AD42B2" w14:paraId="2AA17116" w14:textId="77777777" w:rsidTr="00317D9D">
        <w:tc>
          <w:tcPr>
            <w:tcW w:w="4140" w:type="dxa"/>
          </w:tcPr>
          <w:p w14:paraId="73FE079B" w14:textId="7007ACF2" w:rsidR="00317D9D" w:rsidRPr="00AD42B2" w:rsidRDefault="00317D9D" w:rsidP="00131347">
            <w:pPr>
              <w:rPr>
                <w:rFonts w:ascii="Calibri" w:hAnsi="Calibri" w:cs="Calibri"/>
                <w:color w:val="000000"/>
              </w:rPr>
            </w:pPr>
            <w:r w:rsidRPr="00AD42B2">
              <w:rPr>
                <w:rFonts w:ascii="Calibri" w:hAnsi="Calibri" w:cs="Calibri"/>
                <w:color w:val="000000"/>
              </w:rPr>
              <w:t>National Oceanic and Air Administration (NOAA) Fisheries, Restoration Center</w:t>
            </w:r>
          </w:p>
        </w:tc>
        <w:tc>
          <w:tcPr>
            <w:tcW w:w="4675" w:type="dxa"/>
          </w:tcPr>
          <w:p w14:paraId="7376AB95" w14:textId="79896AC2" w:rsidR="00317D9D" w:rsidRPr="00AD42B2" w:rsidRDefault="00317D9D" w:rsidP="00131347">
            <w:pPr>
              <w:rPr>
                <w:rFonts w:ascii="Calibri" w:hAnsi="Calibri" w:cs="Calibri"/>
                <w:color w:val="000000"/>
              </w:rPr>
            </w:pPr>
            <w:r w:rsidRPr="00AD42B2">
              <w:rPr>
                <w:rFonts w:ascii="Calibri" w:hAnsi="Calibri" w:cs="Calibri"/>
                <w:color w:val="000000"/>
              </w:rPr>
              <w:t>Local fisheries habitat</w:t>
            </w:r>
            <w:r>
              <w:rPr>
                <w:rFonts w:ascii="Calibri" w:hAnsi="Calibri" w:cs="Calibri"/>
                <w:color w:val="000000"/>
              </w:rPr>
              <w:t xml:space="preserve"> and restoration </w:t>
            </w:r>
          </w:p>
        </w:tc>
      </w:tr>
      <w:tr w:rsidR="00317D9D" w14:paraId="7646182B" w14:textId="77777777" w:rsidTr="00317D9D">
        <w:tc>
          <w:tcPr>
            <w:tcW w:w="4140" w:type="dxa"/>
          </w:tcPr>
          <w:p w14:paraId="2A2200F3" w14:textId="64C2B270" w:rsidR="00317D9D" w:rsidRPr="00631723" w:rsidRDefault="00317D9D" w:rsidP="00A06DAF">
            <w:pPr>
              <w:rPr>
                <w:rFonts w:ascii="Calibri" w:hAnsi="Calibri" w:cs="Calibri"/>
                <w:color w:val="000000"/>
              </w:rPr>
            </w:pPr>
            <w:r>
              <w:rPr>
                <w:rFonts w:ascii="Calibri" w:hAnsi="Calibri" w:cs="Calibri"/>
                <w:color w:val="000000"/>
              </w:rPr>
              <w:t xml:space="preserve">Virginia Institute of Marine Science, </w:t>
            </w:r>
            <w:r w:rsidRPr="000C4884">
              <w:rPr>
                <w:rFonts w:ascii="Calibri" w:hAnsi="Calibri" w:cs="Calibri"/>
                <w:color w:val="000000"/>
              </w:rPr>
              <w:t>Center for Coastal Resources Management</w:t>
            </w:r>
          </w:p>
        </w:tc>
        <w:tc>
          <w:tcPr>
            <w:tcW w:w="4675" w:type="dxa"/>
          </w:tcPr>
          <w:p w14:paraId="758B2638" w14:textId="4176F3A1" w:rsidR="00317D9D" w:rsidRPr="00631723" w:rsidRDefault="00317D9D" w:rsidP="00A06DAF">
            <w:pPr>
              <w:rPr>
                <w:rFonts w:ascii="Calibri" w:hAnsi="Calibri" w:cs="Calibri"/>
                <w:color w:val="000000"/>
              </w:rPr>
            </w:pPr>
            <w:r>
              <w:rPr>
                <w:rFonts w:ascii="Calibri" w:hAnsi="Calibri" w:cs="Calibri"/>
                <w:color w:val="000000"/>
              </w:rPr>
              <w:t>Estuaries and salt marshes, nature-based features</w:t>
            </w:r>
          </w:p>
        </w:tc>
      </w:tr>
      <w:tr w:rsidR="00317D9D" w14:paraId="2A012918" w14:textId="77777777" w:rsidTr="00317D9D">
        <w:tc>
          <w:tcPr>
            <w:tcW w:w="4140" w:type="dxa"/>
          </w:tcPr>
          <w:p w14:paraId="37E5594C" w14:textId="6DB1F669" w:rsidR="00317D9D" w:rsidRPr="00C63CEC" w:rsidRDefault="00317D9D" w:rsidP="00A06DAF">
            <w:pPr>
              <w:rPr>
                <w:rFonts w:ascii="Calibri" w:hAnsi="Calibri" w:cs="Calibri"/>
                <w:color w:val="000000"/>
              </w:rPr>
            </w:pPr>
            <w:r>
              <w:rPr>
                <w:rFonts w:ascii="Calibri" w:hAnsi="Calibri" w:cs="Calibri"/>
                <w:color w:val="000000"/>
              </w:rPr>
              <w:t xml:space="preserve">Virginia Institute of Marine Science, </w:t>
            </w:r>
            <w:r w:rsidRPr="000C4884">
              <w:rPr>
                <w:rFonts w:ascii="Calibri" w:hAnsi="Calibri" w:cs="Calibri"/>
                <w:color w:val="000000"/>
              </w:rPr>
              <w:t>Center for Coastal Resources Management</w:t>
            </w:r>
          </w:p>
        </w:tc>
        <w:tc>
          <w:tcPr>
            <w:tcW w:w="4675" w:type="dxa"/>
          </w:tcPr>
          <w:p w14:paraId="749F9AC3" w14:textId="5486E967" w:rsidR="00317D9D" w:rsidRPr="00C63CEC" w:rsidRDefault="00317D9D" w:rsidP="00A06DAF">
            <w:pPr>
              <w:rPr>
                <w:rFonts w:ascii="Calibri" w:hAnsi="Calibri" w:cs="Calibri"/>
                <w:color w:val="000000"/>
              </w:rPr>
            </w:pPr>
            <w:r>
              <w:rPr>
                <w:rFonts w:ascii="Calibri" w:hAnsi="Calibri" w:cs="Calibri"/>
                <w:color w:val="000000"/>
              </w:rPr>
              <w:t>Urban and environmental coastal planning, sustainability</w:t>
            </w:r>
          </w:p>
        </w:tc>
      </w:tr>
      <w:tr w:rsidR="00317D9D" w14:paraId="0E2D984E" w14:textId="77777777" w:rsidTr="00317D9D">
        <w:tc>
          <w:tcPr>
            <w:tcW w:w="4140" w:type="dxa"/>
          </w:tcPr>
          <w:p w14:paraId="3713B05F" w14:textId="3A5A7566" w:rsidR="00317D9D" w:rsidRPr="00C63CEC" w:rsidRDefault="00317D9D" w:rsidP="00A06DAF">
            <w:pPr>
              <w:rPr>
                <w:rFonts w:ascii="Calibri" w:hAnsi="Calibri" w:cs="Calibri"/>
                <w:color w:val="000000"/>
              </w:rPr>
            </w:pPr>
            <w:r>
              <w:rPr>
                <w:rFonts w:ascii="Calibri" w:hAnsi="Calibri" w:cs="Calibri"/>
                <w:color w:val="000000"/>
              </w:rPr>
              <w:t>Maryland Department of Planning</w:t>
            </w:r>
          </w:p>
        </w:tc>
        <w:tc>
          <w:tcPr>
            <w:tcW w:w="4675" w:type="dxa"/>
          </w:tcPr>
          <w:p w14:paraId="0961F62B" w14:textId="0DEFA09B" w:rsidR="00317D9D" w:rsidRPr="00C63CEC" w:rsidRDefault="00317D9D" w:rsidP="00A06DAF">
            <w:pPr>
              <w:rPr>
                <w:rFonts w:ascii="Calibri" w:hAnsi="Calibri" w:cs="Calibri"/>
                <w:color w:val="000000"/>
              </w:rPr>
            </w:pPr>
            <w:r>
              <w:rPr>
                <w:rFonts w:ascii="Calibri" w:hAnsi="Calibri" w:cs="Calibri"/>
                <w:color w:val="000000"/>
              </w:rPr>
              <w:t>Local planning and zoning</w:t>
            </w:r>
          </w:p>
        </w:tc>
      </w:tr>
      <w:tr w:rsidR="00317D9D" w14:paraId="546C54B2" w14:textId="77777777" w:rsidTr="00317D9D">
        <w:tc>
          <w:tcPr>
            <w:tcW w:w="4140" w:type="dxa"/>
          </w:tcPr>
          <w:p w14:paraId="1137BBD7" w14:textId="5791CD7D" w:rsidR="00317D9D" w:rsidRPr="00C63CEC" w:rsidRDefault="00317D9D" w:rsidP="00C028E3">
            <w:pPr>
              <w:rPr>
                <w:rFonts w:ascii="Calibri" w:hAnsi="Calibri" w:cs="Calibri"/>
                <w:color w:val="000000"/>
              </w:rPr>
            </w:pPr>
            <w:r>
              <w:rPr>
                <w:rFonts w:ascii="Calibri" w:hAnsi="Calibri" w:cs="Calibri"/>
                <w:color w:val="000000"/>
              </w:rPr>
              <w:t xml:space="preserve">Eastern Shore Regional GIS </w:t>
            </w:r>
            <w:r w:rsidRPr="008C7B81">
              <w:rPr>
                <w:rFonts w:ascii="Segoe UI" w:eastAsia="Times New Roman" w:hAnsi="Segoe UI" w:cs="Segoe UI"/>
                <w:kern w:val="0"/>
                <w:sz w:val="21"/>
                <w:szCs w:val="21"/>
                <w14:ligatures w14:val="none"/>
              </w:rPr>
              <w:t>Cooperative</w:t>
            </w:r>
          </w:p>
        </w:tc>
        <w:tc>
          <w:tcPr>
            <w:tcW w:w="4675" w:type="dxa"/>
          </w:tcPr>
          <w:p w14:paraId="222DDC62" w14:textId="0F8508C8" w:rsidR="00317D9D" w:rsidRPr="00C63CEC" w:rsidRDefault="00317D9D" w:rsidP="00C028E3">
            <w:pPr>
              <w:rPr>
                <w:rFonts w:ascii="Calibri" w:hAnsi="Calibri" w:cs="Calibri"/>
                <w:color w:val="000000"/>
              </w:rPr>
            </w:pPr>
            <w:r>
              <w:rPr>
                <w:rFonts w:ascii="Calibri" w:hAnsi="Calibri" w:cs="Calibri"/>
                <w:color w:val="000000"/>
              </w:rPr>
              <w:t>Local mapping, spatial data</w:t>
            </w:r>
          </w:p>
        </w:tc>
      </w:tr>
      <w:tr w:rsidR="00317D9D" w14:paraId="0D5C0980" w14:textId="77777777" w:rsidTr="00317D9D">
        <w:tc>
          <w:tcPr>
            <w:tcW w:w="4140" w:type="dxa"/>
          </w:tcPr>
          <w:p w14:paraId="32E6CEB9" w14:textId="75ED6433" w:rsidR="00317D9D" w:rsidRPr="00C63CEC" w:rsidRDefault="00317D9D" w:rsidP="00C028E3">
            <w:r w:rsidRPr="00C63CEC">
              <w:rPr>
                <w:rFonts w:ascii="Calibri" w:hAnsi="Calibri" w:cs="Calibri"/>
                <w:color w:val="000000"/>
              </w:rPr>
              <w:t>University of Maryland, Environmental Finance Center</w:t>
            </w:r>
          </w:p>
        </w:tc>
        <w:tc>
          <w:tcPr>
            <w:tcW w:w="4675" w:type="dxa"/>
          </w:tcPr>
          <w:p w14:paraId="5B95654C" w14:textId="572CDA0D" w:rsidR="00317D9D" w:rsidRPr="00C63CEC" w:rsidRDefault="00317D9D" w:rsidP="00C028E3">
            <w:r w:rsidRPr="00C63CEC">
              <w:rPr>
                <w:rFonts w:ascii="Calibri" w:hAnsi="Calibri" w:cs="Calibri"/>
                <w:color w:val="000000"/>
              </w:rPr>
              <w:t>Finance and green infrastructure</w:t>
            </w:r>
            <w:r>
              <w:rPr>
                <w:rFonts w:ascii="Calibri" w:hAnsi="Calibri" w:cs="Calibri"/>
                <w:color w:val="000000"/>
              </w:rPr>
              <w:t>, coastal resilience</w:t>
            </w:r>
          </w:p>
        </w:tc>
      </w:tr>
      <w:tr w:rsidR="00317D9D" w14:paraId="1B22D5DD" w14:textId="77777777" w:rsidTr="00317D9D">
        <w:tc>
          <w:tcPr>
            <w:tcW w:w="4140" w:type="dxa"/>
            <w:shd w:val="clear" w:color="auto" w:fill="auto"/>
          </w:tcPr>
          <w:p w14:paraId="2B5FC439" w14:textId="0E254EC5" w:rsidR="00317D9D" w:rsidRPr="00C63CEC" w:rsidRDefault="00317D9D" w:rsidP="00C028E3">
            <w:r w:rsidRPr="00C63CEC">
              <w:rPr>
                <w:rFonts w:ascii="Calibri" w:hAnsi="Calibri" w:cs="Calibri"/>
                <w:color w:val="000000"/>
              </w:rPr>
              <w:t>Sustainable Science, LLC</w:t>
            </w:r>
          </w:p>
        </w:tc>
        <w:tc>
          <w:tcPr>
            <w:tcW w:w="4675" w:type="dxa"/>
            <w:shd w:val="clear" w:color="auto" w:fill="auto"/>
          </w:tcPr>
          <w:p w14:paraId="13F78E82" w14:textId="484B8E98" w:rsidR="00317D9D" w:rsidRPr="00C63CEC" w:rsidRDefault="00317D9D" w:rsidP="00C028E3">
            <w:r w:rsidRPr="00C63CEC">
              <w:rPr>
                <w:rFonts w:ascii="Calibri" w:hAnsi="Calibri" w:cs="Calibri"/>
                <w:color w:val="000000"/>
              </w:rPr>
              <w:t>Salt marsh restoration</w:t>
            </w:r>
          </w:p>
        </w:tc>
      </w:tr>
      <w:tr w:rsidR="00317D9D" w14:paraId="6425B8B7" w14:textId="77777777" w:rsidTr="00317D9D">
        <w:tc>
          <w:tcPr>
            <w:tcW w:w="4140" w:type="dxa"/>
            <w:shd w:val="clear" w:color="auto" w:fill="auto"/>
          </w:tcPr>
          <w:p w14:paraId="4EB961F5" w14:textId="421B0356" w:rsidR="00317D9D" w:rsidRPr="009148E3" w:rsidRDefault="00317D9D" w:rsidP="00C028E3">
            <w:pPr>
              <w:rPr>
                <w:rFonts w:ascii="Calibri" w:hAnsi="Calibri" w:cs="Calibri"/>
                <w:color w:val="000000"/>
                <w:highlight w:val="yellow"/>
              </w:rPr>
            </w:pPr>
            <w:r>
              <w:rPr>
                <w:rFonts w:ascii="Calibri" w:hAnsi="Calibri" w:cs="Calibri"/>
                <w:color w:val="000000"/>
              </w:rPr>
              <w:t>EPA Region 3, Wetland regulatory</w:t>
            </w:r>
          </w:p>
        </w:tc>
        <w:tc>
          <w:tcPr>
            <w:tcW w:w="4675" w:type="dxa"/>
            <w:shd w:val="clear" w:color="auto" w:fill="auto"/>
          </w:tcPr>
          <w:p w14:paraId="38EFD75C" w14:textId="568A3D69" w:rsidR="00317D9D" w:rsidRPr="009148E3" w:rsidRDefault="00317D9D" w:rsidP="00C028E3">
            <w:pPr>
              <w:rPr>
                <w:rFonts w:ascii="Calibri" w:hAnsi="Calibri" w:cs="Calibri"/>
                <w:color w:val="000000"/>
                <w:highlight w:val="yellow"/>
              </w:rPr>
            </w:pPr>
            <w:r>
              <w:rPr>
                <w:rFonts w:ascii="Calibri" w:hAnsi="Calibri" w:cs="Calibri"/>
                <w:color w:val="000000"/>
              </w:rPr>
              <w:t>Wetlands ecology and permitting</w:t>
            </w:r>
          </w:p>
        </w:tc>
      </w:tr>
      <w:tr w:rsidR="00317D9D" w14:paraId="6E9693DF" w14:textId="77777777" w:rsidTr="00317D9D">
        <w:tc>
          <w:tcPr>
            <w:tcW w:w="4140" w:type="dxa"/>
          </w:tcPr>
          <w:p w14:paraId="4729AECE" w14:textId="1165AC9B" w:rsidR="00317D9D" w:rsidRDefault="00317D9D" w:rsidP="00C028E3">
            <w:pPr>
              <w:rPr>
                <w:rFonts w:ascii="Calibri" w:hAnsi="Calibri" w:cs="Calibri"/>
                <w:color w:val="000000"/>
              </w:rPr>
            </w:pPr>
            <w:r>
              <w:rPr>
                <w:rFonts w:ascii="Calibri" w:hAnsi="Calibri" w:cs="Calibri"/>
                <w:color w:val="000000"/>
              </w:rPr>
              <w:t>Tetra Tech (contracted by EPA)</w:t>
            </w:r>
          </w:p>
        </w:tc>
        <w:tc>
          <w:tcPr>
            <w:tcW w:w="4675" w:type="dxa"/>
          </w:tcPr>
          <w:p w14:paraId="2523EF0D" w14:textId="049B74E1" w:rsidR="00317D9D" w:rsidRDefault="00317D9D" w:rsidP="00C028E3">
            <w:pPr>
              <w:rPr>
                <w:rFonts w:ascii="Calibri" w:hAnsi="Calibri" w:cs="Calibri"/>
                <w:color w:val="000000"/>
              </w:rPr>
            </w:pPr>
            <w:r>
              <w:rPr>
                <w:rFonts w:ascii="Calibri" w:hAnsi="Calibri" w:cs="Calibri"/>
                <w:color w:val="000000"/>
              </w:rPr>
              <w:t>Coastal engineering</w:t>
            </w:r>
          </w:p>
        </w:tc>
      </w:tr>
      <w:tr w:rsidR="00317D9D" w14:paraId="690C2925" w14:textId="77777777" w:rsidTr="00317D9D">
        <w:tc>
          <w:tcPr>
            <w:tcW w:w="4140" w:type="dxa"/>
          </w:tcPr>
          <w:p w14:paraId="1FF6549A" w14:textId="2E96FC29" w:rsidR="00317D9D" w:rsidRPr="004D2F7E" w:rsidRDefault="00317D9D" w:rsidP="00C028E3">
            <w:pPr>
              <w:rPr>
                <w:rFonts w:ascii="Calibri" w:hAnsi="Calibri" w:cs="Calibri"/>
                <w:color w:val="000000"/>
              </w:rPr>
            </w:pPr>
            <w:r>
              <w:rPr>
                <w:rFonts w:ascii="Calibri" w:hAnsi="Calibri" w:cs="Calibri"/>
                <w:color w:val="000000"/>
              </w:rPr>
              <w:t>Tetra Tech (contracted by EPA)</w:t>
            </w:r>
          </w:p>
        </w:tc>
        <w:tc>
          <w:tcPr>
            <w:tcW w:w="4675" w:type="dxa"/>
          </w:tcPr>
          <w:p w14:paraId="4818589C" w14:textId="3259DAAE" w:rsidR="00317D9D" w:rsidRPr="004D2F7E" w:rsidRDefault="00317D9D" w:rsidP="00C028E3">
            <w:pPr>
              <w:rPr>
                <w:rFonts w:ascii="Calibri" w:hAnsi="Calibri" w:cs="Calibri"/>
                <w:color w:val="000000"/>
              </w:rPr>
            </w:pPr>
            <w:r w:rsidRPr="004D2F7E">
              <w:rPr>
                <w:rFonts w:ascii="Calibri" w:hAnsi="Calibri" w:cs="Calibri"/>
                <w:color w:val="000000"/>
              </w:rPr>
              <w:t>Hydrodynamic modeling</w:t>
            </w:r>
          </w:p>
        </w:tc>
      </w:tr>
      <w:tr w:rsidR="00317D9D" w14:paraId="3A220EC0" w14:textId="77777777" w:rsidTr="00317D9D">
        <w:tc>
          <w:tcPr>
            <w:tcW w:w="4140" w:type="dxa"/>
          </w:tcPr>
          <w:p w14:paraId="028FFE30" w14:textId="10CFC839" w:rsidR="00317D9D" w:rsidRDefault="00317D9D" w:rsidP="00C028E3">
            <w:pPr>
              <w:rPr>
                <w:rFonts w:ascii="Calibri" w:hAnsi="Calibri" w:cs="Calibri"/>
                <w:color w:val="000000"/>
              </w:rPr>
            </w:pPr>
            <w:r>
              <w:rPr>
                <w:rFonts w:ascii="Calibri" w:hAnsi="Calibri" w:cs="Calibri"/>
                <w:color w:val="000000"/>
              </w:rPr>
              <w:t>EPA Office of Research and Development</w:t>
            </w:r>
          </w:p>
        </w:tc>
        <w:tc>
          <w:tcPr>
            <w:tcW w:w="4675" w:type="dxa"/>
          </w:tcPr>
          <w:p w14:paraId="69173390" w14:textId="0E40F074" w:rsidR="00317D9D" w:rsidRDefault="00317D9D" w:rsidP="00C028E3">
            <w:pPr>
              <w:rPr>
                <w:rFonts w:ascii="Calibri" w:hAnsi="Calibri" w:cs="Calibri"/>
                <w:color w:val="000000"/>
              </w:rPr>
            </w:pPr>
            <w:r>
              <w:rPr>
                <w:rFonts w:ascii="Calibri" w:hAnsi="Calibri" w:cs="Calibri"/>
                <w:color w:val="000000"/>
              </w:rPr>
              <w:t>Project Navigator</w:t>
            </w:r>
          </w:p>
        </w:tc>
      </w:tr>
      <w:tr w:rsidR="00317D9D" w14:paraId="515F4FC3" w14:textId="77777777" w:rsidTr="00317D9D">
        <w:tc>
          <w:tcPr>
            <w:tcW w:w="4140" w:type="dxa"/>
          </w:tcPr>
          <w:p w14:paraId="50DA40FA" w14:textId="5F0BE2DA" w:rsidR="00317D9D" w:rsidRPr="00B94B2F" w:rsidRDefault="00317D9D" w:rsidP="00C028E3">
            <w:pPr>
              <w:rPr>
                <w:rFonts w:ascii="Calibri" w:hAnsi="Calibri" w:cs="Calibri"/>
                <w:color w:val="000000"/>
                <w:highlight w:val="yellow"/>
              </w:rPr>
            </w:pPr>
            <w:r>
              <w:rPr>
                <w:rFonts w:ascii="Calibri" w:hAnsi="Calibri" w:cs="Calibri"/>
                <w:color w:val="000000"/>
              </w:rPr>
              <w:t>EPA Office of Research and Development</w:t>
            </w:r>
          </w:p>
        </w:tc>
        <w:tc>
          <w:tcPr>
            <w:tcW w:w="4675" w:type="dxa"/>
          </w:tcPr>
          <w:p w14:paraId="5FFB93BB" w14:textId="449A3EDE" w:rsidR="00317D9D" w:rsidRPr="00B94B2F" w:rsidRDefault="00317D9D" w:rsidP="00C028E3">
            <w:pPr>
              <w:rPr>
                <w:rFonts w:ascii="Calibri" w:hAnsi="Calibri" w:cs="Calibri"/>
                <w:color w:val="000000"/>
                <w:highlight w:val="yellow"/>
              </w:rPr>
            </w:pPr>
            <w:r>
              <w:rPr>
                <w:rFonts w:ascii="Calibri" w:hAnsi="Calibri" w:cs="Calibri"/>
                <w:color w:val="000000"/>
              </w:rPr>
              <w:t>Ecosystem co-benefits</w:t>
            </w:r>
          </w:p>
        </w:tc>
      </w:tr>
      <w:tr w:rsidR="00317D9D" w14:paraId="203805F1" w14:textId="77777777" w:rsidTr="00317D9D">
        <w:tc>
          <w:tcPr>
            <w:tcW w:w="4140" w:type="dxa"/>
          </w:tcPr>
          <w:p w14:paraId="224BB608" w14:textId="7480EE47" w:rsidR="00317D9D" w:rsidRPr="00B94B2F" w:rsidRDefault="00317D9D" w:rsidP="00C028E3">
            <w:pPr>
              <w:rPr>
                <w:rFonts w:ascii="Calibri" w:hAnsi="Calibri" w:cs="Calibri"/>
                <w:color w:val="000000"/>
                <w:highlight w:val="yellow"/>
              </w:rPr>
            </w:pPr>
            <w:r>
              <w:rPr>
                <w:rFonts w:ascii="Calibri" w:hAnsi="Calibri" w:cs="Calibri"/>
                <w:color w:val="000000"/>
              </w:rPr>
              <w:t>EPA Office of Research and Development</w:t>
            </w:r>
          </w:p>
        </w:tc>
        <w:tc>
          <w:tcPr>
            <w:tcW w:w="4675" w:type="dxa"/>
          </w:tcPr>
          <w:p w14:paraId="4D931FCE" w14:textId="2FACE03B" w:rsidR="00317D9D" w:rsidRPr="00B94B2F" w:rsidRDefault="00317D9D" w:rsidP="00C028E3">
            <w:pPr>
              <w:rPr>
                <w:rFonts w:ascii="Calibri" w:hAnsi="Calibri" w:cs="Calibri"/>
                <w:color w:val="000000"/>
                <w:highlight w:val="yellow"/>
              </w:rPr>
            </w:pPr>
            <w:r>
              <w:rPr>
                <w:rFonts w:ascii="Calibri" w:hAnsi="Calibri" w:cs="Calibri"/>
                <w:color w:val="000000"/>
              </w:rPr>
              <w:t>Community engagement</w:t>
            </w:r>
          </w:p>
        </w:tc>
      </w:tr>
      <w:tr w:rsidR="00317D9D" w14:paraId="57AD4973" w14:textId="77777777" w:rsidTr="00317D9D">
        <w:tc>
          <w:tcPr>
            <w:tcW w:w="4140" w:type="dxa"/>
          </w:tcPr>
          <w:p w14:paraId="34EE48ED" w14:textId="7261DBBE" w:rsidR="00317D9D" w:rsidRDefault="00317D9D" w:rsidP="00C028E3">
            <w:pPr>
              <w:rPr>
                <w:rFonts w:ascii="Calibri" w:hAnsi="Calibri" w:cs="Calibri"/>
                <w:color w:val="000000"/>
              </w:rPr>
            </w:pPr>
            <w:r>
              <w:rPr>
                <w:rFonts w:ascii="Calibri" w:hAnsi="Calibri" w:cs="Calibri"/>
                <w:color w:val="000000"/>
              </w:rPr>
              <w:t>EPA Office of Research and Development</w:t>
            </w:r>
          </w:p>
        </w:tc>
        <w:tc>
          <w:tcPr>
            <w:tcW w:w="4675" w:type="dxa"/>
          </w:tcPr>
          <w:p w14:paraId="34706A5D" w14:textId="2F3802AF" w:rsidR="00317D9D" w:rsidRDefault="00317D9D" w:rsidP="00C028E3">
            <w:pPr>
              <w:rPr>
                <w:rFonts w:ascii="Calibri" w:hAnsi="Calibri" w:cs="Calibri"/>
                <w:color w:val="000000"/>
              </w:rPr>
            </w:pPr>
            <w:r>
              <w:rPr>
                <w:rFonts w:ascii="Calibri" w:hAnsi="Calibri" w:cs="Calibri"/>
                <w:color w:val="000000"/>
              </w:rPr>
              <w:t>Evaluation, community capacity</w:t>
            </w:r>
          </w:p>
        </w:tc>
      </w:tr>
    </w:tbl>
    <w:p w14:paraId="32D49550" w14:textId="77777777" w:rsidR="00C33AF3" w:rsidRDefault="00C33AF3" w:rsidP="00C33AF3">
      <w:pPr>
        <w:spacing w:after="0"/>
      </w:pPr>
    </w:p>
    <w:p w14:paraId="4233B308" w14:textId="2AE874C6" w:rsidR="00052CFC" w:rsidRDefault="00C33AF3" w:rsidP="00C33AF3">
      <w:pPr>
        <w:spacing w:after="0"/>
      </w:pPr>
      <w:r>
        <w:t>Upcoming planned community engagements include</w:t>
      </w:r>
      <w:r w:rsidR="00D05127">
        <w:t>:</w:t>
      </w:r>
    </w:p>
    <w:p w14:paraId="72AAA504" w14:textId="539D0193" w:rsidR="00D05127" w:rsidRDefault="00C33AF3" w:rsidP="00D05127">
      <w:pPr>
        <w:pStyle w:val="ListParagraph"/>
        <w:numPr>
          <w:ilvl w:val="0"/>
          <w:numId w:val="10"/>
        </w:numPr>
      </w:pPr>
      <w:r>
        <w:t>Crisfield Resilience Academy initiated Community Resilience Day</w:t>
      </w:r>
      <w:r w:rsidR="00CF5FB6">
        <w:t xml:space="preserve"> (</w:t>
      </w:r>
      <w:r>
        <w:t>04/26/2025</w:t>
      </w:r>
      <w:r w:rsidR="00A6594A">
        <w:t xml:space="preserve">) </w:t>
      </w:r>
    </w:p>
    <w:p w14:paraId="72F420E3" w14:textId="2385B9B1" w:rsidR="00A6594A" w:rsidRDefault="00A6594A" w:rsidP="00D05127">
      <w:pPr>
        <w:pStyle w:val="ListParagraph"/>
        <w:numPr>
          <w:ilvl w:val="0"/>
          <w:numId w:val="10"/>
        </w:numPr>
      </w:pPr>
      <w:r>
        <w:t xml:space="preserve">Crisfield community </w:t>
      </w:r>
      <w:r w:rsidR="00C33AF3">
        <w:t>oral histories project presentations through environmental studies capstone class at Salisbury University</w:t>
      </w:r>
      <w:r>
        <w:t xml:space="preserve"> (</w:t>
      </w:r>
      <w:r w:rsidR="00C33AF3">
        <w:t>05/03/2025</w:t>
      </w:r>
      <w:r>
        <w:t>)</w:t>
      </w:r>
    </w:p>
    <w:p w14:paraId="749DDE79" w14:textId="68A0CF9E" w:rsidR="00C33AF3" w:rsidRDefault="00C33AF3" w:rsidP="00D05127">
      <w:pPr>
        <w:pStyle w:val="ListParagraph"/>
        <w:numPr>
          <w:ilvl w:val="0"/>
          <w:numId w:val="10"/>
        </w:numPr>
      </w:pPr>
      <w:r>
        <w:t>Crisfield City Council NBS storm modeling results update (06/11/2025)</w:t>
      </w:r>
    </w:p>
    <w:p w14:paraId="35CD8D10" w14:textId="5B95060A" w:rsidR="00C33AF3" w:rsidRDefault="00C33AF3" w:rsidP="00D05127">
      <w:pPr>
        <w:pStyle w:val="ListParagraph"/>
        <w:numPr>
          <w:ilvl w:val="0"/>
          <w:numId w:val="10"/>
        </w:numPr>
      </w:pPr>
      <w:r>
        <w:t>Technical Working Group meeting followed by public meeting about storm results (06/12/2025)</w:t>
      </w:r>
    </w:p>
    <w:p w14:paraId="264776ED" w14:textId="1D4B4544" w:rsidR="00C33AF3" w:rsidRDefault="00C33AF3" w:rsidP="00D05127">
      <w:pPr>
        <w:pStyle w:val="ListParagraph"/>
        <w:numPr>
          <w:ilvl w:val="0"/>
          <w:numId w:val="10"/>
        </w:numPr>
      </w:pPr>
      <w:r>
        <w:t>NBS research results summary public meeting (09/20/2025)</w:t>
      </w:r>
    </w:p>
    <w:p w14:paraId="101CBD41" w14:textId="26FD7F0C" w:rsidR="00A72A84" w:rsidRDefault="00A72A84" w:rsidP="00A72A84">
      <w:r>
        <w:lastRenderedPageBreak/>
        <w:t>City of Crisfield is working on NOAA grant application for transformational habitats (due 04/16/2025), applying for funds</w:t>
      </w:r>
      <w:r w:rsidR="000B2050">
        <w:t xml:space="preserve"> ($4-$6 million)</w:t>
      </w:r>
      <w:r>
        <w:t xml:space="preserve"> for a feasibility study and pilot project implementation for the living breakwater off Great Point at the north end of Cedar Island</w:t>
      </w:r>
      <w:r w:rsidR="000B2050">
        <w:t xml:space="preserve"> (on MDNR property, with their support)</w:t>
      </w:r>
      <w:r>
        <w:t>.</w:t>
      </w:r>
      <w:r w:rsidR="00416972">
        <w:t xml:space="preserve"> Crisfield is interested in collaborating with those with expertise in designing monitoring for this project.</w:t>
      </w:r>
    </w:p>
    <w:p w14:paraId="047F4204" w14:textId="4AEF335B" w:rsidR="005D0E9D" w:rsidRDefault="00416972" w:rsidP="001A6F71">
      <w:pPr>
        <w:spacing w:after="0"/>
      </w:pPr>
      <w:r>
        <w:t xml:space="preserve">EPA ORD shared draft research material </w:t>
      </w:r>
      <w:r w:rsidR="008102BA">
        <w:t>with t</w:t>
      </w:r>
      <w:r>
        <w:t>he TWG</w:t>
      </w:r>
      <w:r w:rsidR="008102BA">
        <w:t xml:space="preserve"> and provided updates</w:t>
      </w:r>
      <w:r w:rsidR="001A6F71">
        <w:t>, including:</w:t>
      </w:r>
    </w:p>
    <w:p w14:paraId="0AD6B0E0" w14:textId="21CFFD3D" w:rsidR="001A6F71" w:rsidRDefault="008102BA" w:rsidP="001A6F71">
      <w:pPr>
        <w:pStyle w:val="ListParagraph"/>
        <w:numPr>
          <w:ilvl w:val="0"/>
          <w:numId w:val="13"/>
        </w:numPr>
      </w:pPr>
      <w:r>
        <w:t>NBS c</w:t>
      </w:r>
      <w:r w:rsidR="001A6F71" w:rsidRPr="001A6F71">
        <w:t xml:space="preserve">o-benefit </w:t>
      </w:r>
      <w:r>
        <w:t xml:space="preserve">calculations </w:t>
      </w:r>
      <w:r w:rsidR="001A6F71" w:rsidRPr="001A6F71">
        <w:t>[Crisfield NBS Co-benefit Assessment Plan 03 11 2025.pdf]</w:t>
      </w:r>
    </w:p>
    <w:p w14:paraId="10BB34DC" w14:textId="3D90BE8D" w:rsidR="008102BA" w:rsidRDefault="008102BA" w:rsidP="008102BA">
      <w:pPr>
        <w:pStyle w:val="ListParagraph"/>
        <w:numPr>
          <w:ilvl w:val="1"/>
          <w:numId w:val="13"/>
        </w:numPr>
      </w:pPr>
      <w:r>
        <w:t xml:space="preserve">Proposed methods involve using land cover changes caused by NBS (such as increased marsh acreage, seagrass acreage, conversion of open water to artificial oyster reef) as inputs to calculate impacts to metrics of desired co-benefits (such as striped bass density, blue crab density, water quality, marsh condition, black duck density) based on quantified models in the literature relating landcover to ecological endpoint change </w:t>
      </w:r>
    </w:p>
    <w:p w14:paraId="39D87EE2" w14:textId="4612EF90" w:rsidR="001A6F71" w:rsidRDefault="001A6F71" w:rsidP="001A6F71">
      <w:pPr>
        <w:pStyle w:val="ListParagraph"/>
        <w:numPr>
          <w:ilvl w:val="0"/>
          <w:numId w:val="13"/>
        </w:numPr>
      </w:pPr>
      <w:r w:rsidRPr="001A6F71">
        <w:t>Climate-smart assessment [</w:t>
      </w:r>
      <w:proofErr w:type="spellStart"/>
      <w:r w:rsidRPr="001A6F71">
        <w:t>Crisfield_NBS</w:t>
      </w:r>
      <w:proofErr w:type="spellEnd"/>
      <w:r w:rsidRPr="001A6F71">
        <w:t xml:space="preserve"> Vuln Asess_3.17.25.pdf</w:t>
      </w:r>
      <w:r w:rsidR="008102BA">
        <w:t xml:space="preserve"> and </w:t>
      </w:r>
      <w:r w:rsidRPr="001A6F71">
        <w:t>NBS Vulnerability Assessment_3.18.25.pdf]</w:t>
      </w:r>
    </w:p>
    <w:p w14:paraId="7594BFFE" w14:textId="4952ECAF" w:rsidR="008102BA" w:rsidRDefault="008102BA" w:rsidP="008102BA">
      <w:pPr>
        <w:pStyle w:val="ListParagraph"/>
        <w:numPr>
          <w:ilvl w:val="1"/>
          <w:numId w:val="13"/>
        </w:numPr>
      </w:pPr>
      <w:r>
        <w:t xml:space="preserve">Evaluate different possible climate threats to NBS coastal ecosystems (such as increases in sea level, temperature, wave energy), historical trends in those metrics from data available in the Crisfield area, projected future trends and expected impacts (such as greater likelihood of marshes inundating more frequently and drowning), and what types of modifications can be made to NBS design given expected climate changes and impacts (such as more frequent marsh edge maintenance, use of different plants, etc.) </w:t>
      </w:r>
    </w:p>
    <w:p w14:paraId="4AB3EDCB" w14:textId="44AC4CC5" w:rsidR="001A6F71" w:rsidRDefault="001A6F71" w:rsidP="001A6F71">
      <w:pPr>
        <w:pStyle w:val="ListParagraph"/>
        <w:numPr>
          <w:ilvl w:val="0"/>
          <w:numId w:val="13"/>
        </w:numPr>
      </w:pPr>
      <w:r w:rsidRPr="001A6F71">
        <w:t>NBS scoping report draft [Task3_NBS_Scoping_Report_Draft_For_TWG_3_31_2025.pdf]</w:t>
      </w:r>
    </w:p>
    <w:p w14:paraId="6E4B6BD1" w14:textId="563A27E5" w:rsidR="001A6F71" w:rsidRDefault="001A6F71" w:rsidP="001A6F71">
      <w:pPr>
        <w:pStyle w:val="ListParagraph"/>
        <w:numPr>
          <w:ilvl w:val="0"/>
          <w:numId w:val="13"/>
        </w:numPr>
      </w:pPr>
      <w:r w:rsidRPr="001A6F71">
        <w:t>Storm modeling plan report draft [Task_3C_Report_1_31_2025_V1.pdf]</w:t>
      </w:r>
    </w:p>
    <w:p w14:paraId="00107381" w14:textId="433ACA2B" w:rsidR="001A6F71" w:rsidRDefault="00254EED" w:rsidP="001A6F71">
      <w:pPr>
        <w:pStyle w:val="ListParagraph"/>
        <w:numPr>
          <w:ilvl w:val="0"/>
          <w:numId w:val="13"/>
        </w:numPr>
      </w:pPr>
      <w:hyperlink r:id="rId12" w:history="1">
        <w:r w:rsidR="001A6F71" w:rsidRPr="008460F8">
          <w:rPr>
            <w:rStyle w:val="Hyperlink"/>
          </w:rPr>
          <w:t>https://www.epa.gov/water-research/coastal-community-resilience-research-project-updates</w:t>
        </w:r>
      </w:hyperlink>
    </w:p>
    <w:p w14:paraId="6BF8CEE8" w14:textId="5DC3F5BF" w:rsidR="001A6F71" w:rsidRDefault="008102BA" w:rsidP="002D6E46">
      <w:r>
        <w:t>EPA ORD Contractor Tetra Tech discussed first round of storm attenuation modeling</w:t>
      </w:r>
      <w:r w:rsidRPr="008102BA">
        <w:t xml:space="preserve"> </w:t>
      </w:r>
      <w:r>
        <w:t>simulating</w:t>
      </w:r>
      <w:r w:rsidRPr="008102BA">
        <w:t xml:space="preserve"> water height and wave height </w:t>
      </w:r>
      <w:r>
        <w:t>during a 3-day, 1-in-50-year storm in Crisfield with and without</w:t>
      </w:r>
      <w:r w:rsidRPr="008102BA">
        <w:t xml:space="preserve"> </w:t>
      </w:r>
      <w:r>
        <w:t xml:space="preserve">all proposed </w:t>
      </w:r>
      <w:r w:rsidRPr="008102BA">
        <w:t>nature</w:t>
      </w:r>
      <w:r>
        <w:t>-</w:t>
      </w:r>
      <w:r w:rsidRPr="008102BA">
        <w:t>based strategies</w:t>
      </w:r>
      <w:r>
        <w:t>.  The selected storm was Hurricane Dorian which passed through Crisfield on September 5-8, 2019.</w:t>
      </w:r>
      <w:r w:rsidR="005432E8">
        <w:t xml:space="preserve"> In the middle of the Lower </w:t>
      </w:r>
      <w:proofErr w:type="spellStart"/>
      <w:r w:rsidR="005432E8">
        <w:t>Annemessex</w:t>
      </w:r>
      <w:proofErr w:type="spellEnd"/>
      <w:r w:rsidR="005432E8">
        <w:t xml:space="preserve"> River, storm surge reached 2.5 feet above NAVD88 24 hours into the storm, 4.6 feet 48 hours (2 days) in, and decreased to 4.0 feet after 72 hours (3 days).  Significant wave height on top of the surge was 1.3 feet 24 hours after the storm began, decreased to 1.1 feet 48 hours (2 days) in, and returned to 0 feet by 72 hours (3 days) during which the surge was still elevated.</w:t>
      </w:r>
      <w:r w:rsidR="006B0B55">
        <w:t xml:space="preserve">  Surge levels were generally uniform across the entire submerged Crisfield area within each time step, while wave heights clearly decreased over the marshes compared to in the Bay.</w:t>
      </w:r>
    </w:p>
    <w:p w14:paraId="0C6DA419" w14:textId="7A88A9CD" w:rsidR="006B0B55" w:rsidRDefault="005432E8" w:rsidP="002D6E46">
      <w:r>
        <w:t>First draft Batch 1 modeling showed water level reductions up to 0.5 feet with all NBS (compared to no NBS baseline) in some areas of Janes and Cedar Island marshes 12 hours into the storm, and significant wave height reductions up to 0.7 feet behind the Great Point living breakwater and 0.3 feet in Daugherty Creek at the same 12</w:t>
      </w:r>
      <w:r w:rsidR="006B0B55">
        <w:t>-</w:t>
      </w:r>
      <w:r>
        <w:t>hour time step.</w:t>
      </w:r>
      <w:r w:rsidR="006B0B55">
        <w:t xml:space="preserve">  By 24 hours into the storm, little difference in surge water levels was detectable between all and no NBS, and wave height decreases no more than 0.2 feet were visible in some areas of Janes and Cedar Island marshes. Changes in water level and wave height were not observed between all and no NBS scenarios past 24 hours. After surge levels rise high enough to submerge marshes and NBS, little impact of NBS is expected due to the “bathtub effect” of raising water levels’ ability to flow around any raised infrastructure (unless the infrastructure </w:t>
      </w:r>
      <w:proofErr w:type="gramStart"/>
      <w:r w:rsidR="006B0B55">
        <w:t>completely surrounds</w:t>
      </w:r>
      <w:proofErr w:type="gramEnd"/>
      <w:r w:rsidR="006B0B55">
        <w:t xml:space="preserve"> a given area, which is the visible effect of Crisfield’s proposed hard infrastructure flood mitigation project). </w:t>
      </w:r>
    </w:p>
    <w:p w14:paraId="209EB965" w14:textId="49A147B9" w:rsidR="005D0E9D" w:rsidRDefault="006B0B55" w:rsidP="002D6E46">
      <w:r>
        <w:t>Results for 2050 were not yet available. Model representation corrections are ongoing.</w:t>
      </w:r>
    </w:p>
    <w:p w14:paraId="36586E64" w14:textId="77777777" w:rsidR="001A6F71" w:rsidRDefault="001A6F71" w:rsidP="00B95DEE"/>
    <w:p w14:paraId="78186EA8" w14:textId="5FC231E1" w:rsidR="00483E28" w:rsidRDefault="00335154" w:rsidP="002D6E46">
      <w:r>
        <w:lastRenderedPageBreak/>
        <w:t>Questions, feedback and discussion:</w:t>
      </w:r>
    </w:p>
    <w:p w14:paraId="4A76CD76" w14:textId="79D82A5B" w:rsidR="006B0B55" w:rsidRDefault="00317D9D" w:rsidP="006B0B55">
      <w:pPr>
        <w:rPr>
          <w:rFonts w:ascii="Calibri" w:hAnsi="Calibri" w:cs="Calibri"/>
          <w:i/>
          <w:iCs/>
          <w:color w:val="000000"/>
        </w:rPr>
      </w:pPr>
      <w:r>
        <w:rPr>
          <w:rFonts w:ascii="Calibri" w:hAnsi="Calibri" w:cs="Calibri"/>
          <w:b/>
          <w:bCs/>
          <w:i/>
          <w:iCs/>
          <w:color w:val="000000"/>
        </w:rPr>
        <w:t xml:space="preserve">City of </w:t>
      </w:r>
      <w:r w:rsidR="006B0B55">
        <w:rPr>
          <w:rFonts w:ascii="Calibri" w:hAnsi="Calibri" w:cs="Calibri"/>
          <w:b/>
          <w:bCs/>
          <w:i/>
          <w:iCs/>
          <w:color w:val="000000"/>
        </w:rPr>
        <w:t>Crisfield</w:t>
      </w:r>
      <w:r w:rsidR="006B0B55" w:rsidRPr="000C4884">
        <w:rPr>
          <w:rFonts w:ascii="Calibri" w:hAnsi="Calibri" w:cs="Calibri"/>
          <w:b/>
          <w:bCs/>
          <w:i/>
          <w:iCs/>
          <w:color w:val="000000"/>
        </w:rPr>
        <w:t>:</w:t>
      </w:r>
      <w:r w:rsidR="006B0B55">
        <w:rPr>
          <w:rFonts w:ascii="Calibri" w:hAnsi="Calibri" w:cs="Calibri"/>
          <w:color w:val="000000"/>
        </w:rPr>
        <w:t xml:space="preserve"> </w:t>
      </w:r>
      <w:r w:rsidR="006B0B55" w:rsidRPr="006B0B55">
        <w:rPr>
          <w:rFonts w:ascii="Calibri" w:hAnsi="Calibri" w:cs="Calibri"/>
          <w:i/>
          <w:iCs/>
          <w:color w:val="000000"/>
        </w:rPr>
        <w:t>One of the boating families locally pointed out to me that these projects could also impact the safety of the boats in the harbor.</w:t>
      </w:r>
      <w:r w:rsidR="006B0B55">
        <w:rPr>
          <w:rFonts w:ascii="Calibri" w:hAnsi="Calibri" w:cs="Calibri"/>
          <w:i/>
          <w:iCs/>
          <w:color w:val="000000"/>
        </w:rPr>
        <w:t xml:space="preserve"> </w:t>
      </w:r>
      <w:r w:rsidR="006B0B55" w:rsidRPr="006B0B55">
        <w:rPr>
          <w:rFonts w:ascii="Calibri" w:hAnsi="Calibri" w:cs="Calibri"/>
          <w:i/>
          <w:iCs/>
          <w:color w:val="000000"/>
        </w:rPr>
        <w:t>Because they may be impacted by waves before the land is.</w:t>
      </w:r>
      <w:r w:rsidR="006B0B55">
        <w:rPr>
          <w:rFonts w:ascii="Calibri" w:hAnsi="Calibri" w:cs="Calibri"/>
          <w:i/>
          <w:iCs/>
          <w:color w:val="000000"/>
        </w:rPr>
        <w:t xml:space="preserve"> </w:t>
      </w:r>
      <w:r w:rsidR="006B0B55" w:rsidRPr="006B0B55">
        <w:rPr>
          <w:rFonts w:ascii="Calibri" w:hAnsi="Calibri" w:cs="Calibri"/>
          <w:i/>
          <w:iCs/>
          <w:color w:val="000000"/>
        </w:rPr>
        <w:t>Does that sound correct?</w:t>
      </w:r>
    </w:p>
    <w:p w14:paraId="41D0622E" w14:textId="0C66A024" w:rsidR="006B0B55" w:rsidRDefault="006B0B55" w:rsidP="006B0B5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6B0B55">
        <w:rPr>
          <w:rFonts w:ascii="Calibri" w:hAnsi="Calibri" w:cs="Calibri"/>
          <w:i/>
          <w:iCs/>
          <w:color w:val="000000"/>
        </w:rPr>
        <w:t>So</w:t>
      </w:r>
      <w:r>
        <w:rPr>
          <w:rFonts w:ascii="Calibri" w:hAnsi="Calibri" w:cs="Calibri"/>
          <w:i/>
          <w:iCs/>
          <w:color w:val="000000"/>
        </w:rPr>
        <w:t>,</w:t>
      </w:r>
      <w:r w:rsidRPr="006B0B55">
        <w:rPr>
          <w:rFonts w:ascii="Calibri" w:hAnsi="Calibri" w:cs="Calibri"/>
          <w:i/>
          <w:iCs/>
          <w:color w:val="000000"/>
        </w:rPr>
        <w:t xml:space="preserve"> you're saying when waves are reduced, there's go</w:t>
      </w:r>
      <w:r>
        <w:rPr>
          <w:rFonts w:ascii="Calibri" w:hAnsi="Calibri" w:cs="Calibri"/>
          <w:i/>
          <w:iCs/>
          <w:color w:val="000000"/>
        </w:rPr>
        <w:t>ing to</w:t>
      </w:r>
      <w:r w:rsidRPr="006B0B55">
        <w:rPr>
          <w:rFonts w:ascii="Calibri" w:hAnsi="Calibri" w:cs="Calibri"/>
          <w:i/>
          <w:iCs/>
          <w:color w:val="000000"/>
        </w:rPr>
        <w:t xml:space="preserve"> be less waves hitting boats</w:t>
      </w:r>
      <w:r>
        <w:rPr>
          <w:rFonts w:ascii="Calibri" w:hAnsi="Calibri" w:cs="Calibri"/>
          <w:i/>
          <w:iCs/>
          <w:color w:val="000000"/>
        </w:rPr>
        <w:t>,</w:t>
      </w:r>
      <w:r w:rsidRPr="006B0B55">
        <w:rPr>
          <w:rFonts w:ascii="Calibri" w:hAnsi="Calibri" w:cs="Calibri"/>
          <w:i/>
          <w:iCs/>
          <w:color w:val="000000"/>
        </w:rPr>
        <w:t xml:space="preserve"> so flooding is not the only end point</w:t>
      </w:r>
      <w:r>
        <w:rPr>
          <w:rFonts w:ascii="Calibri" w:hAnsi="Calibri" w:cs="Calibri"/>
          <w:i/>
          <w:iCs/>
          <w:color w:val="000000"/>
        </w:rPr>
        <w:t xml:space="preserve"> of concern</w:t>
      </w:r>
      <w:r w:rsidRPr="006B0B55">
        <w:rPr>
          <w:rFonts w:ascii="Calibri" w:hAnsi="Calibri" w:cs="Calibri"/>
          <w:i/>
          <w:iCs/>
          <w:color w:val="000000"/>
        </w:rPr>
        <w:t>. Wave reduction is important.</w:t>
      </w:r>
    </w:p>
    <w:p w14:paraId="24C7B528" w14:textId="39450822" w:rsidR="006B0B55" w:rsidRPr="006B0B55" w:rsidRDefault="006B0B55" w:rsidP="006B0B55">
      <w:pPr>
        <w:rPr>
          <w:rFonts w:ascii="Calibri" w:hAnsi="Calibri" w:cs="Calibri"/>
          <w:i/>
          <w:iCs/>
          <w:color w:val="000000"/>
        </w:rPr>
      </w:pPr>
      <w:r>
        <w:rPr>
          <w:rFonts w:ascii="Calibri" w:hAnsi="Calibri" w:cs="Calibri"/>
          <w:b/>
          <w:bCs/>
          <w:i/>
          <w:color w:val="000000"/>
        </w:rPr>
        <w:t>VIMS</w:t>
      </w:r>
      <w:r w:rsidRPr="00BA3921">
        <w:rPr>
          <w:rFonts w:ascii="Calibri" w:hAnsi="Calibri" w:cs="Calibri"/>
          <w:b/>
          <w:bCs/>
          <w:i/>
          <w:color w:val="000000"/>
        </w:rPr>
        <w:t>:</w:t>
      </w:r>
      <w:r>
        <w:rPr>
          <w:rFonts w:ascii="Calibri" w:hAnsi="Calibri" w:cs="Calibri"/>
          <w:i/>
          <w:color w:val="000000"/>
        </w:rPr>
        <w:t xml:space="preserve"> </w:t>
      </w:r>
      <w:r w:rsidRPr="006B0B55">
        <w:rPr>
          <w:rFonts w:ascii="Calibri" w:hAnsi="Calibri" w:cs="Calibri"/>
          <w:i/>
          <w:iCs/>
          <w:color w:val="000000"/>
        </w:rPr>
        <w:t>What about reduction in energy?</w:t>
      </w:r>
      <w:r>
        <w:rPr>
          <w:rFonts w:ascii="Calibri" w:hAnsi="Calibri" w:cs="Calibri"/>
          <w:i/>
          <w:iCs/>
          <w:color w:val="000000"/>
        </w:rPr>
        <w:t xml:space="preserve"> </w:t>
      </w:r>
      <w:r w:rsidRPr="006B0B55">
        <w:rPr>
          <w:rFonts w:ascii="Calibri" w:hAnsi="Calibri" w:cs="Calibri"/>
          <w:i/>
          <w:iCs/>
          <w:color w:val="000000"/>
        </w:rPr>
        <w:t>As opposed to a measurable change in water level, landward transgression of the water may</w:t>
      </w:r>
      <w:r>
        <w:rPr>
          <w:rFonts w:ascii="Calibri" w:hAnsi="Calibri" w:cs="Calibri"/>
          <w:i/>
          <w:iCs/>
          <w:color w:val="000000"/>
        </w:rPr>
        <w:t xml:space="preserve"> </w:t>
      </w:r>
      <w:r w:rsidRPr="006B0B55">
        <w:rPr>
          <w:rFonts w:ascii="Calibri" w:hAnsi="Calibri" w:cs="Calibri"/>
          <w:i/>
          <w:iCs/>
          <w:color w:val="000000"/>
        </w:rPr>
        <w:t>be reduced by NBS.</w:t>
      </w:r>
    </w:p>
    <w:p w14:paraId="053A2A2E" w14:textId="0BDDBA68" w:rsidR="006B0B55" w:rsidRPr="00D200AF" w:rsidRDefault="006B0B55" w:rsidP="006B0B55">
      <w:pPr>
        <w:rPr>
          <w:i/>
          <w:iCs/>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w:t>
      </w:r>
      <w:r w:rsidR="00FD38CF">
        <w:rPr>
          <w:rFonts w:ascii="Calibri" w:hAnsi="Calibri" w:cs="Calibri"/>
          <w:i/>
          <w:color w:val="000000"/>
        </w:rPr>
        <w:t>Yes, those are good points, and so far, we are only showing two output types: we could also show flow velocities, wave propagation that could help understand NBS ability to reduce wave energy.  Especially in high priority areas for the community along Crisfield’s edge and harbors, and for boats traveling through Daugh</w:t>
      </w:r>
      <w:r w:rsidR="00476E9A">
        <w:rPr>
          <w:rFonts w:ascii="Calibri" w:hAnsi="Calibri" w:cs="Calibri"/>
          <w:i/>
          <w:color w:val="000000"/>
        </w:rPr>
        <w:t>e</w:t>
      </w:r>
      <w:r w:rsidR="00FD38CF">
        <w:rPr>
          <w:rFonts w:ascii="Calibri" w:hAnsi="Calibri" w:cs="Calibri"/>
          <w:i/>
          <w:color w:val="000000"/>
        </w:rPr>
        <w:t>r</w:t>
      </w:r>
      <w:r w:rsidR="00476E9A">
        <w:rPr>
          <w:rFonts w:ascii="Calibri" w:hAnsi="Calibri" w:cs="Calibri"/>
          <w:i/>
          <w:color w:val="000000"/>
        </w:rPr>
        <w:t>t</w:t>
      </w:r>
      <w:r w:rsidR="00FD38CF">
        <w:rPr>
          <w:rFonts w:ascii="Calibri" w:hAnsi="Calibri" w:cs="Calibri"/>
          <w:i/>
          <w:color w:val="000000"/>
        </w:rPr>
        <w:t>y Creek.</w:t>
      </w:r>
    </w:p>
    <w:p w14:paraId="59659DB3" w14:textId="1EA4E540" w:rsidR="006B0B55" w:rsidRPr="00FD38CF" w:rsidRDefault="00FD38CF" w:rsidP="006B0B55">
      <w:pPr>
        <w:rPr>
          <w:rFonts w:ascii="Calibri" w:hAnsi="Calibri" w:cs="Calibri"/>
          <w:i/>
          <w:color w:val="000000"/>
        </w:rPr>
      </w:pPr>
      <w:r>
        <w:rPr>
          <w:rFonts w:ascii="Calibri" w:hAnsi="Calibri" w:cs="Calibri"/>
          <w:b/>
          <w:bCs/>
          <w:i/>
          <w:iCs/>
          <w:color w:val="000000"/>
        </w:rPr>
        <w:t>Crisfield</w:t>
      </w:r>
      <w:r w:rsidRPr="000C4884">
        <w:rPr>
          <w:rFonts w:ascii="Calibri" w:hAnsi="Calibri" w:cs="Calibri"/>
          <w:b/>
          <w:bCs/>
          <w:i/>
          <w:iCs/>
          <w:color w:val="000000"/>
        </w:rPr>
        <w:t>:</w:t>
      </w:r>
      <w:r>
        <w:rPr>
          <w:rFonts w:ascii="Calibri" w:hAnsi="Calibri" w:cs="Calibri"/>
          <w:color w:val="000000"/>
        </w:rPr>
        <w:t xml:space="preserve"> </w:t>
      </w:r>
      <w:r>
        <w:rPr>
          <w:rFonts w:ascii="Calibri" w:hAnsi="Calibri" w:cs="Calibri"/>
          <w:i/>
          <w:color w:val="000000"/>
        </w:rPr>
        <w:t>T</w:t>
      </w:r>
      <w:r w:rsidRPr="00FD38CF">
        <w:rPr>
          <w:rFonts w:ascii="Calibri" w:hAnsi="Calibri" w:cs="Calibri"/>
          <w:i/>
          <w:color w:val="000000"/>
        </w:rPr>
        <w:t>he city dock is being raised 18 inches because of the damage it sustained in</w:t>
      </w:r>
      <w:r>
        <w:rPr>
          <w:rFonts w:ascii="Calibri" w:hAnsi="Calibri" w:cs="Calibri"/>
          <w:i/>
          <w:color w:val="000000"/>
        </w:rPr>
        <w:t xml:space="preserve"> </w:t>
      </w:r>
      <w:r w:rsidRPr="00FD38CF">
        <w:rPr>
          <w:rFonts w:ascii="Calibri" w:hAnsi="Calibri" w:cs="Calibri"/>
          <w:i/>
          <w:color w:val="000000"/>
        </w:rPr>
        <w:t>storms</w:t>
      </w:r>
      <w:r>
        <w:rPr>
          <w:rFonts w:ascii="Calibri" w:hAnsi="Calibri" w:cs="Calibri"/>
          <w:i/>
          <w:color w:val="000000"/>
        </w:rPr>
        <w:t>,</w:t>
      </w:r>
      <w:r w:rsidRPr="00FD38CF">
        <w:rPr>
          <w:rFonts w:ascii="Calibri" w:hAnsi="Calibri" w:cs="Calibri"/>
          <w:i/>
          <w:color w:val="000000"/>
        </w:rPr>
        <w:t xml:space="preserve"> and we lost the American cruise lines that used to come there</w:t>
      </w:r>
      <w:r>
        <w:rPr>
          <w:rFonts w:ascii="Calibri" w:hAnsi="Calibri" w:cs="Calibri"/>
          <w:i/>
          <w:color w:val="000000"/>
        </w:rPr>
        <w:t>, because</w:t>
      </w:r>
      <w:r w:rsidRPr="00FD38CF">
        <w:t xml:space="preserve"> </w:t>
      </w:r>
      <w:r w:rsidRPr="00FD38CF">
        <w:rPr>
          <w:rFonts w:ascii="Calibri" w:hAnsi="Calibri" w:cs="Calibri"/>
          <w:i/>
          <w:color w:val="000000"/>
        </w:rPr>
        <w:t>that's the only place where a boat of that size can come in as far as I know.</w:t>
      </w:r>
      <w:r>
        <w:rPr>
          <w:rFonts w:ascii="Calibri" w:hAnsi="Calibri" w:cs="Calibri"/>
          <w:i/>
          <w:color w:val="000000"/>
        </w:rPr>
        <w:t xml:space="preserve"> So decreasing damage would be great.</w:t>
      </w:r>
    </w:p>
    <w:p w14:paraId="3F002FE5" w14:textId="01263940" w:rsidR="006B0B55" w:rsidRDefault="006B0B55" w:rsidP="006B0B55">
      <w:pPr>
        <w:rPr>
          <w:rFonts w:ascii="Calibri" w:hAnsi="Calibri" w:cs="Calibri"/>
          <w:i/>
          <w:color w:val="000000"/>
        </w:rPr>
      </w:pPr>
      <w:r>
        <w:rPr>
          <w:rFonts w:ascii="Calibri" w:hAnsi="Calibri" w:cs="Calibri"/>
          <w:b/>
          <w:bCs/>
          <w:i/>
          <w:color w:val="000000"/>
        </w:rPr>
        <w:t>VIMS</w:t>
      </w:r>
      <w:r w:rsidRPr="00BA3921">
        <w:rPr>
          <w:rFonts w:ascii="Calibri" w:hAnsi="Calibri" w:cs="Calibri"/>
          <w:b/>
          <w:bCs/>
          <w:i/>
          <w:color w:val="000000"/>
        </w:rPr>
        <w:t>:</w:t>
      </w:r>
      <w:r>
        <w:rPr>
          <w:rFonts w:ascii="Calibri" w:hAnsi="Calibri" w:cs="Calibri"/>
          <w:i/>
          <w:color w:val="000000"/>
        </w:rPr>
        <w:t xml:space="preserve"> </w:t>
      </w:r>
      <w:r w:rsidRPr="006B0B55">
        <w:rPr>
          <w:rFonts w:ascii="Calibri" w:hAnsi="Calibri" w:cs="Calibri"/>
          <w:i/>
          <w:color w:val="000000"/>
        </w:rPr>
        <w:t>Good point... maintenance of NBS could reduce increased adverse impacts.</w:t>
      </w:r>
      <w:r>
        <w:rPr>
          <w:rFonts w:ascii="Calibri" w:hAnsi="Calibri" w:cs="Calibri"/>
          <w:i/>
          <w:color w:val="000000"/>
        </w:rPr>
        <w:t xml:space="preserve">  </w:t>
      </w:r>
      <w:r w:rsidRPr="006B0B55">
        <w:rPr>
          <w:rFonts w:ascii="Calibri" w:hAnsi="Calibri" w:cs="Calibri"/>
          <w:i/>
          <w:color w:val="000000"/>
        </w:rPr>
        <w:t>I</w:t>
      </w:r>
      <w:r>
        <w:rPr>
          <w:rFonts w:ascii="Calibri" w:hAnsi="Calibri" w:cs="Calibri"/>
          <w:i/>
          <w:color w:val="000000"/>
        </w:rPr>
        <w:t>n other words</w:t>
      </w:r>
      <w:r w:rsidRPr="006B0B55">
        <w:rPr>
          <w:rFonts w:ascii="Calibri" w:hAnsi="Calibri" w:cs="Calibri"/>
          <w:i/>
          <w:color w:val="000000"/>
        </w:rPr>
        <w:t>, keeping a marsh and its services may be beneficial to losing it and it</w:t>
      </w:r>
      <w:r>
        <w:rPr>
          <w:rFonts w:ascii="Calibri" w:hAnsi="Calibri" w:cs="Calibri"/>
          <w:i/>
          <w:color w:val="000000"/>
        </w:rPr>
        <w:t>s</w:t>
      </w:r>
      <w:r w:rsidRPr="006B0B55">
        <w:rPr>
          <w:rFonts w:ascii="Calibri" w:hAnsi="Calibri" w:cs="Calibri"/>
          <w:i/>
          <w:color w:val="000000"/>
        </w:rPr>
        <w:t xml:space="preserve"> services.</w:t>
      </w:r>
    </w:p>
    <w:p w14:paraId="371360DC" w14:textId="63120232" w:rsidR="00FD38CF" w:rsidRDefault="00FD38CF" w:rsidP="00FD38CF">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FD38CF">
        <w:rPr>
          <w:rFonts w:ascii="Calibri" w:hAnsi="Calibri" w:cs="Calibri"/>
          <w:i/>
          <w:iCs/>
          <w:color w:val="000000"/>
        </w:rPr>
        <w:t>I was go</w:t>
      </w:r>
      <w:r>
        <w:rPr>
          <w:rFonts w:ascii="Calibri" w:hAnsi="Calibri" w:cs="Calibri"/>
          <w:i/>
          <w:iCs/>
          <w:color w:val="000000"/>
        </w:rPr>
        <w:t>ing to</w:t>
      </w:r>
      <w:r w:rsidRPr="00FD38CF">
        <w:rPr>
          <w:rFonts w:ascii="Calibri" w:hAnsi="Calibri" w:cs="Calibri"/>
          <w:i/>
          <w:iCs/>
          <w:color w:val="000000"/>
        </w:rPr>
        <w:t xml:space="preserve"> ask in terms of </w:t>
      </w:r>
      <w:r w:rsidR="005814ED">
        <w:rPr>
          <w:rFonts w:ascii="Calibri" w:hAnsi="Calibri" w:cs="Calibri"/>
          <w:i/>
          <w:iCs/>
          <w:color w:val="000000"/>
        </w:rPr>
        <w:t>[</w:t>
      </w:r>
      <w:r w:rsidR="00BD30D8">
        <w:rPr>
          <w:rFonts w:ascii="Calibri" w:hAnsi="Calibri" w:cs="Calibri"/>
          <w:i/>
          <w:iCs/>
          <w:color w:val="000000"/>
        </w:rPr>
        <w:t>NAME]’s</w:t>
      </w:r>
      <w:r w:rsidRPr="00FD38CF">
        <w:rPr>
          <w:rFonts w:ascii="Calibri" w:hAnsi="Calibri" w:cs="Calibri"/>
          <w:i/>
          <w:iCs/>
          <w:color w:val="000000"/>
        </w:rPr>
        <w:t xml:space="preserve"> question.</w:t>
      </w:r>
      <w:r>
        <w:rPr>
          <w:rFonts w:ascii="Calibri" w:hAnsi="Calibri" w:cs="Calibri"/>
          <w:i/>
          <w:iCs/>
          <w:color w:val="000000"/>
        </w:rPr>
        <w:t xml:space="preserve"> </w:t>
      </w:r>
      <w:r w:rsidRPr="00FD38CF">
        <w:rPr>
          <w:rFonts w:ascii="Calibri" w:hAnsi="Calibri" w:cs="Calibri"/>
          <w:i/>
          <w:iCs/>
          <w:color w:val="000000"/>
        </w:rPr>
        <w:t>Is a reduction in wave height a good like surrogate like a direct approximation of reduction in energy? Like can we assume wherever waves are smalle</w:t>
      </w:r>
      <w:r>
        <w:rPr>
          <w:rFonts w:ascii="Calibri" w:hAnsi="Calibri" w:cs="Calibri"/>
          <w:i/>
          <w:iCs/>
          <w:color w:val="000000"/>
        </w:rPr>
        <w:t>r t</w:t>
      </w:r>
      <w:r w:rsidRPr="00FD38CF">
        <w:rPr>
          <w:rFonts w:ascii="Calibri" w:hAnsi="Calibri" w:cs="Calibri"/>
          <w:i/>
          <w:iCs/>
          <w:color w:val="000000"/>
        </w:rPr>
        <w:t>hat energy has dissipated</w:t>
      </w:r>
      <w:r>
        <w:rPr>
          <w:rFonts w:ascii="Calibri" w:hAnsi="Calibri" w:cs="Calibri"/>
          <w:i/>
          <w:iCs/>
          <w:color w:val="000000"/>
        </w:rPr>
        <w:t>?</w:t>
      </w:r>
    </w:p>
    <w:p w14:paraId="3A526C54" w14:textId="678BF1C9" w:rsidR="00FD38CF" w:rsidRDefault="00FD38CF" w:rsidP="00FD38CF">
      <w:pPr>
        <w:rPr>
          <w:rFonts w:ascii="Calibri" w:hAnsi="Calibri" w:cs="Calibri"/>
          <w:i/>
          <w:iCs/>
          <w:color w:val="000000"/>
        </w:rPr>
      </w:pPr>
      <w:r w:rsidRPr="00FD38CF">
        <w:rPr>
          <w:rFonts w:ascii="Calibri" w:hAnsi="Calibri" w:cs="Calibri"/>
          <w:b/>
          <w:bCs/>
          <w:i/>
          <w:iCs/>
          <w:color w:val="000000"/>
        </w:rPr>
        <w:t>Tetra Tech:</w:t>
      </w:r>
      <w:r>
        <w:rPr>
          <w:rFonts w:ascii="Calibri" w:hAnsi="Calibri" w:cs="Calibri"/>
          <w:i/>
          <w:iCs/>
          <w:color w:val="000000"/>
        </w:rPr>
        <w:t xml:space="preserve"> </w:t>
      </w:r>
      <w:r w:rsidRPr="00FD38CF">
        <w:rPr>
          <w:rFonts w:ascii="Calibri" w:hAnsi="Calibri" w:cs="Calibri"/>
          <w:i/>
          <w:iCs/>
          <w:color w:val="000000"/>
        </w:rPr>
        <w:t>Yeah, basically the wave energy is a function of the wave height.</w:t>
      </w:r>
      <w:r>
        <w:rPr>
          <w:rFonts w:ascii="Calibri" w:hAnsi="Calibri" w:cs="Calibri"/>
          <w:i/>
          <w:iCs/>
          <w:color w:val="000000"/>
        </w:rPr>
        <w:t xml:space="preserve"> </w:t>
      </w:r>
      <w:r w:rsidRPr="00FD38CF">
        <w:rPr>
          <w:rFonts w:ascii="Calibri" w:hAnsi="Calibri" w:cs="Calibri"/>
          <w:i/>
          <w:iCs/>
          <w:color w:val="000000"/>
        </w:rPr>
        <w:t xml:space="preserve">The </w:t>
      </w:r>
      <w:r>
        <w:rPr>
          <w:rFonts w:ascii="Calibri" w:hAnsi="Calibri" w:cs="Calibri"/>
          <w:i/>
          <w:iCs/>
          <w:color w:val="000000"/>
        </w:rPr>
        <w:t xml:space="preserve">wave </w:t>
      </w:r>
      <w:r w:rsidRPr="00FD38CF">
        <w:rPr>
          <w:rFonts w:ascii="Calibri" w:hAnsi="Calibri" w:cs="Calibri"/>
          <w:i/>
          <w:iCs/>
          <w:color w:val="000000"/>
        </w:rPr>
        <w:t>period also affects the energy, but since they they're always generated by the local wind from the hurricane</w:t>
      </w:r>
      <w:r>
        <w:rPr>
          <w:rFonts w:ascii="Calibri" w:hAnsi="Calibri" w:cs="Calibri"/>
          <w:i/>
          <w:iCs/>
          <w:color w:val="000000"/>
        </w:rPr>
        <w:t>, here, yes, t</w:t>
      </w:r>
      <w:r w:rsidRPr="00FD38CF">
        <w:rPr>
          <w:rFonts w:ascii="Calibri" w:hAnsi="Calibri" w:cs="Calibri"/>
          <w:i/>
          <w:iCs/>
          <w:color w:val="000000"/>
        </w:rPr>
        <w:t>he energy is basically from the wave height.</w:t>
      </w:r>
    </w:p>
    <w:p w14:paraId="575987A1" w14:textId="48D2BA32" w:rsidR="00FD38CF" w:rsidRPr="00FD38CF" w:rsidRDefault="00FD38CF" w:rsidP="00FD38CF">
      <w:pPr>
        <w:rPr>
          <w:rFonts w:ascii="Calibri" w:hAnsi="Calibri" w:cs="Calibri"/>
          <w:i/>
          <w:color w:val="000000"/>
        </w:rPr>
      </w:pPr>
      <w:r>
        <w:rPr>
          <w:rFonts w:ascii="Calibri" w:hAnsi="Calibri" w:cs="Calibri"/>
          <w:b/>
          <w:bCs/>
          <w:i/>
          <w:color w:val="000000"/>
        </w:rPr>
        <w:t>VIMS</w:t>
      </w:r>
      <w:r w:rsidRPr="00BA3921">
        <w:rPr>
          <w:rFonts w:ascii="Calibri" w:hAnsi="Calibri" w:cs="Calibri"/>
          <w:b/>
          <w:bCs/>
          <w:i/>
          <w:color w:val="000000"/>
        </w:rPr>
        <w:t>:</w:t>
      </w:r>
      <w:r>
        <w:rPr>
          <w:rFonts w:ascii="Calibri" w:hAnsi="Calibri" w:cs="Calibri"/>
          <w:i/>
          <w:color w:val="000000"/>
        </w:rPr>
        <w:t xml:space="preserve"> </w:t>
      </w:r>
      <w:r w:rsidRPr="00FD38CF">
        <w:rPr>
          <w:rFonts w:ascii="Calibri" w:hAnsi="Calibri" w:cs="Calibri"/>
          <w:i/>
          <w:color w:val="000000"/>
        </w:rPr>
        <w:t>It may be that the more measurable benefit</w:t>
      </w:r>
      <w:r>
        <w:rPr>
          <w:rFonts w:ascii="Calibri" w:hAnsi="Calibri" w:cs="Calibri"/>
          <w:i/>
          <w:color w:val="000000"/>
        </w:rPr>
        <w:t xml:space="preserve"> of NBS</w:t>
      </w:r>
      <w:r w:rsidRPr="00FD38CF">
        <w:rPr>
          <w:rFonts w:ascii="Calibri" w:hAnsi="Calibri" w:cs="Calibri"/>
          <w:i/>
          <w:color w:val="000000"/>
        </w:rPr>
        <w:t xml:space="preserve"> is an actual change in water level other than where you've increased the surface elevation by thin layer or thick layer</w:t>
      </w:r>
      <w:r>
        <w:rPr>
          <w:rFonts w:ascii="Calibri" w:hAnsi="Calibri" w:cs="Calibri"/>
          <w:i/>
          <w:color w:val="000000"/>
        </w:rPr>
        <w:t>. I</w:t>
      </w:r>
      <w:r w:rsidRPr="00FD38CF">
        <w:rPr>
          <w:rFonts w:ascii="Calibri" w:hAnsi="Calibri" w:cs="Calibri"/>
          <w:i/>
          <w:color w:val="000000"/>
        </w:rPr>
        <w:t xml:space="preserve">t may be </w:t>
      </w:r>
      <w:r>
        <w:rPr>
          <w:rFonts w:ascii="Calibri" w:hAnsi="Calibri" w:cs="Calibri"/>
          <w:i/>
          <w:color w:val="000000"/>
        </w:rPr>
        <w:t>more</w:t>
      </w:r>
      <w:r w:rsidRPr="00FD38CF">
        <w:rPr>
          <w:rFonts w:ascii="Calibri" w:hAnsi="Calibri" w:cs="Calibri"/>
          <w:i/>
          <w:color w:val="000000"/>
        </w:rPr>
        <w:t xml:space="preserve"> the reduction in transgression of water onto the land surface.</w:t>
      </w:r>
      <w:r>
        <w:rPr>
          <w:rFonts w:ascii="Calibri" w:hAnsi="Calibri" w:cs="Calibri"/>
          <w:i/>
          <w:color w:val="000000"/>
        </w:rPr>
        <w:t xml:space="preserve"> </w:t>
      </w:r>
      <w:r w:rsidRPr="00FD38CF">
        <w:rPr>
          <w:rFonts w:ascii="Calibri" w:hAnsi="Calibri" w:cs="Calibri"/>
          <w:i/>
          <w:color w:val="000000"/>
        </w:rPr>
        <w:t xml:space="preserve">In areas where </w:t>
      </w:r>
      <w:r>
        <w:rPr>
          <w:rFonts w:ascii="Calibri" w:hAnsi="Calibri" w:cs="Calibri"/>
          <w:i/>
          <w:color w:val="000000"/>
        </w:rPr>
        <w:t>water</w:t>
      </w:r>
      <w:r w:rsidRPr="00FD38CF">
        <w:rPr>
          <w:rFonts w:ascii="Calibri" w:hAnsi="Calibri" w:cs="Calibri"/>
          <w:i/>
          <w:color w:val="000000"/>
        </w:rPr>
        <w:t xml:space="preserve"> gets slowed </w:t>
      </w:r>
      <w:r>
        <w:rPr>
          <w:rFonts w:ascii="Calibri" w:hAnsi="Calibri" w:cs="Calibri"/>
          <w:i/>
          <w:color w:val="000000"/>
        </w:rPr>
        <w:t>(</w:t>
      </w:r>
      <w:r w:rsidRPr="00FD38CF">
        <w:rPr>
          <w:rFonts w:ascii="Calibri" w:hAnsi="Calibri" w:cs="Calibri"/>
          <w:i/>
          <w:color w:val="000000"/>
        </w:rPr>
        <w:t>as opposed to stopped. So</w:t>
      </w:r>
      <w:r w:rsidR="0064291B">
        <w:rPr>
          <w:rFonts w:ascii="Calibri" w:hAnsi="Calibri" w:cs="Calibri"/>
          <w:i/>
          <w:color w:val="000000"/>
        </w:rPr>
        <w:t>,</w:t>
      </w:r>
      <w:r w:rsidRPr="00FD38CF">
        <w:rPr>
          <w:rFonts w:ascii="Calibri" w:hAnsi="Calibri" w:cs="Calibri"/>
          <w:i/>
          <w:color w:val="000000"/>
        </w:rPr>
        <w:t xml:space="preserve"> the water transgression from floods may be lessened</w:t>
      </w:r>
      <w:r>
        <w:rPr>
          <w:rFonts w:ascii="Calibri" w:hAnsi="Calibri" w:cs="Calibri"/>
          <w:i/>
          <w:color w:val="000000"/>
        </w:rPr>
        <w:t xml:space="preserve"> w</w:t>
      </w:r>
      <w:r w:rsidRPr="00FD38CF">
        <w:rPr>
          <w:rFonts w:ascii="Calibri" w:hAnsi="Calibri" w:cs="Calibri"/>
          <w:i/>
          <w:color w:val="000000"/>
        </w:rPr>
        <w:t>ith the implementation of NBS, at least that's what some of the research is showing now.</w:t>
      </w:r>
      <w:r>
        <w:rPr>
          <w:rFonts w:ascii="Calibri" w:hAnsi="Calibri" w:cs="Calibri"/>
          <w:i/>
          <w:color w:val="000000"/>
        </w:rPr>
        <w:t xml:space="preserve">  That could be an important piece.</w:t>
      </w:r>
      <w:r w:rsidR="0064291B">
        <w:rPr>
          <w:rFonts w:ascii="Calibri" w:hAnsi="Calibri" w:cs="Calibri"/>
          <w:i/>
          <w:color w:val="000000"/>
        </w:rPr>
        <w:t xml:space="preserve"> </w:t>
      </w:r>
      <w:r w:rsidR="0064291B" w:rsidRPr="0064291B">
        <w:rPr>
          <w:rFonts w:ascii="Calibri" w:hAnsi="Calibri" w:cs="Calibri"/>
          <w:i/>
          <w:color w:val="000000"/>
        </w:rPr>
        <w:t>And we</w:t>
      </w:r>
      <w:r w:rsidR="0064291B">
        <w:rPr>
          <w:rFonts w:ascii="Calibri" w:hAnsi="Calibri" w:cs="Calibri"/>
          <w:i/>
          <w:color w:val="000000"/>
        </w:rPr>
        <w:t xml:space="preserve"> </w:t>
      </w:r>
      <w:r w:rsidR="0064291B" w:rsidRPr="0064291B">
        <w:rPr>
          <w:rFonts w:ascii="Calibri" w:hAnsi="Calibri" w:cs="Calibri"/>
          <w:i/>
          <w:color w:val="000000"/>
        </w:rPr>
        <w:t>try not to conflate those two elements</w:t>
      </w:r>
      <w:r w:rsidR="0064291B">
        <w:rPr>
          <w:rFonts w:ascii="Calibri" w:hAnsi="Calibri" w:cs="Calibri"/>
          <w:i/>
          <w:color w:val="000000"/>
        </w:rPr>
        <w:t xml:space="preserve"> (vertical versus horizontal decrease in flood levels)</w:t>
      </w:r>
      <w:r w:rsidR="0064291B" w:rsidRPr="0064291B">
        <w:rPr>
          <w:rFonts w:ascii="Calibri" w:hAnsi="Calibri" w:cs="Calibri"/>
          <w:i/>
          <w:color w:val="000000"/>
        </w:rPr>
        <w:t>.</w:t>
      </w:r>
    </w:p>
    <w:p w14:paraId="3DB9A97B" w14:textId="44EB1A9F" w:rsidR="00FD38CF" w:rsidRDefault="0064291B" w:rsidP="0064291B">
      <w:pPr>
        <w:rPr>
          <w:rFonts w:ascii="Calibri" w:hAnsi="Calibri" w:cs="Calibri"/>
          <w:i/>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Yes, the model domain extends quite far in the upland so any sort of change in landward transgression, we would be able to capture that. And it would be interesting to look at a smaller time step (than 12 hours) to look at the landward progression of water levels at a finer scale as the storm is passing through.  Because you would be able to see slower timing of water movement across land for NBS scenarios compared to baseline (no NBS). </w:t>
      </w:r>
      <w:r w:rsidRPr="0064291B">
        <w:rPr>
          <w:rFonts w:ascii="Calibri" w:hAnsi="Calibri" w:cs="Calibri"/>
          <w:i/>
          <w:color w:val="000000"/>
        </w:rPr>
        <w:t>I think that is important from</w:t>
      </w:r>
      <w:r>
        <w:rPr>
          <w:rFonts w:ascii="Calibri" w:hAnsi="Calibri" w:cs="Calibri"/>
          <w:i/>
          <w:color w:val="000000"/>
        </w:rPr>
        <w:t xml:space="preserve"> a</w:t>
      </w:r>
      <w:r w:rsidRPr="0064291B">
        <w:rPr>
          <w:rFonts w:ascii="Calibri" w:hAnsi="Calibri" w:cs="Calibri"/>
          <w:i/>
          <w:color w:val="000000"/>
        </w:rPr>
        <w:t xml:space="preserve"> flooding and inundation perspective, but also from a disaster response perspective.</w:t>
      </w:r>
      <w:r>
        <w:rPr>
          <w:rFonts w:ascii="Calibri" w:hAnsi="Calibri" w:cs="Calibri"/>
          <w:i/>
          <w:color w:val="000000"/>
        </w:rPr>
        <w:t xml:space="preserve"> </w:t>
      </w:r>
    </w:p>
    <w:p w14:paraId="0074F258" w14:textId="7F12E557" w:rsidR="002B634F" w:rsidRDefault="002B634F" w:rsidP="002B634F">
      <w:pPr>
        <w:rPr>
          <w:rFonts w:ascii="Calibri" w:hAnsi="Calibri" w:cs="Calibri"/>
          <w:i/>
          <w:color w:val="000000"/>
        </w:rPr>
      </w:pPr>
      <w:r>
        <w:rPr>
          <w:rFonts w:ascii="Calibri" w:hAnsi="Calibri" w:cs="Calibri"/>
          <w:b/>
          <w:bCs/>
          <w:i/>
          <w:color w:val="000000"/>
        </w:rPr>
        <w:t>VIMS</w:t>
      </w:r>
      <w:r w:rsidRPr="00BA3921">
        <w:rPr>
          <w:rFonts w:ascii="Calibri" w:hAnsi="Calibri" w:cs="Calibri"/>
          <w:b/>
          <w:bCs/>
          <w:i/>
          <w:color w:val="000000"/>
        </w:rPr>
        <w:t>:</w:t>
      </w:r>
      <w:r>
        <w:rPr>
          <w:rFonts w:ascii="Calibri" w:hAnsi="Calibri" w:cs="Calibri"/>
          <w:i/>
          <w:color w:val="000000"/>
        </w:rPr>
        <w:t xml:space="preserve"> And, also because of the average salinity. </w:t>
      </w:r>
      <w:r w:rsidRPr="002B634F">
        <w:rPr>
          <w:rFonts w:ascii="Calibri" w:hAnsi="Calibri" w:cs="Calibri"/>
          <w:i/>
          <w:color w:val="000000"/>
        </w:rPr>
        <w:t>The water transgression prevented means that there's less upland exposed to salinization, at least from storm salinization.</w:t>
      </w:r>
      <w:r>
        <w:rPr>
          <w:rFonts w:ascii="Calibri" w:hAnsi="Calibri" w:cs="Calibri"/>
          <w:i/>
          <w:color w:val="000000"/>
        </w:rPr>
        <w:t xml:space="preserve"> </w:t>
      </w:r>
      <w:r w:rsidRPr="002B634F">
        <w:rPr>
          <w:rFonts w:ascii="Calibri" w:hAnsi="Calibri" w:cs="Calibri"/>
          <w:i/>
          <w:color w:val="000000"/>
        </w:rPr>
        <w:t xml:space="preserve">Now, obviously there's still groundwater issues and groundwater salinization, but that could also be </w:t>
      </w:r>
      <w:r>
        <w:rPr>
          <w:rFonts w:ascii="Calibri" w:hAnsi="Calibri" w:cs="Calibri"/>
          <w:i/>
          <w:color w:val="000000"/>
        </w:rPr>
        <w:t xml:space="preserve">a </w:t>
      </w:r>
      <w:r w:rsidRPr="002B634F">
        <w:rPr>
          <w:rFonts w:ascii="Calibri" w:hAnsi="Calibri" w:cs="Calibri"/>
          <w:i/>
          <w:color w:val="000000"/>
        </w:rPr>
        <w:t xml:space="preserve">valuable or monetizable </w:t>
      </w:r>
      <w:r w:rsidRPr="002B634F">
        <w:rPr>
          <w:rFonts w:ascii="Calibri" w:hAnsi="Calibri" w:cs="Calibri"/>
          <w:i/>
          <w:color w:val="000000"/>
        </w:rPr>
        <w:lastRenderedPageBreak/>
        <w:t>benefit.</w:t>
      </w:r>
      <w:r>
        <w:rPr>
          <w:rFonts w:ascii="Calibri" w:hAnsi="Calibri" w:cs="Calibri"/>
          <w:i/>
          <w:color w:val="000000"/>
        </w:rPr>
        <w:t xml:space="preserve"> Tha</w:t>
      </w:r>
      <w:r w:rsidRPr="002B634F">
        <w:rPr>
          <w:rFonts w:ascii="Calibri" w:hAnsi="Calibri" w:cs="Calibri"/>
          <w:i/>
          <w:color w:val="000000"/>
        </w:rPr>
        <w:t>t you're preventing conversion o</w:t>
      </w:r>
      <w:r>
        <w:rPr>
          <w:rFonts w:ascii="Calibri" w:hAnsi="Calibri" w:cs="Calibri"/>
          <w:i/>
          <w:color w:val="000000"/>
        </w:rPr>
        <w:t xml:space="preserve">f </w:t>
      </w:r>
      <w:r w:rsidRPr="002B634F">
        <w:rPr>
          <w:rFonts w:ascii="Calibri" w:hAnsi="Calibri" w:cs="Calibri"/>
          <w:i/>
          <w:color w:val="000000"/>
        </w:rPr>
        <w:t>some farmlands.</w:t>
      </w:r>
      <w:r>
        <w:rPr>
          <w:rFonts w:ascii="Calibri" w:hAnsi="Calibri" w:cs="Calibri"/>
          <w:i/>
          <w:color w:val="000000"/>
        </w:rPr>
        <w:t xml:space="preserve"> Benefits to the producer of not having salty water on their fields. </w:t>
      </w:r>
      <w:r w:rsidRPr="002B634F">
        <w:rPr>
          <w:rFonts w:ascii="Calibri" w:hAnsi="Calibri" w:cs="Calibri"/>
          <w:i/>
          <w:color w:val="000000"/>
        </w:rPr>
        <w:t xml:space="preserve"> </w:t>
      </w:r>
    </w:p>
    <w:p w14:paraId="64E1DDEA" w14:textId="12F5332B" w:rsidR="002B634F" w:rsidRDefault="002B634F" w:rsidP="002B634F">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2B634F">
        <w:rPr>
          <w:rFonts w:ascii="Calibri" w:hAnsi="Calibri" w:cs="Calibri"/>
          <w:i/>
          <w:iCs/>
          <w:color w:val="000000"/>
        </w:rPr>
        <w:t>Over what time frame does that usually happen?</w:t>
      </w:r>
      <w:r>
        <w:rPr>
          <w:rFonts w:ascii="Calibri" w:hAnsi="Calibri" w:cs="Calibri"/>
          <w:i/>
          <w:iCs/>
          <w:color w:val="000000"/>
        </w:rPr>
        <w:t xml:space="preserve"> </w:t>
      </w:r>
      <w:r w:rsidRPr="002B634F">
        <w:rPr>
          <w:rFonts w:ascii="Calibri" w:hAnsi="Calibri" w:cs="Calibri"/>
          <w:i/>
          <w:iCs/>
          <w:color w:val="000000"/>
        </w:rPr>
        <w:t xml:space="preserve">Because </w:t>
      </w:r>
      <w:r>
        <w:rPr>
          <w:rFonts w:ascii="Calibri" w:hAnsi="Calibri" w:cs="Calibri"/>
          <w:i/>
          <w:iCs/>
          <w:color w:val="000000"/>
        </w:rPr>
        <w:t xml:space="preserve">storm modeling is over </w:t>
      </w:r>
      <w:r w:rsidRPr="002B634F">
        <w:rPr>
          <w:rFonts w:ascii="Calibri" w:hAnsi="Calibri" w:cs="Calibri"/>
          <w:i/>
          <w:iCs/>
          <w:color w:val="000000"/>
        </w:rPr>
        <w:t>3 days basically, right?</w:t>
      </w:r>
      <w:r>
        <w:rPr>
          <w:rFonts w:ascii="Calibri" w:hAnsi="Calibri" w:cs="Calibri"/>
          <w:i/>
          <w:iCs/>
          <w:color w:val="000000"/>
        </w:rPr>
        <w:t xml:space="preserve"> </w:t>
      </w:r>
      <w:r w:rsidRPr="002B634F">
        <w:rPr>
          <w:rFonts w:ascii="Calibri" w:hAnsi="Calibri" w:cs="Calibri"/>
          <w:i/>
          <w:iCs/>
          <w:color w:val="000000"/>
        </w:rPr>
        <w:t>Would that happen over the course of three days, or is that like a lot longer after the storm?</w:t>
      </w:r>
    </w:p>
    <w:p w14:paraId="4C5B47FF" w14:textId="63B8B623" w:rsidR="002B634F" w:rsidRDefault="002B634F" w:rsidP="002B634F">
      <w:pPr>
        <w:rPr>
          <w:rFonts w:ascii="Calibri" w:hAnsi="Calibri" w:cs="Calibri"/>
          <w:i/>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w:t>
      </w:r>
      <w:r w:rsidRPr="002B634F">
        <w:rPr>
          <w:rFonts w:ascii="Calibri" w:hAnsi="Calibri" w:cs="Calibri"/>
          <w:i/>
          <w:color w:val="000000"/>
        </w:rPr>
        <w:t xml:space="preserve">That's a good question. </w:t>
      </w:r>
      <w:r>
        <w:rPr>
          <w:rFonts w:ascii="Calibri" w:hAnsi="Calibri" w:cs="Calibri"/>
          <w:i/>
          <w:color w:val="000000"/>
        </w:rPr>
        <w:t>T</w:t>
      </w:r>
      <w:r w:rsidRPr="002B634F">
        <w:rPr>
          <w:rFonts w:ascii="Calibri" w:hAnsi="Calibri" w:cs="Calibri"/>
          <w:i/>
          <w:color w:val="000000"/>
        </w:rPr>
        <w:t>he way that we've presented the results here, even at that last time step towards the end of the storm, we're still seeing somewhat elevated water levels and inundation</w:t>
      </w:r>
      <w:r>
        <w:rPr>
          <w:rFonts w:ascii="Calibri" w:hAnsi="Calibri" w:cs="Calibri"/>
          <w:i/>
          <w:color w:val="000000"/>
        </w:rPr>
        <w:t xml:space="preserve"> </w:t>
      </w:r>
      <w:r w:rsidRPr="002B634F">
        <w:rPr>
          <w:rFonts w:ascii="Calibri" w:hAnsi="Calibri" w:cs="Calibri"/>
          <w:i/>
          <w:color w:val="000000"/>
        </w:rPr>
        <w:t>in the Crisfield area</w:t>
      </w:r>
      <w:r>
        <w:rPr>
          <w:rFonts w:ascii="Calibri" w:hAnsi="Calibri" w:cs="Calibri"/>
          <w:i/>
          <w:color w:val="000000"/>
        </w:rPr>
        <w:t xml:space="preserve">. </w:t>
      </w:r>
      <w:r w:rsidRPr="002B634F">
        <w:rPr>
          <w:rFonts w:ascii="Calibri" w:hAnsi="Calibri" w:cs="Calibri"/>
          <w:i/>
          <w:color w:val="000000"/>
        </w:rPr>
        <w:t>So</w:t>
      </w:r>
      <w:r>
        <w:rPr>
          <w:rFonts w:ascii="Calibri" w:hAnsi="Calibri" w:cs="Calibri"/>
          <w:i/>
          <w:color w:val="000000"/>
        </w:rPr>
        <w:t>,</w:t>
      </w:r>
      <w:r w:rsidRPr="002B634F">
        <w:rPr>
          <w:rFonts w:ascii="Calibri" w:hAnsi="Calibri" w:cs="Calibri"/>
          <w:i/>
          <w:color w:val="000000"/>
        </w:rPr>
        <w:t xml:space="preserve"> it</w:t>
      </w:r>
      <w:r>
        <w:rPr>
          <w:rFonts w:ascii="Calibri" w:hAnsi="Calibri" w:cs="Calibri"/>
          <w:i/>
          <w:color w:val="000000"/>
        </w:rPr>
        <w:t xml:space="preserve"> would b</w:t>
      </w:r>
      <w:r w:rsidRPr="002B634F">
        <w:rPr>
          <w:rFonts w:ascii="Calibri" w:hAnsi="Calibri" w:cs="Calibri"/>
          <w:i/>
          <w:color w:val="000000"/>
        </w:rPr>
        <w:t xml:space="preserve">e interesting to </w:t>
      </w:r>
      <w:proofErr w:type="gramStart"/>
      <w:r w:rsidRPr="002B634F">
        <w:rPr>
          <w:rFonts w:ascii="Calibri" w:hAnsi="Calibri" w:cs="Calibri"/>
          <w:i/>
          <w:color w:val="000000"/>
        </w:rPr>
        <w:t>take a look</w:t>
      </w:r>
      <w:proofErr w:type="gramEnd"/>
      <w:r w:rsidRPr="002B634F">
        <w:rPr>
          <w:rFonts w:ascii="Calibri" w:hAnsi="Calibri" w:cs="Calibri"/>
          <w:i/>
          <w:color w:val="000000"/>
        </w:rPr>
        <w:t xml:space="preserve"> </w:t>
      </w:r>
      <w:r>
        <w:rPr>
          <w:rFonts w:ascii="Calibri" w:hAnsi="Calibri" w:cs="Calibri"/>
          <w:i/>
          <w:color w:val="000000"/>
        </w:rPr>
        <w:t xml:space="preserve">a </w:t>
      </w:r>
      <w:r w:rsidRPr="002B634F">
        <w:rPr>
          <w:rFonts w:ascii="Calibri" w:hAnsi="Calibri" w:cs="Calibri"/>
          <w:i/>
          <w:color w:val="000000"/>
        </w:rPr>
        <w:t>couple of time steps after to see the regression of</w:t>
      </w:r>
      <w:r>
        <w:rPr>
          <w:rFonts w:ascii="Calibri" w:hAnsi="Calibri" w:cs="Calibri"/>
          <w:i/>
          <w:color w:val="000000"/>
        </w:rPr>
        <w:t xml:space="preserve"> a</w:t>
      </w:r>
      <w:r w:rsidRPr="002B634F">
        <w:rPr>
          <w:rFonts w:ascii="Calibri" w:hAnsi="Calibri" w:cs="Calibri"/>
          <w:i/>
          <w:color w:val="000000"/>
        </w:rPr>
        <w:t>ny upland inundation</w:t>
      </w:r>
      <w:r>
        <w:rPr>
          <w:rFonts w:ascii="Calibri" w:hAnsi="Calibri" w:cs="Calibri"/>
          <w:i/>
          <w:color w:val="000000"/>
        </w:rPr>
        <w:t>.</w:t>
      </w:r>
    </w:p>
    <w:p w14:paraId="09585FE8" w14:textId="40303B6D" w:rsidR="002B634F" w:rsidRDefault="002B634F" w:rsidP="002B634F">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Bec</w:t>
      </w:r>
      <w:r w:rsidRPr="002B634F">
        <w:rPr>
          <w:rFonts w:ascii="Calibri" w:hAnsi="Calibri" w:cs="Calibri"/>
          <w:i/>
          <w:iCs/>
          <w:color w:val="000000"/>
        </w:rPr>
        <w:t>ause the waves die down, but the surge is still there.</w:t>
      </w:r>
    </w:p>
    <w:p w14:paraId="3BCC46C9" w14:textId="15648EDB" w:rsidR="002B634F" w:rsidRDefault="00317D9D" w:rsidP="002B634F">
      <w:pPr>
        <w:rPr>
          <w:rFonts w:ascii="Calibri" w:hAnsi="Calibri" w:cs="Calibri"/>
          <w:i/>
          <w:color w:val="000000"/>
        </w:rPr>
      </w:pPr>
      <w:r>
        <w:rPr>
          <w:rFonts w:ascii="Calibri" w:hAnsi="Calibri" w:cs="Calibri"/>
          <w:b/>
          <w:bCs/>
          <w:i/>
          <w:color w:val="000000"/>
        </w:rPr>
        <w:t>V</w:t>
      </w:r>
      <w:r w:rsidR="002B634F">
        <w:rPr>
          <w:rFonts w:ascii="Calibri" w:hAnsi="Calibri" w:cs="Calibri"/>
          <w:b/>
          <w:bCs/>
          <w:i/>
          <w:color w:val="000000"/>
        </w:rPr>
        <w:t>IMS</w:t>
      </w:r>
      <w:r w:rsidR="002B634F" w:rsidRPr="00BA3921">
        <w:rPr>
          <w:rFonts w:ascii="Calibri" w:hAnsi="Calibri" w:cs="Calibri"/>
          <w:b/>
          <w:bCs/>
          <w:i/>
          <w:color w:val="000000"/>
        </w:rPr>
        <w:t>:</w:t>
      </w:r>
      <w:r w:rsidR="002B634F">
        <w:rPr>
          <w:rFonts w:ascii="Calibri" w:hAnsi="Calibri" w:cs="Calibri"/>
          <w:i/>
          <w:color w:val="000000"/>
        </w:rPr>
        <w:t xml:space="preserve"> </w:t>
      </w:r>
      <w:r w:rsidR="002B634F" w:rsidRPr="002B634F">
        <w:rPr>
          <w:rFonts w:ascii="Calibri" w:hAnsi="Calibri" w:cs="Calibri"/>
          <w:i/>
          <w:color w:val="000000"/>
        </w:rPr>
        <w:t>Exactly. So</w:t>
      </w:r>
      <w:r w:rsidR="002B634F">
        <w:rPr>
          <w:rFonts w:ascii="Calibri" w:hAnsi="Calibri" w:cs="Calibri"/>
          <w:i/>
          <w:color w:val="000000"/>
        </w:rPr>
        <w:t>,</w:t>
      </w:r>
      <w:r w:rsidR="002B634F" w:rsidRPr="002B634F">
        <w:rPr>
          <w:rFonts w:ascii="Calibri" w:hAnsi="Calibri" w:cs="Calibri"/>
          <w:i/>
          <w:color w:val="000000"/>
        </w:rPr>
        <w:t xml:space="preserve"> it's the energy on top of the surge that nature</w:t>
      </w:r>
      <w:r w:rsidR="002B634F">
        <w:rPr>
          <w:rFonts w:ascii="Calibri" w:hAnsi="Calibri" w:cs="Calibri"/>
          <w:i/>
          <w:color w:val="000000"/>
        </w:rPr>
        <w:t>-</w:t>
      </w:r>
      <w:r w:rsidR="002B634F" w:rsidRPr="002B634F">
        <w:rPr>
          <w:rFonts w:ascii="Calibri" w:hAnsi="Calibri" w:cs="Calibri"/>
          <w:i/>
          <w:color w:val="000000"/>
        </w:rPr>
        <w:t>based solutions tend to be more beneficial for.</w:t>
      </w:r>
      <w:r w:rsidR="002B634F">
        <w:rPr>
          <w:rFonts w:ascii="Calibri" w:hAnsi="Calibri" w:cs="Calibri"/>
          <w:i/>
          <w:color w:val="000000"/>
        </w:rPr>
        <w:t xml:space="preserve"> T</w:t>
      </w:r>
      <w:r w:rsidR="002B634F" w:rsidRPr="002B634F">
        <w:rPr>
          <w:rFonts w:ascii="Calibri" w:hAnsi="Calibri" w:cs="Calibri"/>
          <w:i/>
          <w:color w:val="000000"/>
        </w:rPr>
        <w:t>he surge is this sort of just big slug of water and nothing's going to stop that other than a wall or elevating your</w:t>
      </w:r>
      <w:r w:rsidR="002B634F">
        <w:rPr>
          <w:rFonts w:ascii="Calibri" w:hAnsi="Calibri" w:cs="Calibri"/>
          <w:i/>
          <w:color w:val="000000"/>
        </w:rPr>
        <w:t xml:space="preserve"> land</w:t>
      </w:r>
      <w:r w:rsidR="002B634F" w:rsidRPr="002B634F">
        <w:rPr>
          <w:rFonts w:ascii="Calibri" w:hAnsi="Calibri" w:cs="Calibri"/>
          <w:i/>
          <w:color w:val="000000"/>
        </w:rPr>
        <w:t>, you know?</w:t>
      </w:r>
      <w:r w:rsidR="002B634F">
        <w:rPr>
          <w:rFonts w:ascii="Calibri" w:hAnsi="Calibri" w:cs="Calibri"/>
          <w:i/>
          <w:color w:val="000000"/>
        </w:rPr>
        <w:t xml:space="preserve">  </w:t>
      </w:r>
      <w:r w:rsidR="002B634F" w:rsidRPr="002B634F">
        <w:rPr>
          <w:rFonts w:ascii="Calibri" w:hAnsi="Calibri" w:cs="Calibri"/>
          <w:i/>
          <w:color w:val="000000"/>
        </w:rPr>
        <w:t>But the things that come with it</w:t>
      </w:r>
      <w:r w:rsidR="002B634F">
        <w:rPr>
          <w:rFonts w:ascii="Calibri" w:hAnsi="Calibri" w:cs="Calibri"/>
          <w:i/>
          <w:color w:val="000000"/>
        </w:rPr>
        <w:t>,</w:t>
      </w:r>
      <w:r w:rsidR="002B634F" w:rsidRPr="002B634F">
        <w:rPr>
          <w:rFonts w:ascii="Calibri" w:hAnsi="Calibri" w:cs="Calibri"/>
          <w:i/>
          <w:color w:val="000000"/>
        </w:rPr>
        <w:t xml:space="preserve"> the debris that it carries can be trapped by nature</w:t>
      </w:r>
      <w:r w:rsidR="002B634F">
        <w:rPr>
          <w:rFonts w:ascii="Calibri" w:hAnsi="Calibri" w:cs="Calibri"/>
          <w:i/>
          <w:color w:val="000000"/>
        </w:rPr>
        <w:t>-</w:t>
      </w:r>
      <w:r w:rsidR="002B634F" w:rsidRPr="002B634F">
        <w:rPr>
          <w:rFonts w:ascii="Calibri" w:hAnsi="Calibri" w:cs="Calibri"/>
          <w:i/>
          <w:color w:val="000000"/>
        </w:rPr>
        <w:t>based</w:t>
      </w:r>
      <w:r w:rsidR="002B634F">
        <w:rPr>
          <w:rFonts w:ascii="Calibri" w:hAnsi="Calibri" w:cs="Calibri"/>
          <w:i/>
          <w:color w:val="000000"/>
        </w:rPr>
        <w:t xml:space="preserve"> strategies</w:t>
      </w:r>
      <w:r w:rsidR="002B634F" w:rsidRPr="002B634F">
        <w:rPr>
          <w:rFonts w:ascii="Calibri" w:hAnsi="Calibri" w:cs="Calibri"/>
          <w:i/>
          <w:color w:val="000000"/>
        </w:rPr>
        <w:t xml:space="preserve">, so </w:t>
      </w:r>
      <w:r w:rsidR="002B634F">
        <w:rPr>
          <w:rFonts w:ascii="Calibri" w:hAnsi="Calibri" w:cs="Calibri"/>
          <w:i/>
          <w:color w:val="000000"/>
        </w:rPr>
        <w:t>y</w:t>
      </w:r>
      <w:r w:rsidR="002B634F" w:rsidRPr="002B634F">
        <w:rPr>
          <w:rFonts w:ascii="Calibri" w:hAnsi="Calibri" w:cs="Calibri"/>
          <w:i/>
          <w:color w:val="000000"/>
        </w:rPr>
        <w:t>ou could minimize some of</w:t>
      </w:r>
      <w:r w:rsidR="002B634F">
        <w:rPr>
          <w:rFonts w:ascii="Calibri" w:hAnsi="Calibri" w:cs="Calibri"/>
          <w:i/>
          <w:color w:val="000000"/>
        </w:rPr>
        <w:t xml:space="preserve"> </w:t>
      </w:r>
      <w:r w:rsidR="002B634F" w:rsidRPr="002B634F">
        <w:rPr>
          <w:rFonts w:ascii="Calibri" w:hAnsi="Calibri" w:cs="Calibri"/>
          <w:i/>
          <w:color w:val="000000"/>
        </w:rPr>
        <w:t>the damage</w:t>
      </w:r>
      <w:r w:rsidR="002B634F">
        <w:rPr>
          <w:rFonts w:ascii="Calibri" w:hAnsi="Calibri" w:cs="Calibri"/>
          <w:i/>
          <w:color w:val="000000"/>
        </w:rPr>
        <w:t>.</w:t>
      </w:r>
      <w:r w:rsidR="002B634F" w:rsidRPr="002B634F">
        <w:rPr>
          <w:rFonts w:ascii="Calibri" w:hAnsi="Calibri" w:cs="Calibri"/>
          <w:i/>
          <w:color w:val="000000"/>
        </w:rPr>
        <w:t xml:space="preserve"> </w:t>
      </w:r>
      <w:r w:rsidR="002B634F">
        <w:rPr>
          <w:rFonts w:ascii="Calibri" w:hAnsi="Calibri" w:cs="Calibri"/>
          <w:i/>
          <w:color w:val="000000"/>
        </w:rPr>
        <w:t>S</w:t>
      </w:r>
      <w:r w:rsidR="002B634F" w:rsidRPr="002B634F">
        <w:rPr>
          <w:rFonts w:ascii="Calibri" w:hAnsi="Calibri" w:cs="Calibri"/>
          <w:i/>
          <w:color w:val="000000"/>
        </w:rPr>
        <w:t>ay you have a lot of damaged p</w:t>
      </w:r>
      <w:r w:rsidR="002B634F">
        <w:rPr>
          <w:rFonts w:ascii="Calibri" w:hAnsi="Calibri" w:cs="Calibri"/>
          <w:i/>
          <w:color w:val="000000"/>
        </w:rPr>
        <w:t>i</w:t>
      </w:r>
      <w:r w:rsidR="002B634F" w:rsidRPr="002B634F">
        <w:rPr>
          <w:rFonts w:ascii="Calibri" w:hAnsi="Calibri" w:cs="Calibri"/>
          <w:i/>
          <w:color w:val="000000"/>
        </w:rPr>
        <w:t xml:space="preserve">ers and the wood from those </w:t>
      </w:r>
      <w:r w:rsidR="002B634F">
        <w:rPr>
          <w:rFonts w:ascii="Calibri" w:hAnsi="Calibri" w:cs="Calibri"/>
          <w:i/>
          <w:color w:val="000000"/>
        </w:rPr>
        <w:t>p</w:t>
      </w:r>
      <w:r w:rsidR="002B634F" w:rsidRPr="002B634F">
        <w:rPr>
          <w:rFonts w:ascii="Calibri" w:hAnsi="Calibri" w:cs="Calibri"/>
          <w:i/>
          <w:color w:val="000000"/>
        </w:rPr>
        <w:t>iers comes in and slams against other things.</w:t>
      </w:r>
      <w:r w:rsidR="002B634F">
        <w:rPr>
          <w:rFonts w:ascii="Calibri" w:hAnsi="Calibri" w:cs="Calibri"/>
          <w:i/>
          <w:color w:val="000000"/>
        </w:rPr>
        <w:t xml:space="preserve"> </w:t>
      </w:r>
      <w:r w:rsidR="002B634F" w:rsidRPr="002B634F">
        <w:rPr>
          <w:rFonts w:ascii="Calibri" w:hAnsi="Calibri" w:cs="Calibri"/>
          <w:i/>
          <w:color w:val="000000"/>
        </w:rPr>
        <w:t>Well, if that wood and that debris gets caught up in</w:t>
      </w:r>
      <w:r w:rsidR="002B634F">
        <w:rPr>
          <w:rFonts w:ascii="Calibri" w:hAnsi="Calibri" w:cs="Calibri"/>
          <w:i/>
          <w:color w:val="000000"/>
        </w:rPr>
        <w:t xml:space="preserve"> a</w:t>
      </w:r>
      <w:r w:rsidR="002B634F" w:rsidRPr="002B634F">
        <w:rPr>
          <w:rFonts w:ascii="Calibri" w:hAnsi="Calibri" w:cs="Calibri"/>
          <w:i/>
          <w:color w:val="000000"/>
        </w:rPr>
        <w:t xml:space="preserve"> breakwater or a marsh system</w:t>
      </w:r>
      <w:r w:rsidR="002B634F">
        <w:rPr>
          <w:rFonts w:ascii="Calibri" w:hAnsi="Calibri" w:cs="Calibri"/>
          <w:i/>
          <w:color w:val="000000"/>
        </w:rPr>
        <w:t>, t</w:t>
      </w:r>
      <w:r w:rsidR="002B634F" w:rsidRPr="002B634F">
        <w:rPr>
          <w:rFonts w:ascii="Calibri" w:hAnsi="Calibri" w:cs="Calibri"/>
          <w:i/>
          <w:color w:val="000000"/>
        </w:rPr>
        <w:t>hen that's not being delivered into the community into the upland</w:t>
      </w:r>
      <w:r w:rsidR="002B634F">
        <w:rPr>
          <w:rFonts w:ascii="Calibri" w:hAnsi="Calibri" w:cs="Calibri"/>
          <w:i/>
          <w:color w:val="000000"/>
        </w:rPr>
        <w:t>.</w:t>
      </w:r>
      <w:r w:rsidR="002B634F" w:rsidRPr="002B634F">
        <w:rPr>
          <w:rFonts w:ascii="Calibri" w:hAnsi="Calibri" w:cs="Calibri"/>
          <w:i/>
          <w:color w:val="000000"/>
        </w:rPr>
        <w:t xml:space="preserve"> </w:t>
      </w:r>
      <w:r w:rsidR="002B634F">
        <w:rPr>
          <w:rFonts w:ascii="Calibri" w:hAnsi="Calibri" w:cs="Calibri"/>
          <w:i/>
          <w:color w:val="000000"/>
        </w:rPr>
        <w:t xml:space="preserve"> </w:t>
      </w:r>
      <w:r w:rsidR="002B634F" w:rsidRPr="002B634F">
        <w:rPr>
          <w:rFonts w:ascii="Calibri" w:hAnsi="Calibri" w:cs="Calibri"/>
          <w:i/>
          <w:color w:val="000000"/>
        </w:rPr>
        <w:t>So</w:t>
      </w:r>
      <w:r w:rsidR="002B634F">
        <w:rPr>
          <w:rFonts w:ascii="Calibri" w:hAnsi="Calibri" w:cs="Calibri"/>
          <w:i/>
          <w:color w:val="000000"/>
        </w:rPr>
        <w:t>,</w:t>
      </w:r>
      <w:r w:rsidR="002B634F" w:rsidRPr="002B634F">
        <w:rPr>
          <w:rFonts w:ascii="Calibri" w:hAnsi="Calibri" w:cs="Calibri"/>
          <w:i/>
          <w:color w:val="000000"/>
        </w:rPr>
        <w:t xml:space="preserve"> there's other things like that.</w:t>
      </w:r>
      <w:r w:rsidR="002B634F">
        <w:rPr>
          <w:rFonts w:ascii="Calibri" w:hAnsi="Calibri" w:cs="Calibri"/>
          <w:i/>
          <w:color w:val="000000"/>
        </w:rPr>
        <w:t xml:space="preserve"> I</w:t>
      </w:r>
      <w:r w:rsidR="002B634F" w:rsidRPr="002B634F">
        <w:rPr>
          <w:rFonts w:ascii="Calibri" w:hAnsi="Calibri" w:cs="Calibri"/>
          <w:i/>
          <w:color w:val="000000"/>
        </w:rPr>
        <w:t>t's really the energy on top of</w:t>
      </w:r>
      <w:r w:rsidR="002B634F">
        <w:rPr>
          <w:rFonts w:ascii="Calibri" w:hAnsi="Calibri" w:cs="Calibri"/>
          <w:i/>
          <w:color w:val="000000"/>
        </w:rPr>
        <w:t xml:space="preserve"> the surge t</w:t>
      </w:r>
      <w:r w:rsidR="002B634F" w:rsidRPr="002B634F">
        <w:rPr>
          <w:rFonts w:ascii="Calibri" w:hAnsi="Calibri" w:cs="Calibri"/>
          <w:i/>
          <w:color w:val="000000"/>
        </w:rPr>
        <w:t>hat a lot of the research has been focusing on lately.</w:t>
      </w:r>
    </w:p>
    <w:p w14:paraId="492F2364" w14:textId="4DC91B42" w:rsidR="006B0B55" w:rsidRDefault="006B0B55" w:rsidP="006B0B55">
      <w:pPr>
        <w:rPr>
          <w:rFonts w:ascii="Calibri" w:hAnsi="Calibri" w:cs="Calibri"/>
          <w:i/>
          <w:iCs/>
          <w:color w:val="000000"/>
        </w:rPr>
      </w:pPr>
      <w:r>
        <w:rPr>
          <w:rFonts w:ascii="Calibri" w:hAnsi="Calibri" w:cs="Calibri"/>
          <w:b/>
          <w:bCs/>
          <w:i/>
          <w:iCs/>
          <w:color w:val="000000"/>
        </w:rPr>
        <w:t xml:space="preserve">EPA ORD: </w:t>
      </w:r>
      <w:r w:rsidRPr="006B0B55">
        <w:rPr>
          <w:rFonts w:ascii="Calibri" w:hAnsi="Calibri" w:cs="Calibri"/>
          <w:i/>
          <w:iCs/>
          <w:color w:val="000000"/>
        </w:rPr>
        <w:t>Is there a possibility that lowered wave energy could help preserve the longevity of the FEMA wall?  Not sure how vulnerable it is to destructive storm wave action (or not).</w:t>
      </w:r>
    </w:p>
    <w:p w14:paraId="1BD7F2F0" w14:textId="3727998E" w:rsidR="00FD38CF" w:rsidRDefault="00EE5D56" w:rsidP="006B0B55">
      <w:pPr>
        <w:rPr>
          <w:rFonts w:ascii="Calibri" w:hAnsi="Calibri" w:cs="Calibri"/>
          <w:i/>
          <w:color w:val="000000"/>
        </w:rPr>
      </w:pPr>
      <w:r>
        <w:rPr>
          <w:rFonts w:ascii="Calibri" w:hAnsi="Calibri" w:cs="Calibri"/>
          <w:b/>
          <w:bCs/>
          <w:i/>
          <w:color w:val="000000"/>
        </w:rPr>
        <w:t>VIMS</w:t>
      </w:r>
      <w:r w:rsidRPr="00BA3921">
        <w:rPr>
          <w:rFonts w:ascii="Calibri" w:hAnsi="Calibri" w:cs="Calibri"/>
          <w:b/>
          <w:bCs/>
          <w:i/>
          <w:color w:val="000000"/>
        </w:rPr>
        <w:t>:</w:t>
      </w:r>
      <w:r>
        <w:rPr>
          <w:rFonts w:ascii="Calibri" w:hAnsi="Calibri" w:cs="Calibri"/>
          <w:i/>
          <w:color w:val="000000"/>
        </w:rPr>
        <w:t xml:space="preserve"> </w:t>
      </w:r>
      <w:r w:rsidRPr="00EE5D56">
        <w:rPr>
          <w:rFonts w:ascii="Calibri" w:hAnsi="Calibri" w:cs="Calibri"/>
          <w:i/>
          <w:color w:val="000000"/>
        </w:rPr>
        <w:t>Yes, yes, wave energy reduction could help a wall last longer, absolutely.</w:t>
      </w:r>
    </w:p>
    <w:p w14:paraId="688E9A27" w14:textId="053AA99E" w:rsidR="00EE5D56" w:rsidRPr="006B0B55" w:rsidRDefault="00EE5D56" w:rsidP="00EE5D56">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EE5D56">
        <w:rPr>
          <w:rFonts w:ascii="Calibri" w:hAnsi="Calibri" w:cs="Calibri"/>
          <w:i/>
          <w:iCs/>
          <w:color w:val="000000"/>
        </w:rPr>
        <w:t>Yeah</w:t>
      </w:r>
      <w:r>
        <w:rPr>
          <w:rFonts w:ascii="Calibri" w:hAnsi="Calibri" w:cs="Calibri"/>
          <w:i/>
          <w:iCs/>
          <w:color w:val="000000"/>
        </w:rPr>
        <w:t>, a</w:t>
      </w:r>
      <w:r w:rsidRPr="00EE5D56">
        <w:rPr>
          <w:rFonts w:ascii="Calibri" w:hAnsi="Calibri" w:cs="Calibri"/>
          <w:i/>
          <w:iCs/>
          <w:color w:val="000000"/>
        </w:rPr>
        <w:t>nd I also keep thinking that the FEMA calculations were based on assuming the marsh</w:t>
      </w:r>
      <w:r>
        <w:rPr>
          <w:rFonts w:ascii="Calibri" w:hAnsi="Calibri" w:cs="Calibri"/>
          <w:i/>
          <w:iCs/>
          <w:color w:val="000000"/>
        </w:rPr>
        <w:t xml:space="preserve"> i</w:t>
      </w:r>
      <w:r w:rsidRPr="00EE5D56">
        <w:rPr>
          <w:rFonts w:ascii="Calibri" w:hAnsi="Calibri" w:cs="Calibri"/>
          <w:i/>
          <w:iCs/>
          <w:color w:val="000000"/>
        </w:rPr>
        <w:t>s still there in the same condition. I think we asked them about that at some point and there was no incorporation of</w:t>
      </w:r>
      <w:r>
        <w:rPr>
          <w:rFonts w:ascii="Calibri" w:hAnsi="Calibri" w:cs="Calibri"/>
          <w:i/>
          <w:iCs/>
          <w:color w:val="000000"/>
        </w:rPr>
        <w:t xml:space="preserve"> the issue that</w:t>
      </w:r>
      <w:r w:rsidRPr="00EE5D56">
        <w:rPr>
          <w:rFonts w:ascii="Calibri" w:hAnsi="Calibri" w:cs="Calibri"/>
          <w:i/>
          <w:iCs/>
          <w:color w:val="000000"/>
        </w:rPr>
        <w:t xml:space="preserve"> if nothing was done that the</w:t>
      </w:r>
      <w:r>
        <w:rPr>
          <w:rFonts w:ascii="Calibri" w:hAnsi="Calibri" w:cs="Calibri"/>
          <w:i/>
          <w:iCs/>
          <w:color w:val="000000"/>
        </w:rPr>
        <w:t xml:space="preserve"> m</w:t>
      </w:r>
      <w:r w:rsidRPr="00EE5D56">
        <w:rPr>
          <w:rFonts w:ascii="Calibri" w:hAnsi="Calibri" w:cs="Calibri"/>
          <w:i/>
          <w:iCs/>
          <w:color w:val="000000"/>
        </w:rPr>
        <w:t>arsh would continue to be lower relative to the water levels and that would make</w:t>
      </w:r>
      <w:r>
        <w:rPr>
          <w:rFonts w:ascii="Calibri" w:hAnsi="Calibri" w:cs="Calibri"/>
          <w:i/>
          <w:iCs/>
          <w:color w:val="000000"/>
        </w:rPr>
        <w:t xml:space="preserve"> w</w:t>
      </w:r>
      <w:r w:rsidRPr="00EE5D56">
        <w:rPr>
          <w:rFonts w:ascii="Calibri" w:hAnsi="Calibri" w:cs="Calibri"/>
          <w:i/>
          <w:iCs/>
          <w:color w:val="000000"/>
        </w:rPr>
        <w:t>ave energy higher.</w:t>
      </w:r>
    </w:p>
    <w:p w14:paraId="4D2AC9FC" w14:textId="3689BB63" w:rsidR="006B0B55" w:rsidRDefault="00EE5D56" w:rsidP="006B0B55">
      <w:pPr>
        <w:rPr>
          <w:rFonts w:ascii="Calibri" w:hAnsi="Calibri" w:cs="Calibri"/>
          <w:i/>
          <w:iCs/>
          <w:color w:val="000000"/>
        </w:rPr>
      </w:pPr>
      <w:r w:rsidRPr="00EE5D56">
        <w:rPr>
          <w:rFonts w:ascii="Calibri" w:hAnsi="Calibri" w:cs="Calibri"/>
          <w:b/>
          <w:bCs/>
          <w:i/>
          <w:iCs/>
          <w:color w:val="000000"/>
        </w:rPr>
        <w:t>Crisfield:</w:t>
      </w:r>
      <w:r w:rsidRPr="00EE5D56">
        <w:rPr>
          <w:rFonts w:ascii="Calibri" w:hAnsi="Calibri" w:cs="Calibri"/>
          <w:i/>
          <w:iCs/>
          <w:color w:val="000000"/>
        </w:rPr>
        <w:t xml:space="preserve"> I don't think they have any modeling capabilities, so they partnered with some of the other organizations here and the TNC project to get some modeling. But I don't think they had a way to do that.</w:t>
      </w:r>
    </w:p>
    <w:p w14:paraId="794C4A3A" w14:textId="5CE68627" w:rsidR="00EE5D56" w:rsidRDefault="00EE5D56" w:rsidP="006B0B5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We want to be able to share all of this with designs for the on-land hard infrastructure, so no one </w:t>
      </w:r>
      <w:proofErr w:type="gramStart"/>
      <w:r>
        <w:rPr>
          <w:rFonts w:ascii="Calibri" w:hAnsi="Calibri" w:cs="Calibri"/>
          <w:i/>
          <w:iCs/>
          <w:color w:val="000000"/>
        </w:rPr>
        <w:t>has to</w:t>
      </w:r>
      <w:proofErr w:type="gramEnd"/>
      <w:r>
        <w:rPr>
          <w:rFonts w:ascii="Calibri" w:hAnsi="Calibri" w:cs="Calibri"/>
          <w:i/>
          <w:iCs/>
          <w:color w:val="000000"/>
        </w:rPr>
        <w:t xml:space="preserve"> reinvent the wheel.</w:t>
      </w:r>
    </w:p>
    <w:p w14:paraId="64D7BD0C" w14:textId="12B5610F" w:rsidR="00EE5D56" w:rsidRDefault="00EE5D56" w:rsidP="00EE5D56">
      <w:pPr>
        <w:rPr>
          <w:rFonts w:ascii="Calibri" w:hAnsi="Calibri" w:cs="Calibri"/>
          <w:i/>
          <w:iCs/>
          <w:color w:val="000000"/>
        </w:rPr>
      </w:pPr>
      <w:r>
        <w:rPr>
          <w:rFonts w:ascii="Calibri" w:hAnsi="Calibri" w:cs="Calibri"/>
          <w:b/>
          <w:bCs/>
          <w:i/>
          <w:iCs/>
          <w:color w:val="000000"/>
        </w:rPr>
        <w:t xml:space="preserve">EPA ORD: </w:t>
      </w:r>
      <w:r w:rsidRPr="006B0B55">
        <w:rPr>
          <w:rFonts w:ascii="Calibri" w:hAnsi="Calibri" w:cs="Calibri"/>
          <w:i/>
          <w:iCs/>
          <w:color w:val="000000"/>
        </w:rPr>
        <w:t>Given the wave height reduction early in the storm by NBS, do we know if there is also wave height reduction pre-storm?</w:t>
      </w:r>
    </w:p>
    <w:p w14:paraId="0DD94FD1" w14:textId="53593C96" w:rsidR="00EE5D56" w:rsidRDefault="00EE5D56" w:rsidP="00EE5D56">
      <w:pPr>
        <w:rPr>
          <w:rFonts w:ascii="Calibri" w:hAnsi="Calibri" w:cs="Calibri"/>
          <w:i/>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L</w:t>
      </w:r>
      <w:r w:rsidRPr="00EE5D56">
        <w:rPr>
          <w:rFonts w:ascii="Calibri" w:hAnsi="Calibri" w:cs="Calibri"/>
          <w:i/>
          <w:color w:val="000000"/>
        </w:rPr>
        <w:t>ike a typical condition.</w:t>
      </w:r>
      <w:r>
        <w:rPr>
          <w:rFonts w:ascii="Calibri" w:hAnsi="Calibri" w:cs="Calibri"/>
          <w:i/>
          <w:color w:val="000000"/>
        </w:rPr>
        <w:t xml:space="preserve"> Y</w:t>
      </w:r>
      <w:r w:rsidRPr="00EE5D56">
        <w:rPr>
          <w:rFonts w:ascii="Calibri" w:hAnsi="Calibri" w:cs="Calibri"/>
          <w:i/>
          <w:color w:val="000000"/>
        </w:rPr>
        <w:t>eah, the NBS should provide a measurable benefit for wave attenuation under</w:t>
      </w:r>
      <w:r>
        <w:rPr>
          <w:rFonts w:ascii="Calibri" w:hAnsi="Calibri" w:cs="Calibri"/>
          <w:i/>
          <w:color w:val="000000"/>
        </w:rPr>
        <w:t xml:space="preserve"> </w:t>
      </w:r>
      <w:r w:rsidRPr="00EE5D56">
        <w:rPr>
          <w:rFonts w:ascii="Calibri" w:hAnsi="Calibri" w:cs="Calibri"/>
          <w:i/>
          <w:color w:val="000000"/>
        </w:rPr>
        <w:t>a typical 24</w:t>
      </w:r>
      <w:r>
        <w:rPr>
          <w:rFonts w:ascii="Calibri" w:hAnsi="Calibri" w:cs="Calibri"/>
          <w:i/>
          <w:color w:val="000000"/>
        </w:rPr>
        <w:t>-</w:t>
      </w:r>
      <w:r w:rsidRPr="00EE5D56">
        <w:rPr>
          <w:rFonts w:ascii="Calibri" w:hAnsi="Calibri" w:cs="Calibri"/>
          <w:i/>
          <w:color w:val="000000"/>
        </w:rPr>
        <w:t>hour ti</w:t>
      </w:r>
      <w:r>
        <w:rPr>
          <w:rFonts w:ascii="Calibri" w:hAnsi="Calibri" w:cs="Calibri"/>
          <w:i/>
          <w:color w:val="000000"/>
        </w:rPr>
        <w:t>dal</w:t>
      </w:r>
      <w:r w:rsidRPr="00EE5D56">
        <w:rPr>
          <w:rFonts w:ascii="Calibri" w:hAnsi="Calibri" w:cs="Calibri"/>
          <w:i/>
          <w:color w:val="000000"/>
        </w:rPr>
        <w:t xml:space="preserve"> cycle.</w:t>
      </w:r>
      <w:r>
        <w:rPr>
          <w:rFonts w:ascii="Calibri" w:hAnsi="Calibri" w:cs="Calibri"/>
          <w:i/>
          <w:color w:val="000000"/>
        </w:rPr>
        <w:t xml:space="preserve"> I am not sure if the modelers looked at a standard, no storm condition as part of the calibration process, but that is one of the things we have talked about in our planning, to look at lower intensity storms like a typical nor’easter to </w:t>
      </w:r>
      <w:r w:rsidRPr="00EE5D56">
        <w:rPr>
          <w:rFonts w:ascii="Calibri" w:hAnsi="Calibri" w:cs="Calibri"/>
          <w:i/>
          <w:color w:val="000000"/>
        </w:rPr>
        <w:t>see what the benefit would be under a higher probability storm that the community would face at least once a year</w:t>
      </w:r>
      <w:r>
        <w:rPr>
          <w:rFonts w:ascii="Calibri" w:hAnsi="Calibri" w:cs="Calibri"/>
          <w:i/>
          <w:color w:val="000000"/>
        </w:rPr>
        <w:t>,</w:t>
      </w:r>
      <w:r w:rsidRPr="00EE5D56">
        <w:rPr>
          <w:rFonts w:ascii="Calibri" w:hAnsi="Calibri" w:cs="Calibri"/>
          <w:i/>
          <w:color w:val="000000"/>
        </w:rPr>
        <w:t xml:space="preserve"> if not multiple times a year</w:t>
      </w:r>
      <w:r>
        <w:rPr>
          <w:rFonts w:ascii="Calibri" w:hAnsi="Calibri" w:cs="Calibri"/>
          <w:i/>
          <w:color w:val="000000"/>
        </w:rPr>
        <w:t>.</w:t>
      </w:r>
    </w:p>
    <w:p w14:paraId="5ECC76EE" w14:textId="217632EA" w:rsidR="00EE5D56" w:rsidRPr="00EE5D56" w:rsidRDefault="00EE5D56" w:rsidP="00EE5D56">
      <w:pPr>
        <w:rPr>
          <w:rFonts w:ascii="Calibri" w:hAnsi="Calibri" w:cs="Calibri"/>
          <w:i/>
          <w:iCs/>
          <w:color w:val="000000"/>
        </w:rPr>
      </w:pPr>
      <w:r w:rsidRPr="00EE5D56">
        <w:rPr>
          <w:rFonts w:ascii="Calibri" w:hAnsi="Calibri" w:cs="Calibri"/>
          <w:b/>
          <w:bCs/>
          <w:i/>
          <w:iCs/>
          <w:color w:val="000000"/>
        </w:rPr>
        <w:t>Crisfield:</w:t>
      </w:r>
      <w:r w:rsidRPr="00EE5D56">
        <w:rPr>
          <w:rFonts w:ascii="Calibri" w:hAnsi="Calibri" w:cs="Calibri"/>
          <w:i/>
          <w:iCs/>
          <w:color w:val="000000"/>
        </w:rPr>
        <w:t xml:space="preserve"> That's going to be extremely beneficial because we do experience that so often.</w:t>
      </w:r>
    </w:p>
    <w:p w14:paraId="2FFE174A" w14:textId="4E8C0E7A" w:rsidR="006B0B55" w:rsidRDefault="006B0B55" w:rsidP="006B0B55">
      <w:pPr>
        <w:rPr>
          <w:rFonts w:ascii="Calibri" w:hAnsi="Calibri" w:cs="Calibri"/>
          <w:i/>
          <w:iCs/>
          <w:color w:val="000000"/>
        </w:rPr>
      </w:pPr>
      <w:r>
        <w:rPr>
          <w:rFonts w:ascii="Calibri" w:hAnsi="Calibri" w:cs="Calibri"/>
          <w:b/>
          <w:bCs/>
          <w:i/>
          <w:iCs/>
          <w:color w:val="000000"/>
        </w:rPr>
        <w:lastRenderedPageBreak/>
        <w:t>UMD EFC</w:t>
      </w:r>
      <w:r w:rsidRPr="006B0B55">
        <w:rPr>
          <w:rFonts w:ascii="Calibri" w:hAnsi="Calibri" w:cs="Calibri"/>
          <w:b/>
          <w:bCs/>
          <w:i/>
          <w:iCs/>
          <w:color w:val="000000"/>
        </w:rPr>
        <w:t>:</w:t>
      </w:r>
      <w:r w:rsidRPr="006B0B55">
        <w:rPr>
          <w:rFonts w:ascii="Calibri" w:hAnsi="Calibri" w:cs="Calibri"/>
          <w:i/>
          <w:iCs/>
          <w:color w:val="000000"/>
        </w:rPr>
        <w:t xml:space="preserve"> Yeah</w:t>
      </w:r>
      <w:r>
        <w:rPr>
          <w:rFonts w:ascii="Calibri" w:hAnsi="Calibri" w:cs="Calibri"/>
          <w:i/>
          <w:iCs/>
          <w:color w:val="000000"/>
        </w:rPr>
        <w:t>,</w:t>
      </w:r>
      <w:r w:rsidRPr="006B0B55">
        <w:rPr>
          <w:rFonts w:ascii="Calibri" w:hAnsi="Calibri" w:cs="Calibri"/>
          <w:i/>
          <w:iCs/>
          <w:color w:val="000000"/>
        </w:rPr>
        <w:t xml:space="preserve"> I was thinking that those higher-frequency, lower-depth flood events like we looked at in the TNC/GMU/EFC project would be great</w:t>
      </w:r>
      <w:r>
        <w:rPr>
          <w:rFonts w:ascii="Calibri" w:hAnsi="Calibri" w:cs="Calibri"/>
          <w:i/>
          <w:iCs/>
          <w:color w:val="000000"/>
        </w:rPr>
        <w:t xml:space="preserve"> to look at more.</w:t>
      </w:r>
    </w:p>
    <w:p w14:paraId="6DC8A09D" w14:textId="6E14457E" w:rsidR="006B0B55" w:rsidRDefault="00EE5D56" w:rsidP="006B0B5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EE5D56">
        <w:rPr>
          <w:rFonts w:ascii="Calibri" w:hAnsi="Calibri" w:cs="Calibri"/>
          <w:i/>
          <w:iCs/>
          <w:color w:val="000000"/>
        </w:rPr>
        <w:t>So</w:t>
      </w:r>
      <w:r>
        <w:rPr>
          <w:rFonts w:ascii="Calibri" w:hAnsi="Calibri" w:cs="Calibri"/>
          <w:i/>
          <w:iCs/>
          <w:color w:val="000000"/>
        </w:rPr>
        <w:t>,</w:t>
      </w:r>
      <w:r w:rsidRPr="00EE5D56">
        <w:rPr>
          <w:rFonts w:ascii="Calibri" w:hAnsi="Calibri" w:cs="Calibri"/>
          <w:i/>
          <w:iCs/>
          <w:color w:val="000000"/>
        </w:rPr>
        <w:t xml:space="preserve"> would that be preferable, from Cris</w:t>
      </w:r>
      <w:r>
        <w:rPr>
          <w:rFonts w:ascii="Calibri" w:hAnsi="Calibri" w:cs="Calibri"/>
          <w:i/>
          <w:iCs/>
          <w:color w:val="000000"/>
        </w:rPr>
        <w:t>field’s</w:t>
      </w:r>
      <w:r w:rsidRPr="00EE5D56">
        <w:rPr>
          <w:rFonts w:ascii="Calibri" w:hAnsi="Calibri" w:cs="Calibri"/>
          <w:i/>
          <w:iCs/>
          <w:color w:val="000000"/>
        </w:rPr>
        <w:t xml:space="preserve"> perspective, to move towards potentially modeling more lower </w:t>
      </w:r>
      <w:r>
        <w:rPr>
          <w:rFonts w:ascii="Calibri" w:hAnsi="Calibri" w:cs="Calibri"/>
          <w:i/>
          <w:iCs/>
          <w:color w:val="000000"/>
        </w:rPr>
        <w:t xml:space="preserve">intensity </w:t>
      </w:r>
      <w:r w:rsidRPr="00EE5D56">
        <w:rPr>
          <w:rFonts w:ascii="Calibri" w:hAnsi="Calibri" w:cs="Calibri"/>
          <w:i/>
          <w:iCs/>
          <w:color w:val="000000"/>
        </w:rPr>
        <w:t>storms than a high</w:t>
      </w:r>
      <w:r>
        <w:rPr>
          <w:rFonts w:ascii="Calibri" w:hAnsi="Calibri" w:cs="Calibri"/>
          <w:i/>
          <w:iCs/>
          <w:color w:val="000000"/>
        </w:rPr>
        <w:t>er intensity</w:t>
      </w:r>
      <w:r w:rsidRPr="00EE5D56">
        <w:rPr>
          <w:rFonts w:ascii="Calibri" w:hAnsi="Calibri" w:cs="Calibri"/>
          <w:i/>
          <w:iCs/>
          <w:color w:val="000000"/>
        </w:rPr>
        <w:t xml:space="preserve"> storm?</w:t>
      </w:r>
    </w:p>
    <w:p w14:paraId="342015EF" w14:textId="1ABAF78D" w:rsidR="00EE5D56" w:rsidRDefault="00EE5D56" w:rsidP="00EE5D56">
      <w:pPr>
        <w:rPr>
          <w:rFonts w:ascii="Calibri" w:hAnsi="Calibri" w:cs="Calibri"/>
          <w:i/>
          <w:iCs/>
          <w:color w:val="000000"/>
        </w:rPr>
      </w:pPr>
      <w:r w:rsidRPr="00EE5D56">
        <w:rPr>
          <w:rFonts w:ascii="Calibri" w:hAnsi="Calibri" w:cs="Calibri"/>
          <w:b/>
          <w:bCs/>
          <w:i/>
          <w:iCs/>
          <w:color w:val="000000"/>
        </w:rPr>
        <w:t>Crisfield:</w:t>
      </w:r>
      <w:r w:rsidRPr="00EE5D56">
        <w:rPr>
          <w:rFonts w:ascii="Calibri" w:hAnsi="Calibri" w:cs="Calibri"/>
          <w:i/>
          <w:iCs/>
          <w:color w:val="000000"/>
        </w:rPr>
        <w:t xml:space="preserve"> I </w:t>
      </w:r>
      <w:proofErr w:type="gramStart"/>
      <w:r w:rsidRPr="00EE5D56">
        <w:rPr>
          <w:rFonts w:ascii="Calibri" w:hAnsi="Calibri" w:cs="Calibri"/>
          <w:i/>
          <w:iCs/>
          <w:color w:val="000000"/>
        </w:rPr>
        <w:t>definitely do</w:t>
      </w:r>
      <w:proofErr w:type="gramEnd"/>
      <w:r w:rsidRPr="00EE5D56">
        <w:rPr>
          <w:rFonts w:ascii="Calibri" w:hAnsi="Calibri" w:cs="Calibri"/>
          <w:i/>
          <w:iCs/>
          <w:color w:val="000000"/>
        </w:rPr>
        <w:t xml:space="preserve"> not have enough expertise to be comfortable answering that.</w:t>
      </w:r>
      <w:r>
        <w:rPr>
          <w:rFonts w:ascii="Calibri" w:hAnsi="Calibri" w:cs="Calibri"/>
          <w:i/>
          <w:iCs/>
          <w:color w:val="000000"/>
        </w:rPr>
        <w:t xml:space="preserve"> </w:t>
      </w:r>
      <w:r w:rsidRPr="00EE5D56">
        <w:rPr>
          <w:rFonts w:ascii="Calibri" w:hAnsi="Calibri" w:cs="Calibri"/>
          <w:i/>
          <w:iCs/>
          <w:color w:val="000000"/>
        </w:rPr>
        <w:t>I think whatever EPA and the working group and Tetra Tech thinks</w:t>
      </w:r>
      <w:r>
        <w:rPr>
          <w:rFonts w:ascii="Calibri" w:hAnsi="Calibri" w:cs="Calibri"/>
          <w:i/>
          <w:iCs/>
          <w:color w:val="000000"/>
        </w:rPr>
        <w:t xml:space="preserve"> -</w:t>
      </w:r>
      <w:r w:rsidRPr="00EE5D56">
        <w:rPr>
          <w:rFonts w:ascii="Calibri" w:hAnsi="Calibri" w:cs="Calibri"/>
          <w:i/>
          <w:iCs/>
          <w:color w:val="000000"/>
        </w:rPr>
        <w:t xml:space="preserve"> it's all beneficial.</w:t>
      </w:r>
      <w:r>
        <w:rPr>
          <w:rFonts w:ascii="Calibri" w:hAnsi="Calibri" w:cs="Calibri"/>
          <w:i/>
          <w:iCs/>
          <w:color w:val="000000"/>
        </w:rPr>
        <w:t xml:space="preserve"> </w:t>
      </w:r>
      <w:r w:rsidRPr="00EE5D56">
        <w:rPr>
          <w:rFonts w:ascii="Calibri" w:hAnsi="Calibri" w:cs="Calibri"/>
          <w:i/>
          <w:iCs/>
          <w:color w:val="000000"/>
        </w:rPr>
        <w:t>We'll leave it up to you all in this group.</w:t>
      </w:r>
    </w:p>
    <w:p w14:paraId="77BC367B" w14:textId="43EFEB33" w:rsidR="00EE5D56" w:rsidRDefault="00EE5D56" w:rsidP="00EE5D56">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EE5D56">
        <w:rPr>
          <w:rFonts w:ascii="Calibri" w:hAnsi="Calibri" w:cs="Calibri"/>
          <w:i/>
          <w:iCs/>
          <w:color w:val="000000"/>
        </w:rPr>
        <w:t>Yeah, because I think we initially wanted to match the FEMA storm, but that's a one in 50</w:t>
      </w:r>
      <w:r>
        <w:rPr>
          <w:rFonts w:ascii="Calibri" w:hAnsi="Calibri" w:cs="Calibri"/>
          <w:i/>
          <w:iCs/>
          <w:color w:val="000000"/>
        </w:rPr>
        <w:t>-</w:t>
      </w:r>
      <w:r w:rsidRPr="00EE5D56">
        <w:rPr>
          <w:rFonts w:ascii="Calibri" w:hAnsi="Calibri" w:cs="Calibri"/>
          <w:i/>
          <w:iCs/>
          <w:color w:val="000000"/>
        </w:rPr>
        <w:t>year storm.</w:t>
      </w:r>
      <w:r>
        <w:rPr>
          <w:rFonts w:ascii="Calibri" w:hAnsi="Calibri" w:cs="Calibri"/>
          <w:i/>
          <w:iCs/>
          <w:color w:val="000000"/>
        </w:rPr>
        <w:t xml:space="preserve"> </w:t>
      </w:r>
      <w:r w:rsidRPr="00EE5D56">
        <w:rPr>
          <w:rFonts w:ascii="Calibri" w:hAnsi="Calibri" w:cs="Calibri"/>
          <w:i/>
          <w:iCs/>
          <w:color w:val="000000"/>
        </w:rPr>
        <w:t>So</w:t>
      </w:r>
      <w:r>
        <w:rPr>
          <w:rFonts w:ascii="Calibri" w:hAnsi="Calibri" w:cs="Calibri"/>
          <w:i/>
          <w:iCs/>
          <w:color w:val="000000"/>
        </w:rPr>
        <w:t>,</w:t>
      </w:r>
      <w:r w:rsidRPr="00EE5D56">
        <w:rPr>
          <w:rFonts w:ascii="Calibri" w:hAnsi="Calibri" w:cs="Calibri"/>
          <w:i/>
          <w:iCs/>
          <w:color w:val="000000"/>
        </w:rPr>
        <w:t xml:space="preserve"> it's </w:t>
      </w:r>
      <w:proofErr w:type="gramStart"/>
      <w:r w:rsidRPr="00EE5D56">
        <w:rPr>
          <w:rFonts w:ascii="Calibri" w:hAnsi="Calibri" w:cs="Calibri"/>
          <w:i/>
          <w:iCs/>
          <w:color w:val="000000"/>
        </w:rPr>
        <w:t>pretty extreme</w:t>
      </w:r>
      <w:proofErr w:type="gramEnd"/>
      <w:r w:rsidRPr="00EE5D56">
        <w:rPr>
          <w:rFonts w:ascii="Calibri" w:hAnsi="Calibri" w:cs="Calibri"/>
          <w:i/>
          <w:iCs/>
          <w:color w:val="000000"/>
        </w:rPr>
        <w:t xml:space="preserve"> and not that frequent. And if we wan</w:t>
      </w:r>
      <w:r>
        <w:rPr>
          <w:rFonts w:ascii="Calibri" w:hAnsi="Calibri" w:cs="Calibri"/>
          <w:i/>
          <w:iCs/>
          <w:color w:val="000000"/>
        </w:rPr>
        <w:t>t to</w:t>
      </w:r>
      <w:r w:rsidRPr="00EE5D56">
        <w:rPr>
          <w:rFonts w:ascii="Calibri" w:hAnsi="Calibri" w:cs="Calibri"/>
          <w:i/>
          <w:iCs/>
          <w:color w:val="000000"/>
        </w:rPr>
        <w:t xml:space="preserve"> get a better sense of more frequent benefits that </w:t>
      </w:r>
      <w:r>
        <w:rPr>
          <w:rFonts w:ascii="Calibri" w:hAnsi="Calibri" w:cs="Calibri"/>
          <w:i/>
          <w:iCs/>
          <w:color w:val="000000"/>
        </w:rPr>
        <w:t>Crisfield</w:t>
      </w:r>
      <w:r w:rsidRPr="00EE5D56">
        <w:rPr>
          <w:rFonts w:ascii="Calibri" w:hAnsi="Calibri" w:cs="Calibri"/>
          <w:i/>
          <w:iCs/>
          <w:color w:val="000000"/>
        </w:rPr>
        <w:t xml:space="preserve"> will experience with NBS, it might help to do</w:t>
      </w:r>
      <w:r>
        <w:rPr>
          <w:rFonts w:ascii="Calibri" w:hAnsi="Calibri" w:cs="Calibri"/>
          <w:i/>
          <w:iCs/>
          <w:color w:val="000000"/>
        </w:rPr>
        <w:t xml:space="preserve"> o</w:t>
      </w:r>
      <w:r w:rsidRPr="00EE5D56">
        <w:rPr>
          <w:rFonts w:ascii="Calibri" w:hAnsi="Calibri" w:cs="Calibri"/>
          <w:i/>
          <w:iCs/>
          <w:color w:val="000000"/>
        </w:rPr>
        <w:t>ne in 25</w:t>
      </w:r>
      <w:r>
        <w:rPr>
          <w:rFonts w:ascii="Calibri" w:hAnsi="Calibri" w:cs="Calibri"/>
          <w:i/>
          <w:iCs/>
          <w:color w:val="000000"/>
        </w:rPr>
        <w:t xml:space="preserve"> or similar -</w:t>
      </w:r>
      <w:r w:rsidRPr="00EE5D56">
        <w:rPr>
          <w:rFonts w:ascii="Calibri" w:hAnsi="Calibri" w:cs="Calibri"/>
          <w:i/>
          <w:iCs/>
          <w:color w:val="000000"/>
        </w:rPr>
        <w:t xml:space="preserve"> I don't know how we would decide a lower frequency</w:t>
      </w:r>
      <w:r>
        <w:rPr>
          <w:rFonts w:ascii="Calibri" w:hAnsi="Calibri" w:cs="Calibri"/>
          <w:i/>
          <w:iCs/>
          <w:color w:val="000000"/>
        </w:rPr>
        <w:t xml:space="preserve"> -</w:t>
      </w:r>
      <w:r w:rsidRPr="00EE5D56">
        <w:rPr>
          <w:rFonts w:ascii="Calibri" w:hAnsi="Calibri" w:cs="Calibri"/>
          <w:i/>
          <w:iCs/>
          <w:color w:val="000000"/>
        </w:rPr>
        <w:t xml:space="preserve"> and isolate</w:t>
      </w:r>
      <w:r>
        <w:rPr>
          <w:rFonts w:ascii="Calibri" w:hAnsi="Calibri" w:cs="Calibri"/>
          <w:i/>
          <w:iCs/>
          <w:color w:val="000000"/>
        </w:rPr>
        <w:t xml:space="preserve"> where the benefits are most beneficial</w:t>
      </w:r>
      <w:r w:rsidRPr="00EE5D56">
        <w:rPr>
          <w:rFonts w:ascii="Calibri" w:hAnsi="Calibri" w:cs="Calibri"/>
          <w:i/>
          <w:iCs/>
          <w:color w:val="000000"/>
        </w:rPr>
        <w:t>.</w:t>
      </w:r>
    </w:p>
    <w:p w14:paraId="40901FC2" w14:textId="494D207E" w:rsidR="006B0B55" w:rsidRDefault="00597535" w:rsidP="00597535">
      <w:pPr>
        <w:rPr>
          <w:rFonts w:ascii="Calibri" w:hAnsi="Calibri" w:cs="Calibri"/>
          <w:i/>
          <w:iCs/>
          <w:color w:val="000000"/>
        </w:rPr>
      </w:pPr>
      <w:r w:rsidRPr="00EE5D56">
        <w:rPr>
          <w:rFonts w:ascii="Calibri" w:hAnsi="Calibri" w:cs="Calibri"/>
          <w:b/>
          <w:bCs/>
          <w:i/>
          <w:iCs/>
          <w:color w:val="000000"/>
        </w:rPr>
        <w:t>Crisfield:</w:t>
      </w:r>
      <w:r w:rsidRPr="00EE5D56">
        <w:rPr>
          <w:rFonts w:ascii="Calibri" w:hAnsi="Calibri" w:cs="Calibri"/>
          <w:i/>
          <w:iCs/>
          <w:color w:val="000000"/>
        </w:rPr>
        <w:t xml:space="preserve"> </w:t>
      </w:r>
      <w:r w:rsidRPr="00597535">
        <w:rPr>
          <w:rFonts w:ascii="Calibri" w:hAnsi="Calibri" w:cs="Calibri"/>
          <w:i/>
          <w:iCs/>
          <w:color w:val="000000"/>
        </w:rPr>
        <w:t>The Nature Conservancy's Citizens Advisory Committee</w:t>
      </w:r>
      <w:r>
        <w:rPr>
          <w:rFonts w:ascii="Calibri" w:hAnsi="Calibri" w:cs="Calibri"/>
          <w:i/>
          <w:iCs/>
          <w:color w:val="000000"/>
        </w:rPr>
        <w:t xml:space="preserve"> </w:t>
      </w:r>
      <w:r w:rsidRPr="00597535">
        <w:rPr>
          <w:rFonts w:ascii="Calibri" w:hAnsi="Calibri" w:cs="Calibri"/>
          <w:i/>
          <w:iCs/>
          <w:color w:val="000000"/>
        </w:rPr>
        <w:t>chose to look at a 2.5</w:t>
      </w:r>
      <w:r>
        <w:rPr>
          <w:rFonts w:ascii="Calibri" w:hAnsi="Calibri" w:cs="Calibri"/>
          <w:i/>
          <w:iCs/>
          <w:color w:val="000000"/>
        </w:rPr>
        <w:t>-</w:t>
      </w:r>
      <w:r w:rsidRPr="00597535">
        <w:rPr>
          <w:rFonts w:ascii="Calibri" w:hAnsi="Calibri" w:cs="Calibri"/>
          <w:i/>
          <w:iCs/>
          <w:color w:val="000000"/>
        </w:rPr>
        <w:t>foot storm.</w:t>
      </w:r>
      <w:r>
        <w:rPr>
          <w:rFonts w:ascii="Calibri" w:hAnsi="Calibri" w:cs="Calibri"/>
          <w:i/>
          <w:iCs/>
          <w:color w:val="000000"/>
        </w:rPr>
        <w:t xml:space="preserve"> </w:t>
      </w:r>
      <w:r w:rsidRPr="00597535">
        <w:rPr>
          <w:rFonts w:ascii="Calibri" w:hAnsi="Calibri" w:cs="Calibri"/>
          <w:i/>
          <w:iCs/>
          <w:color w:val="000000"/>
        </w:rPr>
        <w:t>If you decide to look at something lower, looking at how The Nature Conservancy chose that number</w:t>
      </w:r>
      <w:r>
        <w:rPr>
          <w:rFonts w:ascii="Calibri" w:hAnsi="Calibri" w:cs="Calibri"/>
          <w:i/>
          <w:iCs/>
          <w:color w:val="000000"/>
        </w:rPr>
        <w:t xml:space="preserve"> c</w:t>
      </w:r>
      <w:r w:rsidRPr="00597535">
        <w:rPr>
          <w:rFonts w:ascii="Calibri" w:hAnsi="Calibri" w:cs="Calibri"/>
          <w:i/>
          <w:iCs/>
          <w:color w:val="000000"/>
        </w:rPr>
        <w:t>ould be helpful.</w:t>
      </w:r>
    </w:p>
    <w:p w14:paraId="18D2C88E" w14:textId="2EE466DA" w:rsidR="00597535" w:rsidRDefault="00597535" w:rsidP="0059753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6B0B55">
        <w:rPr>
          <w:rFonts w:ascii="Calibri" w:hAnsi="Calibri" w:cs="Calibri"/>
          <w:i/>
          <w:iCs/>
          <w:color w:val="000000"/>
        </w:rPr>
        <w:t>Since it seems like there isn't a lot of effect at higher water levels or wave heights, would doing a smaller storm show more detail?</w:t>
      </w:r>
    </w:p>
    <w:p w14:paraId="4B1C5417" w14:textId="0B4A9450" w:rsidR="00597535" w:rsidRDefault="00597535" w:rsidP="00597535">
      <w:pPr>
        <w:rPr>
          <w:rFonts w:ascii="Calibri" w:hAnsi="Calibri" w:cs="Calibri"/>
          <w:i/>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I think there would </w:t>
      </w:r>
      <w:proofErr w:type="gramStart"/>
      <w:r>
        <w:rPr>
          <w:rFonts w:ascii="Calibri" w:hAnsi="Calibri" w:cs="Calibri"/>
          <w:i/>
          <w:color w:val="000000"/>
        </w:rPr>
        <w:t>definitely be</w:t>
      </w:r>
      <w:proofErr w:type="gramEnd"/>
      <w:r>
        <w:rPr>
          <w:rFonts w:ascii="Calibri" w:hAnsi="Calibri" w:cs="Calibri"/>
          <w:i/>
          <w:color w:val="000000"/>
        </w:rPr>
        <w:t xml:space="preserve"> a benefit in modeling lower intensity storms. I think it’s useful to figure out the upper extent of effectiveness and then roll it back to more common storms and</w:t>
      </w:r>
      <w:r w:rsidRPr="00597535">
        <w:t xml:space="preserve"> </w:t>
      </w:r>
      <w:r w:rsidRPr="00597535">
        <w:rPr>
          <w:rFonts w:ascii="Calibri" w:hAnsi="Calibri" w:cs="Calibri"/>
          <w:i/>
          <w:color w:val="000000"/>
        </w:rPr>
        <w:t>really highlight the benefits under some of these typical storms.</w:t>
      </w:r>
      <w:r>
        <w:rPr>
          <w:rFonts w:ascii="Calibri" w:hAnsi="Calibri" w:cs="Calibri"/>
          <w:i/>
          <w:color w:val="000000"/>
        </w:rPr>
        <w:t xml:space="preserve"> Up to a certain surge level and then we can use that to say we are only seeing a benefit up to, say, 3 feet surge level with these wave heights so let’s look at storms within that realm.</w:t>
      </w:r>
    </w:p>
    <w:p w14:paraId="37CE47D3" w14:textId="47286FBE" w:rsidR="00597535" w:rsidRDefault="00597535" w:rsidP="0059753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Would you already know that answer because you already modeled everything lower before you got that high?</w:t>
      </w:r>
    </w:p>
    <w:p w14:paraId="42355ABE" w14:textId="7553AC14" w:rsidR="00597535" w:rsidRDefault="00597535" w:rsidP="00597535">
      <w:pPr>
        <w:rPr>
          <w:rFonts w:ascii="Calibri" w:hAnsi="Calibri" w:cs="Calibri"/>
          <w:i/>
          <w:iCs/>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w:t>
      </w:r>
      <w:r w:rsidRPr="00597535">
        <w:rPr>
          <w:rFonts w:ascii="Calibri" w:hAnsi="Calibri" w:cs="Calibri"/>
          <w:i/>
          <w:color w:val="000000"/>
        </w:rPr>
        <w:t>Well, every. Yeah. Every storm's a little different, right?</w:t>
      </w:r>
      <w:r>
        <w:rPr>
          <w:rFonts w:ascii="Calibri" w:hAnsi="Calibri" w:cs="Calibri"/>
          <w:i/>
          <w:color w:val="000000"/>
        </w:rPr>
        <w:t xml:space="preserve"> </w:t>
      </w:r>
      <w:r w:rsidRPr="00597535">
        <w:rPr>
          <w:rFonts w:ascii="Calibri" w:hAnsi="Calibri" w:cs="Calibri"/>
          <w:i/>
          <w:color w:val="000000"/>
        </w:rPr>
        <w:t>And the model will perform different</w:t>
      </w:r>
      <w:r>
        <w:rPr>
          <w:rFonts w:ascii="Calibri" w:hAnsi="Calibri" w:cs="Calibri"/>
          <w:i/>
          <w:color w:val="000000"/>
        </w:rPr>
        <w:t>ly</w:t>
      </w:r>
      <w:r w:rsidRPr="00597535">
        <w:rPr>
          <w:rFonts w:ascii="Calibri" w:hAnsi="Calibri" w:cs="Calibri"/>
          <w:i/>
          <w:color w:val="000000"/>
        </w:rPr>
        <w:t xml:space="preserve"> based on the different progressions of water levels and wave heights that come from each unique storm's </w:t>
      </w:r>
      <w:r>
        <w:rPr>
          <w:rFonts w:ascii="Calibri" w:hAnsi="Calibri" w:cs="Calibri"/>
          <w:i/>
          <w:color w:val="000000"/>
        </w:rPr>
        <w:t>wind field</w:t>
      </w:r>
      <w:r w:rsidRPr="00597535">
        <w:rPr>
          <w:rFonts w:ascii="Calibri" w:hAnsi="Calibri" w:cs="Calibri"/>
          <w:i/>
          <w:color w:val="000000"/>
        </w:rPr>
        <w:t xml:space="preserve"> as it winds up being represented in the model, particularly for the waves</w:t>
      </w:r>
      <w:r>
        <w:rPr>
          <w:rFonts w:ascii="Calibri" w:hAnsi="Calibri" w:cs="Calibri"/>
          <w:i/>
          <w:color w:val="000000"/>
        </w:rPr>
        <w:t xml:space="preserve">. If the </w:t>
      </w:r>
      <w:r w:rsidRPr="00597535">
        <w:rPr>
          <w:rFonts w:ascii="Calibri" w:hAnsi="Calibri" w:cs="Calibri"/>
          <w:i/>
          <w:color w:val="000000"/>
        </w:rPr>
        <w:t>storm incidence angle and forward movement speed is all the same</w:t>
      </w:r>
      <w:r>
        <w:rPr>
          <w:rFonts w:ascii="Calibri" w:hAnsi="Calibri" w:cs="Calibri"/>
          <w:i/>
          <w:color w:val="000000"/>
        </w:rPr>
        <w:t>, t</w:t>
      </w:r>
      <w:r w:rsidRPr="00597535">
        <w:rPr>
          <w:rFonts w:ascii="Calibri" w:hAnsi="Calibri" w:cs="Calibri"/>
          <w:i/>
          <w:color w:val="000000"/>
        </w:rPr>
        <w:t xml:space="preserve">hen you would expect the system to react similarly, but I think from a wave attenuation perspective you would see a difference depending on </w:t>
      </w:r>
      <w:r>
        <w:rPr>
          <w:rFonts w:ascii="Calibri" w:hAnsi="Calibri" w:cs="Calibri"/>
          <w:i/>
          <w:color w:val="000000"/>
        </w:rPr>
        <w:t>the</w:t>
      </w:r>
      <w:r w:rsidRPr="00597535">
        <w:rPr>
          <w:rFonts w:ascii="Calibri" w:hAnsi="Calibri" w:cs="Calibri"/>
          <w:i/>
          <w:color w:val="000000"/>
        </w:rPr>
        <w:t xml:space="preserve"> relative wave height to the </w:t>
      </w:r>
      <w:r>
        <w:rPr>
          <w:rFonts w:ascii="Calibri" w:hAnsi="Calibri" w:cs="Calibri"/>
          <w:i/>
          <w:color w:val="000000"/>
        </w:rPr>
        <w:t>N</w:t>
      </w:r>
      <w:r w:rsidRPr="00597535">
        <w:rPr>
          <w:rFonts w:ascii="Calibri" w:hAnsi="Calibri" w:cs="Calibri"/>
          <w:i/>
          <w:color w:val="000000"/>
        </w:rPr>
        <w:t>BS elevations.</w:t>
      </w:r>
    </w:p>
    <w:p w14:paraId="6BEE2204" w14:textId="25FD763A" w:rsidR="006B0B55" w:rsidRDefault="006B0B55" w:rsidP="006B0B55">
      <w:pPr>
        <w:rPr>
          <w:rFonts w:ascii="Calibri" w:hAnsi="Calibri" w:cs="Calibri"/>
          <w:i/>
          <w:iCs/>
          <w:color w:val="000000"/>
        </w:rPr>
      </w:pPr>
      <w:r w:rsidRPr="006B0B55">
        <w:rPr>
          <w:rFonts w:ascii="Calibri" w:hAnsi="Calibri" w:cs="Calibri"/>
          <w:b/>
          <w:bCs/>
          <w:i/>
          <w:iCs/>
          <w:color w:val="000000"/>
        </w:rPr>
        <w:t>NOAA:</w:t>
      </w:r>
      <w:r>
        <w:rPr>
          <w:rFonts w:ascii="Calibri" w:hAnsi="Calibri" w:cs="Calibri"/>
          <w:i/>
          <w:iCs/>
          <w:color w:val="000000"/>
        </w:rPr>
        <w:t xml:space="preserve"> </w:t>
      </w:r>
      <w:r w:rsidRPr="006B0B55">
        <w:rPr>
          <w:rFonts w:ascii="Calibri" w:hAnsi="Calibri" w:cs="Calibri"/>
          <w:i/>
          <w:iCs/>
          <w:color w:val="000000"/>
        </w:rPr>
        <w:t>Could you model the 50</w:t>
      </w:r>
      <w:r>
        <w:rPr>
          <w:rFonts w:ascii="Calibri" w:hAnsi="Calibri" w:cs="Calibri"/>
          <w:i/>
          <w:iCs/>
          <w:color w:val="000000"/>
        </w:rPr>
        <w:t>-</w:t>
      </w:r>
      <w:r w:rsidRPr="006B0B55">
        <w:rPr>
          <w:rFonts w:ascii="Calibri" w:hAnsi="Calibri" w:cs="Calibri"/>
          <w:i/>
          <w:iCs/>
          <w:color w:val="000000"/>
        </w:rPr>
        <w:t>year storm in 2050, factoring estimate marsh loss in the interim to smaller storm events? That would highlight the benefits of measures to address marsh edge loss in the interim. Here's a paper that points to the effects of frequent-return storms on marsh edge</w:t>
      </w:r>
      <w:r>
        <w:rPr>
          <w:rFonts w:ascii="Calibri" w:hAnsi="Calibri" w:cs="Calibri"/>
          <w:i/>
          <w:iCs/>
          <w:color w:val="000000"/>
        </w:rPr>
        <w:t>.</w:t>
      </w:r>
      <w:r w:rsidRPr="006B0B55">
        <w:rPr>
          <w:rFonts w:ascii="Calibri" w:hAnsi="Calibri" w:cs="Calibri"/>
          <w:i/>
          <w:iCs/>
          <w:color w:val="000000"/>
        </w:rPr>
        <w:t xml:space="preserve"> </w:t>
      </w:r>
      <w:hyperlink r:id="rId13" w:history="1">
        <w:r w:rsidRPr="008460F8">
          <w:rPr>
            <w:rStyle w:val="Hyperlink"/>
            <w:rFonts w:ascii="Calibri" w:hAnsi="Calibri" w:cs="Calibri"/>
            <w:i/>
            <w:iCs/>
          </w:rPr>
          <w:t>https://agupubs.onlinelibrary.wiley.com/doi/10.1029/2019JF005200</w:t>
        </w:r>
      </w:hyperlink>
      <w:r>
        <w:rPr>
          <w:rFonts w:ascii="Calibri" w:hAnsi="Calibri" w:cs="Calibri"/>
          <w:i/>
          <w:iCs/>
          <w:color w:val="000000"/>
        </w:rPr>
        <w:t xml:space="preserve"> </w:t>
      </w:r>
    </w:p>
    <w:p w14:paraId="4B9E2D01" w14:textId="07AD4566" w:rsidR="00597535" w:rsidRDefault="00597535" w:rsidP="006B0B5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Loss to smaller storms.  I think in our “do nothing” scenarios we are only factoring in marsh loss due to sea level rise, no extra erosion or anything.</w:t>
      </w:r>
      <w:r w:rsidRPr="00597535">
        <w:t xml:space="preserve"> </w:t>
      </w:r>
      <w:r w:rsidRPr="00597535">
        <w:rPr>
          <w:rFonts w:ascii="Calibri" w:hAnsi="Calibri" w:cs="Calibri"/>
          <w:i/>
          <w:iCs/>
          <w:color w:val="000000"/>
        </w:rPr>
        <w:t>So</w:t>
      </w:r>
      <w:r>
        <w:rPr>
          <w:rFonts w:ascii="Calibri" w:hAnsi="Calibri" w:cs="Calibri"/>
          <w:i/>
          <w:iCs/>
          <w:color w:val="000000"/>
        </w:rPr>
        <w:t>,</w:t>
      </w:r>
      <w:r w:rsidRPr="00597535">
        <w:rPr>
          <w:rFonts w:ascii="Calibri" w:hAnsi="Calibri" w:cs="Calibri"/>
          <w:i/>
          <w:iCs/>
          <w:color w:val="000000"/>
        </w:rPr>
        <w:t xml:space="preserve"> we'd have to figure out how to estimate that, maybe from the current information.</w:t>
      </w:r>
    </w:p>
    <w:p w14:paraId="7A1038F5" w14:textId="403DCD4B" w:rsidR="00597535" w:rsidRDefault="00597535" w:rsidP="00597535">
      <w:pPr>
        <w:rPr>
          <w:rFonts w:ascii="Calibri" w:hAnsi="Calibri" w:cs="Calibri"/>
          <w:i/>
          <w:color w:val="000000"/>
        </w:rPr>
      </w:pPr>
      <w:r>
        <w:rPr>
          <w:rFonts w:ascii="Calibri" w:hAnsi="Calibri" w:cs="Calibri"/>
          <w:b/>
          <w:bCs/>
          <w:i/>
          <w:color w:val="000000"/>
        </w:rPr>
        <w:t>VIMS</w:t>
      </w:r>
      <w:r w:rsidRPr="00BA3921">
        <w:rPr>
          <w:rFonts w:ascii="Calibri" w:hAnsi="Calibri" w:cs="Calibri"/>
          <w:b/>
          <w:bCs/>
          <w:i/>
          <w:color w:val="000000"/>
        </w:rPr>
        <w:t>:</w:t>
      </w:r>
      <w:r>
        <w:rPr>
          <w:rFonts w:ascii="Calibri" w:hAnsi="Calibri" w:cs="Calibri"/>
          <w:i/>
          <w:color w:val="000000"/>
        </w:rPr>
        <w:t xml:space="preserve"> That’s a hard one. </w:t>
      </w:r>
      <w:r w:rsidRPr="00597535">
        <w:rPr>
          <w:rFonts w:ascii="Calibri" w:hAnsi="Calibri" w:cs="Calibri"/>
          <w:i/>
          <w:color w:val="000000"/>
        </w:rPr>
        <w:t>Good luck with that. If you figure it out, let us know.</w:t>
      </w:r>
      <w:r>
        <w:rPr>
          <w:rFonts w:ascii="Calibri" w:hAnsi="Calibri" w:cs="Calibri"/>
          <w:i/>
          <w:color w:val="000000"/>
        </w:rPr>
        <w:t xml:space="preserve">  I</w:t>
      </w:r>
      <w:r w:rsidRPr="00597535">
        <w:rPr>
          <w:rFonts w:ascii="Calibri" w:hAnsi="Calibri" w:cs="Calibri"/>
          <w:i/>
          <w:color w:val="000000"/>
        </w:rPr>
        <w:t>t's because it's so stochastic, right?</w:t>
      </w:r>
      <w:r>
        <w:rPr>
          <w:rFonts w:ascii="Calibri" w:hAnsi="Calibri" w:cs="Calibri"/>
          <w:i/>
          <w:color w:val="000000"/>
        </w:rPr>
        <w:t xml:space="preserve"> </w:t>
      </w:r>
      <w:r w:rsidRPr="00597535">
        <w:rPr>
          <w:rFonts w:ascii="Calibri" w:hAnsi="Calibri" w:cs="Calibri"/>
          <w:i/>
          <w:color w:val="000000"/>
        </w:rPr>
        <w:t>So</w:t>
      </w:r>
      <w:r>
        <w:rPr>
          <w:rFonts w:ascii="Calibri" w:hAnsi="Calibri" w:cs="Calibri"/>
          <w:i/>
          <w:color w:val="000000"/>
        </w:rPr>
        <w:t>,</w:t>
      </w:r>
      <w:r w:rsidRPr="00597535">
        <w:rPr>
          <w:rFonts w:ascii="Calibri" w:hAnsi="Calibri" w:cs="Calibri"/>
          <w:i/>
          <w:color w:val="000000"/>
        </w:rPr>
        <w:t xml:space="preserve"> it's chronic and stochastic.</w:t>
      </w:r>
      <w:r>
        <w:rPr>
          <w:rFonts w:ascii="Calibri" w:hAnsi="Calibri" w:cs="Calibri"/>
          <w:i/>
          <w:color w:val="000000"/>
        </w:rPr>
        <w:t xml:space="preserve"> S</w:t>
      </w:r>
      <w:r w:rsidRPr="00597535">
        <w:rPr>
          <w:rFonts w:ascii="Calibri" w:hAnsi="Calibri" w:cs="Calibri"/>
          <w:i/>
          <w:color w:val="000000"/>
        </w:rPr>
        <w:t>o</w:t>
      </w:r>
      <w:r>
        <w:rPr>
          <w:rFonts w:ascii="Calibri" w:hAnsi="Calibri" w:cs="Calibri"/>
          <w:i/>
          <w:color w:val="000000"/>
        </w:rPr>
        <w:t>,</w:t>
      </w:r>
      <w:r w:rsidRPr="00597535">
        <w:rPr>
          <w:rFonts w:ascii="Calibri" w:hAnsi="Calibri" w:cs="Calibri"/>
          <w:i/>
          <w:color w:val="000000"/>
        </w:rPr>
        <w:t xml:space="preserve"> if you attribute it to a particular</w:t>
      </w:r>
      <w:r>
        <w:rPr>
          <w:rFonts w:ascii="Calibri" w:hAnsi="Calibri" w:cs="Calibri"/>
          <w:i/>
          <w:color w:val="000000"/>
        </w:rPr>
        <w:t xml:space="preserve"> s</w:t>
      </w:r>
      <w:r w:rsidRPr="00597535">
        <w:rPr>
          <w:rFonts w:ascii="Calibri" w:hAnsi="Calibri" w:cs="Calibri"/>
          <w:i/>
          <w:color w:val="000000"/>
        </w:rPr>
        <w:t>eries of storms</w:t>
      </w:r>
      <w:r>
        <w:rPr>
          <w:rFonts w:ascii="Calibri" w:hAnsi="Calibri" w:cs="Calibri"/>
          <w:i/>
          <w:color w:val="000000"/>
        </w:rPr>
        <w:t>, y</w:t>
      </w:r>
      <w:r w:rsidRPr="00597535">
        <w:rPr>
          <w:rFonts w:ascii="Calibri" w:hAnsi="Calibri" w:cs="Calibri"/>
          <w:i/>
          <w:color w:val="000000"/>
        </w:rPr>
        <w:t xml:space="preserve">ou </w:t>
      </w:r>
      <w:proofErr w:type="gramStart"/>
      <w:r w:rsidRPr="00597535">
        <w:rPr>
          <w:rFonts w:ascii="Calibri" w:hAnsi="Calibri" w:cs="Calibri"/>
          <w:i/>
          <w:color w:val="000000"/>
        </w:rPr>
        <w:t>have to</w:t>
      </w:r>
      <w:proofErr w:type="gramEnd"/>
      <w:r w:rsidRPr="00597535">
        <w:rPr>
          <w:rFonts w:ascii="Calibri" w:hAnsi="Calibri" w:cs="Calibri"/>
          <w:i/>
          <w:color w:val="000000"/>
        </w:rPr>
        <w:t xml:space="preserve"> know what storm direction </w:t>
      </w:r>
      <w:r>
        <w:rPr>
          <w:rFonts w:ascii="Calibri" w:hAnsi="Calibri" w:cs="Calibri"/>
          <w:i/>
          <w:color w:val="000000"/>
        </w:rPr>
        <w:t xml:space="preserve">but many other things. </w:t>
      </w:r>
      <w:r w:rsidRPr="00597535">
        <w:rPr>
          <w:rFonts w:ascii="Calibri" w:hAnsi="Calibri" w:cs="Calibri"/>
          <w:i/>
          <w:color w:val="000000"/>
        </w:rPr>
        <w:t xml:space="preserve">Some of those </w:t>
      </w:r>
      <w:r>
        <w:rPr>
          <w:rFonts w:ascii="Calibri" w:hAnsi="Calibri" w:cs="Calibri"/>
          <w:i/>
          <w:color w:val="000000"/>
        </w:rPr>
        <w:t>m</w:t>
      </w:r>
      <w:r w:rsidRPr="00597535">
        <w:rPr>
          <w:rFonts w:ascii="Calibri" w:hAnsi="Calibri" w:cs="Calibri"/>
          <w:i/>
          <w:color w:val="000000"/>
        </w:rPr>
        <w:t>arsh retreat models</w:t>
      </w:r>
      <w:r>
        <w:rPr>
          <w:rFonts w:ascii="Calibri" w:hAnsi="Calibri" w:cs="Calibri"/>
          <w:i/>
          <w:color w:val="000000"/>
        </w:rPr>
        <w:t xml:space="preserve"> </w:t>
      </w:r>
      <w:r w:rsidRPr="00597535">
        <w:rPr>
          <w:rFonts w:ascii="Calibri" w:hAnsi="Calibri" w:cs="Calibri"/>
          <w:i/>
          <w:color w:val="000000"/>
        </w:rPr>
        <w:t xml:space="preserve">try to </w:t>
      </w:r>
      <w:r w:rsidRPr="00597535">
        <w:rPr>
          <w:rFonts w:ascii="Calibri" w:hAnsi="Calibri" w:cs="Calibri"/>
          <w:i/>
          <w:color w:val="000000"/>
        </w:rPr>
        <w:lastRenderedPageBreak/>
        <w:t xml:space="preserve">make estimates of the </w:t>
      </w:r>
      <w:proofErr w:type="gramStart"/>
      <w:r w:rsidRPr="00597535">
        <w:rPr>
          <w:rFonts w:ascii="Calibri" w:hAnsi="Calibri" w:cs="Calibri"/>
          <w:i/>
          <w:color w:val="000000"/>
        </w:rPr>
        <w:t>leading edge</w:t>
      </w:r>
      <w:proofErr w:type="gramEnd"/>
      <w:r w:rsidRPr="00597535">
        <w:rPr>
          <w:rFonts w:ascii="Calibri" w:hAnsi="Calibri" w:cs="Calibri"/>
          <w:i/>
          <w:color w:val="000000"/>
        </w:rPr>
        <w:t xml:space="preserve"> loss, as opposed to just the back edge retreat </w:t>
      </w:r>
      <w:r>
        <w:rPr>
          <w:rFonts w:ascii="Calibri" w:hAnsi="Calibri" w:cs="Calibri"/>
          <w:i/>
          <w:color w:val="000000"/>
        </w:rPr>
        <w:t>(</w:t>
      </w:r>
      <w:r w:rsidRPr="00597535">
        <w:rPr>
          <w:rFonts w:ascii="Calibri" w:hAnsi="Calibri" w:cs="Calibri"/>
          <w:i/>
          <w:color w:val="000000"/>
        </w:rPr>
        <w:t>movement into the upland</w:t>
      </w:r>
      <w:r>
        <w:rPr>
          <w:rFonts w:ascii="Calibri" w:hAnsi="Calibri" w:cs="Calibri"/>
          <w:i/>
          <w:color w:val="000000"/>
        </w:rPr>
        <w:t>)</w:t>
      </w:r>
      <w:r w:rsidRPr="00597535">
        <w:rPr>
          <w:rFonts w:ascii="Calibri" w:hAnsi="Calibri" w:cs="Calibri"/>
          <w:i/>
          <w:color w:val="000000"/>
        </w:rPr>
        <w:t>. So</w:t>
      </w:r>
      <w:r>
        <w:rPr>
          <w:rFonts w:ascii="Calibri" w:hAnsi="Calibri" w:cs="Calibri"/>
          <w:i/>
          <w:color w:val="000000"/>
        </w:rPr>
        <w:t>,</w:t>
      </w:r>
      <w:r w:rsidRPr="00597535">
        <w:rPr>
          <w:rFonts w:ascii="Calibri" w:hAnsi="Calibri" w:cs="Calibri"/>
          <w:i/>
          <w:color w:val="000000"/>
        </w:rPr>
        <w:t xml:space="preserve"> you </w:t>
      </w:r>
      <w:r>
        <w:rPr>
          <w:rFonts w:ascii="Calibri" w:hAnsi="Calibri" w:cs="Calibri"/>
          <w:i/>
          <w:color w:val="000000"/>
        </w:rPr>
        <w:t>can</w:t>
      </w:r>
      <w:r w:rsidRPr="00597535">
        <w:rPr>
          <w:rFonts w:ascii="Calibri" w:hAnsi="Calibri" w:cs="Calibri"/>
          <w:i/>
          <w:color w:val="000000"/>
        </w:rPr>
        <w:t xml:space="preserve"> poke around in the literature.</w:t>
      </w:r>
      <w:r>
        <w:rPr>
          <w:rFonts w:ascii="Calibri" w:hAnsi="Calibri" w:cs="Calibri"/>
          <w:i/>
          <w:color w:val="000000"/>
        </w:rPr>
        <w:t xml:space="preserve"> </w:t>
      </w:r>
      <w:r w:rsidRPr="00597535">
        <w:rPr>
          <w:rFonts w:ascii="Calibri" w:hAnsi="Calibri" w:cs="Calibri"/>
          <w:i/>
          <w:color w:val="000000"/>
        </w:rPr>
        <w:t xml:space="preserve">It's just </w:t>
      </w:r>
      <w:proofErr w:type="gramStart"/>
      <w:r w:rsidRPr="00597535">
        <w:rPr>
          <w:rFonts w:ascii="Calibri" w:hAnsi="Calibri" w:cs="Calibri"/>
          <w:i/>
          <w:color w:val="000000"/>
        </w:rPr>
        <w:t>really tough</w:t>
      </w:r>
      <w:proofErr w:type="gramEnd"/>
      <w:r w:rsidRPr="00597535">
        <w:rPr>
          <w:rFonts w:ascii="Calibri" w:hAnsi="Calibri" w:cs="Calibri"/>
          <w:i/>
          <w:color w:val="000000"/>
        </w:rPr>
        <w:t>.</w:t>
      </w:r>
      <w:r>
        <w:rPr>
          <w:rFonts w:ascii="Calibri" w:hAnsi="Calibri" w:cs="Calibri"/>
          <w:i/>
          <w:color w:val="000000"/>
        </w:rPr>
        <w:t xml:space="preserve"> </w:t>
      </w:r>
      <w:r w:rsidRPr="00597535">
        <w:rPr>
          <w:rFonts w:ascii="Calibri" w:hAnsi="Calibri" w:cs="Calibri"/>
          <w:i/>
          <w:color w:val="000000"/>
        </w:rPr>
        <w:t>But you certainly don't wan</w:t>
      </w:r>
      <w:r>
        <w:rPr>
          <w:rFonts w:ascii="Calibri" w:hAnsi="Calibri" w:cs="Calibri"/>
          <w:i/>
          <w:color w:val="000000"/>
        </w:rPr>
        <w:t>t to</w:t>
      </w:r>
      <w:r w:rsidRPr="00597535">
        <w:rPr>
          <w:rFonts w:ascii="Calibri" w:hAnsi="Calibri" w:cs="Calibri"/>
          <w:i/>
          <w:color w:val="000000"/>
        </w:rPr>
        <w:t xml:space="preserve"> ignore it.</w:t>
      </w:r>
      <w:r>
        <w:rPr>
          <w:rFonts w:ascii="Calibri" w:hAnsi="Calibri" w:cs="Calibri"/>
          <w:i/>
          <w:color w:val="000000"/>
        </w:rPr>
        <w:t xml:space="preserve"> </w:t>
      </w:r>
      <w:r w:rsidRPr="00597535">
        <w:rPr>
          <w:rFonts w:ascii="Calibri" w:hAnsi="Calibri" w:cs="Calibri"/>
          <w:i/>
          <w:color w:val="000000"/>
        </w:rPr>
        <w:t xml:space="preserve">Even if it's just to note that it's there and you are not going to </w:t>
      </w:r>
      <w:r>
        <w:rPr>
          <w:rFonts w:ascii="Calibri" w:hAnsi="Calibri" w:cs="Calibri"/>
          <w:i/>
          <w:color w:val="000000"/>
        </w:rPr>
        <w:t>ac</w:t>
      </w:r>
      <w:r w:rsidRPr="00597535">
        <w:rPr>
          <w:rFonts w:ascii="Calibri" w:hAnsi="Calibri" w:cs="Calibri"/>
          <w:i/>
          <w:color w:val="000000"/>
        </w:rPr>
        <w:t>count for it, you know, just to be upfront about it.</w:t>
      </w:r>
      <w:r>
        <w:rPr>
          <w:rFonts w:ascii="Calibri" w:hAnsi="Calibri" w:cs="Calibri"/>
          <w:i/>
          <w:color w:val="000000"/>
        </w:rPr>
        <w:t xml:space="preserve"> </w:t>
      </w:r>
      <w:r w:rsidR="00476E9A">
        <w:rPr>
          <w:rFonts w:ascii="Calibri" w:hAnsi="Calibri" w:cs="Calibri"/>
          <w:i/>
          <w:color w:val="000000"/>
        </w:rPr>
        <w:t xml:space="preserve">The </w:t>
      </w:r>
      <w:proofErr w:type="spellStart"/>
      <w:r w:rsidR="00D61DC9">
        <w:rPr>
          <w:rFonts w:ascii="Calibri" w:hAnsi="Calibri" w:cs="Calibri"/>
          <w:i/>
          <w:color w:val="000000"/>
        </w:rPr>
        <w:t>Fa</w:t>
      </w:r>
      <w:r w:rsidR="008626F8">
        <w:rPr>
          <w:rFonts w:ascii="Calibri" w:hAnsi="Calibri" w:cs="Calibri"/>
          <w:i/>
          <w:color w:val="000000"/>
        </w:rPr>
        <w:t>gherazzi</w:t>
      </w:r>
      <w:proofErr w:type="spellEnd"/>
      <w:r w:rsidRPr="00597535">
        <w:rPr>
          <w:rFonts w:ascii="Calibri" w:hAnsi="Calibri" w:cs="Calibri"/>
          <w:i/>
          <w:color w:val="000000"/>
        </w:rPr>
        <w:t xml:space="preserve"> paper </w:t>
      </w:r>
      <w:r w:rsidR="00476E9A">
        <w:rPr>
          <w:rFonts w:ascii="Calibri" w:hAnsi="Calibri" w:cs="Calibri"/>
          <w:i/>
          <w:color w:val="000000"/>
        </w:rPr>
        <w:t>in the chat is</w:t>
      </w:r>
      <w:r w:rsidRPr="00597535">
        <w:rPr>
          <w:rFonts w:ascii="Calibri" w:hAnsi="Calibri" w:cs="Calibri"/>
          <w:i/>
          <w:color w:val="000000"/>
        </w:rPr>
        <w:t xml:space="preserve"> useful.</w:t>
      </w:r>
      <w:r>
        <w:rPr>
          <w:rFonts w:ascii="Calibri" w:hAnsi="Calibri" w:cs="Calibri"/>
          <w:i/>
          <w:color w:val="000000"/>
        </w:rPr>
        <w:t xml:space="preserve"> </w:t>
      </w:r>
      <w:r w:rsidRPr="00597535">
        <w:rPr>
          <w:rFonts w:ascii="Calibri" w:hAnsi="Calibri" w:cs="Calibri"/>
          <w:i/>
          <w:color w:val="000000"/>
        </w:rPr>
        <w:t xml:space="preserve">You just </w:t>
      </w:r>
      <w:proofErr w:type="gramStart"/>
      <w:r w:rsidRPr="00597535">
        <w:rPr>
          <w:rFonts w:ascii="Calibri" w:hAnsi="Calibri" w:cs="Calibri"/>
          <w:i/>
          <w:color w:val="000000"/>
        </w:rPr>
        <w:t>have to</w:t>
      </w:r>
      <w:proofErr w:type="gramEnd"/>
      <w:r w:rsidRPr="00597535">
        <w:rPr>
          <w:rFonts w:ascii="Calibri" w:hAnsi="Calibri" w:cs="Calibri"/>
          <w:i/>
          <w:color w:val="000000"/>
        </w:rPr>
        <w:t xml:space="preserve"> be able to attribute your common storm tracks, and even if you just say we have our storms from the North and West or whatever your sector is, you might be able to do something with that.</w:t>
      </w:r>
      <w:r>
        <w:rPr>
          <w:rFonts w:ascii="Calibri" w:hAnsi="Calibri" w:cs="Calibri"/>
          <w:i/>
          <w:color w:val="000000"/>
        </w:rPr>
        <w:t xml:space="preserve"> That’s the t</w:t>
      </w:r>
      <w:r w:rsidRPr="00597535">
        <w:rPr>
          <w:rFonts w:ascii="Calibri" w:hAnsi="Calibri" w:cs="Calibri"/>
          <w:i/>
          <w:color w:val="000000"/>
        </w:rPr>
        <w:t>hing about modeling</w:t>
      </w:r>
      <w:r>
        <w:rPr>
          <w:rFonts w:ascii="Calibri" w:hAnsi="Calibri" w:cs="Calibri"/>
          <w:i/>
          <w:color w:val="000000"/>
        </w:rPr>
        <w:t xml:space="preserve"> a </w:t>
      </w:r>
      <w:r w:rsidRPr="00597535">
        <w:rPr>
          <w:rFonts w:ascii="Calibri" w:hAnsi="Calibri" w:cs="Calibri"/>
          <w:i/>
          <w:color w:val="000000"/>
        </w:rPr>
        <w:t>50</w:t>
      </w:r>
      <w:r>
        <w:rPr>
          <w:rFonts w:ascii="Calibri" w:hAnsi="Calibri" w:cs="Calibri"/>
          <w:i/>
          <w:color w:val="000000"/>
        </w:rPr>
        <w:t>-</w:t>
      </w:r>
      <w:r w:rsidRPr="00597535">
        <w:rPr>
          <w:rFonts w:ascii="Calibri" w:hAnsi="Calibri" w:cs="Calibri"/>
          <w:i/>
          <w:color w:val="000000"/>
        </w:rPr>
        <w:t>year storm in 2050.</w:t>
      </w:r>
      <w:r>
        <w:rPr>
          <w:rFonts w:ascii="Calibri" w:hAnsi="Calibri" w:cs="Calibri"/>
          <w:i/>
          <w:color w:val="000000"/>
        </w:rPr>
        <w:t xml:space="preserve"> T</w:t>
      </w:r>
      <w:r w:rsidRPr="00597535">
        <w:rPr>
          <w:rFonts w:ascii="Calibri" w:hAnsi="Calibri" w:cs="Calibri"/>
          <w:i/>
          <w:color w:val="000000"/>
        </w:rPr>
        <w:t>he important thing is to remember to start from the projected water level at that time before you go out any further, because that changes everything and</w:t>
      </w:r>
      <w:r>
        <w:rPr>
          <w:rFonts w:ascii="Calibri" w:hAnsi="Calibri" w:cs="Calibri"/>
          <w:i/>
          <w:color w:val="000000"/>
        </w:rPr>
        <w:t xml:space="preserve"> </w:t>
      </w:r>
      <w:r w:rsidRPr="00597535">
        <w:rPr>
          <w:rFonts w:ascii="Calibri" w:hAnsi="Calibri" w:cs="Calibri"/>
          <w:i/>
          <w:color w:val="000000"/>
        </w:rPr>
        <w:t>then it complicates it because you don't know if your marsh will have kept up.</w:t>
      </w:r>
    </w:p>
    <w:p w14:paraId="363E388C" w14:textId="07E6E0A5" w:rsidR="00597535" w:rsidRDefault="00597535" w:rsidP="006B0B55">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w:t>
      </w:r>
      <w:r w:rsidRPr="00597535">
        <w:rPr>
          <w:rFonts w:ascii="Calibri" w:hAnsi="Calibri" w:cs="Calibri"/>
          <w:i/>
          <w:iCs/>
          <w:color w:val="000000"/>
        </w:rPr>
        <w:t xml:space="preserve">I wonder if there's some way to estimate it from </w:t>
      </w:r>
      <w:r>
        <w:rPr>
          <w:rFonts w:ascii="Calibri" w:hAnsi="Calibri" w:cs="Calibri"/>
          <w:i/>
          <w:iCs/>
          <w:color w:val="000000"/>
        </w:rPr>
        <w:t>things like</w:t>
      </w:r>
      <w:r w:rsidRPr="00597535">
        <w:rPr>
          <w:rFonts w:ascii="Calibri" w:hAnsi="Calibri" w:cs="Calibri"/>
          <w:i/>
          <w:iCs/>
          <w:color w:val="000000"/>
        </w:rPr>
        <w:t xml:space="preserve"> current and velocity </w:t>
      </w:r>
      <w:r>
        <w:rPr>
          <w:rFonts w:ascii="Calibri" w:hAnsi="Calibri" w:cs="Calibri"/>
          <w:i/>
          <w:iCs/>
          <w:color w:val="000000"/>
        </w:rPr>
        <w:t xml:space="preserve">- </w:t>
      </w:r>
      <w:r w:rsidRPr="00597535">
        <w:rPr>
          <w:rFonts w:ascii="Calibri" w:hAnsi="Calibri" w:cs="Calibri"/>
          <w:i/>
          <w:iCs/>
          <w:color w:val="000000"/>
        </w:rPr>
        <w:t>we keep saying we're doing erosion qualitatively</w:t>
      </w:r>
      <w:r>
        <w:rPr>
          <w:rFonts w:ascii="Calibri" w:hAnsi="Calibri" w:cs="Calibri"/>
          <w:i/>
          <w:iCs/>
          <w:color w:val="000000"/>
        </w:rPr>
        <w:t>/</w:t>
      </w:r>
      <w:r w:rsidRPr="00597535">
        <w:rPr>
          <w:rFonts w:ascii="Calibri" w:hAnsi="Calibri" w:cs="Calibri"/>
          <w:i/>
          <w:iCs/>
          <w:color w:val="000000"/>
        </w:rPr>
        <w:t>semi quantitatively.</w:t>
      </w:r>
      <w:r>
        <w:rPr>
          <w:rFonts w:ascii="Calibri" w:hAnsi="Calibri" w:cs="Calibri"/>
          <w:i/>
          <w:iCs/>
          <w:color w:val="000000"/>
        </w:rPr>
        <w:t xml:space="preserve"> M</w:t>
      </w:r>
      <w:r w:rsidRPr="00597535">
        <w:rPr>
          <w:rFonts w:ascii="Calibri" w:hAnsi="Calibri" w:cs="Calibri"/>
          <w:i/>
          <w:iCs/>
          <w:color w:val="000000"/>
        </w:rPr>
        <w:t>aybe there's some way to designate areas or some kind of rough assumption.</w:t>
      </w:r>
    </w:p>
    <w:p w14:paraId="51B6AD8F" w14:textId="3F44D00A" w:rsidR="00597535" w:rsidRDefault="00C464E4" w:rsidP="00C464E4">
      <w:pPr>
        <w:rPr>
          <w:rFonts w:ascii="Calibri" w:hAnsi="Calibri" w:cs="Calibri"/>
          <w:i/>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I think we can. We can come to </w:t>
      </w:r>
      <w:r w:rsidRPr="00C464E4">
        <w:rPr>
          <w:rFonts w:ascii="Calibri" w:hAnsi="Calibri" w:cs="Calibri"/>
          <w:i/>
          <w:color w:val="000000"/>
        </w:rPr>
        <w:t>some general conclusions about higher risk areas of marsh edge erosion.</w:t>
      </w:r>
      <w:r>
        <w:rPr>
          <w:rFonts w:ascii="Calibri" w:hAnsi="Calibri" w:cs="Calibri"/>
          <w:i/>
          <w:color w:val="000000"/>
        </w:rPr>
        <w:t xml:space="preserve"> T</w:t>
      </w:r>
      <w:r w:rsidRPr="00C464E4">
        <w:rPr>
          <w:rFonts w:ascii="Calibri" w:hAnsi="Calibri" w:cs="Calibri"/>
          <w:i/>
          <w:color w:val="000000"/>
        </w:rPr>
        <w:t xml:space="preserve">hat's something that we're planning on doing already and it's how the NBS are structured right now </w:t>
      </w:r>
      <w:r>
        <w:rPr>
          <w:rFonts w:ascii="Calibri" w:hAnsi="Calibri" w:cs="Calibri"/>
          <w:i/>
          <w:color w:val="000000"/>
        </w:rPr>
        <w:t xml:space="preserve">- </w:t>
      </w:r>
      <w:r w:rsidRPr="00C464E4">
        <w:rPr>
          <w:rFonts w:ascii="Calibri" w:hAnsi="Calibri" w:cs="Calibri"/>
          <w:i/>
          <w:color w:val="000000"/>
        </w:rPr>
        <w:t>around protecting the marsh edge, either through restoring a healthy dune system on the sandy beaches</w:t>
      </w:r>
      <w:r>
        <w:rPr>
          <w:rFonts w:ascii="Calibri" w:hAnsi="Calibri" w:cs="Calibri"/>
          <w:i/>
          <w:color w:val="000000"/>
        </w:rPr>
        <w:t xml:space="preserve"> or oyster reefs offshore. D</w:t>
      </w:r>
      <w:r w:rsidRPr="00C464E4">
        <w:rPr>
          <w:rFonts w:ascii="Calibri" w:hAnsi="Calibri" w:cs="Calibri"/>
          <w:i/>
          <w:color w:val="000000"/>
        </w:rPr>
        <w:t>oing the geomorphic and sediment transport modeling would better inform those sort</w:t>
      </w:r>
      <w:r>
        <w:rPr>
          <w:rFonts w:ascii="Calibri" w:hAnsi="Calibri" w:cs="Calibri"/>
          <w:i/>
          <w:color w:val="000000"/>
        </w:rPr>
        <w:t>s</w:t>
      </w:r>
      <w:r w:rsidRPr="00C464E4">
        <w:rPr>
          <w:rFonts w:ascii="Calibri" w:hAnsi="Calibri" w:cs="Calibri"/>
          <w:i/>
          <w:color w:val="000000"/>
        </w:rPr>
        <w:t xml:space="preserve"> of conclusions.</w:t>
      </w:r>
      <w:r>
        <w:rPr>
          <w:rFonts w:ascii="Calibri" w:hAnsi="Calibri" w:cs="Calibri"/>
          <w:i/>
          <w:color w:val="000000"/>
        </w:rPr>
        <w:t xml:space="preserve"> The good news is that is one of the reasons we wanted to go with the Delft3D model because it can incorporate that. Now that we have the model set up and calibrated, adding in that sediment transport component is something that is feasible. And something we would look to do for some of the design work for a particular NBS project. We would preferentially do some sediment transport modeling as part of the feasibility work to understand the sediment dynamics in the system with NBS. If you can design a breakwater of dune system to accrete sediment in the areas you want, that would be ideal.</w:t>
      </w:r>
    </w:p>
    <w:p w14:paraId="75AFC6B3" w14:textId="46C51E50" w:rsidR="00C464E4" w:rsidRDefault="00C464E4" w:rsidP="00C464E4">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Yeah, we are trying to design to prevent marsh edge erosion, but I think </w:t>
      </w:r>
      <w:r w:rsidR="008626F8">
        <w:rPr>
          <w:rFonts w:ascii="Calibri" w:hAnsi="Calibri" w:cs="Calibri"/>
          <w:i/>
          <w:iCs/>
          <w:color w:val="000000"/>
        </w:rPr>
        <w:t>[NAME] is</w:t>
      </w:r>
      <w:r>
        <w:rPr>
          <w:rFonts w:ascii="Calibri" w:hAnsi="Calibri" w:cs="Calibri"/>
          <w:i/>
          <w:iCs/>
          <w:color w:val="000000"/>
        </w:rPr>
        <w:t xml:space="preserve"> asking </w:t>
      </w:r>
      <w:r w:rsidRPr="00C464E4">
        <w:rPr>
          <w:rFonts w:ascii="Calibri" w:hAnsi="Calibri" w:cs="Calibri"/>
          <w:i/>
          <w:iCs/>
          <w:color w:val="000000"/>
        </w:rPr>
        <w:t>how bad would it be if you didn't design that way?</w:t>
      </w:r>
      <w:r>
        <w:rPr>
          <w:rFonts w:ascii="Calibri" w:hAnsi="Calibri" w:cs="Calibri"/>
          <w:i/>
          <w:iCs/>
          <w:color w:val="000000"/>
        </w:rPr>
        <w:t xml:space="preserve"> </w:t>
      </w:r>
      <w:r w:rsidRPr="00C464E4">
        <w:rPr>
          <w:rFonts w:ascii="Calibri" w:hAnsi="Calibri" w:cs="Calibri"/>
          <w:i/>
          <w:iCs/>
          <w:color w:val="000000"/>
        </w:rPr>
        <w:t>Like, what's the benefit of designing against it? It sounds like it's complicated.</w:t>
      </w:r>
      <w:r>
        <w:rPr>
          <w:rFonts w:ascii="Calibri" w:hAnsi="Calibri" w:cs="Calibri"/>
          <w:i/>
          <w:iCs/>
          <w:color w:val="000000"/>
        </w:rPr>
        <w:t xml:space="preserve"> SLAMM</w:t>
      </w:r>
      <w:r w:rsidRPr="00C464E4">
        <w:rPr>
          <w:rFonts w:ascii="Calibri" w:hAnsi="Calibri" w:cs="Calibri"/>
          <w:i/>
          <w:iCs/>
          <w:color w:val="000000"/>
        </w:rPr>
        <w:t xml:space="preserve"> doesn't do that</w:t>
      </w:r>
      <w:r>
        <w:rPr>
          <w:rFonts w:ascii="Calibri" w:hAnsi="Calibri" w:cs="Calibri"/>
          <w:i/>
          <w:iCs/>
          <w:color w:val="000000"/>
        </w:rPr>
        <w:t xml:space="preserve"> -</w:t>
      </w:r>
      <w:r w:rsidRPr="00C464E4">
        <w:rPr>
          <w:rFonts w:ascii="Calibri" w:hAnsi="Calibri" w:cs="Calibri"/>
          <w:i/>
          <w:iCs/>
          <w:color w:val="000000"/>
        </w:rPr>
        <w:t xml:space="preserve"> It's just sea level rise</w:t>
      </w:r>
      <w:r>
        <w:rPr>
          <w:rFonts w:ascii="Calibri" w:hAnsi="Calibri" w:cs="Calibri"/>
          <w:i/>
          <w:iCs/>
          <w:color w:val="000000"/>
        </w:rPr>
        <w:t>,</w:t>
      </w:r>
      <w:r w:rsidRPr="00C464E4">
        <w:rPr>
          <w:rFonts w:ascii="Calibri" w:hAnsi="Calibri" w:cs="Calibri"/>
          <w:i/>
          <w:iCs/>
          <w:color w:val="000000"/>
        </w:rPr>
        <w:t xml:space="preserve"> not erosion</w:t>
      </w:r>
      <w:r>
        <w:rPr>
          <w:rFonts w:ascii="Calibri" w:hAnsi="Calibri" w:cs="Calibri"/>
          <w:i/>
          <w:iCs/>
          <w:color w:val="000000"/>
        </w:rPr>
        <w:t>?</w:t>
      </w:r>
    </w:p>
    <w:p w14:paraId="313E7FE0" w14:textId="3BF74F0F" w:rsidR="00C464E4" w:rsidRDefault="00C464E4" w:rsidP="00C464E4">
      <w:pPr>
        <w:rPr>
          <w:rFonts w:ascii="Calibri" w:hAnsi="Calibri" w:cs="Calibri"/>
          <w:i/>
          <w:color w:val="000000"/>
        </w:rPr>
      </w:pPr>
      <w:r>
        <w:rPr>
          <w:rFonts w:ascii="Calibri" w:hAnsi="Calibri" w:cs="Calibri"/>
          <w:b/>
          <w:bCs/>
          <w:i/>
          <w:color w:val="000000"/>
        </w:rPr>
        <w:t>Tetra Tech</w:t>
      </w:r>
      <w:r w:rsidRPr="00BA3921">
        <w:rPr>
          <w:rFonts w:ascii="Calibri" w:hAnsi="Calibri" w:cs="Calibri"/>
          <w:b/>
          <w:bCs/>
          <w:i/>
          <w:color w:val="000000"/>
        </w:rPr>
        <w:t>:</w:t>
      </w:r>
      <w:r>
        <w:rPr>
          <w:rFonts w:ascii="Calibri" w:hAnsi="Calibri" w:cs="Calibri"/>
          <w:i/>
          <w:color w:val="000000"/>
        </w:rPr>
        <w:t xml:space="preserve"> </w:t>
      </w:r>
      <w:r w:rsidRPr="00C464E4">
        <w:rPr>
          <w:rFonts w:ascii="Calibri" w:hAnsi="Calibri" w:cs="Calibri"/>
          <w:i/>
          <w:color w:val="000000"/>
        </w:rPr>
        <w:t>Yeah, it's sea level rise and changing land use land cover relative to</w:t>
      </w:r>
      <w:r>
        <w:rPr>
          <w:rFonts w:ascii="Calibri" w:hAnsi="Calibri" w:cs="Calibri"/>
          <w:i/>
          <w:color w:val="000000"/>
        </w:rPr>
        <w:t xml:space="preserve"> </w:t>
      </w:r>
      <w:r w:rsidRPr="00C464E4">
        <w:rPr>
          <w:rFonts w:ascii="Calibri" w:hAnsi="Calibri" w:cs="Calibri"/>
          <w:i/>
          <w:color w:val="000000"/>
        </w:rPr>
        <w:t>the typical habitats</w:t>
      </w:r>
      <w:r>
        <w:rPr>
          <w:rFonts w:ascii="Calibri" w:hAnsi="Calibri" w:cs="Calibri"/>
          <w:i/>
          <w:color w:val="000000"/>
        </w:rPr>
        <w:t xml:space="preserve"> (r</w:t>
      </w:r>
      <w:r w:rsidRPr="00C464E4">
        <w:rPr>
          <w:rFonts w:ascii="Calibri" w:hAnsi="Calibri" w:cs="Calibri"/>
          <w:i/>
          <w:color w:val="000000"/>
        </w:rPr>
        <w:t>elative elevation</w:t>
      </w:r>
      <w:r>
        <w:rPr>
          <w:rFonts w:ascii="Calibri" w:hAnsi="Calibri" w:cs="Calibri"/>
          <w:i/>
          <w:color w:val="000000"/>
        </w:rPr>
        <w:t>).</w:t>
      </w:r>
      <w:r w:rsidR="003908B9">
        <w:rPr>
          <w:rFonts w:ascii="Calibri" w:hAnsi="Calibri" w:cs="Calibri"/>
          <w:i/>
          <w:color w:val="000000"/>
        </w:rPr>
        <w:t xml:space="preserve"> We will look at the hydrodynamic stresses on the shoreline to try to determine where marsh edge erosion is higher probability, where smaller storms might have most effect.</w:t>
      </w:r>
    </w:p>
    <w:p w14:paraId="67BF0812" w14:textId="19A0CDCA" w:rsidR="003908B9" w:rsidRPr="006B0B55" w:rsidRDefault="003908B9" w:rsidP="003908B9">
      <w:pPr>
        <w:rPr>
          <w:rFonts w:ascii="Calibri" w:hAnsi="Calibri" w:cs="Calibri"/>
          <w:i/>
          <w:iCs/>
          <w:color w:val="000000"/>
        </w:rPr>
      </w:pPr>
      <w:r w:rsidRPr="006B0B55">
        <w:rPr>
          <w:rFonts w:ascii="Calibri" w:hAnsi="Calibri" w:cs="Calibri"/>
          <w:b/>
          <w:bCs/>
          <w:i/>
          <w:iCs/>
          <w:color w:val="000000"/>
        </w:rPr>
        <w:t>EPA ORD:</w:t>
      </w:r>
      <w:r>
        <w:rPr>
          <w:rFonts w:ascii="Calibri" w:hAnsi="Calibri" w:cs="Calibri"/>
          <w:i/>
          <w:iCs/>
          <w:color w:val="000000"/>
        </w:rPr>
        <w:t xml:space="preserve"> Great, thank you so much, Tetra Tech, for all your help and we really, really appreciate everyone taking their time and providing feedback. </w:t>
      </w:r>
      <w:r w:rsidRPr="003908B9">
        <w:rPr>
          <w:rFonts w:ascii="Calibri" w:hAnsi="Calibri" w:cs="Calibri"/>
          <w:i/>
          <w:iCs/>
          <w:color w:val="000000"/>
        </w:rPr>
        <w:t>Feel free to let us know anything else you think of whenever you think of it, and we will plan to keep you posted with updates as soon as they're available</w:t>
      </w:r>
      <w:r>
        <w:rPr>
          <w:rFonts w:ascii="Calibri" w:hAnsi="Calibri" w:cs="Calibri"/>
          <w:i/>
          <w:iCs/>
          <w:color w:val="000000"/>
        </w:rPr>
        <w:t xml:space="preserve">. </w:t>
      </w:r>
      <w:r w:rsidRPr="003908B9">
        <w:rPr>
          <w:rFonts w:ascii="Calibri" w:hAnsi="Calibri" w:cs="Calibri"/>
          <w:i/>
          <w:iCs/>
          <w:color w:val="000000"/>
        </w:rPr>
        <w:t>And we'll hope for the best moving forward. Thank you.</w:t>
      </w:r>
    </w:p>
    <w:p w14:paraId="707E23FB" w14:textId="11F5700F" w:rsidR="00A5541A" w:rsidRPr="00A5541A" w:rsidRDefault="00A5541A" w:rsidP="00A5541A">
      <w:pPr>
        <w:rPr>
          <w:iCs/>
        </w:rPr>
      </w:pPr>
      <w:r w:rsidRPr="00A5541A">
        <w:rPr>
          <w:iCs/>
        </w:rPr>
        <w:t>Questions?</w:t>
      </w:r>
    </w:p>
    <w:p w14:paraId="63C517C7" w14:textId="553E8604" w:rsidR="00A5541A" w:rsidRPr="00A5541A" w:rsidRDefault="00A5541A" w:rsidP="00A5541A">
      <w:pPr>
        <w:rPr>
          <w:b/>
          <w:bCs/>
          <w:iCs/>
        </w:rPr>
      </w:pPr>
      <w:r w:rsidRPr="00A5541A">
        <w:rPr>
          <w:b/>
          <w:bCs/>
          <w:iCs/>
        </w:rPr>
        <w:t>[END MEETING]</w:t>
      </w:r>
    </w:p>
    <w:sectPr w:rsidR="00A5541A" w:rsidRPr="00A5541A" w:rsidSect="005D5EF6">
      <w:headerReference w:type="default" r:id="rId14"/>
      <w:footerReference w:type="default" r:id="rId15"/>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82DF" w14:textId="77777777" w:rsidR="00640B1A" w:rsidRDefault="00640B1A" w:rsidP="005D5EF6">
      <w:pPr>
        <w:spacing w:after="0" w:line="240" w:lineRule="auto"/>
      </w:pPr>
      <w:r>
        <w:separator/>
      </w:r>
    </w:p>
  </w:endnote>
  <w:endnote w:type="continuationSeparator" w:id="0">
    <w:p w14:paraId="6A268428" w14:textId="77777777" w:rsidR="00640B1A" w:rsidRDefault="00640B1A" w:rsidP="005D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33875"/>
      <w:docPartObj>
        <w:docPartGallery w:val="Page Numbers (Bottom of Page)"/>
        <w:docPartUnique/>
      </w:docPartObj>
    </w:sdtPr>
    <w:sdtEndPr/>
    <w:sdtContent>
      <w:sdt>
        <w:sdtPr>
          <w:id w:val="-1769616900"/>
          <w:docPartObj>
            <w:docPartGallery w:val="Page Numbers (Top of Page)"/>
            <w:docPartUnique/>
          </w:docPartObj>
        </w:sdtPr>
        <w:sdtEndPr/>
        <w:sdtContent>
          <w:p w14:paraId="2F0CE705" w14:textId="3F3F1A43" w:rsidR="005D5EF6" w:rsidRDefault="005D5EF6">
            <w:pPr>
              <w:pStyle w:val="Footer"/>
              <w:jc w:val="right"/>
            </w:pPr>
            <w:r w:rsidRPr="005D5EF6">
              <w:t xml:space="preserve">Page </w:t>
            </w:r>
            <w:r w:rsidRPr="005D5EF6">
              <w:rPr>
                <w:sz w:val="24"/>
                <w:szCs w:val="24"/>
              </w:rPr>
              <w:fldChar w:fldCharType="begin"/>
            </w:r>
            <w:r w:rsidRPr="005D5EF6">
              <w:instrText xml:space="preserve"> PAGE </w:instrText>
            </w:r>
            <w:r w:rsidRPr="005D5EF6">
              <w:rPr>
                <w:sz w:val="24"/>
                <w:szCs w:val="24"/>
              </w:rPr>
              <w:fldChar w:fldCharType="separate"/>
            </w:r>
            <w:r w:rsidRPr="005D5EF6">
              <w:rPr>
                <w:noProof/>
              </w:rPr>
              <w:t>2</w:t>
            </w:r>
            <w:r w:rsidRPr="005D5EF6">
              <w:rPr>
                <w:sz w:val="24"/>
                <w:szCs w:val="24"/>
              </w:rPr>
              <w:fldChar w:fldCharType="end"/>
            </w:r>
            <w:r w:rsidRPr="005D5EF6">
              <w:t xml:space="preserve"> of </w:t>
            </w:r>
            <w:r w:rsidRPr="005D5EF6">
              <w:rPr>
                <w:sz w:val="24"/>
                <w:szCs w:val="24"/>
              </w:rPr>
              <w:fldChar w:fldCharType="begin"/>
            </w:r>
            <w:r w:rsidRPr="005D5EF6">
              <w:instrText xml:space="preserve"> NUMPAGES  </w:instrText>
            </w:r>
            <w:r w:rsidRPr="005D5EF6">
              <w:rPr>
                <w:sz w:val="24"/>
                <w:szCs w:val="24"/>
              </w:rPr>
              <w:fldChar w:fldCharType="separate"/>
            </w:r>
            <w:r w:rsidRPr="005D5EF6">
              <w:rPr>
                <w:noProof/>
              </w:rPr>
              <w:t>2</w:t>
            </w:r>
            <w:r w:rsidRPr="005D5EF6">
              <w:rPr>
                <w:sz w:val="24"/>
                <w:szCs w:val="24"/>
              </w:rPr>
              <w:fldChar w:fldCharType="end"/>
            </w:r>
          </w:p>
        </w:sdtContent>
      </w:sdt>
    </w:sdtContent>
  </w:sdt>
  <w:p w14:paraId="691FAE03" w14:textId="77777777" w:rsidR="005D5EF6" w:rsidRDefault="005D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8AAD" w14:textId="77777777" w:rsidR="00640B1A" w:rsidRDefault="00640B1A" w:rsidP="005D5EF6">
      <w:pPr>
        <w:spacing w:after="0" w:line="240" w:lineRule="auto"/>
      </w:pPr>
      <w:r>
        <w:separator/>
      </w:r>
    </w:p>
  </w:footnote>
  <w:footnote w:type="continuationSeparator" w:id="0">
    <w:p w14:paraId="3376797F" w14:textId="77777777" w:rsidR="00640B1A" w:rsidRDefault="00640B1A" w:rsidP="005D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4B70" w14:textId="232F38DF" w:rsidR="005D5EF6" w:rsidRPr="005D5EF6" w:rsidRDefault="005D5EF6" w:rsidP="005D5EF6">
    <w:pPr>
      <w:rPr>
        <w:b/>
        <w:bCs/>
      </w:rPr>
    </w:pPr>
    <w:r w:rsidRPr="002D6E46">
      <w:rPr>
        <w:b/>
        <w:bCs/>
      </w:rPr>
      <w:t xml:space="preserve">EPA Crisfield Technical Working Group meeting </w:t>
    </w:r>
    <w:r w:rsidR="00CB6A94">
      <w:rPr>
        <w:b/>
        <w:bCs/>
      </w:rPr>
      <w:t>4</w:t>
    </w:r>
    <w:r w:rsidRPr="002D6E46">
      <w:rPr>
        <w:b/>
        <w:bCs/>
      </w:rPr>
      <w:t xml:space="preserve"> (</w:t>
    </w:r>
    <w:r w:rsidR="00CB6A94">
      <w:rPr>
        <w:b/>
        <w:bCs/>
      </w:rPr>
      <w:t>04/01</w:t>
    </w:r>
    <w:r w:rsidRPr="002D6E46">
      <w:rPr>
        <w:b/>
        <w:bCs/>
      </w:rPr>
      <w:t>/202</w:t>
    </w:r>
    <w:r w:rsidR="00CB6A94">
      <w:rPr>
        <w:b/>
        <w:bCs/>
      </w:rPr>
      <w:t>5</w:t>
    </w:r>
    <w:r w:rsidRPr="002D6E46">
      <w:rPr>
        <w:b/>
        <w:bCs/>
      </w:rPr>
      <w:t>)</w:t>
    </w:r>
    <w:r>
      <w:rPr>
        <w:b/>
        <w:bCs/>
      </w:rPr>
      <w:t xml:space="preserve"> – SUMMARY</w:t>
    </w:r>
  </w:p>
  <w:p w14:paraId="0AA5469F" w14:textId="77777777" w:rsidR="005D5EF6" w:rsidRDefault="005D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263"/>
    <w:multiLevelType w:val="hybridMultilevel"/>
    <w:tmpl w:val="71F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F6AFF"/>
    <w:multiLevelType w:val="hybridMultilevel"/>
    <w:tmpl w:val="47F864D0"/>
    <w:lvl w:ilvl="0" w:tplc="04090001">
      <w:start w:val="1"/>
      <w:numFmt w:val="bullet"/>
      <w:lvlText w:val=""/>
      <w:lvlJc w:val="left"/>
      <w:pPr>
        <w:ind w:left="720" w:hanging="360"/>
      </w:pPr>
      <w:rPr>
        <w:rFonts w:ascii="Symbol" w:hAnsi="Symbol" w:hint="default"/>
      </w:rPr>
    </w:lvl>
    <w:lvl w:ilvl="1" w:tplc="E1E6B9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43BBA"/>
    <w:multiLevelType w:val="hybridMultilevel"/>
    <w:tmpl w:val="415018FE"/>
    <w:lvl w:ilvl="0" w:tplc="4F0AA7A2">
      <w:start w:val="1"/>
      <w:numFmt w:val="bullet"/>
      <w:lvlText w:val="•"/>
      <w:lvlJc w:val="left"/>
      <w:pPr>
        <w:tabs>
          <w:tab w:val="num" w:pos="720"/>
        </w:tabs>
        <w:ind w:left="720" w:hanging="360"/>
      </w:pPr>
      <w:rPr>
        <w:rFonts w:ascii="Arial" w:hAnsi="Arial" w:hint="default"/>
      </w:rPr>
    </w:lvl>
    <w:lvl w:ilvl="1" w:tplc="5B72A4A2">
      <w:numFmt w:val="bullet"/>
      <w:lvlText w:val="•"/>
      <w:lvlJc w:val="left"/>
      <w:pPr>
        <w:tabs>
          <w:tab w:val="num" w:pos="1440"/>
        </w:tabs>
        <w:ind w:left="1440" w:hanging="360"/>
      </w:pPr>
      <w:rPr>
        <w:rFonts w:ascii="Arial" w:hAnsi="Arial" w:hint="default"/>
      </w:rPr>
    </w:lvl>
    <w:lvl w:ilvl="2" w:tplc="6062F08A">
      <w:numFmt w:val="bullet"/>
      <w:lvlText w:val="•"/>
      <w:lvlJc w:val="left"/>
      <w:pPr>
        <w:tabs>
          <w:tab w:val="num" w:pos="2160"/>
        </w:tabs>
        <w:ind w:left="2160" w:hanging="360"/>
      </w:pPr>
      <w:rPr>
        <w:rFonts w:ascii="Arial" w:hAnsi="Arial" w:hint="default"/>
      </w:rPr>
    </w:lvl>
    <w:lvl w:ilvl="3" w:tplc="7A4053F2" w:tentative="1">
      <w:start w:val="1"/>
      <w:numFmt w:val="bullet"/>
      <w:lvlText w:val="•"/>
      <w:lvlJc w:val="left"/>
      <w:pPr>
        <w:tabs>
          <w:tab w:val="num" w:pos="2880"/>
        </w:tabs>
        <w:ind w:left="2880" w:hanging="360"/>
      </w:pPr>
      <w:rPr>
        <w:rFonts w:ascii="Arial" w:hAnsi="Arial" w:hint="default"/>
      </w:rPr>
    </w:lvl>
    <w:lvl w:ilvl="4" w:tplc="EE60598C" w:tentative="1">
      <w:start w:val="1"/>
      <w:numFmt w:val="bullet"/>
      <w:lvlText w:val="•"/>
      <w:lvlJc w:val="left"/>
      <w:pPr>
        <w:tabs>
          <w:tab w:val="num" w:pos="3600"/>
        </w:tabs>
        <w:ind w:left="3600" w:hanging="360"/>
      </w:pPr>
      <w:rPr>
        <w:rFonts w:ascii="Arial" w:hAnsi="Arial" w:hint="default"/>
      </w:rPr>
    </w:lvl>
    <w:lvl w:ilvl="5" w:tplc="E6362E02" w:tentative="1">
      <w:start w:val="1"/>
      <w:numFmt w:val="bullet"/>
      <w:lvlText w:val="•"/>
      <w:lvlJc w:val="left"/>
      <w:pPr>
        <w:tabs>
          <w:tab w:val="num" w:pos="4320"/>
        </w:tabs>
        <w:ind w:left="4320" w:hanging="360"/>
      </w:pPr>
      <w:rPr>
        <w:rFonts w:ascii="Arial" w:hAnsi="Arial" w:hint="default"/>
      </w:rPr>
    </w:lvl>
    <w:lvl w:ilvl="6" w:tplc="4BF6843C" w:tentative="1">
      <w:start w:val="1"/>
      <w:numFmt w:val="bullet"/>
      <w:lvlText w:val="•"/>
      <w:lvlJc w:val="left"/>
      <w:pPr>
        <w:tabs>
          <w:tab w:val="num" w:pos="5040"/>
        </w:tabs>
        <w:ind w:left="5040" w:hanging="360"/>
      </w:pPr>
      <w:rPr>
        <w:rFonts w:ascii="Arial" w:hAnsi="Arial" w:hint="default"/>
      </w:rPr>
    </w:lvl>
    <w:lvl w:ilvl="7" w:tplc="76F8A736" w:tentative="1">
      <w:start w:val="1"/>
      <w:numFmt w:val="bullet"/>
      <w:lvlText w:val="•"/>
      <w:lvlJc w:val="left"/>
      <w:pPr>
        <w:tabs>
          <w:tab w:val="num" w:pos="5760"/>
        </w:tabs>
        <w:ind w:left="5760" w:hanging="360"/>
      </w:pPr>
      <w:rPr>
        <w:rFonts w:ascii="Arial" w:hAnsi="Arial" w:hint="default"/>
      </w:rPr>
    </w:lvl>
    <w:lvl w:ilvl="8" w:tplc="2E90A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3A330F"/>
    <w:multiLevelType w:val="hybridMultilevel"/>
    <w:tmpl w:val="24C4B4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E9243B8"/>
    <w:multiLevelType w:val="hybridMultilevel"/>
    <w:tmpl w:val="533A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14342"/>
    <w:multiLevelType w:val="hybridMultilevel"/>
    <w:tmpl w:val="1F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75994"/>
    <w:multiLevelType w:val="hybridMultilevel"/>
    <w:tmpl w:val="1A72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957D5"/>
    <w:multiLevelType w:val="hybridMultilevel"/>
    <w:tmpl w:val="8BBC1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A7970"/>
    <w:multiLevelType w:val="hybridMultilevel"/>
    <w:tmpl w:val="09D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A6139"/>
    <w:multiLevelType w:val="hybridMultilevel"/>
    <w:tmpl w:val="0B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90228"/>
    <w:multiLevelType w:val="hybridMultilevel"/>
    <w:tmpl w:val="B0C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771F1"/>
    <w:multiLevelType w:val="hybridMultilevel"/>
    <w:tmpl w:val="E04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F4516"/>
    <w:multiLevelType w:val="hybridMultilevel"/>
    <w:tmpl w:val="73D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88191">
    <w:abstractNumId w:val="5"/>
  </w:num>
  <w:num w:numId="2" w16cid:durableId="2105802777">
    <w:abstractNumId w:val="8"/>
  </w:num>
  <w:num w:numId="3" w16cid:durableId="1123035489">
    <w:abstractNumId w:val="3"/>
  </w:num>
  <w:num w:numId="4" w16cid:durableId="1477259870">
    <w:abstractNumId w:val="6"/>
  </w:num>
  <w:num w:numId="5" w16cid:durableId="1403478736">
    <w:abstractNumId w:val="1"/>
  </w:num>
  <w:num w:numId="6" w16cid:durableId="523401800">
    <w:abstractNumId w:val="11"/>
  </w:num>
  <w:num w:numId="7" w16cid:durableId="404187809">
    <w:abstractNumId w:val="9"/>
  </w:num>
  <w:num w:numId="8" w16cid:durableId="234511502">
    <w:abstractNumId w:val="12"/>
  </w:num>
  <w:num w:numId="9" w16cid:durableId="1581210158">
    <w:abstractNumId w:val="7"/>
  </w:num>
  <w:num w:numId="10" w16cid:durableId="1536695391">
    <w:abstractNumId w:val="0"/>
  </w:num>
  <w:num w:numId="11" w16cid:durableId="1974552797">
    <w:abstractNumId w:val="2"/>
  </w:num>
  <w:num w:numId="12" w16cid:durableId="357661446">
    <w:abstractNumId w:val="10"/>
  </w:num>
  <w:num w:numId="13" w16cid:durableId="86463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A"/>
    <w:rsid w:val="000050EC"/>
    <w:rsid w:val="0000661F"/>
    <w:rsid w:val="0001469E"/>
    <w:rsid w:val="00014890"/>
    <w:rsid w:val="000169C4"/>
    <w:rsid w:val="00023406"/>
    <w:rsid w:val="00023680"/>
    <w:rsid w:val="0003699B"/>
    <w:rsid w:val="000379A5"/>
    <w:rsid w:val="00052CFC"/>
    <w:rsid w:val="0005464B"/>
    <w:rsid w:val="00062729"/>
    <w:rsid w:val="000635EB"/>
    <w:rsid w:val="00064DA2"/>
    <w:rsid w:val="00070EFA"/>
    <w:rsid w:val="00074187"/>
    <w:rsid w:val="00075EA3"/>
    <w:rsid w:val="00077CB1"/>
    <w:rsid w:val="000839D3"/>
    <w:rsid w:val="00090904"/>
    <w:rsid w:val="00093851"/>
    <w:rsid w:val="000A19EA"/>
    <w:rsid w:val="000A5C26"/>
    <w:rsid w:val="000B2050"/>
    <w:rsid w:val="000C157F"/>
    <w:rsid w:val="000C4884"/>
    <w:rsid w:val="000C5B39"/>
    <w:rsid w:val="000C73FC"/>
    <w:rsid w:val="000D616E"/>
    <w:rsid w:val="000D7D59"/>
    <w:rsid w:val="000F2F85"/>
    <w:rsid w:val="000F390A"/>
    <w:rsid w:val="000F402C"/>
    <w:rsid w:val="000F6D49"/>
    <w:rsid w:val="0011032B"/>
    <w:rsid w:val="00110FBF"/>
    <w:rsid w:val="0012256E"/>
    <w:rsid w:val="00130447"/>
    <w:rsid w:val="00130AD3"/>
    <w:rsid w:val="00131347"/>
    <w:rsid w:val="001519CE"/>
    <w:rsid w:val="00167D2B"/>
    <w:rsid w:val="00177955"/>
    <w:rsid w:val="00180C20"/>
    <w:rsid w:val="00180C9F"/>
    <w:rsid w:val="00183100"/>
    <w:rsid w:val="00183955"/>
    <w:rsid w:val="00191C87"/>
    <w:rsid w:val="001A1DB5"/>
    <w:rsid w:val="001A339F"/>
    <w:rsid w:val="001A342F"/>
    <w:rsid w:val="001A6F71"/>
    <w:rsid w:val="001B11AA"/>
    <w:rsid w:val="001C26F5"/>
    <w:rsid w:val="001C5256"/>
    <w:rsid w:val="001D5304"/>
    <w:rsid w:val="001E2009"/>
    <w:rsid w:val="001E3229"/>
    <w:rsid w:val="001F1E5C"/>
    <w:rsid w:val="001F2CDC"/>
    <w:rsid w:val="00212276"/>
    <w:rsid w:val="00212A30"/>
    <w:rsid w:val="0022658E"/>
    <w:rsid w:val="0022713C"/>
    <w:rsid w:val="00227CAA"/>
    <w:rsid w:val="00232B0E"/>
    <w:rsid w:val="002369FD"/>
    <w:rsid w:val="002378B1"/>
    <w:rsid w:val="00247976"/>
    <w:rsid w:val="002630A3"/>
    <w:rsid w:val="00287C36"/>
    <w:rsid w:val="0029503A"/>
    <w:rsid w:val="00297100"/>
    <w:rsid w:val="00297A9F"/>
    <w:rsid w:val="002B1F9C"/>
    <w:rsid w:val="002B634F"/>
    <w:rsid w:val="002C0A8A"/>
    <w:rsid w:val="002C4195"/>
    <w:rsid w:val="002C5721"/>
    <w:rsid w:val="002D5725"/>
    <w:rsid w:val="002D6E46"/>
    <w:rsid w:val="002F114A"/>
    <w:rsid w:val="0031738F"/>
    <w:rsid w:val="00317D9D"/>
    <w:rsid w:val="00327132"/>
    <w:rsid w:val="00327D4B"/>
    <w:rsid w:val="003309B3"/>
    <w:rsid w:val="00335154"/>
    <w:rsid w:val="003359D8"/>
    <w:rsid w:val="0034528A"/>
    <w:rsid w:val="00347A59"/>
    <w:rsid w:val="003516E6"/>
    <w:rsid w:val="00355BFB"/>
    <w:rsid w:val="003644F6"/>
    <w:rsid w:val="00371732"/>
    <w:rsid w:val="00373386"/>
    <w:rsid w:val="00375151"/>
    <w:rsid w:val="00375F7C"/>
    <w:rsid w:val="003856FB"/>
    <w:rsid w:val="00390205"/>
    <w:rsid w:val="003908B9"/>
    <w:rsid w:val="003955A0"/>
    <w:rsid w:val="003B2758"/>
    <w:rsid w:val="003B6B8C"/>
    <w:rsid w:val="003B7A95"/>
    <w:rsid w:val="003B7F22"/>
    <w:rsid w:val="003B7F8F"/>
    <w:rsid w:val="003D6132"/>
    <w:rsid w:val="003E6855"/>
    <w:rsid w:val="003E77F8"/>
    <w:rsid w:val="003F0C40"/>
    <w:rsid w:val="003F49D5"/>
    <w:rsid w:val="0041343C"/>
    <w:rsid w:val="00413F63"/>
    <w:rsid w:val="00416972"/>
    <w:rsid w:val="004226E2"/>
    <w:rsid w:val="0042445F"/>
    <w:rsid w:val="004376E7"/>
    <w:rsid w:val="0044366A"/>
    <w:rsid w:val="00447FEE"/>
    <w:rsid w:val="0045329B"/>
    <w:rsid w:val="0045657A"/>
    <w:rsid w:val="00456CC2"/>
    <w:rsid w:val="004640F9"/>
    <w:rsid w:val="00464FE5"/>
    <w:rsid w:val="0047512C"/>
    <w:rsid w:val="0047631A"/>
    <w:rsid w:val="00476E9A"/>
    <w:rsid w:val="00476ED1"/>
    <w:rsid w:val="00483E28"/>
    <w:rsid w:val="004A4EA0"/>
    <w:rsid w:val="004B0C5E"/>
    <w:rsid w:val="004B30E1"/>
    <w:rsid w:val="004B62D4"/>
    <w:rsid w:val="004D0AC6"/>
    <w:rsid w:val="004D2F7E"/>
    <w:rsid w:val="004E1748"/>
    <w:rsid w:val="004E203C"/>
    <w:rsid w:val="004E5EF9"/>
    <w:rsid w:val="004E7E62"/>
    <w:rsid w:val="004F17B8"/>
    <w:rsid w:val="00503CDD"/>
    <w:rsid w:val="00515995"/>
    <w:rsid w:val="00515DED"/>
    <w:rsid w:val="0051642E"/>
    <w:rsid w:val="005202C1"/>
    <w:rsid w:val="00525DF6"/>
    <w:rsid w:val="005275A8"/>
    <w:rsid w:val="005432E8"/>
    <w:rsid w:val="00555237"/>
    <w:rsid w:val="00566EE1"/>
    <w:rsid w:val="0057146F"/>
    <w:rsid w:val="00572351"/>
    <w:rsid w:val="005737F4"/>
    <w:rsid w:val="00575378"/>
    <w:rsid w:val="00575F73"/>
    <w:rsid w:val="00576187"/>
    <w:rsid w:val="005814ED"/>
    <w:rsid w:val="00582F8B"/>
    <w:rsid w:val="00594116"/>
    <w:rsid w:val="00597535"/>
    <w:rsid w:val="005A0A3E"/>
    <w:rsid w:val="005A140A"/>
    <w:rsid w:val="005A6CA3"/>
    <w:rsid w:val="005A78BE"/>
    <w:rsid w:val="005B090C"/>
    <w:rsid w:val="005B6742"/>
    <w:rsid w:val="005C2E73"/>
    <w:rsid w:val="005C6C81"/>
    <w:rsid w:val="005D0E9D"/>
    <w:rsid w:val="005D5EF6"/>
    <w:rsid w:val="005D6897"/>
    <w:rsid w:val="005D760A"/>
    <w:rsid w:val="005E35C7"/>
    <w:rsid w:val="005E565F"/>
    <w:rsid w:val="005E6409"/>
    <w:rsid w:val="005F0107"/>
    <w:rsid w:val="005F24E7"/>
    <w:rsid w:val="005F380B"/>
    <w:rsid w:val="005F58B7"/>
    <w:rsid w:val="005F7BBF"/>
    <w:rsid w:val="006001FD"/>
    <w:rsid w:val="00603070"/>
    <w:rsid w:val="00631723"/>
    <w:rsid w:val="006353DC"/>
    <w:rsid w:val="00640B1A"/>
    <w:rsid w:val="0064291B"/>
    <w:rsid w:val="00644202"/>
    <w:rsid w:val="00650887"/>
    <w:rsid w:val="00654D04"/>
    <w:rsid w:val="00664E69"/>
    <w:rsid w:val="00666F9C"/>
    <w:rsid w:val="006725B5"/>
    <w:rsid w:val="00673C0E"/>
    <w:rsid w:val="00681EC7"/>
    <w:rsid w:val="00687977"/>
    <w:rsid w:val="006A0D9C"/>
    <w:rsid w:val="006A0FAB"/>
    <w:rsid w:val="006A1968"/>
    <w:rsid w:val="006A3C22"/>
    <w:rsid w:val="006A6CDA"/>
    <w:rsid w:val="006B0B55"/>
    <w:rsid w:val="006B405E"/>
    <w:rsid w:val="006C156D"/>
    <w:rsid w:val="006C6003"/>
    <w:rsid w:val="006E2049"/>
    <w:rsid w:val="006F0373"/>
    <w:rsid w:val="006F4CB2"/>
    <w:rsid w:val="006F66C7"/>
    <w:rsid w:val="00703EF0"/>
    <w:rsid w:val="00705190"/>
    <w:rsid w:val="007153B3"/>
    <w:rsid w:val="00715ECD"/>
    <w:rsid w:val="00717CC4"/>
    <w:rsid w:val="00717F12"/>
    <w:rsid w:val="00720F6E"/>
    <w:rsid w:val="00722CB5"/>
    <w:rsid w:val="007307B1"/>
    <w:rsid w:val="007566BA"/>
    <w:rsid w:val="007610A2"/>
    <w:rsid w:val="0076544A"/>
    <w:rsid w:val="00774143"/>
    <w:rsid w:val="00783C04"/>
    <w:rsid w:val="00784A8B"/>
    <w:rsid w:val="00786D48"/>
    <w:rsid w:val="00791F71"/>
    <w:rsid w:val="007A0B77"/>
    <w:rsid w:val="007B0964"/>
    <w:rsid w:val="007B31EF"/>
    <w:rsid w:val="007C2B34"/>
    <w:rsid w:val="007E2F50"/>
    <w:rsid w:val="007E451D"/>
    <w:rsid w:val="00802769"/>
    <w:rsid w:val="008102BA"/>
    <w:rsid w:val="00813701"/>
    <w:rsid w:val="00813EC7"/>
    <w:rsid w:val="00813FB6"/>
    <w:rsid w:val="00815C95"/>
    <w:rsid w:val="00822744"/>
    <w:rsid w:val="00825EF4"/>
    <w:rsid w:val="0082643D"/>
    <w:rsid w:val="008308B1"/>
    <w:rsid w:val="008344A0"/>
    <w:rsid w:val="00840852"/>
    <w:rsid w:val="00845AC4"/>
    <w:rsid w:val="0085255D"/>
    <w:rsid w:val="00853374"/>
    <w:rsid w:val="00853C7A"/>
    <w:rsid w:val="008626F8"/>
    <w:rsid w:val="00876D00"/>
    <w:rsid w:val="00884F44"/>
    <w:rsid w:val="00893E5A"/>
    <w:rsid w:val="0089613C"/>
    <w:rsid w:val="0089671C"/>
    <w:rsid w:val="008A2E30"/>
    <w:rsid w:val="008B2764"/>
    <w:rsid w:val="008B46D1"/>
    <w:rsid w:val="008B52F9"/>
    <w:rsid w:val="008B7C07"/>
    <w:rsid w:val="008E0DEA"/>
    <w:rsid w:val="008E256A"/>
    <w:rsid w:val="008E38E4"/>
    <w:rsid w:val="008F0023"/>
    <w:rsid w:val="00902702"/>
    <w:rsid w:val="00903F11"/>
    <w:rsid w:val="009148E3"/>
    <w:rsid w:val="009149A6"/>
    <w:rsid w:val="00915195"/>
    <w:rsid w:val="00915975"/>
    <w:rsid w:val="00923222"/>
    <w:rsid w:val="00947E0B"/>
    <w:rsid w:val="009500C7"/>
    <w:rsid w:val="00951F0B"/>
    <w:rsid w:val="00953177"/>
    <w:rsid w:val="009600E3"/>
    <w:rsid w:val="00966F66"/>
    <w:rsid w:val="00967576"/>
    <w:rsid w:val="0099392B"/>
    <w:rsid w:val="009C43C3"/>
    <w:rsid w:val="009C5308"/>
    <w:rsid w:val="009D5135"/>
    <w:rsid w:val="009D59E7"/>
    <w:rsid w:val="009F3548"/>
    <w:rsid w:val="00A05E84"/>
    <w:rsid w:val="00A06DAF"/>
    <w:rsid w:val="00A1121B"/>
    <w:rsid w:val="00A158C7"/>
    <w:rsid w:val="00A20097"/>
    <w:rsid w:val="00A35BCF"/>
    <w:rsid w:val="00A41EA9"/>
    <w:rsid w:val="00A4501F"/>
    <w:rsid w:val="00A450C7"/>
    <w:rsid w:val="00A54DC8"/>
    <w:rsid w:val="00A5541A"/>
    <w:rsid w:val="00A6272C"/>
    <w:rsid w:val="00A64B65"/>
    <w:rsid w:val="00A6594A"/>
    <w:rsid w:val="00A72A84"/>
    <w:rsid w:val="00A73C5E"/>
    <w:rsid w:val="00A74D1B"/>
    <w:rsid w:val="00A81D2D"/>
    <w:rsid w:val="00A86D6C"/>
    <w:rsid w:val="00A90E35"/>
    <w:rsid w:val="00A97670"/>
    <w:rsid w:val="00A97F5B"/>
    <w:rsid w:val="00AA17AD"/>
    <w:rsid w:val="00AA78AA"/>
    <w:rsid w:val="00AA78CE"/>
    <w:rsid w:val="00AB375D"/>
    <w:rsid w:val="00AB70E7"/>
    <w:rsid w:val="00AB784F"/>
    <w:rsid w:val="00AC0AE6"/>
    <w:rsid w:val="00AC7361"/>
    <w:rsid w:val="00AD3FFC"/>
    <w:rsid w:val="00AD42B2"/>
    <w:rsid w:val="00AD4AC3"/>
    <w:rsid w:val="00AD6056"/>
    <w:rsid w:val="00AE1696"/>
    <w:rsid w:val="00AE383F"/>
    <w:rsid w:val="00AE4501"/>
    <w:rsid w:val="00AE5388"/>
    <w:rsid w:val="00AE6BAB"/>
    <w:rsid w:val="00AF4D9F"/>
    <w:rsid w:val="00AF7678"/>
    <w:rsid w:val="00B07287"/>
    <w:rsid w:val="00B1287E"/>
    <w:rsid w:val="00B141F3"/>
    <w:rsid w:val="00B26B76"/>
    <w:rsid w:val="00B3182B"/>
    <w:rsid w:val="00B41606"/>
    <w:rsid w:val="00B4299C"/>
    <w:rsid w:val="00B4721E"/>
    <w:rsid w:val="00B509A2"/>
    <w:rsid w:val="00B607F9"/>
    <w:rsid w:val="00B6633E"/>
    <w:rsid w:val="00B70A65"/>
    <w:rsid w:val="00B721E3"/>
    <w:rsid w:val="00B76979"/>
    <w:rsid w:val="00B76AE5"/>
    <w:rsid w:val="00B80716"/>
    <w:rsid w:val="00B84BBB"/>
    <w:rsid w:val="00B94B2F"/>
    <w:rsid w:val="00B95DEE"/>
    <w:rsid w:val="00BA1A19"/>
    <w:rsid w:val="00BA2A4E"/>
    <w:rsid w:val="00BA3921"/>
    <w:rsid w:val="00BB1747"/>
    <w:rsid w:val="00BB5A5C"/>
    <w:rsid w:val="00BC1264"/>
    <w:rsid w:val="00BC258A"/>
    <w:rsid w:val="00BC2E29"/>
    <w:rsid w:val="00BC7336"/>
    <w:rsid w:val="00BC7AF6"/>
    <w:rsid w:val="00BC7D73"/>
    <w:rsid w:val="00BD30D8"/>
    <w:rsid w:val="00BD629B"/>
    <w:rsid w:val="00BE4E3F"/>
    <w:rsid w:val="00BE5DE6"/>
    <w:rsid w:val="00BF12F8"/>
    <w:rsid w:val="00BF2449"/>
    <w:rsid w:val="00BF28EC"/>
    <w:rsid w:val="00C028E3"/>
    <w:rsid w:val="00C02B3B"/>
    <w:rsid w:val="00C0344C"/>
    <w:rsid w:val="00C0617D"/>
    <w:rsid w:val="00C1572C"/>
    <w:rsid w:val="00C2133C"/>
    <w:rsid w:val="00C26DD6"/>
    <w:rsid w:val="00C31E65"/>
    <w:rsid w:val="00C33AF3"/>
    <w:rsid w:val="00C35481"/>
    <w:rsid w:val="00C464E4"/>
    <w:rsid w:val="00C5253F"/>
    <w:rsid w:val="00C63CEC"/>
    <w:rsid w:val="00C64825"/>
    <w:rsid w:val="00C70DBD"/>
    <w:rsid w:val="00C72881"/>
    <w:rsid w:val="00C7368B"/>
    <w:rsid w:val="00C77E19"/>
    <w:rsid w:val="00C819D2"/>
    <w:rsid w:val="00C828E5"/>
    <w:rsid w:val="00C94773"/>
    <w:rsid w:val="00CA5E70"/>
    <w:rsid w:val="00CB258E"/>
    <w:rsid w:val="00CB36BF"/>
    <w:rsid w:val="00CB5180"/>
    <w:rsid w:val="00CB6A94"/>
    <w:rsid w:val="00CC119E"/>
    <w:rsid w:val="00CC7E8F"/>
    <w:rsid w:val="00CD38F1"/>
    <w:rsid w:val="00CD60AC"/>
    <w:rsid w:val="00CE1C9D"/>
    <w:rsid w:val="00CF405B"/>
    <w:rsid w:val="00CF5FB6"/>
    <w:rsid w:val="00D05127"/>
    <w:rsid w:val="00D06DB7"/>
    <w:rsid w:val="00D1675B"/>
    <w:rsid w:val="00D200AF"/>
    <w:rsid w:val="00D3183A"/>
    <w:rsid w:val="00D416A4"/>
    <w:rsid w:val="00D61DC9"/>
    <w:rsid w:val="00D64F2E"/>
    <w:rsid w:val="00D652E3"/>
    <w:rsid w:val="00D669E4"/>
    <w:rsid w:val="00D67D73"/>
    <w:rsid w:val="00D709C5"/>
    <w:rsid w:val="00D7389A"/>
    <w:rsid w:val="00D77229"/>
    <w:rsid w:val="00D90337"/>
    <w:rsid w:val="00D9174D"/>
    <w:rsid w:val="00D93F06"/>
    <w:rsid w:val="00D94893"/>
    <w:rsid w:val="00DA5EC7"/>
    <w:rsid w:val="00DB069E"/>
    <w:rsid w:val="00DC2326"/>
    <w:rsid w:val="00DD1DC3"/>
    <w:rsid w:val="00DD40D6"/>
    <w:rsid w:val="00DF3097"/>
    <w:rsid w:val="00E01DCC"/>
    <w:rsid w:val="00E349D5"/>
    <w:rsid w:val="00E36312"/>
    <w:rsid w:val="00E41DFA"/>
    <w:rsid w:val="00E611DD"/>
    <w:rsid w:val="00E738C7"/>
    <w:rsid w:val="00E74F32"/>
    <w:rsid w:val="00E76BB8"/>
    <w:rsid w:val="00E867BB"/>
    <w:rsid w:val="00E96160"/>
    <w:rsid w:val="00EA10BF"/>
    <w:rsid w:val="00EB31E3"/>
    <w:rsid w:val="00EB6A7A"/>
    <w:rsid w:val="00EC3B3E"/>
    <w:rsid w:val="00EE4644"/>
    <w:rsid w:val="00EE56E2"/>
    <w:rsid w:val="00EE5D56"/>
    <w:rsid w:val="00F066F8"/>
    <w:rsid w:val="00F17ECF"/>
    <w:rsid w:val="00F27400"/>
    <w:rsid w:val="00F37475"/>
    <w:rsid w:val="00F4147A"/>
    <w:rsid w:val="00F423F1"/>
    <w:rsid w:val="00F503C2"/>
    <w:rsid w:val="00F5312F"/>
    <w:rsid w:val="00F54ECA"/>
    <w:rsid w:val="00F56C65"/>
    <w:rsid w:val="00F57D97"/>
    <w:rsid w:val="00F74E08"/>
    <w:rsid w:val="00F82553"/>
    <w:rsid w:val="00F82AA1"/>
    <w:rsid w:val="00F82D40"/>
    <w:rsid w:val="00F842D1"/>
    <w:rsid w:val="00F855F6"/>
    <w:rsid w:val="00F86B58"/>
    <w:rsid w:val="00F92705"/>
    <w:rsid w:val="00F971CE"/>
    <w:rsid w:val="00FA32C6"/>
    <w:rsid w:val="00FA414B"/>
    <w:rsid w:val="00FA47CA"/>
    <w:rsid w:val="00FB520E"/>
    <w:rsid w:val="00FB53FB"/>
    <w:rsid w:val="00FC0361"/>
    <w:rsid w:val="00FC0777"/>
    <w:rsid w:val="00FC69BB"/>
    <w:rsid w:val="00FC6C4D"/>
    <w:rsid w:val="00FD38CF"/>
    <w:rsid w:val="00FD3F79"/>
    <w:rsid w:val="00FD53D8"/>
    <w:rsid w:val="00FE038A"/>
    <w:rsid w:val="00FE26D5"/>
    <w:rsid w:val="00FE27FE"/>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A215"/>
  <w15:chartTrackingRefBased/>
  <w15:docId w15:val="{122960EA-770C-4A4B-841C-BBB40A49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B30E1"/>
    <w:pPr>
      <w:ind w:left="720"/>
      <w:contextualSpacing/>
    </w:pPr>
  </w:style>
  <w:style w:type="character" w:styleId="CommentReference">
    <w:name w:val="annotation reference"/>
    <w:basedOn w:val="DefaultParagraphFont"/>
    <w:uiPriority w:val="99"/>
    <w:semiHidden/>
    <w:unhideWhenUsed/>
    <w:rsid w:val="008E0DEA"/>
    <w:rPr>
      <w:sz w:val="16"/>
      <w:szCs w:val="16"/>
    </w:rPr>
  </w:style>
  <w:style w:type="paragraph" w:styleId="CommentText">
    <w:name w:val="annotation text"/>
    <w:basedOn w:val="Normal"/>
    <w:link w:val="CommentTextChar"/>
    <w:uiPriority w:val="99"/>
    <w:unhideWhenUsed/>
    <w:rsid w:val="008E0DEA"/>
    <w:pPr>
      <w:spacing w:line="240" w:lineRule="auto"/>
    </w:pPr>
    <w:rPr>
      <w:sz w:val="20"/>
      <w:szCs w:val="20"/>
    </w:rPr>
  </w:style>
  <w:style w:type="character" w:customStyle="1" w:styleId="CommentTextChar">
    <w:name w:val="Comment Text Char"/>
    <w:basedOn w:val="DefaultParagraphFont"/>
    <w:link w:val="CommentText"/>
    <w:uiPriority w:val="99"/>
    <w:rsid w:val="008E0DEA"/>
    <w:rPr>
      <w:sz w:val="20"/>
      <w:szCs w:val="20"/>
    </w:rPr>
  </w:style>
  <w:style w:type="paragraph" w:styleId="CommentSubject">
    <w:name w:val="annotation subject"/>
    <w:basedOn w:val="CommentText"/>
    <w:next w:val="CommentText"/>
    <w:link w:val="CommentSubjectChar"/>
    <w:uiPriority w:val="99"/>
    <w:semiHidden/>
    <w:unhideWhenUsed/>
    <w:rsid w:val="008E0DEA"/>
    <w:rPr>
      <w:b/>
      <w:bCs/>
    </w:rPr>
  </w:style>
  <w:style w:type="character" w:customStyle="1" w:styleId="CommentSubjectChar">
    <w:name w:val="Comment Subject Char"/>
    <w:basedOn w:val="CommentTextChar"/>
    <w:link w:val="CommentSubject"/>
    <w:uiPriority w:val="99"/>
    <w:semiHidden/>
    <w:rsid w:val="008E0DEA"/>
    <w:rPr>
      <w:b/>
      <w:bCs/>
      <w:sz w:val="20"/>
      <w:szCs w:val="20"/>
    </w:rPr>
  </w:style>
  <w:style w:type="character" w:customStyle="1" w:styleId="cf01">
    <w:name w:val="cf01"/>
    <w:basedOn w:val="DefaultParagraphFont"/>
    <w:rsid w:val="00D3183A"/>
    <w:rPr>
      <w:rFonts w:ascii="Segoe UI" w:hAnsi="Segoe UI" w:cs="Segoe UI" w:hint="default"/>
      <w:sz w:val="18"/>
      <w:szCs w:val="18"/>
    </w:rPr>
  </w:style>
  <w:style w:type="character" w:styleId="Hyperlink">
    <w:name w:val="Hyperlink"/>
    <w:basedOn w:val="DefaultParagraphFont"/>
    <w:uiPriority w:val="99"/>
    <w:unhideWhenUsed/>
    <w:rsid w:val="002D6E46"/>
    <w:rPr>
      <w:color w:val="0563C1" w:themeColor="hyperlink"/>
      <w:u w:val="single"/>
    </w:rPr>
  </w:style>
  <w:style w:type="character" w:styleId="UnresolvedMention">
    <w:name w:val="Unresolved Mention"/>
    <w:basedOn w:val="DefaultParagraphFont"/>
    <w:uiPriority w:val="99"/>
    <w:semiHidden/>
    <w:unhideWhenUsed/>
    <w:rsid w:val="002D6E46"/>
    <w:rPr>
      <w:color w:val="605E5C"/>
      <w:shd w:val="clear" w:color="auto" w:fill="E1DFDD"/>
    </w:rPr>
  </w:style>
  <w:style w:type="table" w:styleId="TableGrid">
    <w:name w:val="Table Grid"/>
    <w:basedOn w:val="TableNormal"/>
    <w:uiPriority w:val="39"/>
    <w:rsid w:val="0024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F6"/>
  </w:style>
  <w:style w:type="paragraph" w:styleId="Footer">
    <w:name w:val="footer"/>
    <w:basedOn w:val="Normal"/>
    <w:link w:val="FooterChar"/>
    <w:uiPriority w:val="99"/>
    <w:unhideWhenUsed/>
    <w:rsid w:val="005D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F6"/>
  </w:style>
  <w:style w:type="paragraph" w:styleId="FootnoteText">
    <w:name w:val="footnote text"/>
    <w:basedOn w:val="Normal"/>
    <w:link w:val="FootnoteTextChar"/>
    <w:uiPriority w:val="99"/>
    <w:semiHidden/>
    <w:unhideWhenUsed/>
    <w:rsid w:val="00C9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73"/>
    <w:rPr>
      <w:sz w:val="20"/>
      <w:szCs w:val="20"/>
    </w:rPr>
  </w:style>
  <w:style w:type="character" w:styleId="FootnoteReference">
    <w:name w:val="footnote reference"/>
    <w:basedOn w:val="DefaultParagraphFont"/>
    <w:uiPriority w:val="99"/>
    <w:semiHidden/>
    <w:unhideWhenUsed/>
    <w:rsid w:val="00C94773"/>
    <w:rPr>
      <w:vertAlign w:val="superscript"/>
    </w:rPr>
  </w:style>
  <w:style w:type="character" w:styleId="FollowedHyperlink">
    <w:name w:val="FollowedHyperlink"/>
    <w:basedOn w:val="DefaultParagraphFont"/>
    <w:uiPriority w:val="99"/>
    <w:semiHidden/>
    <w:unhideWhenUsed/>
    <w:rsid w:val="00884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9235">
      <w:bodyDiv w:val="1"/>
      <w:marLeft w:val="0"/>
      <w:marRight w:val="0"/>
      <w:marTop w:val="0"/>
      <w:marBottom w:val="0"/>
      <w:divBdr>
        <w:top w:val="none" w:sz="0" w:space="0" w:color="auto"/>
        <w:left w:val="none" w:sz="0" w:space="0" w:color="auto"/>
        <w:bottom w:val="none" w:sz="0" w:space="0" w:color="auto"/>
        <w:right w:val="none" w:sz="0" w:space="0" w:color="auto"/>
      </w:divBdr>
    </w:div>
    <w:div w:id="833300968">
      <w:bodyDiv w:val="1"/>
      <w:marLeft w:val="0"/>
      <w:marRight w:val="0"/>
      <w:marTop w:val="0"/>
      <w:marBottom w:val="0"/>
      <w:divBdr>
        <w:top w:val="none" w:sz="0" w:space="0" w:color="auto"/>
        <w:left w:val="none" w:sz="0" w:space="0" w:color="auto"/>
        <w:bottom w:val="none" w:sz="0" w:space="0" w:color="auto"/>
        <w:right w:val="none" w:sz="0" w:space="0" w:color="auto"/>
      </w:divBdr>
    </w:div>
    <w:div w:id="875311113">
      <w:bodyDiv w:val="1"/>
      <w:marLeft w:val="0"/>
      <w:marRight w:val="0"/>
      <w:marTop w:val="0"/>
      <w:marBottom w:val="0"/>
      <w:divBdr>
        <w:top w:val="none" w:sz="0" w:space="0" w:color="auto"/>
        <w:left w:val="none" w:sz="0" w:space="0" w:color="auto"/>
        <w:bottom w:val="none" w:sz="0" w:space="0" w:color="auto"/>
        <w:right w:val="none" w:sz="0" w:space="0" w:color="auto"/>
      </w:divBdr>
      <w:divsChild>
        <w:div w:id="938636764">
          <w:marLeft w:val="360"/>
          <w:marRight w:val="0"/>
          <w:marTop w:val="200"/>
          <w:marBottom w:val="0"/>
          <w:divBdr>
            <w:top w:val="none" w:sz="0" w:space="0" w:color="auto"/>
            <w:left w:val="none" w:sz="0" w:space="0" w:color="auto"/>
            <w:bottom w:val="none" w:sz="0" w:space="0" w:color="auto"/>
            <w:right w:val="none" w:sz="0" w:space="0" w:color="auto"/>
          </w:divBdr>
        </w:div>
        <w:div w:id="1111898909">
          <w:marLeft w:val="1080"/>
          <w:marRight w:val="0"/>
          <w:marTop w:val="100"/>
          <w:marBottom w:val="0"/>
          <w:divBdr>
            <w:top w:val="none" w:sz="0" w:space="0" w:color="auto"/>
            <w:left w:val="none" w:sz="0" w:space="0" w:color="auto"/>
            <w:bottom w:val="none" w:sz="0" w:space="0" w:color="auto"/>
            <w:right w:val="none" w:sz="0" w:space="0" w:color="auto"/>
          </w:divBdr>
        </w:div>
        <w:div w:id="1838036663">
          <w:marLeft w:val="1800"/>
          <w:marRight w:val="0"/>
          <w:marTop w:val="100"/>
          <w:marBottom w:val="0"/>
          <w:divBdr>
            <w:top w:val="none" w:sz="0" w:space="0" w:color="auto"/>
            <w:left w:val="none" w:sz="0" w:space="0" w:color="auto"/>
            <w:bottom w:val="none" w:sz="0" w:space="0" w:color="auto"/>
            <w:right w:val="none" w:sz="0" w:space="0" w:color="auto"/>
          </w:divBdr>
        </w:div>
        <w:div w:id="1257254770">
          <w:marLeft w:val="1080"/>
          <w:marRight w:val="0"/>
          <w:marTop w:val="100"/>
          <w:marBottom w:val="0"/>
          <w:divBdr>
            <w:top w:val="none" w:sz="0" w:space="0" w:color="auto"/>
            <w:left w:val="none" w:sz="0" w:space="0" w:color="auto"/>
            <w:bottom w:val="none" w:sz="0" w:space="0" w:color="auto"/>
            <w:right w:val="none" w:sz="0" w:space="0" w:color="auto"/>
          </w:divBdr>
        </w:div>
        <w:div w:id="1462916232">
          <w:marLeft w:val="1800"/>
          <w:marRight w:val="0"/>
          <w:marTop w:val="100"/>
          <w:marBottom w:val="0"/>
          <w:divBdr>
            <w:top w:val="none" w:sz="0" w:space="0" w:color="auto"/>
            <w:left w:val="none" w:sz="0" w:space="0" w:color="auto"/>
            <w:bottom w:val="none" w:sz="0" w:space="0" w:color="auto"/>
            <w:right w:val="none" w:sz="0" w:space="0" w:color="auto"/>
          </w:divBdr>
        </w:div>
        <w:div w:id="153420993">
          <w:marLeft w:val="1080"/>
          <w:marRight w:val="0"/>
          <w:marTop w:val="100"/>
          <w:marBottom w:val="0"/>
          <w:divBdr>
            <w:top w:val="none" w:sz="0" w:space="0" w:color="auto"/>
            <w:left w:val="none" w:sz="0" w:space="0" w:color="auto"/>
            <w:bottom w:val="none" w:sz="0" w:space="0" w:color="auto"/>
            <w:right w:val="none" w:sz="0" w:space="0" w:color="auto"/>
          </w:divBdr>
        </w:div>
        <w:div w:id="949318659">
          <w:marLeft w:val="1800"/>
          <w:marRight w:val="0"/>
          <w:marTop w:val="100"/>
          <w:marBottom w:val="0"/>
          <w:divBdr>
            <w:top w:val="none" w:sz="0" w:space="0" w:color="auto"/>
            <w:left w:val="none" w:sz="0" w:space="0" w:color="auto"/>
            <w:bottom w:val="none" w:sz="0" w:space="0" w:color="auto"/>
            <w:right w:val="none" w:sz="0" w:space="0" w:color="auto"/>
          </w:divBdr>
        </w:div>
        <w:div w:id="1519850310">
          <w:marLeft w:val="1800"/>
          <w:marRight w:val="0"/>
          <w:marTop w:val="100"/>
          <w:marBottom w:val="0"/>
          <w:divBdr>
            <w:top w:val="none" w:sz="0" w:space="0" w:color="auto"/>
            <w:left w:val="none" w:sz="0" w:space="0" w:color="auto"/>
            <w:bottom w:val="none" w:sz="0" w:space="0" w:color="auto"/>
            <w:right w:val="none" w:sz="0" w:space="0" w:color="auto"/>
          </w:divBdr>
        </w:div>
        <w:div w:id="1298219863">
          <w:marLeft w:val="360"/>
          <w:marRight w:val="0"/>
          <w:marTop w:val="200"/>
          <w:marBottom w:val="0"/>
          <w:divBdr>
            <w:top w:val="none" w:sz="0" w:space="0" w:color="auto"/>
            <w:left w:val="none" w:sz="0" w:space="0" w:color="auto"/>
            <w:bottom w:val="none" w:sz="0" w:space="0" w:color="auto"/>
            <w:right w:val="none" w:sz="0" w:space="0" w:color="auto"/>
          </w:divBdr>
        </w:div>
        <w:div w:id="1799832576">
          <w:marLeft w:val="1080"/>
          <w:marRight w:val="0"/>
          <w:marTop w:val="100"/>
          <w:marBottom w:val="0"/>
          <w:divBdr>
            <w:top w:val="none" w:sz="0" w:space="0" w:color="auto"/>
            <w:left w:val="none" w:sz="0" w:space="0" w:color="auto"/>
            <w:bottom w:val="none" w:sz="0" w:space="0" w:color="auto"/>
            <w:right w:val="none" w:sz="0" w:space="0" w:color="auto"/>
          </w:divBdr>
        </w:div>
        <w:div w:id="570433156">
          <w:marLeft w:val="1800"/>
          <w:marRight w:val="0"/>
          <w:marTop w:val="100"/>
          <w:marBottom w:val="0"/>
          <w:divBdr>
            <w:top w:val="none" w:sz="0" w:space="0" w:color="auto"/>
            <w:left w:val="none" w:sz="0" w:space="0" w:color="auto"/>
            <w:bottom w:val="none" w:sz="0" w:space="0" w:color="auto"/>
            <w:right w:val="none" w:sz="0" w:space="0" w:color="auto"/>
          </w:divBdr>
        </w:div>
        <w:div w:id="1985349976">
          <w:marLeft w:val="360"/>
          <w:marRight w:val="0"/>
          <w:marTop w:val="200"/>
          <w:marBottom w:val="0"/>
          <w:divBdr>
            <w:top w:val="none" w:sz="0" w:space="0" w:color="auto"/>
            <w:left w:val="none" w:sz="0" w:space="0" w:color="auto"/>
            <w:bottom w:val="none" w:sz="0" w:space="0" w:color="auto"/>
            <w:right w:val="none" w:sz="0" w:space="0" w:color="auto"/>
          </w:divBdr>
        </w:div>
        <w:div w:id="694697425">
          <w:marLeft w:val="1080"/>
          <w:marRight w:val="0"/>
          <w:marTop w:val="100"/>
          <w:marBottom w:val="0"/>
          <w:divBdr>
            <w:top w:val="none" w:sz="0" w:space="0" w:color="auto"/>
            <w:left w:val="none" w:sz="0" w:space="0" w:color="auto"/>
            <w:bottom w:val="none" w:sz="0" w:space="0" w:color="auto"/>
            <w:right w:val="none" w:sz="0" w:space="0" w:color="auto"/>
          </w:divBdr>
        </w:div>
        <w:div w:id="1797019585">
          <w:marLeft w:val="1800"/>
          <w:marRight w:val="0"/>
          <w:marTop w:val="100"/>
          <w:marBottom w:val="0"/>
          <w:divBdr>
            <w:top w:val="none" w:sz="0" w:space="0" w:color="auto"/>
            <w:left w:val="none" w:sz="0" w:space="0" w:color="auto"/>
            <w:bottom w:val="none" w:sz="0" w:space="0" w:color="auto"/>
            <w:right w:val="none" w:sz="0" w:space="0" w:color="auto"/>
          </w:divBdr>
        </w:div>
        <w:div w:id="907963611">
          <w:marLeft w:val="1080"/>
          <w:marRight w:val="0"/>
          <w:marTop w:val="100"/>
          <w:marBottom w:val="0"/>
          <w:divBdr>
            <w:top w:val="none" w:sz="0" w:space="0" w:color="auto"/>
            <w:left w:val="none" w:sz="0" w:space="0" w:color="auto"/>
            <w:bottom w:val="none" w:sz="0" w:space="0" w:color="auto"/>
            <w:right w:val="none" w:sz="0" w:space="0" w:color="auto"/>
          </w:divBdr>
        </w:div>
        <w:div w:id="1229615921">
          <w:marLeft w:val="1800"/>
          <w:marRight w:val="0"/>
          <w:marTop w:val="100"/>
          <w:marBottom w:val="0"/>
          <w:divBdr>
            <w:top w:val="none" w:sz="0" w:space="0" w:color="auto"/>
            <w:left w:val="none" w:sz="0" w:space="0" w:color="auto"/>
            <w:bottom w:val="none" w:sz="0" w:space="0" w:color="auto"/>
            <w:right w:val="none" w:sz="0" w:space="0" w:color="auto"/>
          </w:divBdr>
        </w:div>
        <w:div w:id="728766557">
          <w:marLeft w:val="1080"/>
          <w:marRight w:val="0"/>
          <w:marTop w:val="100"/>
          <w:marBottom w:val="0"/>
          <w:divBdr>
            <w:top w:val="none" w:sz="0" w:space="0" w:color="auto"/>
            <w:left w:val="none" w:sz="0" w:space="0" w:color="auto"/>
            <w:bottom w:val="none" w:sz="0" w:space="0" w:color="auto"/>
            <w:right w:val="none" w:sz="0" w:space="0" w:color="auto"/>
          </w:divBdr>
        </w:div>
        <w:div w:id="1198616258">
          <w:marLeft w:val="1800"/>
          <w:marRight w:val="0"/>
          <w:marTop w:val="100"/>
          <w:marBottom w:val="0"/>
          <w:divBdr>
            <w:top w:val="none" w:sz="0" w:space="0" w:color="auto"/>
            <w:left w:val="none" w:sz="0" w:space="0" w:color="auto"/>
            <w:bottom w:val="none" w:sz="0" w:space="0" w:color="auto"/>
            <w:right w:val="none" w:sz="0" w:space="0" w:color="auto"/>
          </w:divBdr>
        </w:div>
      </w:divsChild>
    </w:div>
    <w:div w:id="958223263">
      <w:bodyDiv w:val="1"/>
      <w:marLeft w:val="0"/>
      <w:marRight w:val="0"/>
      <w:marTop w:val="0"/>
      <w:marBottom w:val="0"/>
      <w:divBdr>
        <w:top w:val="none" w:sz="0" w:space="0" w:color="auto"/>
        <w:left w:val="none" w:sz="0" w:space="0" w:color="auto"/>
        <w:bottom w:val="none" w:sz="0" w:space="0" w:color="auto"/>
        <w:right w:val="none" w:sz="0" w:space="0" w:color="auto"/>
      </w:divBdr>
    </w:div>
    <w:div w:id="981618585">
      <w:bodyDiv w:val="1"/>
      <w:marLeft w:val="0"/>
      <w:marRight w:val="0"/>
      <w:marTop w:val="0"/>
      <w:marBottom w:val="0"/>
      <w:divBdr>
        <w:top w:val="none" w:sz="0" w:space="0" w:color="auto"/>
        <w:left w:val="none" w:sz="0" w:space="0" w:color="auto"/>
        <w:bottom w:val="none" w:sz="0" w:space="0" w:color="auto"/>
        <w:right w:val="none" w:sz="0" w:space="0" w:color="auto"/>
      </w:divBdr>
    </w:div>
    <w:div w:id="1289702165">
      <w:bodyDiv w:val="1"/>
      <w:marLeft w:val="0"/>
      <w:marRight w:val="0"/>
      <w:marTop w:val="0"/>
      <w:marBottom w:val="0"/>
      <w:divBdr>
        <w:top w:val="none" w:sz="0" w:space="0" w:color="auto"/>
        <w:left w:val="none" w:sz="0" w:space="0" w:color="auto"/>
        <w:bottom w:val="none" w:sz="0" w:space="0" w:color="auto"/>
        <w:right w:val="none" w:sz="0" w:space="0" w:color="auto"/>
      </w:divBdr>
    </w:div>
    <w:div w:id="1374768262">
      <w:bodyDiv w:val="1"/>
      <w:marLeft w:val="0"/>
      <w:marRight w:val="0"/>
      <w:marTop w:val="0"/>
      <w:marBottom w:val="0"/>
      <w:divBdr>
        <w:top w:val="none" w:sz="0" w:space="0" w:color="auto"/>
        <w:left w:val="none" w:sz="0" w:space="0" w:color="auto"/>
        <w:bottom w:val="none" w:sz="0" w:space="0" w:color="auto"/>
        <w:right w:val="none" w:sz="0" w:space="0" w:color="auto"/>
      </w:divBdr>
    </w:div>
    <w:div w:id="1689526594">
      <w:bodyDiv w:val="1"/>
      <w:marLeft w:val="0"/>
      <w:marRight w:val="0"/>
      <w:marTop w:val="0"/>
      <w:marBottom w:val="0"/>
      <w:divBdr>
        <w:top w:val="none" w:sz="0" w:space="0" w:color="auto"/>
        <w:left w:val="none" w:sz="0" w:space="0" w:color="auto"/>
        <w:bottom w:val="none" w:sz="0" w:space="0" w:color="auto"/>
        <w:right w:val="none" w:sz="0" w:space="0" w:color="auto"/>
      </w:divBdr>
      <w:divsChild>
        <w:div w:id="1274358720">
          <w:marLeft w:val="360"/>
          <w:marRight w:val="0"/>
          <w:marTop w:val="200"/>
          <w:marBottom w:val="0"/>
          <w:divBdr>
            <w:top w:val="none" w:sz="0" w:space="0" w:color="auto"/>
            <w:left w:val="none" w:sz="0" w:space="0" w:color="auto"/>
            <w:bottom w:val="none" w:sz="0" w:space="0" w:color="auto"/>
            <w:right w:val="none" w:sz="0" w:space="0" w:color="auto"/>
          </w:divBdr>
        </w:div>
        <w:div w:id="386997722">
          <w:marLeft w:val="1080"/>
          <w:marRight w:val="0"/>
          <w:marTop w:val="100"/>
          <w:marBottom w:val="0"/>
          <w:divBdr>
            <w:top w:val="none" w:sz="0" w:space="0" w:color="auto"/>
            <w:left w:val="none" w:sz="0" w:space="0" w:color="auto"/>
            <w:bottom w:val="none" w:sz="0" w:space="0" w:color="auto"/>
            <w:right w:val="none" w:sz="0" w:space="0" w:color="auto"/>
          </w:divBdr>
        </w:div>
        <w:div w:id="68046251">
          <w:marLeft w:val="1800"/>
          <w:marRight w:val="0"/>
          <w:marTop w:val="100"/>
          <w:marBottom w:val="0"/>
          <w:divBdr>
            <w:top w:val="none" w:sz="0" w:space="0" w:color="auto"/>
            <w:left w:val="none" w:sz="0" w:space="0" w:color="auto"/>
            <w:bottom w:val="none" w:sz="0" w:space="0" w:color="auto"/>
            <w:right w:val="none" w:sz="0" w:space="0" w:color="auto"/>
          </w:divBdr>
        </w:div>
        <w:div w:id="295261324">
          <w:marLeft w:val="1080"/>
          <w:marRight w:val="0"/>
          <w:marTop w:val="100"/>
          <w:marBottom w:val="0"/>
          <w:divBdr>
            <w:top w:val="none" w:sz="0" w:space="0" w:color="auto"/>
            <w:left w:val="none" w:sz="0" w:space="0" w:color="auto"/>
            <w:bottom w:val="none" w:sz="0" w:space="0" w:color="auto"/>
            <w:right w:val="none" w:sz="0" w:space="0" w:color="auto"/>
          </w:divBdr>
        </w:div>
        <w:div w:id="626936868">
          <w:marLeft w:val="1800"/>
          <w:marRight w:val="0"/>
          <w:marTop w:val="100"/>
          <w:marBottom w:val="0"/>
          <w:divBdr>
            <w:top w:val="none" w:sz="0" w:space="0" w:color="auto"/>
            <w:left w:val="none" w:sz="0" w:space="0" w:color="auto"/>
            <w:bottom w:val="none" w:sz="0" w:space="0" w:color="auto"/>
            <w:right w:val="none" w:sz="0" w:space="0" w:color="auto"/>
          </w:divBdr>
        </w:div>
        <w:div w:id="1056054105">
          <w:marLeft w:val="1080"/>
          <w:marRight w:val="0"/>
          <w:marTop w:val="100"/>
          <w:marBottom w:val="0"/>
          <w:divBdr>
            <w:top w:val="none" w:sz="0" w:space="0" w:color="auto"/>
            <w:left w:val="none" w:sz="0" w:space="0" w:color="auto"/>
            <w:bottom w:val="none" w:sz="0" w:space="0" w:color="auto"/>
            <w:right w:val="none" w:sz="0" w:space="0" w:color="auto"/>
          </w:divBdr>
        </w:div>
        <w:div w:id="1148864324">
          <w:marLeft w:val="1800"/>
          <w:marRight w:val="0"/>
          <w:marTop w:val="100"/>
          <w:marBottom w:val="0"/>
          <w:divBdr>
            <w:top w:val="none" w:sz="0" w:space="0" w:color="auto"/>
            <w:left w:val="none" w:sz="0" w:space="0" w:color="auto"/>
            <w:bottom w:val="none" w:sz="0" w:space="0" w:color="auto"/>
            <w:right w:val="none" w:sz="0" w:space="0" w:color="auto"/>
          </w:divBdr>
        </w:div>
        <w:div w:id="517087215">
          <w:marLeft w:val="1800"/>
          <w:marRight w:val="0"/>
          <w:marTop w:val="100"/>
          <w:marBottom w:val="0"/>
          <w:divBdr>
            <w:top w:val="none" w:sz="0" w:space="0" w:color="auto"/>
            <w:left w:val="none" w:sz="0" w:space="0" w:color="auto"/>
            <w:bottom w:val="none" w:sz="0" w:space="0" w:color="auto"/>
            <w:right w:val="none" w:sz="0" w:space="0" w:color="auto"/>
          </w:divBdr>
        </w:div>
        <w:div w:id="789662084">
          <w:marLeft w:val="360"/>
          <w:marRight w:val="0"/>
          <w:marTop w:val="200"/>
          <w:marBottom w:val="0"/>
          <w:divBdr>
            <w:top w:val="none" w:sz="0" w:space="0" w:color="auto"/>
            <w:left w:val="none" w:sz="0" w:space="0" w:color="auto"/>
            <w:bottom w:val="none" w:sz="0" w:space="0" w:color="auto"/>
            <w:right w:val="none" w:sz="0" w:space="0" w:color="auto"/>
          </w:divBdr>
        </w:div>
        <w:div w:id="1629899975">
          <w:marLeft w:val="1080"/>
          <w:marRight w:val="0"/>
          <w:marTop w:val="100"/>
          <w:marBottom w:val="0"/>
          <w:divBdr>
            <w:top w:val="none" w:sz="0" w:space="0" w:color="auto"/>
            <w:left w:val="none" w:sz="0" w:space="0" w:color="auto"/>
            <w:bottom w:val="none" w:sz="0" w:space="0" w:color="auto"/>
            <w:right w:val="none" w:sz="0" w:space="0" w:color="auto"/>
          </w:divBdr>
        </w:div>
        <w:div w:id="1374190517">
          <w:marLeft w:val="1800"/>
          <w:marRight w:val="0"/>
          <w:marTop w:val="100"/>
          <w:marBottom w:val="0"/>
          <w:divBdr>
            <w:top w:val="none" w:sz="0" w:space="0" w:color="auto"/>
            <w:left w:val="none" w:sz="0" w:space="0" w:color="auto"/>
            <w:bottom w:val="none" w:sz="0" w:space="0" w:color="auto"/>
            <w:right w:val="none" w:sz="0" w:space="0" w:color="auto"/>
          </w:divBdr>
        </w:div>
        <w:div w:id="133303601">
          <w:marLeft w:val="360"/>
          <w:marRight w:val="0"/>
          <w:marTop w:val="200"/>
          <w:marBottom w:val="0"/>
          <w:divBdr>
            <w:top w:val="none" w:sz="0" w:space="0" w:color="auto"/>
            <w:left w:val="none" w:sz="0" w:space="0" w:color="auto"/>
            <w:bottom w:val="none" w:sz="0" w:space="0" w:color="auto"/>
            <w:right w:val="none" w:sz="0" w:space="0" w:color="auto"/>
          </w:divBdr>
        </w:div>
        <w:div w:id="562568697">
          <w:marLeft w:val="1080"/>
          <w:marRight w:val="0"/>
          <w:marTop w:val="100"/>
          <w:marBottom w:val="0"/>
          <w:divBdr>
            <w:top w:val="none" w:sz="0" w:space="0" w:color="auto"/>
            <w:left w:val="none" w:sz="0" w:space="0" w:color="auto"/>
            <w:bottom w:val="none" w:sz="0" w:space="0" w:color="auto"/>
            <w:right w:val="none" w:sz="0" w:space="0" w:color="auto"/>
          </w:divBdr>
        </w:div>
        <w:div w:id="1470510472">
          <w:marLeft w:val="1800"/>
          <w:marRight w:val="0"/>
          <w:marTop w:val="100"/>
          <w:marBottom w:val="0"/>
          <w:divBdr>
            <w:top w:val="none" w:sz="0" w:space="0" w:color="auto"/>
            <w:left w:val="none" w:sz="0" w:space="0" w:color="auto"/>
            <w:bottom w:val="none" w:sz="0" w:space="0" w:color="auto"/>
            <w:right w:val="none" w:sz="0" w:space="0" w:color="auto"/>
          </w:divBdr>
        </w:div>
        <w:div w:id="941375046">
          <w:marLeft w:val="1080"/>
          <w:marRight w:val="0"/>
          <w:marTop w:val="100"/>
          <w:marBottom w:val="0"/>
          <w:divBdr>
            <w:top w:val="none" w:sz="0" w:space="0" w:color="auto"/>
            <w:left w:val="none" w:sz="0" w:space="0" w:color="auto"/>
            <w:bottom w:val="none" w:sz="0" w:space="0" w:color="auto"/>
            <w:right w:val="none" w:sz="0" w:space="0" w:color="auto"/>
          </w:divBdr>
        </w:div>
        <w:div w:id="1639989213">
          <w:marLeft w:val="1800"/>
          <w:marRight w:val="0"/>
          <w:marTop w:val="100"/>
          <w:marBottom w:val="0"/>
          <w:divBdr>
            <w:top w:val="none" w:sz="0" w:space="0" w:color="auto"/>
            <w:left w:val="none" w:sz="0" w:space="0" w:color="auto"/>
            <w:bottom w:val="none" w:sz="0" w:space="0" w:color="auto"/>
            <w:right w:val="none" w:sz="0" w:space="0" w:color="auto"/>
          </w:divBdr>
        </w:div>
        <w:div w:id="624772774">
          <w:marLeft w:val="1080"/>
          <w:marRight w:val="0"/>
          <w:marTop w:val="100"/>
          <w:marBottom w:val="0"/>
          <w:divBdr>
            <w:top w:val="none" w:sz="0" w:space="0" w:color="auto"/>
            <w:left w:val="none" w:sz="0" w:space="0" w:color="auto"/>
            <w:bottom w:val="none" w:sz="0" w:space="0" w:color="auto"/>
            <w:right w:val="none" w:sz="0" w:space="0" w:color="auto"/>
          </w:divBdr>
        </w:div>
        <w:div w:id="279340378">
          <w:marLeft w:val="1800"/>
          <w:marRight w:val="0"/>
          <w:marTop w:val="100"/>
          <w:marBottom w:val="0"/>
          <w:divBdr>
            <w:top w:val="none" w:sz="0" w:space="0" w:color="auto"/>
            <w:left w:val="none" w:sz="0" w:space="0" w:color="auto"/>
            <w:bottom w:val="none" w:sz="0" w:space="0" w:color="auto"/>
            <w:right w:val="none" w:sz="0" w:space="0" w:color="auto"/>
          </w:divBdr>
        </w:div>
      </w:divsChild>
    </w:div>
    <w:div w:id="1822766709">
      <w:bodyDiv w:val="1"/>
      <w:marLeft w:val="0"/>
      <w:marRight w:val="0"/>
      <w:marTop w:val="0"/>
      <w:marBottom w:val="0"/>
      <w:divBdr>
        <w:top w:val="none" w:sz="0" w:space="0" w:color="auto"/>
        <w:left w:val="none" w:sz="0" w:space="0" w:color="auto"/>
        <w:bottom w:val="none" w:sz="0" w:space="0" w:color="auto"/>
        <w:right w:val="none" w:sz="0" w:space="0" w:color="auto"/>
      </w:divBdr>
      <w:divsChild>
        <w:div w:id="1602910894">
          <w:marLeft w:val="0"/>
          <w:marRight w:val="0"/>
          <w:marTop w:val="0"/>
          <w:marBottom w:val="0"/>
          <w:divBdr>
            <w:top w:val="none" w:sz="0" w:space="0" w:color="auto"/>
            <w:left w:val="none" w:sz="0" w:space="0" w:color="auto"/>
            <w:bottom w:val="none" w:sz="0" w:space="0" w:color="auto"/>
            <w:right w:val="none" w:sz="0" w:space="0" w:color="auto"/>
          </w:divBdr>
        </w:div>
        <w:div w:id="55346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upubs.onlinelibrary.wiley.com/doi/10.1029/2019JF0052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water-research/coastal-community-resilience-research-project-up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F4DAC29BD0D45BF8FF7E06DB0F00C" ma:contentTypeVersion="18" ma:contentTypeDescription="Create a new document." ma:contentTypeScope="" ma:versionID="6f2cee878a8ee18980e6206b61fe9f7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5c6031f-cd1a-4513-a4c8-083d3c36c4d0" xmlns:ns6="700a3ca3-ae93-4209-9fc3-c69e7f001ac4" targetNamespace="http://schemas.microsoft.com/office/2006/metadata/properties" ma:root="true" ma:fieldsID="ab495fa687d17ee02cc1453fd3974779" ns1:_="" ns2:_="" ns3:_="" ns4:_="" ns5:_="" ns6:_="">
    <xsd:import namespace="http://schemas.microsoft.com/sharepoint/v3"/>
    <xsd:import namespace="4ffa91fb-a0ff-4ac5-b2db-65c790d184a4"/>
    <xsd:import namespace="http://schemas.microsoft.com/sharepoint.v3"/>
    <xsd:import namespace="http://schemas.microsoft.com/sharepoint/v3/fields"/>
    <xsd:import namespace="75c6031f-cd1a-4513-a4c8-083d3c36c4d0"/>
    <xsd:import namespace="700a3ca3-ae93-4209-9fc3-c69e7f001ac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ObjectDetectorVersions"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80b3e07-d575-4242-9cfd-df0a732c8649}" ma:internalName="TaxCatchAllLabel" ma:readOnly="true" ma:showField="CatchAllDataLabel" ma:web="700a3ca3-ae93-4209-9fc3-c69e7f001ac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80b3e07-d575-4242-9cfd-df0a732c8649}" ma:internalName="TaxCatchAll" ma:showField="CatchAllData" ma:web="700a3ca3-ae93-4209-9fc3-c69e7f001a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6031f-cd1a-4513-a4c8-083d3c36c4d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a3ca3-ae93-4209-9fc3-c69e7f001ac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2025-05-21T13:07:36+00:00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75c6031f-cd1a-4513-a4c8-083d3c36c4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016C6E7C-C9F9-489B-B702-DD07EA713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5c6031f-cd1a-4513-a4c8-083d3c36c4d0"/>
    <ds:schemaRef ds:uri="700a3ca3-ae93-4209-9fc3-c69e7f001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F49A9-7822-40C5-BAA5-E3CF6BA2A167}">
  <ds:schemaRefs>
    <ds:schemaRef ds:uri="http://schemas.microsoft.com/office/infopath/2007/PartnerControls"/>
    <ds:schemaRef ds:uri="http://purl.org/dc/dcmitype/"/>
    <ds:schemaRef ds:uri="http://schemas.microsoft.com/office/2006/metadata/properties"/>
    <ds:schemaRef ds:uri="http://schemas.microsoft.com/sharepoint/v3/fields"/>
    <ds:schemaRef ds:uri="http://schemas.microsoft.com/office/2006/documentManagement/types"/>
    <ds:schemaRef ds:uri="http://purl.org/dc/elements/1.1/"/>
    <ds:schemaRef ds:uri="http://purl.org/dc/terms/"/>
    <ds:schemaRef ds:uri="http://schemas.openxmlformats.org/package/2006/metadata/core-properties"/>
    <ds:schemaRef ds:uri="700a3ca3-ae93-4209-9fc3-c69e7f001ac4"/>
    <ds:schemaRef ds:uri="75c6031f-cd1a-4513-a4c8-083d3c36c4d0"/>
    <ds:schemaRef ds:uri="4ffa91fb-a0ff-4ac5-b2db-65c790d184a4"/>
    <ds:schemaRef ds:uri="http://schemas.microsoft.com/sharepoint.v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A7B41DC-879F-48FB-9630-7B3EBF5744DD}">
  <ds:schemaRefs>
    <ds:schemaRef ds:uri="http://schemas.microsoft.com/sharepoint/v3/contenttype/forms"/>
  </ds:schemaRefs>
</ds:datastoreItem>
</file>

<file path=customXml/itemProps4.xml><?xml version="1.0" encoding="utf-8"?>
<ds:datastoreItem xmlns:ds="http://schemas.openxmlformats.org/officeDocument/2006/customXml" ds:itemID="{663B36BB-7AF0-4D77-9426-CD54B9166634}">
  <ds:schemaRefs>
    <ds:schemaRef ds:uri="http://schemas.openxmlformats.org/officeDocument/2006/bibliography"/>
  </ds:schemaRefs>
</ds:datastoreItem>
</file>

<file path=customXml/itemProps5.xml><?xml version="1.0" encoding="utf-8"?>
<ds:datastoreItem xmlns:ds="http://schemas.openxmlformats.org/officeDocument/2006/customXml" ds:itemID="{70E62042-3E14-4C29-859B-5907CDC58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Kashuba, Roxolana (she/her/hers)</dc:creator>
  <cp:keywords/>
  <dc:description/>
  <cp:lastModifiedBy>Cole, Caroline</cp:lastModifiedBy>
  <cp:revision>2</cp:revision>
  <dcterms:created xsi:type="dcterms:W3CDTF">2025-05-21T20:14:00Z</dcterms:created>
  <dcterms:modified xsi:type="dcterms:W3CDTF">2025-05-21T20:14:00Z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0x01010034BF4DAC29BD0D45BF8FF7E06DB0F00C</vt:lpwstr>
  </property>
  <property fmtid="{D5CDD505-2E9C-101B-9397-08002B2CF9AE}" pid="3" name="TaxKeyword">
    <vt:lpwstr/>
  </property>
</Properties>
</file>