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493A" w14:textId="0CAA91F9" w:rsidR="00E420BA" w:rsidRPr="00F71944" w:rsidRDefault="00E420BA" w:rsidP="4F866E4F">
      <w:pPr>
        <w:pStyle w:val="NoSpacing"/>
        <w:jc w:val="center"/>
        <w:rPr>
          <w:rFonts w:ascii="Times New Roman" w:hAnsi="Times New Roman" w:cs="Times New Roman"/>
          <w:b/>
          <w:bCs/>
          <w:sz w:val="28"/>
          <w:szCs w:val="28"/>
        </w:rPr>
      </w:pPr>
      <w:r w:rsidRPr="4F866E4F">
        <w:rPr>
          <w:rFonts w:ascii="Times New Roman" w:hAnsi="Times New Roman" w:cs="Times New Roman"/>
          <w:b/>
          <w:bCs/>
          <w:sz w:val="28"/>
          <w:szCs w:val="28"/>
        </w:rPr>
        <w:t>CLOSEOUT AGREEMENT</w:t>
      </w:r>
    </w:p>
    <w:p w14:paraId="6E0AF921" w14:textId="77777777" w:rsidR="00E420BA" w:rsidRPr="00F71944" w:rsidRDefault="00E420BA" w:rsidP="00E420BA">
      <w:pPr>
        <w:pStyle w:val="NoSpacing"/>
        <w:jc w:val="center"/>
        <w:rPr>
          <w:rFonts w:ascii="Times New Roman" w:hAnsi="Times New Roman" w:cs="Times New Roman"/>
          <w:b/>
          <w:sz w:val="28"/>
        </w:rPr>
      </w:pPr>
      <w:r w:rsidRPr="00F71944">
        <w:rPr>
          <w:rFonts w:ascii="Times New Roman" w:hAnsi="Times New Roman" w:cs="Times New Roman"/>
          <w:b/>
          <w:sz w:val="28"/>
        </w:rPr>
        <w:t>between</w:t>
      </w:r>
    </w:p>
    <w:p w14:paraId="360456A2" w14:textId="17B41C13" w:rsidR="00E420BA" w:rsidRPr="00F71944" w:rsidRDefault="00E420BA" w:rsidP="00E420BA">
      <w:pPr>
        <w:pStyle w:val="NoSpacing"/>
        <w:jc w:val="center"/>
        <w:rPr>
          <w:rFonts w:ascii="Times New Roman" w:hAnsi="Times New Roman" w:cs="Times New Roman"/>
          <w:b/>
          <w:sz w:val="28"/>
        </w:rPr>
      </w:pPr>
      <w:r w:rsidRPr="00F71944">
        <w:rPr>
          <w:rFonts w:ascii="Times New Roman" w:hAnsi="Times New Roman" w:cs="Times New Roman"/>
          <w:b/>
          <w:sz w:val="28"/>
        </w:rPr>
        <w:t>UNITED STATE</w:t>
      </w:r>
      <w:r w:rsidR="00745E14">
        <w:rPr>
          <w:rFonts w:ascii="Times New Roman" w:hAnsi="Times New Roman" w:cs="Times New Roman"/>
          <w:b/>
          <w:sz w:val="28"/>
        </w:rPr>
        <w:t>S</w:t>
      </w:r>
      <w:r w:rsidRPr="00F71944">
        <w:rPr>
          <w:rFonts w:ascii="Times New Roman" w:hAnsi="Times New Roman" w:cs="Times New Roman"/>
          <w:b/>
          <w:sz w:val="28"/>
        </w:rPr>
        <w:t xml:space="preserve"> ENVIRONMENTAL PROTECTION AGENCY</w:t>
      </w:r>
    </w:p>
    <w:p w14:paraId="10E0FC7F" w14:textId="2E23F6C6" w:rsidR="00A903DE" w:rsidRDefault="627DE788" w:rsidP="05B159ED">
      <w:pPr>
        <w:pStyle w:val="NoSpacing"/>
        <w:jc w:val="center"/>
        <w:rPr>
          <w:rFonts w:ascii="Times New Roman" w:hAnsi="Times New Roman" w:cs="Times New Roman"/>
          <w:b/>
          <w:bCs/>
          <w:sz w:val="28"/>
          <w:szCs w:val="28"/>
          <w:highlight w:val="yellow"/>
        </w:rPr>
      </w:pPr>
      <w:r w:rsidRPr="05B159ED">
        <w:rPr>
          <w:rFonts w:ascii="Times New Roman" w:hAnsi="Times New Roman" w:cs="Times New Roman"/>
          <w:b/>
          <w:bCs/>
          <w:sz w:val="28"/>
          <w:szCs w:val="28"/>
        </w:rPr>
        <w:t>a</w:t>
      </w:r>
      <w:r w:rsidR="00E420BA" w:rsidRPr="05B159ED">
        <w:rPr>
          <w:rFonts w:ascii="Times New Roman" w:hAnsi="Times New Roman" w:cs="Times New Roman"/>
          <w:b/>
          <w:bCs/>
          <w:sz w:val="28"/>
          <w:szCs w:val="28"/>
        </w:rPr>
        <w:t>nd</w:t>
      </w:r>
    </w:p>
    <w:p w14:paraId="6BF210C3" w14:textId="74CC7F87" w:rsidR="00A903DE" w:rsidRDefault="61A92B30" w:rsidP="05B159ED">
      <w:pPr>
        <w:pStyle w:val="NoSpacing"/>
        <w:jc w:val="center"/>
        <w:rPr>
          <w:rFonts w:ascii="Times New Roman" w:hAnsi="Times New Roman" w:cs="Times New Roman"/>
          <w:b/>
          <w:bCs/>
          <w:sz w:val="28"/>
          <w:szCs w:val="28"/>
          <w:highlight w:val="yellow"/>
        </w:rPr>
      </w:pPr>
      <w:r w:rsidRPr="05B159ED">
        <w:rPr>
          <w:rFonts w:ascii="Times New Roman" w:hAnsi="Times New Roman" w:cs="Times New Roman"/>
          <w:b/>
          <w:bCs/>
          <w:sz w:val="28"/>
          <w:szCs w:val="28"/>
          <w:highlight w:val="yellow"/>
        </w:rPr>
        <w:t>Recipients Name</w:t>
      </w:r>
      <w:r w:rsidR="00E420BA" w:rsidRPr="05B159ED">
        <w:rPr>
          <w:rFonts w:ascii="Times New Roman" w:hAnsi="Times New Roman" w:cs="Times New Roman"/>
          <w:b/>
          <w:bCs/>
          <w:sz w:val="28"/>
          <w:szCs w:val="28"/>
          <w:highlight w:val="yellow"/>
        </w:rPr>
        <w:t xml:space="preserve"> </w:t>
      </w:r>
    </w:p>
    <w:p w14:paraId="3F441540" w14:textId="56EA0C98" w:rsidR="00E420BA" w:rsidRDefault="00E420BA" w:rsidP="00E420BA">
      <w:pPr>
        <w:pStyle w:val="NoSpacing"/>
        <w:jc w:val="center"/>
        <w:rPr>
          <w:rFonts w:ascii="Times New Roman" w:hAnsi="Times New Roman" w:cs="Times New Roman"/>
          <w:b/>
          <w:sz w:val="28"/>
        </w:rPr>
      </w:pPr>
      <w:r w:rsidRPr="00F71944">
        <w:rPr>
          <w:rFonts w:ascii="Times New Roman" w:hAnsi="Times New Roman" w:cs="Times New Roman"/>
          <w:b/>
          <w:sz w:val="28"/>
          <w:highlight w:val="yellow"/>
        </w:rPr>
        <w:t>(</w:t>
      </w:r>
      <w:r w:rsidR="00A903DE">
        <w:rPr>
          <w:rFonts w:ascii="Times New Roman" w:hAnsi="Times New Roman" w:cs="Times New Roman"/>
          <w:b/>
          <w:sz w:val="28"/>
          <w:highlight w:val="yellow"/>
        </w:rPr>
        <w:t xml:space="preserve">Tracking Number:  </w:t>
      </w:r>
      <w:r w:rsidR="003E3F64">
        <w:rPr>
          <w:rFonts w:ascii="Times New Roman" w:hAnsi="Times New Roman" w:cs="Times New Roman"/>
          <w:b/>
          <w:sz w:val="28"/>
          <w:highlight w:val="yellow"/>
        </w:rPr>
        <w:t xml:space="preserve">CAR’s </w:t>
      </w:r>
      <w:r w:rsidR="00D05A18">
        <w:rPr>
          <w:rFonts w:ascii="Times New Roman" w:hAnsi="Times New Roman" w:cs="Times New Roman"/>
          <w:b/>
          <w:sz w:val="28"/>
          <w:highlight w:val="yellow"/>
        </w:rPr>
        <w:t>OLDEST</w:t>
      </w:r>
      <w:r w:rsidR="0044352C">
        <w:rPr>
          <w:rFonts w:ascii="Times New Roman" w:hAnsi="Times New Roman" w:cs="Times New Roman"/>
          <w:b/>
          <w:sz w:val="28"/>
          <w:highlight w:val="yellow"/>
        </w:rPr>
        <w:t xml:space="preserve"> </w:t>
      </w:r>
      <w:r w:rsidR="003732DE">
        <w:rPr>
          <w:rFonts w:ascii="Times New Roman" w:hAnsi="Times New Roman" w:cs="Times New Roman"/>
          <w:b/>
          <w:sz w:val="28"/>
          <w:highlight w:val="yellow"/>
        </w:rPr>
        <w:t xml:space="preserve">RLF </w:t>
      </w:r>
      <w:r w:rsidR="00D05A18">
        <w:rPr>
          <w:rFonts w:ascii="Times New Roman" w:hAnsi="Times New Roman" w:cs="Times New Roman"/>
          <w:b/>
          <w:sz w:val="28"/>
          <w:highlight w:val="yellow"/>
        </w:rPr>
        <w:t>ASSISTANCE AGREEMENT NUMBER</w:t>
      </w:r>
      <w:r w:rsidRPr="00F71944">
        <w:rPr>
          <w:rFonts w:ascii="Times New Roman" w:hAnsi="Times New Roman" w:cs="Times New Roman"/>
          <w:b/>
          <w:sz w:val="28"/>
          <w:highlight w:val="yellow"/>
        </w:rPr>
        <w:t>)</w:t>
      </w:r>
    </w:p>
    <w:p w14:paraId="63CFF88F" w14:textId="77777777" w:rsidR="00E420BA" w:rsidRPr="00F71944" w:rsidRDefault="00E420BA" w:rsidP="00E420BA">
      <w:pPr>
        <w:pStyle w:val="NoSpacing"/>
        <w:rPr>
          <w:rFonts w:ascii="Times New Roman" w:hAnsi="Times New Roman" w:cs="Times New Roman"/>
          <w:sz w:val="24"/>
        </w:rPr>
      </w:pPr>
    </w:p>
    <w:p w14:paraId="18C284D0" w14:textId="1BE2D55D" w:rsidR="002B1BEB" w:rsidRDefault="0071565F" w:rsidP="00E420BA">
      <w:pPr>
        <w:pStyle w:val="NoSpacing"/>
        <w:rPr>
          <w:rFonts w:ascii="Times New Roman" w:hAnsi="Times New Roman" w:cs="Times New Roman"/>
          <w:sz w:val="24"/>
          <w:szCs w:val="24"/>
        </w:rPr>
      </w:pPr>
      <w:r>
        <w:rPr>
          <w:rFonts w:ascii="Times New Roman" w:hAnsi="Times New Roman" w:cs="Times New Roman"/>
          <w:b/>
          <w:bCs/>
          <w:iCs/>
          <w:sz w:val="24"/>
          <w:szCs w:val="24"/>
          <w:highlight w:val="yellow"/>
        </w:rPr>
        <w:t>[</w:t>
      </w:r>
      <w:r w:rsidR="002B1BEB" w:rsidRPr="00303E63">
        <w:rPr>
          <w:rFonts w:ascii="Times New Roman" w:hAnsi="Times New Roman" w:cs="Times New Roman"/>
          <w:b/>
          <w:bCs/>
          <w:iCs/>
          <w:sz w:val="24"/>
          <w:szCs w:val="24"/>
          <w:highlight w:val="yellow"/>
        </w:rPr>
        <w:t xml:space="preserve">NOTE </w:t>
      </w:r>
      <w:r w:rsidR="002B1BEB" w:rsidRPr="00303E63">
        <w:rPr>
          <w:rFonts w:ascii="Times New Roman" w:hAnsi="Times New Roman" w:cs="Times New Roman"/>
          <w:b/>
          <w:bCs/>
          <w:iCs/>
          <w:noProof/>
          <w:sz w:val="24"/>
          <w:szCs w:val="24"/>
          <w:highlight w:val="yellow"/>
        </w:rPr>
        <w:t>TO POs</w:t>
      </w:r>
      <w:r w:rsidR="002B1BEB" w:rsidRPr="00303E63">
        <w:rPr>
          <w:rFonts w:ascii="Times New Roman" w:hAnsi="Times New Roman" w:cs="Times New Roman"/>
          <w:b/>
          <w:bCs/>
          <w:iCs/>
          <w:sz w:val="24"/>
          <w:szCs w:val="24"/>
          <w:highlight w:val="yellow"/>
        </w:rPr>
        <w:t>:</w:t>
      </w:r>
      <w:r w:rsidR="002B1BEB" w:rsidRPr="00A45439">
        <w:rPr>
          <w:rFonts w:ascii="Times New Roman" w:hAnsi="Times New Roman" w:cs="Times New Roman"/>
          <w:bCs/>
          <w:iCs/>
          <w:sz w:val="24"/>
          <w:szCs w:val="24"/>
          <w:highlight w:val="yellow"/>
        </w:rPr>
        <w:t xml:space="preserve"> All T&amp;Cs in this document must be used as prese</w:t>
      </w:r>
      <w:r w:rsidR="002B1BEB">
        <w:rPr>
          <w:rFonts w:ascii="Times New Roman" w:hAnsi="Times New Roman" w:cs="Times New Roman"/>
          <w:bCs/>
          <w:iCs/>
          <w:sz w:val="24"/>
          <w:szCs w:val="24"/>
          <w:highlight w:val="yellow"/>
        </w:rPr>
        <w:t xml:space="preserve">nted here unless they are highlighted in yellow </w:t>
      </w:r>
      <w:r w:rsidR="002B1BEB" w:rsidRPr="00C54584">
        <w:rPr>
          <w:rFonts w:ascii="Times New Roman" w:hAnsi="Times New Roman" w:cs="Times New Roman"/>
          <w:bCs/>
          <w:iCs/>
          <w:sz w:val="24"/>
          <w:szCs w:val="24"/>
          <w:highlight w:val="yellow"/>
        </w:rPr>
        <w:t>with instructions to edit the clause</w:t>
      </w:r>
      <w:r w:rsidR="002B1BEB" w:rsidRPr="002A42FB">
        <w:rPr>
          <w:rFonts w:ascii="Times New Roman" w:hAnsi="Times New Roman" w:cs="Times New Roman"/>
          <w:bCs/>
          <w:iCs/>
          <w:sz w:val="24"/>
          <w:szCs w:val="24"/>
          <w:highlight w:val="yellow"/>
        </w:rPr>
        <w:t>.</w:t>
      </w:r>
      <w:r w:rsidR="00C61E57">
        <w:rPr>
          <w:rFonts w:ascii="Times New Roman" w:hAnsi="Times New Roman" w:cs="Times New Roman"/>
          <w:bCs/>
          <w:iCs/>
          <w:sz w:val="24"/>
          <w:szCs w:val="24"/>
          <w:highlight w:val="yellow"/>
        </w:rPr>
        <w:t xml:space="preserve"> When finished, no yellow highlights should be </w:t>
      </w:r>
      <w:r w:rsidR="00BF67FE">
        <w:rPr>
          <w:rFonts w:ascii="Times New Roman" w:hAnsi="Times New Roman" w:cs="Times New Roman"/>
          <w:bCs/>
          <w:iCs/>
          <w:sz w:val="24"/>
          <w:szCs w:val="24"/>
          <w:highlight w:val="yellow"/>
        </w:rPr>
        <w:t>included in the document.</w:t>
      </w:r>
      <w:r w:rsidR="002A42FB" w:rsidRPr="002A42FB">
        <w:rPr>
          <w:rFonts w:ascii="Times New Roman" w:hAnsi="Times New Roman" w:cs="Times New Roman"/>
          <w:bCs/>
          <w:iCs/>
          <w:sz w:val="24"/>
          <w:szCs w:val="24"/>
          <w:highlight w:val="yellow"/>
        </w:rPr>
        <w:t>]</w:t>
      </w:r>
    </w:p>
    <w:p w14:paraId="07F7D945" w14:textId="77777777" w:rsidR="002B1BEB" w:rsidRDefault="002B1BEB" w:rsidP="00E420BA">
      <w:pPr>
        <w:pStyle w:val="NoSpacing"/>
        <w:rPr>
          <w:rFonts w:ascii="Times New Roman" w:hAnsi="Times New Roman" w:cs="Times New Roman"/>
          <w:sz w:val="24"/>
          <w:szCs w:val="24"/>
        </w:rPr>
      </w:pPr>
    </w:p>
    <w:p w14:paraId="3C7F65C8" w14:textId="60008C49" w:rsidR="00E420BA" w:rsidRDefault="00E420BA" w:rsidP="00E420BA">
      <w:pPr>
        <w:pStyle w:val="NoSpacing"/>
        <w:rPr>
          <w:rFonts w:ascii="Times New Roman" w:hAnsi="Times New Roman" w:cs="Times New Roman"/>
          <w:sz w:val="24"/>
          <w:szCs w:val="24"/>
        </w:rPr>
      </w:pPr>
      <w:r w:rsidRPr="00DC20C0">
        <w:rPr>
          <w:rFonts w:ascii="Times New Roman" w:hAnsi="Times New Roman" w:cs="Times New Roman"/>
          <w:sz w:val="24"/>
          <w:szCs w:val="24"/>
        </w:rPr>
        <w:t xml:space="preserve">This agreement </w:t>
      </w:r>
      <w:r w:rsidR="000D2901">
        <w:rPr>
          <w:rFonts w:ascii="Times New Roman" w:hAnsi="Times New Roman" w:cs="Times New Roman"/>
          <w:sz w:val="24"/>
          <w:szCs w:val="24"/>
        </w:rPr>
        <w:t>governs post-</w:t>
      </w:r>
      <w:r w:rsidR="00F868B4">
        <w:rPr>
          <w:rFonts w:ascii="Times New Roman" w:hAnsi="Times New Roman" w:cs="Times New Roman"/>
          <w:sz w:val="24"/>
          <w:szCs w:val="24"/>
        </w:rPr>
        <w:t>closeout</w:t>
      </w:r>
      <w:r w:rsidR="000D2901">
        <w:rPr>
          <w:rFonts w:ascii="Times New Roman" w:hAnsi="Times New Roman" w:cs="Times New Roman"/>
          <w:sz w:val="24"/>
          <w:szCs w:val="24"/>
        </w:rPr>
        <w:t xml:space="preserve"> use of program income </w:t>
      </w:r>
      <w:r w:rsidRPr="00DC20C0">
        <w:rPr>
          <w:rFonts w:ascii="Times New Roman" w:hAnsi="Times New Roman" w:cs="Times New Roman"/>
          <w:sz w:val="24"/>
          <w:szCs w:val="24"/>
        </w:rPr>
        <w:t xml:space="preserve">for </w:t>
      </w:r>
      <w:r w:rsidR="00E42C23">
        <w:rPr>
          <w:rFonts w:ascii="Times New Roman" w:hAnsi="Times New Roman" w:cs="Times New Roman"/>
          <w:sz w:val="24"/>
          <w:szCs w:val="24"/>
        </w:rPr>
        <w:t xml:space="preserve">the </w:t>
      </w:r>
      <w:r w:rsidRPr="00DC20C0">
        <w:rPr>
          <w:rFonts w:ascii="Times New Roman" w:hAnsi="Times New Roman" w:cs="Times New Roman"/>
          <w:sz w:val="24"/>
          <w:szCs w:val="24"/>
        </w:rPr>
        <w:t>EPA Brownfields Revolving Loan Fund</w:t>
      </w:r>
      <w:r w:rsidR="00F96716" w:rsidRPr="00DC20C0">
        <w:rPr>
          <w:rFonts w:ascii="Times New Roman" w:hAnsi="Times New Roman" w:cs="Times New Roman"/>
          <w:sz w:val="24"/>
          <w:szCs w:val="24"/>
        </w:rPr>
        <w:t xml:space="preserve"> </w:t>
      </w:r>
      <w:r w:rsidRPr="00DC20C0">
        <w:rPr>
          <w:rFonts w:ascii="Times New Roman" w:hAnsi="Times New Roman" w:cs="Times New Roman"/>
          <w:sz w:val="24"/>
          <w:szCs w:val="24"/>
        </w:rPr>
        <w:t xml:space="preserve">(RLF) </w:t>
      </w:r>
      <w:r w:rsidR="001E6411">
        <w:rPr>
          <w:rFonts w:ascii="Times New Roman" w:hAnsi="Times New Roman" w:cs="Times New Roman"/>
          <w:sz w:val="24"/>
          <w:szCs w:val="24"/>
        </w:rPr>
        <w:t>operated under</w:t>
      </w:r>
      <w:r w:rsidR="00E87BBD">
        <w:rPr>
          <w:rFonts w:ascii="Times New Roman" w:hAnsi="Times New Roman" w:cs="Times New Roman"/>
          <w:sz w:val="24"/>
          <w:szCs w:val="24"/>
        </w:rPr>
        <w:t xml:space="preserve"> the </w:t>
      </w:r>
      <w:r w:rsidR="00F96716" w:rsidRPr="00DC20C0">
        <w:rPr>
          <w:rFonts w:ascii="Times New Roman" w:hAnsi="Times New Roman" w:cs="Times New Roman"/>
          <w:sz w:val="24"/>
          <w:szCs w:val="24"/>
        </w:rPr>
        <w:t>a</w:t>
      </w:r>
      <w:r w:rsidRPr="00DC20C0">
        <w:rPr>
          <w:rFonts w:ascii="Times New Roman" w:hAnsi="Times New Roman" w:cs="Times New Roman"/>
          <w:sz w:val="24"/>
          <w:szCs w:val="24"/>
        </w:rPr>
        <w:t>ssistance agreement number</w:t>
      </w:r>
      <w:r w:rsidR="000B2BD3">
        <w:rPr>
          <w:rFonts w:ascii="Times New Roman" w:hAnsi="Times New Roman" w:cs="Times New Roman"/>
          <w:sz w:val="24"/>
          <w:szCs w:val="24"/>
        </w:rPr>
        <w:t>(</w:t>
      </w:r>
      <w:r w:rsidR="00E87BBD">
        <w:rPr>
          <w:rFonts w:ascii="Times New Roman" w:hAnsi="Times New Roman" w:cs="Times New Roman"/>
          <w:sz w:val="24"/>
          <w:szCs w:val="24"/>
        </w:rPr>
        <w:t>s</w:t>
      </w:r>
      <w:r w:rsidR="000B2BD3">
        <w:rPr>
          <w:rFonts w:ascii="Times New Roman" w:hAnsi="Times New Roman" w:cs="Times New Roman"/>
          <w:sz w:val="24"/>
          <w:szCs w:val="24"/>
        </w:rPr>
        <w:t>)</w:t>
      </w:r>
      <w:r w:rsidR="00E87BBD">
        <w:rPr>
          <w:rFonts w:ascii="Times New Roman" w:hAnsi="Times New Roman" w:cs="Times New Roman"/>
          <w:sz w:val="24"/>
          <w:szCs w:val="24"/>
        </w:rPr>
        <w:t xml:space="preserve"> listed </w:t>
      </w:r>
      <w:r w:rsidR="006D21C9">
        <w:rPr>
          <w:rFonts w:ascii="Times New Roman" w:hAnsi="Times New Roman" w:cs="Times New Roman"/>
          <w:sz w:val="24"/>
          <w:szCs w:val="24"/>
        </w:rPr>
        <w:t>in the Attachment</w:t>
      </w:r>
      <w:r w:rsidR="00C06306">
        <w:rPr>
          <w:rFonts w:ascii="Times New Roman" w:hAnsi="Times New Roman" w:cs="Times New Roman"/>
          <w:sz w:val="24"/>
          <w:szCs w:val="24"/>
        </w:rPr>
        <w:t>,</w:t>
      </w:r>
      <w:r w:rsidRPr="00DC20C0">
        <w:rPr>
          <w:rFonts w:ascii="Times New Roman" w:hAnsi="Times New Roman" w:cs="Times New Roman"/>
          <w:sz w:val="24"/>
          <w:szCs w:val="24"/>
        </w:rPr>
        <w:t xml:space="preserve"> </w:t>
      </w:r>
      <w:r w:rsidR="009E1DB3">
        <w:rPr>
          <w:rFonts w:ascii="Times New Roman" w:hAnsi="Times New Roman" w:cs="Times New Roman"/>
          <w:sz w:val="24"/>
          <w:szCs w:val="24"/>
        </w:rPr>
        <w:t xml:space="preserve">which were </w:t>
      </w:r>
      <w:r w:rsidRPr="00DC20C0">
        <w:rPr>
          <w:rFonts w:ascii="Times New Roman" w:hAnsi="Times New Roman" w:cs="Times New Roman"/>
          <w:sz w:val="24"/>
          <w:szCs w:val="24"/>
        </w:rPr>
        <w:t>awarded under CERCLA</w:t>
      </w:r>
      <w:r w:rsidR="00626877">
        <w:rPr>
          <w:rFonts w:ascii="Times New Roman" w:hAnsi="Times New Roman" w:cs="Times New Roman"/>
          <w:sz w:val="24"/>
          <w:szCs w:val="24"/>
        </w:rPr>
        <w:t xml:space="preserve"> </w:t>
      </w:r>
      <w:r w:rsidR="00626877" w:rsidRPr="0AFCA7BE">
        <w:rPr>
          <w:rFonts w:ascii="Times New Roman" w:eastAsia="Times New Roman" w:hAnsi="Times New Roman" w:cs="Times New Roman"/>
          <w:sz w:val="24"/>
          <w:szCs w:val="24"/>
        </w:rPr>
        <w:t>§</w:t>
      </w:r>
      <w:r w:rsidRPr="00DC20C0">
        <w:rPr>
          <w:rFonts w:ascii="Times New Roman" w:hAnsi="Times New Roman" w:cs="Times New Roman"/>
          <w:sz w:val="24"/>
          <w:szCs w:val="24"/>
        </w:rPr>
        <w:t xml:space="preserve"> 104(k)</w:t>
      </w:r>
      <w:r w:rsidR="009E1DB3">
        <w:rPr>
          <w:rFonts w:ascii="Times New Roman" w:hAnsi="Times New Roman" w:cs="Times New Roman"/>
          <w:sz w:val="24"/>
          <w:szCs w:val="24"/>
        </w:rPr>
        <w:t xml:space="preserve">. </w:t>
      </w:r>
      <w:r w:rsidR="002F6B37">
        <w:rPr>
          <w:rFonts w:ascii="Times New Roman" w:hAnsi="Times New Roman" w:cs="Times New Roman"/>
          <w:sz w:val="24"/>
          <w:szCs w:val="24"/>
        </w:rPr>
        <w:t>This Closeout Agreement (COA)</w:t>
      </w:r>
      <w:r w:rsidRPr="00DC20C0">
        <w:rPr>
          <w:rFonts w:ascii="Times New Roman" w:hAnsi="Times New Roman" w:cs="Times New Roman"/>
          <w:sz w:val="24"/>
          <w:szCs w:val="24"/>
        </w:rPr>
        <w:t xml:space="preserve"> sets</w:t>
      </w:r>
      <w:r w:rsidR="00F96716" w:rsidRPr="00DC20C0">
        <w:rPr>
          <w:rFonts w:ascii="Times New Roman" w:hAnsi="Times New Roman" w:cs="Times New Roman"/>
          <w:sz w:val="24"/>
          <w:szCs w:val="24"/>
        </w:rPr>
        <w:t xml:space="preserve"> </w:t>
      </w:r>
      <w:r w:rsidRPr="00DC20C0">
        <w:rPr>
          <w:rFonts w:ascii="Times New Roman" w:hAnsi="Times New Roman" w:cs="Times New Roman"/>
          <w:sz w:val="24"/>
          <w:szCs w:val="24"/>
        </w:rPr>
        <w:t xml:space="preserve">forth the terms and conditions for continued management and use of program income generated </w:t>
      </w:r>
      <w:r w:rsidR="00AF25F6" w:rsidRPr="00DC20C0">
        <w:rPr>
          <w:rFonts w:ascii="Times New Roman" w:hAnsi="Times New Roman" w:cs="Times New Roman"/>
          <w:sz w:val="24"/>
          <w:szCs w:val="24"/>
        </w:rPr>
        <w:t>pre- and</w:t>
      </w:r>
      <w:r w:rsidRPr="00DC20C0">
        <w:rPr>
          <w:rFonts w:ascii="Times New Roman" w:hAnsi="Times New Roman" w:cs="Times New Roman"/>
          <w:sz w:val="24"/>
          <w:szCs w:val="24"/>
        </w:rPr>
        <w:t xml:space="preserve"> post-</w:t>
      </w:r>
      <w:r w:rsidR="00F96716" w:rsidRPr="00DC20C0">
        <w:rPr>
          <w:rFonts w:ascii="Times New Roman" w:hAnsi="Times New Roman" w:cs="Times New Roman"/>
          <w:sz w:val="24"/>
          <w:szCs w:val="24"/>
        </w:rPr>
        <w:t>c</w:t>
      </w:r>
      <w:r w:rsidRPr="00DC20C0">
        <w:rPr>
          <w:rFonts w:ascii="Times New Roman" w:hAnsi="Times New Roman" w:cs="Times New Roman"/>
          <w:sz w:val="24"/>
          <w:szCs w:val="24"/>
        </w:rPr>
        <w:t xml:space="preserve">loseout. This </w:t>
      </w:r>
      <w:r w:rsidR="00642BED">
        <w:rPr>
          <w:rFonts w:ascii="Times New Roman" w:hAnsi="Times New Roman" w:cs="Times New Roman"/>
          <w:sz w:val="24"/>
          <w:szCs w:val="24"/>
        </w:rPr>
        <w:t xml:space="preserve">COA </w:t>
      </w:r>
      <w:r w:rsidRPr="00DC20C0">
        <w:rPr>
          <w:rFonts w:ascii="Times New Roman" w:hAnsi="Times New Roman" w:cs="Times New Roman"/>
          <w:sz w:val="24"/>
          <w:szCs w:val="24"/>
        </w:rPr>
        <w:t>has been prepared in accordance with</w:t>
      </w:r>
      <w:r w:rsidR="00F96716" w:rsidRPr="00DC20C0">
        <w:rPr>
          <w:rFonts w:ascii="Times New Roman" w:hAnsi="Times New Roman" w:cs="Times New Roman"/>
          <w:sz w:val="24"/>
          <w:szCs w:val="24"/>
        </w:rPr>
        <w:t xml:space="preserve"> </w:t>
      </w:r>
      <w:r w:rsidRPr="00DC20C0">
        <w:rPr>
          <w:rFonts w:ascii="Times New Roman" w:hAnsi="Times New Roman" w:cs="Times New Roman"/>
          <w:sz w:val="24"/>
          <w:szCs w:val="24"/>
        </w:rPr>
        <w:t>the provisions of 2 CFR</w:t>
      </w:r>
      <w:r w:rsidR="00FE2983">
        <w:rPr>
          <w:rFonts w:ascii="Times New Roman" w:hAnsi="Times New Roman" w:cs="Times New Roman"/>
          <w:sz w:val="24"/>
          <w:szCs w:val="24"/>
        </w:rPr>
        <w:t xml:space="preserve"> </w:t>
      </w:r>
      <w:r w:rsidR="00B838F6" w:rsidRPr="007E2A4D">
        <w:rPr>
          <w:rFonts w:ascii="Times New Roman" w:eastAsia="Times New Roman" w:hAnsi="Times New Roman" w:cs="Times New Roman"/>
          <w:sz w:val="24"/>
          <w:szCs w:val="24"/>
        </w:rPr>
        <w:t xml:space="preserve">§ </w:t>
      </w:r>
      <w:r w:rsidR="00273393" w:rsidRPr="00DC20C0">
        <w:rPr>
          <w:rFonts w:ascii="Times New Roman" w:hAnsi="Times New Roman" w:cs="Times New Roman"/>
          <w:sz w:val="24"/>
          <w:szCs w:val="24"/>
        </w:rPr>
        <w:t>200.307</w:t>
      </w:r>
      <w:r w:rsidR="000D2901">
        <w:rPr>
          <w:rFonts w:ascii="Times New Roman" w:hAnsi="Times New Roman" w:cs="Times New Roman"/>
          <w:sz w:val="24"/>
          <w:szCs w:val="24"/>
        </w:rPr>
        <w:t xml:space="preserve">(f) and 2 CFR </w:t>
      </w:r>
      <w:r w:rsidR="00B838F6" w:rsidRPr="007E2A4D">
        <w:rPr>
          <w:rFonts w:ascii="Times New Roman" w:eastAsia="Times New Roman" w:hAnsi="Times New Roman" w:cs="Times New Roman"/>
          <w:sz w:val="24"/>
          <w:szCs w:val="24"/>
        </w:rPr>
        <w:t xml:space="preserve">§ </w:t>
      </w:r>
      <w:r w:rsidR="000D2901">
        <w:rPr>
          <w:rFonts w:ascii="Times New Roman" w:hAnsi="Times New Roman" w:cs="Times New Roman"/>
          <w:sz w:val="24"/>
          <w:szCs w:val="24"/>
        </w:rPr>
        <w:t>1500.8(c)</w:t>
      </w:r>
      <w:r w:rsidRPr="00DC20C0">
        <w:rPr>
          <w:rFonts w:ascii="Times New Roman" w:hAnsi="Times New Roman" w:cs="Times New Roman"/>
          <w:sz w:val="24"/>
          <w:szCs w:val="24"/>
        </w:rPr>
        <w:t>.</w:t>
      </w:r>
      <w:r w:rsidR="00B13370">
        <w:rPr>
          <w:rFonts w:ascii="Times New Roman" w:hAnsi="Times New Roman" w:cs="Times New Roman"/>
          <w:sz w:val="24"/>
          <w:szCs w:val="24"/>
        </w:rPr>
        <w:t xml:space="preserve"> </w:t>
      </w:r>
    </w:p>
    <w:p w14:paraId="5CECEC03" w14:textId="08271FF0" w:rsidR="00AA3470" w:rsidRDefault="00AA3470" w:rsidP="00E420BA">
      <w:pPr>
        <w:pStyle w:val="NoSpacing"/>
        <w:rPr>
          <w:rFonts w:ascii="Times New Roman" w:hAnsi="Times New Roman" w:cs="Times New Roman"/>
          <w:sz w:val="24"/>
          <w:szCs w:val="24"/>
        </w:rPr>
      </w:pPr>
    </w:p>
    <w:p w14:paraId="6000DC6E" w14:textId="6A3A93FA" w:rsidR="00AA3470" w:rsidRPr="00DC20C0" w:rsidRDefault="003B556D" w:rsidP="00E420BA">
      <w:pPr>
        <w:pStyle w:val="NoSpacing"/>
        <w:rPr>
          <w:rFonts w:ascii="Times New Roman" w:hAnsi="Times New Roman" w:cs="Times New Roman"/>
          <w:sz w:val="24"/>
          <w:szCs w:val="24"/>
        </w:rPr>
      </w:pPr>
      <w:r>
        <w:rPr>
          <w:rFonts w:ascii="Times New Roman" w:hAnsi="Times New Roman" w:cs="Times New Roman"/>
          <w:sz w:val="24"/>
          <w:szCs w:val="24"/>
        </w:rPr>
        <w:t xml:space="preserve">If the </w:t>
      </w:r>
      <w:r w:rsidR="006B601A">
        <w:rPr>
          <w:rFonts w:ascii="Times New Roman" w:hAnsi="Times New Roman" w:cs="Times New Roman"/>
          <w:sz w:val="24"/>
          <w:szCs w:val="24"/>
        </w:rPr>
        <w:t xml:space="preserve">recipient of this COA </w:t>
      </w:r>
      <w:r>
        <w:rPr>
          <w:rFonts w:ascii="Times New Roman" w:hAnsi="Times New Roman" w:cs="Times New Roman"/>
          <w:sz w:val="24"/>
          <w:szCs w:val="24"/>
        </w:rPr>
        <w:t xml:space="preserve">no longer has an open Cooperative Agreement (CA), </w:t>
      </w:r>
      <w:r w:rsidR="00A61CD2">
        <w:rPr>
          <w:rFonts w:ascii="Times New Roman" w:hAnsi="Times New Roman" w:cs="Times New Roman"/>
          <w:sz w:val="24"/>
          <w:szCs w:val="24"/>
        </w:rPr>
        <w:t xml:space="preserve">it </w:t>
      </w:r>
      <w:r w:rsidR="00670F88">
        <w:rPr>
          <w:rFonts w:ascii="Times New Roman" w:hAnsi="Times New Roman" w:cs="Times New Roman"/>
          <w:sz w:val="24"/>
          <w:szCs w:val="24"/>
        </w:rPr>
        <w:t xml:space="preserve">may be known as </w:t>
      </w:r>
      <w:r w:rsidR="00722D99">
        <w:rPr>
          <w:rFonts w:ascii="Times New Roman" w:hAnsi="Times New Roman" w:cs="Times New Roman"/>
          <w:sz w:val="24"/>
          <w:szCs w:val="24"/>
        </w:rPr>
        <w:t>a</w:t>
      </w:r>
      <w:r w:rsidR="00670F88">
        <w:rPr>
          <w:rFonts w:ascii="Times New Roman" w:hAnsi="Times New Roman" w:cs="Times New Roman"/>
          <w:sz w:val="24"/>
          <w:szCs w:val="24"/>
        </w:rPr>
        <w:t xml:space="preserve"> </w:t>
      </w:r>
      <w:r w:rsidR="008E3864">
        <w:rPr>
          <w:rFonts w:ascii="Times New Roman" w:hAnsi="Times New Roman" w:cs="Times New Roman"/>
          <w:sz w:val="24"/>
          <w:szCs w:val="24"/>
        </w:rPr>
        <w:t>“</w:t>
      </w:r>
      <w:r w:rsidR="00670F88">
        <w:rPr>
          <w:rFonts w:ascii="Times New Roman" w:hAnsi="Times New Roman" w:cs="Times New Roman"/>
          <w:sz w:val="24"/>
          <w:szCs w:val="24"/>
        </w:rPr>
        <w:t>former</w:t>
      </w:r>
      <w:r w:rsidR="008E3864">
        <w:rPr>
          <w:rFonts w:ascii="Times New Roman" w:hAnsi="Times New Roman" w:cs="Times New Roman"/>
          <w:sz w:val="24"/>
          <w:szCs w:val="24"/>
        </w:rPr>
        <w:t>”</w:t>
      </w:r>
      <w:r w:rsidR="00670F88">
        <w:rPr>
          <w:rFonts w:ascii="Times New Roman" w:hAnsi="Times New Roman" w:cs="Times New Roman"/>
          <w:sz w:val="24"/>
          <w:szCs w:val="24"/>
        </w:rPr>
        <w:t xml:space="preserve"> Cooperative Agreement Recipient (CAR).  However, </w:t>
      </w:r>
      <w:r w:rsidR="00623142">
        <w:rPr>
          <w:rFonts w:ascii="Times New Roman" w:hAnsi="Times New Roman" w:cs="Times New Roman"/>
          <w:sz w:val="24"/>
          <w:szCs w:val="24"/>
        </w:rPr>
        <w:t>for simplicity this COA refers to the recipient as the CAR throughout</w:t>
      </w:r>
      <w:r w:rsidR="00214B18">
        <w:rPr>
          <w:rFonts w:ascii="Times New Roman" w:hAnsi="Times New Roman" w:cs="Times New Roman"/>
          <w:sz w:val="24"/>
          <w:szCs w:val="24"/>
        </w:rPr>
        <w:t>.</w:t>
      </w:r>
    </w:p>
    <w:p w14:paraId="170DC80B" w14:textId="77777777" w:rsidR="007E4528" w:rsidRPr="007E2A4D" w:rsidRDefault="007E4528" w:rsidP="007E2A4D">
      <w:pPr>
        <w:autoSpaceDE w:val="0"/>
        <w:autoSpaceDN w:val="0"/>
        <w:spacing w:after="0" w:line="240" w:lineRule="auto"/>
        <w:rPr>
          <w:rFonts w:ascii="Times New Roman" w:eastAsia="Times New Roman" w:hAnsi="Times New Roman" w:cs="Times New Roman"/>
          <w:sz w:val="24"/>
          <w:szCs w:val="24"/>
        </w:rPr>
      </w:pPr>
    </w:p>
    <w:p w14:paraId="478CBF2F" w14:textId="2C6E33C4" w:rsidR="00665791" w:rsidRDefault="002D0931" w:rsidP="005E665B">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7E2A4D">
        <w:rPr>
          <w:rFonts w:ascii="Times New Roman" w:eastAsia="Times New Roman" w:hAnsi="Times New Roman" w:cs="Times New Roman"/>
          <w:sz w:val="24"/>
          <w:szCs w:val="24"/>
        </w:rPr>
        <w:t xml:space="preserve">As provided at 2 CFR § 200.307(f) and 2 CFR § 1500.8(c) after the end of the </w:t>
      </w:r>
      <w:r>
        <w:rPr>
          <w:rFonts w:ascii="Times New Roman" w:eastAsia="Times New Roman" w:hAnsi="Times New Roman" w:cs="Times New Roman"/>
          <w:sz w:val="24"/>
          <w:szCs w:val="24"/>
        </w:rPr>
        <w:t>period of performance of the CA</w:t>
      </w:r>
      <w:r w:rsidRPr="007E2A4D">
        <w:rPr>
          <w:rFonts w:ascii="Times New Roman" w:eastAsia="Times New Roman" w:hAnsi="Times New Roman" w:cs="Times New Roman"/>
          <w:sz w:val="24"/>
          <w:szCs w:val="24"/>
        </w:rPr>
        <w:t xml:space="preserve">, the </w:t>
      </w:r>
      <w:r w:rsidR="00C23D66">
        <w:rPr>
          <w:rFonts w:ascii="Times New Roman" w:eastAsia="Times New Roman" w:hAnsi="Times New Roman" w:cs="Times New Roman"/>
          <w:sz w:val="24"/>
          <w:szCs w:val="24"/>
        </w:rPr>
        <w:t>CAR</w:t>
      </w:r>
      <w:r w:rsidRPr="007E2A4D">
        <w:rPr>
          <w:rFonts w:ascii="Times New Roman" w:eastAsia="Times New Roman" w:hAnsi="Times New Roman" w:cs="Times New Roman"/>
          <w:sz w:val="24"/>
          <w:szCs w:val="24"/>
        </w:rPr>
        <w:t xml:space="preserve"> may keep and use program income at the end of the </w:t>
      </w:r>
      <w:r>
        <w:rPr>
          <w:rFonts w:ascii="Times New Roman" w:eastAsia="Times New Roman" w:hAnsi="Times New Roman" w:cs="Times New Roman"/>
          <w:sz w:val="24"/>
          <w:szCs w:val="24"/>
        </w:rPr>
        <w:t>CA</w:t>
      </w:r>
      <w:r w:rsidRPr="007E2A4D">
        <w:rPr>
          <w:rFonts w:ascii="Times New Roman" w:eastAsia="Times New Roman" w:hAnsi="Times New Roman" w:cs="Times New Roman"/>
          <w:sz w:val="24"/>
          <w:szCs w:val="24"/>
        </w:rPr>
        <w:t xml:space="preserve"> (retained program income) and use program income earned after the </w:t>
      </w:r>
      <w:r>
        <w:rPr>
          <w:rFonts w:ascii="Times New Roman" w:eastAsia="Times New Roman" w:hAnsi="Times New Roman" w:cs="Times New Roman"/>
          <w:sz w:val="24"/>
          <w:szCs w:val="24"/>
        </w:rPr>
        <w:t>CA</w:t>
      </w:r>
      <w:r w:rsidRPr="007E2A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period of performance</w:t>
      </w:r>
      <w:r w:rsidRPr="007E2A4D">
        <w:rPr>
          <w:rFonts w:ascii="Times New Roman" w:eastAsia="Times New Roman" w:hAnsi="Times New Roman" w:cs="Times New Roman"/>
          <w:sz w:val="24"/>
          <w:szCs w:val="24"/>
        </w:rPr>
        <w:t xml:space="preserve"> (post-closeout program income) in accordance with the following </w:t>
      </w:r>
      <w:r>
        <w:rPr>
          <w:rFonts w:ascii="Times New Roman" w:eastAsia="Times New Roman" w:hAnsi="Times New Roman" w:cs="Times New Roman"/>
          <w:sz w:val="24"/>
          <w:szCs w:val="24"/>
        </w:rPr>
        <w:t>COA</w:t>
      </w:r>
      <w:r w:rsidR="00FB03D3">
        <w:rPr>
          <w:rFonts w:ascii="Times New Roman" w:eastAsia="Times New Roman" w:hAnsi="Times New Roman" w:cs="Times New Roman"/>
          <w:sz w:val="24"/>
          <w:szCs w:val="24"/>
        </w:rPr>
        <w:t>,</w:t>
      </w:r>
      <w:r w:rsidRPr="007E2A4D">
        <w:rPr>
          <w:rFonts w:ascii="Times New Roman" w:eastAsia="Times New Roman" w:hAnsi="Times New Roman" w:cs="Times New Roman"/>
          <w:sz w:val="24"/>
          <w:szCs w:val="24"/>
        </w:rPr>
        <w:t xml:space="preserve"> unless the CAR and EPA’s Award Official or Grants Management Officer agree to modify the terms.</w:t>
      </w:r>
      <w:r>
        <w:rPr>
          <w:rFonts w:ascii="Times New Roman" w:eastAsia="Times New Roman" w:hAnsi="Times New Roman" w:cs="Times New Roman"/>
          <w:sz w:val="24"/>
          <w:szCs w:val="24"/>
        </w:rPr>
        <w:t xml:space="preserve"> </w:t>
      </w:r>
    </w:p>
    <w:p w14:paraId="6AA51D96" w14:textId="77777777" w:rsidR="00044159" w:rsidRDefault="00044159" w:rsidP="00665791">
      <w:pPr>
        <w:pStyle w:val="ListParagraph"/>
        <w:autoSpaceDE w:val="0"/>
        <w:autoSpaceDN w:val="0"/>
        <w:spacing w:after="0" w:line="240" w:lineRule="auto"/>
        <w:ind w:left="360"/>
        <w:rPr>
          <w:rFonts w:ascii="Times New Roman" w:eastAsia="Times New Roman" w:hAnsi="Times New Roman" w:cs="Times New Roman"/>
          <w:sz w:val="24"/>
          <w:szCs w:val="24"/>
          <w:highlight w:val="yellow"/>
        </w:rPr>
      </w:pPr>
    </w:p>
    <w:p w14:paraId="2DC7BCC8" w14:textId="49F5DDCA" w:rsidR="00665791" w:rsidRPr="002A7182" w:rsidRDefault="002D0931" w:rsidP="00665791">
      <w:pPr>
        <w:pStyle w:val="ListParagraph"/>
        <w:autoSpaceDE w:val="0"/>
        <w:autoSpaceDN w:val="0"/>
        <w:spacing w:after="0" w:line="240" w:lineRule="auto"/>
        <w:ind w:left="360"/>
        <w:rPr>
          <w:rFonts w:ascii="Times New Roman" w:eastAsia="Times New Roman" w:hAnsi="Times New Roman" w:cs="Times New Roman"/>
          <w:sz w:val="24"/>
          <w:szCs w:val="24"/>
        </w:rPr>
      </w:pPr>
      <w:r w:rsidRPr="002A7182">
        <w:rPr>
          <w:rFonts w:ascii="Times New Roman" w:eastAsia="Times New Roman" w:hAnsi="Times New Roman" w:cs="Times New Roman"/>
          <w:sz w:val="24"/>
          <w:szCs w:val="24"/>
        </w:rPr>
        <w:t xml:space="preserve">As of the effective date of this COA, </w:t>
      </w:r>
      <w:r w:rsidRPr="000A5E7F">
        <w:rPr>
          <w:rFonts w:ascii="Times New Roman" w:eastAsia="Times New Roman" w:hAnsi="Times New Roman" w:cs="Times New Roman"/>
          <w:sz w:val="24"/>
          <w:szCs w:val="24"/>
          <w:highlight w:val="yellow"/>
        </w:rPr>
        <w:t>[CAR name here]</w:t>
      </w:r>
      <w:r w:rsidRPr="002A7182">
        <w:rPr>
          <w:rFonts w:ascii="Times New Roman" w:eastAsia="Times New Roman" w:hAnsi="Times New Roman" w:cs="Times New Roman"/>
          <w:sz w:val="24"/>
          <w:szCs w:val="24"/>
        </w:rPr>
        <w:t xml:space="preserve"> agrees to use and track all retained and post-closeout program income funds from the assistance agreement</w:t>
      </w:r>
      <w:r w:rsidR="00894669">
        <w:rPr>
          <w:rFonts w:ascii="Times New Roman" w:eastAsia="Times New Roman" w:hAnsi="Times New Roman" w:cs="Times New Roman"/>
          <w:sz w:val="24"/>
          <w:szCs w:val="24"/>
        </w:rPr>
        <w:t>(</w:t>
      </w:r>
      <w:r w:rsidRPr="002A7182">
        <w:rPr>
          <w:rFonts w:ascii="Times New Roman" w:eastAsia="Times New Roman" w:hAnsi="Times New Roman" w:cs="Times New Roman"/>
          <w:sz w:val="24"/>
          <w:szCs w:val="24"/>
        </w:rPr>
        <w:t>s</w:t>
      </w:r>
      <w:r w:rsidR="00894669">
        <w:rPr>
          <w:rFonts w:ascii="Times New Roman" w:eastAsia="Times New Roman" w:hAnsi="Times New Roman" w:cs="Times New Roman"/>
          <w:sz w:val="24"/>
          <w:szCs w:val="24"/>
        </w:rPr>
        <w:t>)</w:t>
      </w:r>
      <w:r w:rsidRPr="002A7182">
        <w:rPr>
          <w:rFonts w:ascii="Times New Roman" w:eastAsia="Times New Roman" w:hAnsi="Times New Roman" w:cs="Times New Roman"/>
          <w:sz w:val="24"/>
          <w:szCs w:val="24"/>
        </w:rPr>
        <w:t xml:space="preserve"> listed in the Attachment in accordance with the requirements of this COA. The Attachment includes assistance agreements with a period of performance that has either ended or will end</w:t>
      </w:r>
      <w:r w:rsidR="002C5AC2">
        <w:rPr>
          <w:rFonts w:ascii="Times New Roman" w:eastAsia="Times New Roman" w:hAnsi="Times New Roman" w:cs="Times New Roman"/>
          <w:sz w:val="24"/>
          <w:szCs w:val="24"/>
        </w:rPr>
        <w:t xml:space="preserve"> while this COA is </w:t>
      </w:r>
      <w:r w:rsidR="007A06C8">
        <w:rPr>
          <w:rFonts w:ascii="Times New Roman" w:eastAsia="Times New Roman" w:hAnsi="Times New Roman" w:cs="Times New Roman"/>
          <w:sz w:val="24"/>
          <w:szCs w:val="24"/>
        </w:rPr>
        <w:t xml:space="preserve">in </w:t>
      </w:r>
      <w:r w:rsidR="002C5AC2">
        <w:rPr>
          <w:rFonts w:ascii="Times New Roman" w:eastAsia="Times New Roman" w:hAnsi="Times New Roman" w:cs="Times New Roman"/>
          <w:sz w:val="24"/>
          <w:szCs w:val="24"/>
        </w:rPr>
        <w:t>effect</w:t>
      </w:r>
      <w:r w:rsidRPr="002A7182">
        <w:rPr>
          <w:rFonts w:ascii="Times New Roman" w:eastAsia="Times New Roman" w:hAnsi="Times New Roman" w:cs="Times New Roman"/>
          <w:sz w:val="24"/>
          <w:szCs w:val="24"/>
        </w:rPr>
        <w:t xml:space="preserve">. The period of performance is identified as the project period in the Notice of Award for each assistance agreement listed in the Attachment. </w:t>
      </w:r>
    </w:p>
    <w:p w14:paraId="00FA30FF" w14:textId="77777777" w:rsidR="00665791" w:rsidRPr="002A7182" w:rsidRDefault="00665791" w:rsidP="00665791">
      <w:pPr>
        <w:pStyle w:val="ListParagraph"/>
        <w:autoSpaceDE w:val="0"/>
        <w:autoSpaceDN w:val="0"/>
        <w:spacing w:after="0" w:line="240" w:lineRule="auto"/>
        <w:ind w:left="360"/>
        <w:rPr>
          <w:rFonts w:ascii="Times New Roman" w:eastAsia="Times New Roman" w:hAnsi="Times New Roman" w:cs="Times New Roman"/>
          <w:sz w:val="24"/>
          <w:szCs w:val="24"/>
        </w:rPr>
      </w:pPr>
    </w:p>
    <w:p w14:paraId="12C91F15" w14:textId="1012B160" w:rsidR="00665791" w:rsidRDefault="002D0931" w:rsidP="00665791">
      <w:pPr>
        <w:pStyle w:val="ListParagraph"/>
        <w:autoSpaceDE w:val="0"/>
        <w:autoSpaceDN w:val="0"/>
        <w:spacing w:after="0" w:line="240" w:lineRule="auto"/>
        <w:ind w:left="360"/>
        <w:rPr>
          <w:rFonts w:ascii="Times New Roman" w:eastAsia="Times New Roman" w:hAnsi="Times New Roman" w:cs="Times New Roman"/>
          <w:sz w:val="24"/>
          <w:szCs w:val="24"/>
          <w:highlight w:val="yellow"/>
        </w:rPr>
      </w:pPr>
      <w:r w:rsidRPr="002A7182">
        <w:rPr>
          <w:rFonts w:ascii="Times New Roman" w:eastAsia="Times New Roman" w:hAnsi="Times New Roman" w:cs="Times New Roman"/>
          <w:sz w:val="24"/>
          <w:szCs w:val="24"/>
        </w:rPr>
        <w:t xml:space="preserve">This COA replaces the previous COA(s), if any, between the EPA and </w:t>
      </w:r>
      <w:r w:rsidRPr="000A5E7F">
        <w:rPr>
          <w:rFonts w:ascii="Times New Roman" w:eastAsia="Times New Roman" w:hAnsi="Times New Roman" w:cs="Times New Roman"/>
          <w:sz w:val="24"/>
          <w:szCs w:val="24"/>
          <w:highlight w:val="yellow"/>
        </w:rPr>
        <w:t>[CAR name here]</w:t>
      </w:r>
      <w:r w:rsidRPr="002A7182">
        <w:rPr>
          <w:rFonts w:ascii="Times New Roman" w:eastAsia="Times New Roman" w:hAnsi="Times New Roman" w:cs="Times New Roman"/>
          <w:sz w:val="24"/>
          <w:szCs w:val="24"/>
        </w:rPr>
        <w:t xml:space="preserve">, and those COAs are terminated. As of the effective date of this signed COA, all retained and post-closeout program income from </w:t>
      </w:r>
      <w:r w:rsidR="005241CC">
        <w:rPr>
          <w:rFonts w:ascii="Times New Roman" w:eastAsia="Times New Roman" w:hAnsi="Times New Roman" w:cs="Times New Roman"/>
          <w:sz w:val="24"/>
          <w:szCs w:val="24"/>
        </w:rPr>
        <w:t>any</w:t>
      </w:r>
      <w:r w:rsidRPr="002A7182">
        <w:rPr>
          <w:rFonts w:ascii="Times New Roman" w:eastAsia="Times New Roman" w:hAnsi="Times New Roman" w:cs="Times New Roman"/>
          <w:sz w:val="24"/>
          <w:szCs w:val="24"/>
        </w:rPr>
        <w:t xml:space="preserve"> COAs</w:t>
      </w:r>
      <w:r w:rsidR="005241CC">
        <w:rPr>
          <w:rFonts w:ascii="Times New Roman" w:eastAsia="Times New Roman" w:hAnsi="Times New Roman" w:cs="Times New Roman"/>
          <w:sz w:val="24"/>
          <w:szCs w:val="24"/>
        </w:rPr>
        <w:t xml:space="preserve"> for assistance agreement numbers</w:t>
      </w:r>
      <w:r w:rsidRPr="002A7182">
        <w:rPr>
          <w:rFonts w:ascii="Times New Roman" w:eastAsia="Times New Roman" w:hAnsi="Times New Roman" w:cs="Times New Roman"/>
          <w:sz w:val="24"/>
          <w:szCs w:val="24"/>
        </w:rPr>
        <w:t xml:space="preserve"> listed in the Attachment will be tracked by both EPA and the CAR as one under this COA for assistance agreement number </w:t>
      </w:r>
      <w:r w:rsidRPr="006070AF">
        <w:rPr>
          <w:rFonts w:ascii="Times New Roman" w:eastAsia="Times New Roman" w:hAnsi="Times New Roman" w:cs="Times New Roman"/>
          <w:sz w:val="24"/>
          <w:szCs w:val="24"/>
          <w:highlight w:val="yellow"/>
        </w:rPr>
        <w:t xml:space="preserve">[INSERT ASSISTANCE AGREEMENT NUMBER THAT IS IN THE TITLE AT THE TOP OF PAGE 1; SHOULD BE </w:t>
      </w:r>
      <w:r w:rsidR="00975D78">
        <w:rPr>
          <w:rFonts w:ascii="Times New Roman" w:eastAsia="Times New Roman" w:hAnsi="Times New Roman" w:cs="Times New Roman"/>
          <w:sz w:val="24"/>
          <w:szCs w:val="24"/>
          <w:highlight w:val="yellow"/>
        </w:rPr>
        <w:t xml:space="preserve">CAR’s </w:t>
      </w:r>
      <w:r w:rsidRPr="006070AF">
        <w:rPr>
          <w:rFonts w:ascii="Times New Roman" w:eastAsia="Times New Roman" w:hAnsi="Times New Roman" w:cs="Times New Roman"/>
          <w:sz w:val="24"/>
          <w:szCs w:val="24"/>
          <w:highlight w:val="yellow"/>
        </w:rPr>
        <w:t xml:space="preserve">OLDEST </w:t>
      </w:r>
      <w:r w:rsidR="006070AF" w:rsidRPr="006070AF">
        <w:rPr>
          <w:rFonts w:ascii="Times New Roman" w:eastAsia="Times New Roman" w:hAnsi="Times New Roman" w:cs="Times New Roman"/>
          <w:sz w:val="24"/>
          <w:szCs w:val="24"/>
          <w:highlight w:val="yellow"/>
        </w:rPr>
        <w:t xml:space="preserve">RLF </w:t>
      </w:r>
      <w:r w:rsidRPr="006070AF">
        <w:rPr>
          <w:rFonts w:ascii="Times New Roman" w:eastAsia="Times New Roman" w:hAnsi="Times New Roman" w:cs="Times New Roman"/>
          <w:sz w:val="24"/>
          <w:szCs w:val="24"/>
          <w:highlight w:val="yellow"/>
        </w:rPr>
        <w:t>GRANT NUMBER</w:t>
      </w:r>
      <w:r w:rsidR="00A37D69">
        <w:rPr>
          <w:rFonts w:ascii="Times New Roman" w:eastAsia="Times New Roman" w:hAnsi="Times New Roman" w:cs="Times New Roman"/>
          <w:sz w:val="24"/>
          <w:szCs w:val="24"/>
          <w:highlight w:val="yellow"/>
        </w:rPr>
        <w:t xml:space="preserve">; NOTE: IF </w:t>
      </w:r>
      <w:r w:rsidR="00FE6F95">
        <w:rPr>
          <w:rFonts w:ascii="Times New Roman" w:eastAsia="Times New Roman" w:hAnsi="Times New Roman" w:cs="Times New Roman"/>
          <w:sz w:val="24"/>
          <w:szCs w:val="24"/>
          <w:highlight w:val="yellow"/>
        </w:rPr>
        <w:t xml:space="preserve">CAR HAS </w:t>
      </w:r>
      <w:r w:rsidR="00A37D69">
        <w:rPr>
          <w:rFonts w:ascii="Times New Roman" w:eastAsia="Times New Roman" w:hAnsi="Times New Roman" w:cs="Times New Roman"/>
          <w:sz w:val="24"/>
          <w:szCs w:val="24"/>
          <w:highlight w:val="yellow"/>
        </w:rPr>
        <w:t>GRANT NUMBER</w:t>
      </w:r>
      <w:r w:rsidR="00FE6F95">
        <w:rPr>
          <w:rFonts w:ascii="Times New Roman" w:eastAsia="Times New Roman" w:hAnsi="Times New Roman" w:cs="Times New Roman"/>
          <w:sz w:val="24"/>
          <w:szCs w:val="24"/>
          <w:highlight w:val="yellow"/>
        </w:rPr>
        <w:t>S</w:t>
      </w:r>
      <w:r w:rsidR="00A37D69">
        <w:rPr>
          <w:rFonts w:ascii="Times New Roman" w:eastAsia="Times New Roman" w:hAnsi="Times New Roman" w:cs="Times New Roman"/>
          <w:sz w:val="24"/>
          <w:szCs w:val="24"/>
          <w:highlight w:val="yellow"/>
        </w:rPr>
        <w:t xml:space="preserve"> </w:t>
      </w:r>
      <w:r w:rsidR="00FE6F95">
        <w:rPr>
          <w:rFonts w:ascii="Times New Roman" w:eastAsia="Times New Roman" w:hAnsi="Times New Roman" w:cs="Times New Roman"/>
          <w:sz w:val="24"/>
          <w:szCs w:val="24"/>
          <w:highlight w:val="yellow"/>
        </w:rPr>
        <w:t xml:space="preserve">WITH </w:t>
      </w:r>
      <w:r w:rsidR="00A37D69">
        <w:rPr>
          <w:rFonts w:ascii="Times New Roman" w:eastAsia="Times New Roman" w:hAnsi="Times New Roman" w:cs="Times New Roman"/>
          <w:sz w:val="24"/>
          <w:szCs w:val="24"/>
          <w:highlight w:val="yellow"/>
        </w:rPr>
        <w:t>A “BL”</w:t>
      </w:r>
      <w:r w:rsidR="00FE6F95">
        <w:rPr>
          <w:rFonts w:ascii="Times New Roman" w:eastAsia="Times New Roman" w:hAnsi="Times New Roman" w:cs="Times New Roman"/>
          <w:sz w:val="24"/>
          <w:szCs w:val="24"/>
          <w:highlight w:val="yellow"/>
        </w:rPr>
        <w:t xml:space="preserve"> AND “BF”</w:t>
      </w:r>
      <w:r w:rsidR="00A37D69">
        <w:rPr>
          <w:rFonts w:ascii="Times New Roman" w:eastAsia="Times New Roman" w:hAnsi="Times New Roman" w:cs="Times New Roman"/>
          <w:sz w:val="24"/>
          <w:szCs w:val="24"/>
          <w:highlight w:val="yellow"/>
        </w:rPr>
        <w:t>, USE OLDEST “BF” NUMBER INSTEAD</w:t>
      </w:r>
      <w:r w:rsidR="00567F4C">
        <w:rPr>
          <w:rFonts w:ascii="Times New Roman" w:eastAsia="Times New Roman" w:hAnsi="Times New Roman" w:cs="Times New Roman"/>
          <w:sz w:val="24"/>
          <w:szCs w:val="24"/>
          <w:highlight w:val="yellow"/>
        </w:rPr>
        <w:t xml:space="preserve"> </w:t>
      </w:r>
      <w:r w:rsidR="00DC03C8">
        <w:rPr>
          <w:rFonts w:ascii="Times New Roman" w:eastAsia="Times New Roman" w:hAnsi="Times New Roman" w:cs="Times New Roman"/>
          <w:sz w:val="24"/>
          <w:szCs w:val="24"/>
          <w:highlight w:val="yellow"/>
        </w:rPr>
        <w:t>OF THE “BL” NUMBER</w:t>
      </w:r>
      <w:r w:rsidRPr="006070AF">
        <w:rPr>
          <w:rFonts w:ascii="Times New Roman" w:eastAsia="Times New Roman" w:hAnsi="Times New Roman" w:cs="Times New Roman"/>
          <w:sz w:val="24"/>
          <w:szCs w:val="24"/>
          <w:highlight w:val="yellow"/>
        </w:rPr>
        <w:t>]</w:t>
      </w:r>
      <w:r w:rsidRPr="002A7182">
        <w:rPr>
          <w:rFonts w:ascii="Times New Roman" w:eastAsia="Times New Roman" w:hAnsi="Times New Roman" w:cs="Times New Roman"/>
          <w:sz w:val="24"/>
          <w:szCs w:val="24"/>
        </w:rPr>
        <w:t>.</w:t>
      </w:r>
      <w:r w:rsidR="00665791" w:rsidRPr="00665791" w:rsidDel="00444EA7">
        <w:rPr>
          <w:rFonts w:ascii="Times New Roman" w:eastAsia="Times New Roman" w:hAnsi="Times New Roman" w:cs="Times New Roman"/>
          <w:sz w:val="24"/>
          <w:szCs w:val="24"/>
          <w:highlight w:val="yellow"/>
        </w:rPr>
        <w:t xml:space="preserve"> </w:t>
      </w:r>
    </w:p>
    <w:p w14:paraId="2941ED8C" w14:textId="77777777" w:rsidR="00665791" w:rsidRDefault="00665791" w:rsidP="00665791">
      <w:pPr>
        <w:pStyle w:val="ListParagraph"/>
        <w:autoSpaceDE w:val="0"/>
        <w:autoSpaceDN w:val="0"/>
        <w:spacing w:after="0" w:line="240" w:lineRule="auto"/>
        <w:ind w:left="360"/>
        <w:rPr>
          <w:rFonts w:ascii="Times New Roman" w:eastAsia="Times New Roman" w:hAnsi="Times New Roman" w:cs="Times New Roman"/>
          <w:sz w:val="24"/>
          <w:szCs w:val="24"/>
          <w:highlight w:val="yellow"/>
        </w:rPr>
      </w:pPr>
    </w:p>
    <w:p w14:paraId="6B566FD3" w14:textId="3EB3EA04" w:rsidR="001B4C7E" w:rsidRPr="007E2A4D" w:rsidRDefault="0043274F"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7E2A4D">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is based on the FY22 RLF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template. EPA plans to modify RLF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templates every five years. EPA reserves the right to </w:t>
      </w:r>
      <w:r>
        <w:rPr>
          <w:rFonts w:ascii="Times New Roman" w:eastAsia="Times New Roman" w:hAnsi="Times New Roman" w:cs="Times New Roman"/>
          <w:sz w:val="24"/>
          <w:szCs w:val="24"/>
        </w:rPr>
        <w:t xml:space="preserve">renegotiate </w:t>
      </w:r>
      <w:r w:rsidRPr="007A62CB">
        <w:rPr>
          <w:rFonts w:ascii="Times New Roman" w:eastAsia="Times New Roman" w:hAnsi="Times New Roman" w:cs="Times New Roman"/>
          <w:sz w:val="24"/>
          <w:szCs w:val="24"/>
        </w:rPr>
        <w:t xml:space="preserve">the terms of this RLF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every five years, in conjunction with the template change (e.g., next change will be in FY27).  If the </w:t>
      </w:r>
      <w:r>
        <w:rPr>
          <w:rFonts w:ascii="Times New Roman" w:eastAsia="Times New Roman" w:hAnsi="Times New Roman" w:cs="Times New Roman"/>
          <w:sz w:val="24"/>
          <w:szCs w:val="24"/>
        </w:rPr>
        <w:t>CAR</w:t>
      </w:r>
      <w:r w:rsidRPr="007A6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agrees </w:t>
      </w:r>
      <w:r w:rsidRPr="007A62CB">
        <w:rPr>
          <w:rFonts w:ascii="Times New Roman" w:eastAsia="Times New Roman" w:hAnsi="Times New Roman" w:cs="Times New Roman"/>
          <w:sz w:val="24"/>
          <w:szCs w:val="24"/>
        </w:rPr>
        <w:t xml:space="preserve">to continue to operate the RLF under a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past FY27, the </w:t>
      </w:r>
      <w:r>
        <w:rPr>
          <w:rFonts w:ascii="Times New Roman" w:eastAsia="Times New Roman" w:hAnsi="Times New Roman" w:cs="Times New Roman"/>
          <w:sz w:val="24"/>
          <w:szCs w:val="24"/>
        </w:rPr>
        <w:t>CAR</w:t>
      </w:r>
      <w:r w:rsidRPr="007A62CB">
        <w:rPr>
          <w:rFonts w:ascii="Times New Roman" w:eastAsia="Times New Roman" w:hAnsi="Times New Roman" w:cs="Times New Roman"/>
          <w:sz w:val="24"/>
          <w:szCs w:val="24"/>
        </w:rPr>
        <w:t xml:space="preserve"> shall work with EPA’s </w:t>
      </w:r>
      <w:r>
        <w:rPr>
          <w:rFonts w:ascii="Times New Roman" w:eastAsia="Times New Roman" w:hAnsi="Times New Roman" w:cs="Times New Roman"/>
          <w:sz w:val="24"/>
          <w:szCs w:val="24"/>
        </w:rPr>
        <w:t>P</w:t>
      </w:r>
      <w:r w:rsidRPr="007A62CB">
        <w:rPr>
          <w:rFonts w:ascii="Times New Roman" w:eastAsia="Times New Roman" w:hAnsi="Times New Roman" w:cs="Times New Roman"/>
          <w:sz w:val="24"/>
          <w:szCs w:val="24"/>
        </w:rPr>
        <w:t xml:space="preserve">roject </w:t>
      </w:r>
      <w:r>
        <w:rPr>
          <w:rFonts w:ascii="Times New Roman" w:eastAsia="Times New Roman" w:hAnsi="Times New Roman" w:cs="Times New Roman"/>
          <w:sz w:val="24"/>
          <w:szCs w:val="24"/>
        </w:rPr>
        <w:t>O</w:t>
      </w:r>
      <w:r w:rsidRPr="007A62CB">
        <w:rPr>
          <w:rFonts w:ascii="Times New Roman" w:eastAsia="Times New Roman" w:hAnsi="Times New Roman" w:cs="Times New Roman"/>
          <w:sz w:val="24"/>
          <w:szCs w:val="24"/>
        </w:rPr>
        <w:t xml:space="preserve">fficer to update to the latest </w:t>
      </w:r>
      <w:r>
        <w:rPr>
          <w:rFonts w:ascii="Times New Roman" w:eastAsia="Times New Roman" w:hAnsi="Times New Roman" w:cs="Times New Roman"/>
          <w:sz w:val="24"/>
          <w:szCs w:val="24"/>
        </w:rPr>
        <w:t>COA</w:t>
      </w:r>
      <w:r w:rsidRPr="007A62CB">
        <w:rPr>
          <w:rFonts w:ascii="Times New Roman" w:eastAsia="Times New Roman" w:hAnsi="Times New Roman" w:cs="Times New Roman"/>
          <w:sz w:val="24"/>
          <w:szCs w:val="24"/>
        </w:rPr>
        <w:t xml:space="preserve"> template. </w:t>
      </w:r>
      <w:r>
        <w:rPr>
          <w:rFonts w:ascii="Times New Roman" w:eastAsia="Times New Roman" w:hAnsi="Times New Roman" w:cs="Times New Roman"/>
          <w:sz w:val="24"/>
          <w:szCs w:val="24"/>
        </w:rPr>
        <w:t xml:space="preserve"> Otherwise, the Project Officer and CAR will negotiate a mutually acceptable disposition of unused program income, and </w:t>
      </w:r>
      <w:r w:rsidRPr="007A62CB">
        <w:rPr>
          <w:rFonts w:ascii="Times New Roman" w:eastAsia="Times New Roman" w:hAnsi="Times New Roman" w:cs="Times New Roman"/>
          <w:sz w:val="24"/>
          <w:szCs w:val="24"/>
        </w:rPr>
        <w:t xml:space="preserve">an Authorized </w:t>
      </w:r>
      <w:r w:rsidR="0098194A" w:rsidRPr="007A62CB">
        <w:rPr>
          <w:rFonts w:ascii="Times New Roman" w:eastAsia="Times New Roman" w:hAnsi="Times New Roman" w:cs="Times New Roman"/>
          <w:sz w:val="24"/>
          <w:szCs w:val="24"/>
        </w:rPr>
        <w:t xml:space="preserve">EPA </w:t>
      </w:r>
      <w:r w:rsidRPr="007A62CB">
        <w:rPr>
          <w:rFonts w:ascii="Times New Roman" w:eastAsia="Times New Roman" w:hAnsi="Times New Roman" w:cs="Times New Roman"/>
          <w:sz w:val="24"/>
          <w:szCs w:val="24"/>
        </w:rPr>
        <w:t xml:space="preserve">Official (e.g., Award Official or Grants Management Officer) </w:t>
      </w:r>
      <w:r>
        <w:rPr>
          <w:rFonts w:ascii="Times New Roman" w:eastAsia="Times New Roman" w:hAnsi="Times New Roman" w:cs="Times New Roman"/>
          <w:sz w:val="24"/>
          <w:szCs w:val="24"/>
        </w:rPr>
        <w:t>will modify the COA accordingly</w:t>
      </w:r>
      <w:r w:rsidRPr="007A62CB">
        <w:rPr>
          <w:rFonts w:ascii="Times New Roman" w:eastAsia="Times New Roman" w:hAnsi="Times New Roman" w:cs="Times New Roman"/>
          <w:sz w:val="24"/>
          <w:szCs w:val="24"/>
        </w:rPr>
        <w:t>.</w:t>
      </w:r>
    </w:p>
    <w:p w14:paraId="011D3684" w14:textId="77777777" w:rsidR="001B4C7E" w:rsidRPr="007E2A4D" w:rsidRDefault="001B4C7E"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77286926" w14:textId="765DE508" w:rsidR="005D2702" w:rsidRPr="007E2A4D"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1B4C7E">
        <w:rPr>
          <w:rFonts w:ascii="Times New Roman" w:eastAsia="Times New Roman" w:hAnsi="Times New Roman" w:cs="Times New Roman"/>
          <w:sz w:val="24"/>
          <w:szCs w:val="24"/>
        </w:rPr>
        <w:t>Program income shall include principal repayments, interest earned on outstanding loan principal, interest earned on accounts holding RLF program income not needed for immediate lending, all loan fees and loan-related charges received from borrowers</w:t>
      </w:r>
      <w:r w:rsidR="00B27112">
        <w:rPr>
          <w:rFonts w:ascii="Times New Roman" w:eastAsia="Times New Roman" w:hAnsi="Times New Roman" w:cs="Times New Roman"/>
          <w:sz w:val="24"/>
          <w:szCs w:val="24"/>
        </w:rPr>
        <w:t>,</w:t>
      </w:r>
      <w:r w:rsidRPr="001B4C7E">
        <w:rPr>
          <w:rFonts w:ascii="Times New Roman" w:eastAsia="Times New Roman" w:hAnsi="Times New Roman" w:cs="Times New Roman"/>
          <w:sz w:val="24"/>
          <w:szCs w:val="24"/>
        </w:rPr>
        <w:t xml:space="preserve"> and other income generated from RLF operations including </w:t>
      </w:r>
      <w:r w:rsidR="00071D50" w:rsidRPr="00DD5308">
        <w:rPr>
          <w:rFonts w:ascii="Times New Roman" w:eastAsia="Times New Roman" w:hAnsi="Times New Roman" w:cs="Times New Roman"/>
          <w:sz w:val="24"/>
          <w:szCs w:val="24"/>
        </w:rPr>
        <w:t xml:space="preserve">fees charged for assessments </w:t>
      </w:r>
      <w:r w:rsidR="007B5FFA" w:rsidRPr="00DD5308">
        <w:rPr>
          <w:rFonts w:ascii="Times New Roman" w:eastAsia="Times New Roman" w:hAnsi="Times New Roman" w:cs="Times New Roman"/>
          <w:sz w:val="24"/>
          <w:szCs w:val="24"/>
        </w:rPr>
        <w:t xml:space="preserve">and </w:t>
      </w:r>
      <w:r w:rsidRPr="00DD5308">
        <w:rPr>
          <w:rFonts w:ascii="Times New Roman" w:eastAsia="Times New Roman" w:hAnsi="Times New Roman" w:cs="Times New Roman"/>
          <w:sz w:val="24"/>
          <w:szCs w:val="24"/>
        </w:rPr>
        <w:t xml:space="preserve">proceeds </w:t>
      </w:r>
      <w:r w:rsidRPr="001B4C7E">
        <w:rPr>
          <w:rFonts w:ascii="Times New Roman" w:eastAsia="Times New Roman" w:hAnsi="Times New Roman" w:cs="Times New Roman"/>
          <w:sz w:val="24"/>
          <w:szCs w:val="24"/>
        </w:rPr>
        <w:t>from the sale, collection, or liquidations of assets acquired through defaults of loans.</w:t>
      </w:r>
    </w:p>
    <w:p w14:paraId="6456BDC1"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6EBA8521" w14:textId="182F0A1A" w:rsidR="005D2702" w:rsidRPr="005D2702" w:rsidRDefault="00BF5EE9"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 </w:t>
      </w:r>
      <w:r w:rsidR="005D2702" w:rsidRPr="005D2702">
        <w:rPr>
          <w:rFonts w:ascii="Times New Roman" w:eastAsia="Times New Roman" w:hAnsi="Times New Roman" w:cs="Times New Roman"/>
          <w:sz w:val="24"/>
          <w:szCs w:val="24"/>
        </w:rPr>
        <w:t>must deposit program income into an interest-bearing account</w:t>
      </w:r>
      <w:r w:rsidR="00A05065">
        <w:rPr>
          <w:rFonts w:ascii="Times New Roman" w:eastAsia="Times New Roman" w:hAnsi="Times New Roman" w:cs="Times New Roman"/>
          <w:sz w:val="24"/>
          <w:szCs w:val="24"/>
        </w:rPr>
        <w:t xml:space="preserve"> unique to this COA</w:t>
      </w:r>
      <w:r w:rsidR="00986B47">
        <w:rPr>
          <w:rFonts w:ascii="Times New Roman" w:eastAsia="Times New Roman" w:hAnsi="Times New Roman" w:cs="Times New Roman"/>
          <w:sz w:val="24"/>
          <w:szCs w:val="24"/>
        </w:rPr>
        <w:t xml:space="preserve"> (</w:t>
      </w:r>
      <w:r w:rsidR="003E6D6C">
        <w:rPr>
          <w:rFonts w:ascii="Times New Roman" w:eastAsia="Times New Roman" w:hAnsi="Times New Roman" w:cs="Times New Roman"/>
          <w:sz w:val="24"/>
          <w:szCs w:val="24"/>
        </w:rPr>
        <w:t xml:space="preserve">i.e., </w:t>
      </w:r>
      <w:r w:rsidR="00986B47">
        <w:rPr>
          <w:rFonts w:ascii="Times New Roman" w:eastAsia="Times New Roman" w:hAnsi="Times New Roman" w:cs="Times New Roman"/>
          <w:sz w:val="24"/>
          <w:szCs w:val="24"/>
        </w:rPr>
        <w:t xml:space="preserve">separate from </w:t>
      </w:r>
      <w:r w:rsidR="00B26D4C">
        <w:rPr>
          <w:rFonts w:ascii="Times New Roman" w:eastAsia="Times New Roman" w:hAnsi="Times New Roman" w:cs="Times New Roman"/>
          <w:sz w:val="24"/>
          <w:szCs w:val="24"/>
        </w:rPr>
        <w:t>RLF funds under an open grant)</w:t>
      </w:r>
      <w:r w:rsidR="005D2702" w:rsidRPr="005D2702">
        <w:rPr>
          <w:rFonts w:ascii="Times New Roman" w:eastAsia="Times New Roman" w:hAnsi="Times New Roman" w:cs="Times New Roman"/>
          <w:sz w:val="24"/>
          <w:szCs w:val="24"/>
        </w:rPr>
        <w:t>. Interest earned on program income is considered additional program income.</w:t>
      </w:r>
    </w:p>
    <w:p w14:paraId="04923209"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77963E3C" w14:textId="789E44B4" w:rsidR="005D2702" w:rsidRPr="005D2702" w:rsidRDefault="00BF5EE9"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CAR</w:t>
      </w:r>
      <w:r w:rsidRPr="005D2702">
        <w:rPr>
          <w:rFonts w:ascii="Times New Roman" w:eastAsia="Times New Roman" w:hAnsi="Times New Roman" w:cs="Times New Roman"/>
          <w:sz w:val="24"/>
          <w:szCs w:val="24"/>
        </w:rPr>
        <w:t xml:space="preserve"> </w:t>
      </w:r>
      <w:r w:rsidR="005D2702" w:rsidRPr="005D2702">
        <w:rPr>
          <w:rFonts w:ascii="Times New Roman" w:eastAsia="Times New Roman" w:hAnsi="Times New Roman" w:cs="Times New Roman"/>
          <w:sz w:val="24"/>
          <w:szCs w:val="24"/>
        </w:rPr>
        <w:t xml:space="preserve">shall use program income to continue to operate the revolving loan fund or for some other brownfield purpose as outlined in the terms of this </w:t>
      </w:r>
      <w:r w:rsidR="002720D2">
        <w:rPr>
          <w:rFonts w:ascii="Times New Roman" w:eastAsia="Times New Roman" w:hAnsi="Times New Roman" w:cs="Times New Roman"/>
          <w:sz w:val="24"/>
          <w:szCs w:val="24"/>
        </w:rPr>
        <w:t>COA</w:t>
      </w:r>
      <w:r w:rsidR="005D2702" w:rsidRPr="005D2702">
        <w:rPr>
          <w:rFonts w:ascii="Times New Roman" w:eastAsia="Times New Roman" w:hAnsi="Times New Roman" w:cs="Times New Roman"/>
          <w:sz w:val="24"/>
          <w:szCs w:val="24"/>
        </w:rPr>
        <w:t>.</w:t>
      </w:r>
    </w:p>
    <w:p w14:paraId="59DE8220"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44BECE50" w14:textId="648894CB"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EPA prefers the primary use of retained and post-closeout program income be for providing loans for Brownfields cleanups. In addition to Brownfield cleanup loans, program income may be used to fund the following brownfield activities:</w:t>
      </w:r>
    </w:p>
    <w:p w14:paraId="66FDAAE0" w14:textId="77777777" w:rsidR="005D2702" w:rsidRPr="005D2702" w:rsidRDefault="005D2702" w:rsidP="005D2702">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14:paraId="2C914F15" w14:textId="1C0AFCAE" w:rsidR="005D2702" w:rsidRPr="00673C7C" w:rsidRDefault="005D2702"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sidRPr="00673C7C">
        <w:rPr>
          <w:rFonts w:ascii="Times New Roman" w:eastAsia="Times New Roman" w:hAnsi="Times New Roman" w:cs="Times New Roman"/>
          <w:sz w:val="24"/>
          <w:szCs w:val="24"/>
        </w:rPr>
        <w:t>Cleanup subgrants to eligible entities</w:t>
      </w:r>
      <w:r w:rsidR="0054143C">
        <w:rPr>
          <w:rFonts w:ascii="Times New Roman" w:eastAsia="Times New Roman" w:hAnsi="Times New Roman" w:cs="Times New Roman"/>
          <w:sz w:val="24"/>
          <w:szCs w:val="24"/>
        </w:rPr>
        <w:t xml:space="preserve"> under CERCLA </w:t>
      </w:r>
      <w:r w:rsidR="00626877" w:rsidRPr="0AFCA7BE">
        <w:rPr>
          <w:rFonts w:ascii="Times New Roman" w:eastAsia="Times New Roman" w:hAnsi="Times New Roman" w:cs="Times New Roman"/>
          <w:sz w:val="24"/>
          <w:szCs w:val="24"/>
        </w:rPr>
        <w:t>§</w:t>
      </w:r>
      <w:r w:rsidR="00626877">
        <w:rPr>
          <w:rFonts w:ascii="Times New Roman" w:eastAsia="Times New Roman" w:hAnsi="Times New Roman" w:cs="Times New Roman"/>
          <w:sz w:val="24"/>
          <w:szCs w:val="24"/>
        </w:rPr>
        <w:t xml:space="preserve"> </w:t>
      </w:r>
      <w:r w:rsidR="0054143C">
        <w:rPr>
          <w:rFonts w:ascii="Times New Roman" w:eastAsia="Times New Roman" w:hAnsi="Times New Roman" w:cs="Times New Roman"/>
          <w:sz w:val="24"/>
          <w:szCs w:val="24"/>
        </w:rPr>
        <w:t>104(k)(1)</w:t>
      </w:r>
      <w:r w:rsidRPr="00673C7C">
        <w:rPr>
          <w:rFonts w:ascii="Times New Roman" w:eastAsia="Times New Roman" w:hAnsi="Times New Roman" w:cs="Times New Roman"/>
          <w:sz w:val="24"/>
          <w:szCs w:val="24"/>
        </w:rPr>
        <w:t xml:space="preserve"> and </w:t>
      </w:r>
      <w:r w:rsidR="00846A38">
        <w:rPr>
          <w:rFonts w:ascii="Times New Roman" w:eastAsia="Times New Roman" w:hAnsi="Times New Roman" w:cs="Times New Roman"/>
          <w:sz w:val="24"/>
          <w:szCs w:val="24"/>
        </w:rPr>
        <w:t xml:space="preserve">other </w:t>
      </w:r>
      <w:r w:rsidR="00846A38" w:rsidRPr="00673C7C">
        <w:rPr>
          <w:rFonts w:ascii="Times New Roman" w:eastAsia="Times New Roman" w:hAnsi="Times New Roman" w:cs="Times New Roman"/>
          <w:sz w:val="24"/>
          <w:szCs w:val="24"/>
        </w:rPr>
        <w:t xml:space="preserve">nonprofit </w:t>
      </w:r>
      <w:r w:rsidRPr="00673C7C">
        <w:rPr>
          <w:rFonts w:ascii="Times New Roman" w:eastAsia="Times New Roman" w:hAnsi="Times New Roman" w:cs="Times New Roman"/>
          <w:sz w:val="24"/>
          <w:szCs w:val="24"/>
        </w:rPr>
        <w:t>organizations</w:t>
      </w:r>
      <w:r w:rsidR="0076257D">
        <w:rPr>
          <w:rFonts w:ascii="Times New Roman" w:eastAsia="Times New Roman" w:hAnsi="Times New Roman" w:cs="Times New Roman"/>
          <w:sz w:val="24"/>
          <w:szCs w:val="24"/>
        </w:rPr>
        <w:t xml:space="preserve"> (</w:t>
      </w:r>
      <w:r w:rsidR="007F311F">
        <w:rPr>
          <w:rFonts w:ascii="Times New Roman" w:eastAsia="Times New Roman" w:hAnsi="Times New Roman" w:cs="Times New Roman"/>
          <w:sz w:val="24"/>
          <w:szCs w:val="24"/>
        </w:rPr>
        <w:t>other than organizations exempt from taxation under Section 501(c)(4) of the Internal Revenue Code that lobby)</w:t>
      </w:r>
      <w:r w:rsidRPr="00673C7C">
        <w:rPr>
          <w:rFonts w:ascii="Times New Roman" w:eastAsia="Times New Roman" w:hAnsi="Times New Roman" w:cs="Times New Roman"/>
          <w:sz w:val="24"/>
          <w:szCs w:val="24"/>
        </w:rPr>
        <w:t xml:space="preserve"> for allowable activities</w:t>
      </w:r>
      <w:r w:rsidR="009778A0">
        <w:rPr>
          <w:rFonts w:ascii="Times New Roman" w:eastAsia="Times New Roman" w:hAnsi="Times New Roman" w:cs="Times New Roman"/>
          <w:sz w:val="24"/>
          <w:szCs w:val="24"/>
        </w:rPr>
        <w:t xml:space="preserve"> (see </w:t>
      </w:r>
      <w:r w:rsidR="009A4E37">
        <w:rPr>
          <w:rFonts w:ascii="Times New Roman" w:eastAsia="Times New Roman" w:hAnsi="Times New Roman" w:cs="Times New Roman"/>
          <w:sz w:val="24"/>
          <w:szCs w:val="24"/>
        </w:rPr>
        <w:t>Addendum</w:t>
      </w:r>
      <w:proofErr w:type="gramStart"/>
      <w:r w:rsidR="009A4E37">
        <w:rPr>
          <w:rFonts w:ascii="Times New Roman" w:eastAsia="Times New Roman" w:hAnsi="Times New Roman" w:cs="Times New Roman"/>
          <w:sz w:val="24"/>
          <w:szCs w:val="24"/>
        </w:rPr>
        <w:t>)</w:t>
      </w:r>
      <w:r w:rsidRPr="00673C7C">
        <w:rPr>
          <w:rFonts w:ascii="Times New Roman" w:eastAsia="Times New Roman" w:hAnsi="Times New Roman" w:cs="Times New Roman"/>
          <w:sz w:val="24"/>
          <w:szCs w:val="24"/>
        </w:rPr>
        <w:t>;</w:t>
      </w:r>
      <w:proofErr w:type="gramEnd"/>
      <w:r w:rsidRPr="00673C7C">
        <w:rPr>
          <w:rFonts w:ascii="Times New Roman" w:eastAsia="Times New Roman" w:hAnsi="Times New Roman" w:cs="Times New Roman"/>
          <w:sz w:val="24"/>
          <w:szCs w:val="24"/>
        </w:rPr>
        <w:t xml:space="preserve"> </w:t>
      </w:r>
    </w:p>
    <w:p w14:paraId="1740542C" w14:textId="0ED549F7" w:rsidR="00A51353" w:rsidRDefault="00A51353"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sidRPr="00A51353">
        <w:rPr>
          <w:rFonts w:ascii="Times New Roman" w:eastAsia="Times New Roman" w:hAnsi="Times New Roman" w:cs="Times New Roman"/>
          <w:sz w:val="24"/>
          <w:szCs w:val="24"/>
        </w:rPr>
        <w:t xml:space="preserve">Direct cleanup of sites </w:t>
      </w:r>
      <w:r w:rsidR="00D52B2E">
        <w:rPr>
          <w:rFonts w:ascii="Times New Roman" w:eastAsia="Times New Roman" w:hAnsi="Times New Roman" w:cs="Times New Roman"/>
          <w:sz w:val="24"/>
          <w:szCs w:val="24"/>
        </w:rPr>
        <w:t xml:space="preserve">by the CAR </w:t>
      </w:r>
      <w:r w:rsidRPr="00A51353">
        <w:rPr>
          <w:rFonts w:ascii="Times New Roman" w:eastAsia="Times New Roman" w:hAnsi="Times New Roman" w:cs="Times New Roman"/>
          <w:sz w:val="24"/>
          <w:szCs w:val="24"/>
        </w:rPr>
        <w:t>at the request of the property owner when the CAR has the necessary legal authority under state, tribal, or local law</w:t>
      </w:r>
      <w:r w:rsidR="00674D99">
        <w:rPr>
          <w:rFonts w:ascii="Times New Roman" w:eastAsia="Times New Roman" w:hAnsi="Times New Roman" w:cs="Times New Roman"/>
          <w:sz w:val="24"/>
          <w:szCs w:val="24"/>
        </w:rPr>
        <w:t xml:space="preserve"> and the property owner is </w:t>
      </w:r>
      <w:r w:rsidR="00233260">
        <w:rPr>
          <w:rFonts w:ascii="Times New Roman" w:eastAsia="Times New Roman" w:hAnsi="Times New Roman" w:cs="Times New Roman"/>
          <w:sz w:val="24"/>
          <w:szCs w:val="24"/>
        </w:rPr>
        <w:t xml:space="preserve">an </w:t>
      </w:r>
      <w:r w:rsidR="00233260" w:rsidRPr="00673C7C">
        <w:rPr>
          <w:rFonts w:ascii="Times New Roman" w:eastAsia="Times New Roman" w:hAnsi="Times New Roman" w:cs="Times New Roman"/>
          <w:sz w:val="24"/>
          <w:szCs w:val="24"/>
        </w:rPr>
        <w:t>eligible entit</w:t>
      </w:r>
      <w:r w:rsidR="00515148">
        <w:rPr>
          <w:rFonts w:ascii="Times New Roman" w:eastAsia="Times New Roman" w:hAnsi="Times New Roman" w:cs="Times New Roman"/>
          <w:sz w:val="24"/>
          <w:szCs w:val="24"/>
        </w:rPr>
        <w:t xml:space="preserve">y </w:t>
      </w:r>
      <w:r w:rsidR="00233260">
        <w:rPr>
          <w:rFonts w:ascii="Times New Roman" w:eastAsia="Times New Roman" w:hAnsi="Times New Roman" w:cs="Times New Roman"/>
          <w:sz w:val="24"/>
          <w:szCs w:val="24"/>
        </w:rPr>
        <w:t xml:space="preserve">under CERCLA </w:t>
      </w:r>
      <w:r w:rsidR="00626877" w:rsidRPr="0AFCA7BE">
        <w:rPr>
          <w:rFonts w:ascii="Times New Roman" w:eastAsia="Times New Roman" w:hAnsi="Times New Roman" w:cs="Times New Roman"/>
          <w:sz w:val="24"/>
          <w:szCs w:val="24"/>
        </w:rPr>
        <w:t>§</w:t>
      </w:r>
      <w:r w:rsidR="00626877">
        <w:rPr>
          <w:rFonts w:ascii="Times New Roman" w:eastAsia="Times New Roman" w:hAnsi="Times New Roman" w:cs="Times New Roman"/>
          <w:sz w:val="24"/>
          <w:szCs w:val="24"/>
        </w:rPr>
        <w:t xml:space="preserve"> </w:t>
      </w:r>
      <w:r w:rsidR="00233260">
        <w:rPr>
          <w:rFonts w:ascii="Times New Roman" w:eastAsia="Times New Roman" w:hAnsi="Times New Roman" w:cs="Times New Roman"/>
          <w:sz w:val="24"/>
          <w:szCs w:val="24"/>
        </w:rPr>
        <w:t>104(k)(1</w:t>
      </w:r>
      <w:r w:rsidR="009518E6">
        <w:rPr>
          <w:rFonts w:ascii="Times New Roman" w:eastAsia="Times New Roman" w:hAnsi="Times New Roman" w:cs="Times New Roman"/>
          <w:sz w:val="24"/>
          <w:szCs w:val="24"/>
        </w:rPr>
        <w:t>)</w:t>
      </w:r>
      <w:r w:rsidR="009518E6" w:rsidRPr="009518E6">
        <w:rPr>
          <w:rFonts w:ascii="Times New Roman" w:eastAsia="Times New Roman" w:hAnsi="Times New Roman" w:cs="Times New Roman"/>
          <w:sz w:val="24"/>
          <w:szCs w:val="24"/>
        </w:rPr>
        <w:t xml:space="preserve"> </w:t>
      </w:r>
      <w:r w:rsidR="009518E6">
        <w:rPr>
          <w:rFonts w:ascii="Times New Roman" w:eastAsia="Times New Roman" w:hAnsi="Times New Roman" w:cs="Times New Roman"/>
          <w:sz w:val="24"/>
          <w:szCs w:val="24"/>
        </w:rPr>
        <w:t>or other nonprofit organization</w:t>
      </w:r>
      <w:r w:rsidR="00E572DC">
        <w:rPr>
          <w:rFonts w:ascii="Times New Roman" w:eastAsia="Times New Roman" w:hAnsi="Times New Roman" w:cs="Times New Roman"/>
          <w:sz w:val="24"/>
          <w:szCs w:val="24"/>
        </w:rPr>
        <w:t xml:space="preserve">; </w:t>
      </w:r>
      <w:r w:rsidR="00E572DC" w:rsidRPr="00E3366C">
        <w:rPr>
          <w:rFonts w:ascii="Times New Roman" w:eastAsia="Times New Roman" w:hAnsi="Times New Roman" w:cs="Times New Roman"/>
          <w:sz w:val="24"/>
          <w:szCs w:val="24"/>
        </w:rPr>
        <w:t xml:space="preserve">the property </w:t>
      </w:r>
      <w:r w:rsidR="00D72444" w:rsidRPr="00E3366C">
        <w:rPr>
          <w:rFonts w:ascii="Times New Roman" w:eastAsia="Times New Roman" w:hAnsi="Times New Roman" w:cs="Times New Roman"/>
          <w:sz w:val="24"/>
          <w:szCs w:val="24"/>
        </w:rPr>
        <w:t>can be owned by the CAR</w:t>
      </w:r>
      <w:r w:rsidR="00CD6A59" w:rsidRPr="00CD6A59">
        <w:rPr>
          <w:rFonts w:ascii="Times New Roman" w:eastAsia="Times New Roman" w:hAnsi="Times New Roman" w:cs="Times New Roman"/>
          <w:sz w:val="24"/>
          <w:szCs w:val="24"/>
        </w:rPr>
        <w:t xml:space="preserve"> </w:t>
      </w:r>
      <w:r w:rsidR="00CD6A59">
        <w:rPr>
          <w:rFonts w:ascii="Times New Roman" w:eastAsia="Times New Roman" w:hAnsi="Times New Roman" w:cs="Times New Roman"/>
          <w:sz w:val="24"/>
          <w:szCs w:val="24"/>
        </w:rPr>
        <w:t>provided the CAR is not potentially liable under CERCLA</w:t>
      </w:r>
      <w:r w:rsidR="00626877">
        <w:rPr>
          <w:rFonts w:ascii="Times New Roman" w:eastAsia="Times New Roman" w:hAnsi="Times New Roman" w:cs="Times New Roman"/>
          <w:sz w:val="24"/>
          <w:szCs w:val="24"/>
        </w:rPr>
        <w:t xml:space="preserve"> </w:t>
      </w:r>
      <w:r w:rsidR="00626877" w:rsidRPr="0AFCA7BE">
        <w:rPr>
          <w:rFonts w:ascii="Times New Roman" w:eastAsia="Times New Roman" w:hAnsi="Times New Roman" w:cs="Times New Roman"/>
          <w:sz w:val="24"/>
          <w:szCs w:val="24"/>
        </w:rPr>
        <w:t>§</w:t>
      </w:r>
      <w:r w:rsidR="00CD6A59">
        <w:rPr>
          <w:rFonts w:ascii="Times New Roman" w:eastAsia="Times New Roman" w:hAnsi="Times New Roman" w:cs="Times New Roman"/>
          <w:sz w:val="24"/>
          <w:szCs w:val="24"/>
        </w:rPr>
        <w:t xml:space="preserve"> 107</w:t>
      </w:r>
      <w:r w:rsidR="00D72444">
        <w:rPr>
          <w:rFonts w:ascii="Times New Roman" w:eastAsia="Times New Roman" w:hAnsi="Times New Roman" w:cs="Times New Roman"/>
          <w:sz w:val="24"/>
          <w:szCs w:val="24"/>
        </w:rPr>
        <w:t xml:space="preserve">, but </w:t>
      </w:r>
      <w:r w:rsidR="00E572DC">
        <w:rPr>
          <w:rFonts w:ascii="Times New Roman" w:eastAsia="Times New Roman" w:hAnsi="Times New Roman" w:cs="Times New Roman"/>
          <w:sz w:val="24"/>
          <w:szCs w:val="24"/>
        </w:rPr>
        <w:t>cannot be owned by a private, for-profit entity</w:t>
      </w:r>
      <w:r w:rsidR="00233260">
        <w:rPr>
          <w:rFonts w:ascii="Times New Roman" w:eastAsia="Times New Roman" w:hAnsi="Times New Roman" w:cs="Times New Roman"/>
          <w:sz w:val="24"/>
          <w:szCs w:val="24"/>
        </w:rPr>
        <w:t xml:space="preserve"> </w:t>
      </w:r>
      <w:r w:rsidR="00CF5510">
        <w:rPr>
          <w:rFonts w:ascii="Times New Roman" w:eastAsia="Times New Roman" w:hAnsi="Times New Roman" w:cs="Times New Roman"/>
          <w:sz w:val="24"/>
          <w:szCs w:val="24"/>
        </w:rPr>
        <w:t>(</w:t>
      </w:r>
      <w:r w:rsidR="009D5024" w:rsidRPr="009D5024">
        <w:rPr>
          <w:rFonts w:ascii="Times New Roman" w:eastAsia="Times New Roman" w:hAnsi="Times New Roman" w:cs="Times New Roman"/>
          <w:sz w:val="24"/>
          <w:szCs w:val="24"/>
        </w:rPr>
        <w:t xml:space="preserve">NOTE:  Determination of necessary legal authority is the responsibility of the </w:t>
      </w:r>
      <w:r w:rsidR="001C0CE7">
        <w:rPr>
          <w:rFonts w:ascii="Times New Roman" w:eastAsia="Times New Roman" w:hAnsi="Times New Roman" w:cs="Times New Roman"/>
          <w:sz w:val="24"/>
          <w:szCs w:val="24"/>
        </w:rPr>
        <w:t>CAR</w:t>
      </w:r>
      <w:r w:rsidR="009D5024" w:rsidRPr="009D5024">
        <w:rPr>
          <w:rFonts w:ascii="Times New Roman" w:eastAsia="Times New Roman" w:hAnsi="Times New Roman" w:cs="Times New Roman"/>
          <w:sz w:val="24"/>
          <w:szCs w:val="24"/>
        </w:rPr>
        <w:t xml:space="preserve"> and </w:t>
      </w:r>
      <w:r w:rsidR="00242820">
        <w:rPr>
          <w:rFonts w:ascii="Times New Roman" w:eastAsia="Times New Roman" w:hAnsi="Times New Roman" w:cs="Times New Roman"/>
          <w:sz w:val="24"/>
          <w:szCs w:val="24"/>
        </w:rPr>
        <w:t>must</w:t>
      </w:r>
      <w:r w:rsidR="009D5024" w:rsidRPr="009D5024">
        <w:rPr>
          <w:rFonts w:ascii="Times New Roman" w:eastAsia="Times New Roman" w:hAnsi="Times New Roman" w:cs="Times New Roman"/>
          <w:sz w:val="24"/>
          <w:szCs w:val="24"/>
        </w:rPr>
        <w:t xml:space="preserve"> be documented in </w:t>
      </w:r>
      <w:r w:rsidR="00012BE2">
        <w:rPr>
          <w:rFonts w:ascii="Times New Roman" w:eastAsia="Times New Roman" w:hAnsi="Times New Roman" w:cs="Times New Roman"/>
          <w:sz w:val="24"/>
          <w:szCs w:val="24"/>
        </w:rPr>
        <w:t xml:space="preserve">the CAR’s </w:t>
      </w:r>
      <w:r w:rsidR="009D5024" w:rsidRPr="009D5024">
        <w:rPr>
          <w:rFonts w:ascii="Times New Roman" w:eastAsia="Times New Roman" w:hAnsi="Times New Roman" w:cs="Times New Roman"/>
          <w:sz w:val="24"/>
          <w:szCs w:val="24"/>
        </w:rPr>
        <w:t>RLF files</w:t>
      </w:r>
      <w:r w:rsidR="00CF5510">
        <w:rPr>
          <w:rFonts w:ascii="Times New Roman" w:eastAsia="Times New Roman" w:hAnsi="Times New Roman" w:cs="Times New Roman"/>
          <w:sz w:val="24"/>
          <w:szCs w:val="24"/>
        </w:rPr>
        <w:t>)</w:t>
      </w:r>
      <w:r w:rsidRPr="00A51353">
        <w:rPr>
          <w:rFonts w:ascii="Times New Roman" w:eastAsia="Times New Roman" w:hAnsi="Times New Roman" w:cs="Times New Roman"/>
          <w:sz w:val="24"/>
          <w:szCs w:val="24"/>
        </w:rPr>
        <w:t>;</w:t>
      </w:r>
    </w:p>
    <w:p w14:paraId="4C746703" w14:textId="38B45FD5" w:rsidR="009C6DA6" w:rsidRDefault="009C6DA6"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Heal</w:t>
      </w:r>
      <w:r w:rsidR="005E7E83">
        <w:rPr>
          <w:rFonts w:ascii="Times New Roman" w:eastAsia="Times New Roman" w:hAnsi="Times New Roman" w:cs="Times New Roman"/>
          <w:sz w:val="24"/>
          <w:szCs w:val="24"/>
        </w:rPr>
        <w:t xml:space="preserve">th monitoring of vulnerable populations </w:t>
      </w:r>
      <w:r w:rsidR="00117E95">
        <w:rPr>
          <w:rFonts w:ascii="Times New Roman" w:eastAsia="Times New Roman" w:hAnsi="Times New Roman" w:cs="Times New Roman"/>
          <w:sz w:val="24"/>
          <w:szCs w:val="24"/>
        </w:rPr>
        <w:t>near</w:t>
      </w:r>
      <w:r w:rsidR="005E7E83">
        <w:rPr>
          <w:rFonts w:ascii="Times New Roman" w:eastAsia="Times New Roman" w:hAnsi="Times New Roman" w:cs="Times New Roman"/>
          <w:sz w:val="24"/>
          <w:szCs w:val="24"/>
        </w:rPr>
        <w:t xml:space="preserve"> sites</w:t>
      </w:r>
      <w:r w:rsidR="00F2547C">
        <w:rPr>
          <w:rFonts w:ascii="Times New Roman" w:eastAsia="Times New Roman" w:hAnsi="Times New Roman" w:cs="Times New Roman"/>
          <w:sz w:val="24"/>
          <w:szCs w:val="24"/>
        </w:rPr>
        <w:t xml:space="preserve"> cleaned up or assessed</w:t>
      </w:r>
      <w:r w:rsidR="00BD3491">
        <w:rPr>
          <w:rStyle w:val="FootnoteReference"/>
          <w:rFonts w:ascii="Times New Roman" w:eastAsia="Times New Roman" w:hAnsi="Times New Roman" w:cs="Times New Roman"/>
          <w:sz w:val="24"/>
          <w:szCs w:val="24"/>
        </w:rPr>
        <w:footnoteReference w:id="2"/>
      </w:r>
      <w:r w:rsidR="00374D25">
        <w:rPr>
          <w:rFonts w:ascii="Times New Roman" w:eastAsia="Times New Roman" w:hAnsi="Times New Roman" w:cs="Times New Roman"/>
          <w:sz w:val="24"/>
          <w:szCs w:val="24"/>
        </w:rPr>
        <w:t>;</w:t>
      </w:r>
    </w:p>
    <w:p w14:paraId="2FAAC2EA" w14:textId="5C6492AD" w:rsidR="00374D25" w:rsidRDefault="00374D25"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Institutional </w:t>
      </w:r>
      <w:r w:rsidR="00C63655">
        <w:rPr>
          <w:rFonts w:ascii="Times New Roman" w:eastAsia="Times New Roman" w:hAnsi="Times New Roman" w:cs="Times New Roman"/>
          <w:sz w:val="24"/>
          <w:szCs w:val="24"/>
        </w:rPr>
        <w:t xml:space="preserve">control </w:t>
      </w:r>
      <w:r>
        <w:rPr>
          <w:rFonts w:ascii="Times New Roman" w:eastAsia="Times New Roman" w:hAnsi="Times New Roman" w:cs="Times New Roman"/>
          <w:sz w:val="24"/>
          <w:szCs w:val="24"/>
        </w:rPr>
        <w:t xml:space="preserve">and engineering control monitoring to ensure continued protection of public </w:t>
      </w:r>
      <w:proofErr w:type="gramStart"/>
      <w:r>
        <w:rPr>
          <w:rFonts w:ascii="Times New Roman" w:eastAsia="Times New Roman" w:hAnsi="Times New Roman" w:cs="Times New Roman"/>
          <w:sz w:val="24"/>
          <w:szCs w:val="24"/>
        </w:rPr>
        <w:t>health</w:t>
      </w:r>
      <w:r w:rsidR="00BD3491" w:rsidRPr="00BD349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roofErr w:type="gramEnd"/>
    </w:p>
    <w:p w14:paraId="5D93AE32" w14:textId="34475B9B" w:rsidR="005D2702" w:rsidRPr="005D2702" w:rsidRDefault="005D2702"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Phase I Environmental Site Assessments at brownfield sites performed in accordance with EPA All Appropriate Inquiries Final Rule or ASTM E1527-</w:t>
      </w:r>
      <w:r w:rsidR="0071081E">
        <w:rPr>
          <w:rFonts w:ascii="Times New Roman" w:eastAsia="Times New Roman" w:hAnsi="Times New Roman" w:cs="Times New Roman"/>
          <w:sz w:val="24"/>
          <w:szCs w:val="24"/>
        </w:rPr>
        <w:t>21</w:t>
      </w:r>
      <w:r w:rsidR="0071081E" w:rsidRPr="005D2702">
        <w:rPr>
          <w:rFonts w:ascii="Times New Roman" w:eastAsia="Times New Roman" w:hAnsi="Times New Roman" w:cs="Times New Roman"/>
          <w:sz w:val="24"/>
          <w:szCs w:val="24"/>
        </w:rPr>
        <w:t xml:space="preserve"> </w:t>
      </w:r>
      <w:r w:rsidRPr="005D2702">
        <w:rPr>
          <w:rFonts w:ascii="Times New Roman" w:eastAsia="Times New Roman" w:hAnsi="Times New Roman" w:cs="Times New Roman"/>
          <w:sz w:val="24"/>
          <w:szCs w:val="24"/>
        </w:rPr>
        <w:t>(or the most current version)</w:t>
      </w:r>
      <w:r w:rsidR="002B3EB7">
        <w:rPr>
          <w:rFonts w:ascii="Times New Roman" w:eastAsia="Times New Roman" w:hAnsi="Times New Roman" w:cs="Times New Roman"/>
          <w:sz w:val="24"/>
          <w:szCs w:val="24"/>
        </w:rPr>
        <w:t xml:space="preserve"> and</w:t>
      </w:r>
      <w:r w:rsidR="00C25BBA">
        <w:rPr>
          <w:rFonts w:ascii="Times New Roman" w:eastAsia="Times New Roman" w:hAnsi="Times New Roman" w:cs="Times New Roman"/>
          <w:sz w:val="24"/>
          <w:szCs w:val="24"/>
        </w:rPr>
        <w:t>,</w:t>
      </w:r>
      <w:r w:rsidR="002B3EB7">
        <w:rPr>
          <w:rFonts w:ascii="Times New Roman" w:eastAsia="Times New Roman" w:hAnsi="Times New Roman" w:cs="Times New Roman"/>
          <w:sz w:val="24"/>
          <w:szCs w:val="24"/>
        </w:rPr>
        <w:t xml:space="preserve"> as applicable, state voluntary cleanup program </w:t>
      </w:r>
      <w:proofErr w:type="gramStart"/>
      <w:r w:rsidR="002B3EB7">
        <w:rPr>
          <w:rFonts w:ascii="Times New Roman" w:eastAsia="Times New Roman" w:hAnsi="Times New Roman" w:cs="Times New Roman"/>
          <w:sz w:val="24"/>
          <w:szCs w:val="24"/>
        </w:rPr>
        <w:t>requirements</w:t>
      </w:r>
      <w:r w:rsidRPr="005D2702">
        <w:rPr>
          <w:rFonts w:ascii="Times New Roman" w:eastAsia="Times New Roman" w:hAnsi="Times New Roman" w:cs="Times New Roman"/>
          <w:sz w:val="24"/>
          <w:szCs w:val="24"/>
        </w:rPr>
        <w:t>;</w:t>
      </w:r>
      <w:proofErr w:type="gramEnd"/>
    </w:p>
    <w:p w14:paraId="058E9EA4" w14:textId="4F9CA9D4" w:rsidR="005D2702" w:rsidRPr="005D2702" w:rsidRDefault="005D2702"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lastRenderedPageBreak/>
        <w:t xml:space="preserve">Phase II Environmental Site Assessments and cleanup planning activities at brownfield </w:t>
      </w:r>
      <w:proofErr w:type="gramStart"/>
      <w:r w:rsidRPr="005D2702">
        <w:rPr>
          <w:rFonts w:ascii="Times New Roman" w:eastAsia="Times New Roman" w:hAnsi="Times New Roman" w:cs="Times New Roman"/>
          <w:sz w:val="24"/>
          <w:szCs w:val="24"/>
        </w:rPr>
        <w:t>sites;</w:t>
      </w:r>
      <w:proofErr w:type="gramEnd"/>
      <w:r w:rsidRPr="005D2702">
        <w:rPr>
          <w:rFonts w:ascii="Times New Roman" w:eastAsia="Times New Roman" w:hAnsi="Times New Roman" w:cs="Times New Roman"/>
          <w:sz w:val="24"/>
          <w:szCs w:val="24"/>
        </w:rPr>
        <w:t xml:space="preserve"> </w:t>
      </w:r>
    </w:p>
    <w:p w14:paraId="4B68B153" w14:textId="7ACD5181" w:rsidR="005D2702" w:rsidRPr="00473089" w:rsidRDefault="0014684B" w:rsidP="00473089">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Area-wide p</w:t>
      </w:r>
      <w:r w:rsidR="005D2702" w:rsidRPr="005D2702">
        <w:rPr>
          <w:rFonts w:ascii="Times New Roman" w:eastAsia="Times New Roman" w:hAnsi="Times New Roman" w:cs="Times New Roman"/>
          <w:sz w:val="24"/>
          <w:szCs w:val="24"/>
        </w:rPr>
        <w:t>lanning for the assessment, cleanup and</w:t>
      </w:r>
      <w:r w:rsidR="00AD4F41">
        <w:rPr>
          <w:rFonts w:ascii="Times New Roman" w:eastAsia="Times New Roman" w:hAnsi="Times New Roman" w:cs="Times New Roman"/>
          <w:sz w:val="24"/>
          <w:szCs w:val="24"/>
        </w:rPr>
        <w:t>/or</w:t>
      </w:r>
      <w:r w:rsidR="00AD4F41" w:rsidRPr="005D2702">
        <w:rPr>
          <w:rFonts w:ascii="Times New Roman" w:eastAsia="Times New Roman" w:hAnsi="Times New Roman" w:cs="Times New Roman"/>
          <w:sz w:val="24"/>
          <w:szCs w:val="24"/>
        </w:rPr>
        <w:t xml:space="preserve"> </w:t>
      </w:r>
      <w:r w:rsidR="005D2702" w:rsidRPr="005D2702">
        <w:rPr>
          <w:rFonts w:ascii="Times New Roman" w:eastAsia="Times New Roman" w:hAnsi="Times New Roman" w:cs="Times New Roman"/>
          <w:sz w:val="24"/>
          <w:szCs w:val="24"/>
        </w:rPr>
        <w:t>re-use of brownfield sites</w:t>
      </w:r>
      <w:r w:rsidR="00F63A06">
        <w:rPr>
          <w:rFonts w:ascii="Times New Roman" w:eastAsia="Times New Roman" w:hAnsi="Times New Roman" w:cs="Times New Roman"/>
          <w:sz w:val="24"/>
          <w:szCs w:val="24"/>
        </w:rPr>
        <w:t xml:space="preserve"> (e.g., </w:t>
      </w:r>
      <w:r w:rsidR="00F63A06" w:rsidRPr="003B4606">
        <w:rPr>
          <w:rFonts w:ascii="Times New Roman" w:eastAsia="Times New Roman" w:hAnsi="Times New Roman" w:cs="Times New Roman"/>
          <w:sz w:val="24"/>
          <w:szCs w:val="24"/>
        </w:rPr>
        <w:t>developing a reuse vision for a brownfield site or area;</w:t>
      </w:r>
      <w:r w:rsidR="003B4606">
        <w:rPr>
          <w:rFonts w:ascii="Times New Roman" w:eastAsia="Times New Roman" w:hAnsi="Times New Roman" w:cs="Times New Roman"/>
          <w:sz w:val="24"/>
          <w:szCs w:val="24"/>
        </w:rPr>
        <w:t xml:space="preserve"> </w:t>
      </w:r>
      <w:r w:rsidR="00F63A06" w:rsidRPr="003B4606">
        <w:rPr>
          <w:rFonts w:ascii="Times New Roman" w:eastAsia="Times New Roman" w:hAnsi="Times New Roman" w:cs="Times New Roman"/>
          <w:sz w:val="24"/>
          <w:szCs w:val="24"/>
        </w:rPr>
        <w:t>conducting a site reuse assessment, market evaluation/feasibility assessment, infrastructure</w:t>
      </w:r>
      <w:r w:rsidR="00473089">
        <w:rPr>
          <w:rFonts w:ascii="Times New Roman" w:eastAsia="Times New Roman" w:hAnsi="Times New Roman" w:cs="Times New Roman"/>
          <w:sz w:val="24"/>
          <w:szCs w:val="24"/>
        </w:rPr>
        <w:t xml:space="preserve"> </w:t>
      </w:r>
      <w:r w:rsidR="00F63A06" w:rsidRPr="00473089">
        <w:rPr>
          <w:rFonts w:ascii="Times New Roman" w:eastAsia="Times New Roman" w:hAnsi="Times New Roman" w:cs="Times New Roman"/>
          <w:sz w:val="24"/>
          <w:szCs w:val="24"/>
        </w:rPr>
        <w:t xml:space="preserve">evaluation, and/or land use assessment; and developing a </w:t>
      </w:r>
      <w:r w:rsidR="00BF2C58">
        <w:rPr>
          <w:rFonts w:ascii="Times New Roman" w:eastAsia="Times New Roman" w:hAnsi="Times New Roman" w:cs="Times New Roman"/>
          <w:sz w:val="24"/>
          <w:szCs w:val="24"/>
        </w:rPr>
        <w:t xml:space="preserve">site </w:t>
      </w:r>
      <w:r w:rsidR="00F63A06" w:rsidRPr="00473089">
        <w:rPr>
          <w:rFonts w:ascii="Times New Roman" w:eastAsia="Times New Roman" w:hAnsi="Times New Roman" w:cs="Times New Roman"/>
          <w:sz w:val="24"/>
          <w:szCs w:val="24"/>
        </w:rPr>
        <w:t xml:space="preserve">disposition </w:t>
      </w:r>
      <w:r w:rsidR="00BF2C58">
        <w:rPr>
          <w:rFonts w:ascii="Times New Roman" w:eastAsia="Times New Roman" w:hAnsi="Times New Roman" w:cs="Times New Roman"/>
          <w:sz w:val="24"/>
          <w:szCs w:val="24"/>
        </w:rPr>
        <w:t>strategy</w:t>
      </w:r>
      <w:r w:rsidR="003A2FCB">
        <w:rPr>
          <w:rFonts w:ascii="Times New Roman" w:eastAsia="Times New Roman" w:hAnsi="Times New Roman" w:cs="Times New Roman"/>
          <w:sz w:val="24"/>
          <w:szCs w:val="24"/>
        </w:rPr>
        <w:t xml:space="preserve"> and resource roadmap</w:t>
      </w:r>
      <w:proofErr w:type="gramStart"/>
      <w:r w:rsidR="001A4B8B">
        <w:rPr>
          <w:rFonts w:ascii="Times New Roman" w:eastAsia="Times New Roman" w:hAnsi="Times New Roman" w:cs="Times New Roman"/>
          <w:sz w:val="24"/>
          <w:szCs w:val="24"/>
        </w:rPr>
        <w:t>)</w:t>
      </w:r>
      <w:r w:rsidR="005D2702" w:rsidRPr="00473089">
        <w:rPr>
          <w:rFonts w:ascii="Times New Roman" w:eastAsia="Times New Roman" w:hAnsi="Times New Roman" w:cs="Times New Roman"/>
          <w:sz w:val="24"/>
          <w:szCs w:val="24"/>
        </w:rPr>
        <w:t>;</w:t>
      </w:r>
      <w:proofErr w:type="gramEnd"/>
      <w:r w:rsidR="005D2702" w:rsidRPr="00473089">
        <w:rPr>
          <w:rFonts w:ascii="Times New Roman" w:eastAsia="Times New Roman" w:hAnsi="Times New Roman" w:cs="Times New Roman"/>
          <w:sz w:val="24"/>
          <w:szCs w:val="24"/>
        </w:rPr>
        <w:t xml:space="preserve"> </w:t>
      </w:r>
    </w:p>
    <w:p w14:paraId="0A679C64" w14:textId="623B402B" w:rsidR="005D2702" w:rsidRPr="005D2702" w:rsidRDefault="005D2702" w:rsidP="007E2A4D">
      <w:pPr>
        <w:pStyle w:val="ListParagraph"/>
        <w:numPr>
          <w:ilvl w:val="1"/>
          <w:numId w:val="6"/>
        </w:numPr>
        <w:autoSpaceDE w:val="0"/>
        <w:autoSpaceDN w:val="0"/>
        <w:spacing w:after="80" w:line="240" w:lineRule="auto"/>
        <w:ind w:left="81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Programmatic costs to manage and oversee the work being performed; and</w:t>
      </w:r>
    </w:p>
    <w:p w14:paraId="43E756A2" w14:textId="5F0CFE32" w:rsidR="005D2702" w:rsidRPr="005D2702" w:rsidRDefault="005D2702" w:rsidP="009A00F0">
      <w:pPr>
        <w:pStyle w:val="ListParagraph"/>
        <w:numPr>
          <w:ilvl w:val="1"/>
          <w:numId w:val="6"/>
        </w:numPr>
        <w:autoSpaceDE w:val="0"/>
        <w:autoSpaceDN w:val="0"/>
        <w:spacing w:after="0" w:line="240" w:lineRule="auto"/>
        <w:ind w:left="81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Cost share requirement of another EPA Brownfields grant, only if using program income generated from interest and fees, not principal repayments.</w:t>
      </w:r>
    </w:p>
    <w:p w14:paraId="1CF3686F" w14:textId="77777777" w:rsidR="005D2702" w:rsidRPr="005D2702" w:rsidRDefault="005D2702" w:rsidP="005D2702">
      <w:pPr>
        <w:widowControl w:val="0"/>
        <w:autoSpaceDE w:val="0"/>
        <w:autoSpaceDN w:val="0"/>
        <w:adjustRightInd w:val="0"/>
        <w:spacing w:after="0" w:line="240" w:lineRule="auto"/>
        <w:ind w:left="1440"/>
        <w:contextualSpacing/>
        <w:rPr>
          <w:rFonts w:ascii="Times New Roman" w:eastAsia="Times New Roman" w:hAnsi="Times New Roman" w:cs="Times New Roman"/>
          <w:sz w:val="24"/>
          <w:szCs w:val="24"/>
        </w:rPr>
      </w:pPr>
    </w:p>
    <w:p w14:paraId="15F0E96B" w14:textId="24B9041F" w:rsidR="00B027F2" w:rsidRDefault="00B027F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Retained and post-closeout program income shall not be used for site inventory work.</w:t>
      </w:r>
    </w:p>
    <w:p w14:paraId="68DFEA8F" w14:textId="77777777" w:rsidR="004133BA" w:rsidRPr="005D2702" w:rsidRDefault="004133BA" w:rsidP="004133BA">
      <w:pPr>
        <w:pStyle w:val="ListParagraph"/>
        <w:autoSpaceDE w:val="0"/>
        <w:autoSpaceDN w:val="0"/>
        <w:spacing w:after="0" w:line="240" w:lineRule="auto"/>
        <w:ind w:left="450"/>
        <w:rPr>
          <w:rFonts w:ascii="Times New Roman" w:eastAsia="Times New Roman" w:hAnsi="Times New Roman" w:cs="Times New Roman"/>
          <w:sz w:val="24"/>
          <w:szCs w:val="24"/>
        </w:rPr>
      </w:pPr>
    </w:p>
    <w:p w14:paraId="40FA2D29" w14:textId="555B6F15"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AFCA7BE">
        <w:rPr>
          <w:rFonts w:ascii="Times New Roman" w:eastAsia="Times New Roman" w:hAnsi="Times New Roman" w:cs="Times New Roman"/>
          <w:sz w:val="24"/>
          <w:szCs w:val="24"/>
        </w:rPr>
        <w:t xml:space="preserve">The CAR must ensure that program income is used on a property that is </w:t>
      </w:r>
      <w:bookmarkStart w:id="0" w:name="_Hlk94109894"/>
      <w:r w:rsidR="00992C2E" w:rsidRPr="0AFCA7BE">
        <w:rPr>
          <w:rFonts w:ascii="Times New Roman" w:eastAsia="Times New Roman" w:hAnsi="Times New Roman" w:cs="Times New Roman"/>
          <w:sz w:val="24"/>
          <w:szCs w:val="24"/>
        </w:rPr>
        <w:t>a brownfield site</w:t>
      </w:r>
      <w:bookmarkEnd w:id="0"/>
      <w:r w:rsidR="00992C2E" w:rsidRPr="0AFCA7BE">
        <w:rPr>
          <w:rFonts w:ascii="Times New Roman" w:eastAsia="Times New Roman" w:hAnsi="Times New Roman" w:cs="Times New Roman"/>
          <w:sz w:val="24"/>
          <w:szCs w:val="24"/>
        </w:rPr>
        <w:t xml:space="preserve"> </w:t>
      </w:r>
      <w:r w:rsidRPr="0AFCA7BE">
        <w:rPr>
          <w:rFonts w:ascii="Times New Roman" w:eastAsia="Times New Roman" w:hAnsi="Times New Roman" w:cs="Times New Roman"/>
          <w:sz w:val="24"/>
          <w:szCs w:val="24"/>
        </w:rPr>
        <w:t xml:space="preserve">as defined at CERCLA § 101(39) and in accordance with </w:t>
      </w:r>
      <w:r w:rsidR="00AA39D0" w:rsidRPr="0AFCA7BE">
        <w:rPr>
          <w:rFonts w:ascii="Times New Roman" w:eastAsia="Times New Roman" w:hAnsi="Times New Roman" w:cs="Times New Roman"/>
          <w:sz w:val="24"/>
          <w:szCs w:val="24"/>
        </w:rPr>
        <w:t xml:space="preserve">Eligible and </w:t>
      </w:r>
      <w:r w:rsidRPr="0AFCA7BE">
        <w:rPr>
          <w:rFonts w:ascii="Times New Roman" w:eastAsia="Times New Roman" w:hAnsi="Times New Roman" w:cs="Times New Roman"/>
          <w:sz w:val="24"/>
          <w:szCs w:val="24"/>
        </w:rPr>
        <w:t xml:space="preserve">Ineligible Uses of the funds for the CAR, Borrower, and/or Subgrantees </w:t>
      </w:r>
      <w:r w:rsidR="00F24FB1" w:rsidRPr="0AFCA7BE">
        <w:rPr>
          <w:rFonts w:ascii="Times New Roman" w:eastAsia="Times New Roman" w:hAnsi="Times New Roman" w:cs="Times New Roman"/>
          <w:sz w:val="24"/>
          <w:szCs w:val="24"/>
        </w:rPr>
        <w:t>(see Addendum)</w:t>
      </w:r>
      <w:r w:rsidRPr="0AFCA7BE">
        <w:rPr>
          <w:rFonts w:ascii="Times New Roman" w:eastAsia="Times New Roman" w:hAnsi="Times New Roman" w:cs="Times New Roman"/>
          <w:sz w:val="24"/>
          <w:szCs w:val="24"/>
        </w:rPr>
        <w:t xml:space="preserve">, unless otherwise noted as an eligible use of post-closeout program income in the terms and conditions of this </w:t>
      </w:r>
      <w:r w:rsidR="002A6F19" w:rsidRPr="0AFCA7BE">
        <w:rPr>
          <w:rFonts w:ascii="Times New Roman" w:eastAsia="Times New Roman" w:hAnsi="Times New Roman" w:cs="Times New Roman"/>
          <w:sz w:val="24"/>
          <w:szCs w:val="24"/>
        </w:rPr>
        <w:t>COA</w:t>
      </w:r>
      <w:r w:rsidRPr="0AFCA7BE">
        <w:rPr>
          <w:rFonts w:ascii="Times New Roman" w:eastAsia="Times New Roman" w:hAnsi="Times New Roman" w:cs="Times New Roman"/>
          <w:sz w:val="24"/>
          <w:szCs w:val="24"/>
        </w:rPr>
        <w:t>.</w:t>
      </w:r>
      <w:r w:rsidR="0020739A">
        <w:rPr>
          <w:rFonts w:ascii="Times New Roman" w:eastAsia="Times New Roman" w:hAnsi="Times New Roman" w:cs="Times New Roman"/>
          <w:sz w:val="24"/>
          <w:szCs w:val="24"/>
        </w:rPr>
        <w:t xml:space="preserve"> If </w:t>
      </w:r>
      <w:r w:rsidR="009D1BC7">
        <w:rPr>
          <w:rFonts w:ascii="Times New Roman" w:eastAsia="Times New Roman" w:hAnsi="Times New Roman" w:cs="Times New Roman"/>
          <w:sz w:val="24"/>
          <w:szCs w:val="24"/>
        </w:rPr>
        <w:t>the CAR wants to include a site under CERCLA</w:t>
      </w:r>
      <w:r w:rsidR="00626877">
        <w:rPr>
          <w:rFonts w:ascii="Times New Roman" w:eastAsia="Times New Roman" w:hAnsi="Times New Roman" w:cs="Times New Roman"/>
          <w:sz w:val="24"/>
          <w:szCs w:val="24"/>
        </w:rPr>
        <w:t xml:space="preserve"> </w:t>
      </w:r>
      <w:r w:rsidR="00626877" w:rsidRPr="0AFCA7BE">
        <w:rPr>
          <w:rFonts w:ascii="Times New Roman" w:eastAsia="Times New Roman" w:hAnsi="Times New Roman" w:cs="Times New Roman"/>
          <w:sz w:val="24"/>
          <w:szCs w:val="24"/>
        </w:rPr>
        <w:t>§</w:t>
      </w:r>
      <w:r w:rsidR="009D1BC7">
        <w:rPr>
          <w:rFonts w:ascii="Times New Roman" w:eastAsia="Times New Roman" w:hAnsi="Times New Roman" w:cs="Times New Roman"/>
          <w:sz w:val="24"/>
          <w:szCs w:val="24"/>
        </w:rPr>
        <w:t xml:space="preserve">101(39)(C), the CAR must </w:t>
      </w:r>
      <w:r w:rsidR="00C05E0E">
        <w:rPr>
          <w:rFonts w:ascii="Times New Roman" w:eastAsia="Times New Roman" w:hAnsi="Times New Roman" w:cs="Times New Roman"/>
          <w:sz w:val="24"/>
          <w:szCs w:val="24"/>
        </w:rPr>
        <w:t xml:space="preserve">request </w:t>
      </w:r>
      <w:r w:rsidR="00617835">
        <w:rPr>
          <w:rFonts w:ascii="Times New Roman" w:eastAsia="Times New Roman" w:hAnsi="Times New Roman" w:cs="Times New Roman"/>
          <w:sz w:val="24"/>
          <w:szCs w:val="24"/>
        </w:rPr>
        <w:t xml:space="preserve">that </w:t>
      </w:r>
      <w:r w:rsidR="00C05E0E">
        <w:rPr>
          <w:rFonts w:ascii="Times New Roman" w:eastAsia="Times New Roman" w:hAnsi="Times New Roman" w:cs="Times New Roman"/>
          <w:sz w:val="24"/>
          <w:szCs w:val="24"/>
        </w:rPr>
        <w:t xml:space="preserve">EPA </w:t>
      </w:r>
      <w:r w:rsidR="00120498">
        <w:rPr>
          <w:rFonts w:ascii="Times New Roman" w:eastAsia="Times New Roman" w:hAnsi="Times New Roman" w:cs="Times New Roman"/>
          <w:sz w:val="24"/>
          <w:szCs w:val="24"/>
        </w:rPr>
        <w:t xml:space="preserve">make a site-specific </w:t>
      </w:r>
      <w:r w:rsidR="00C05E0E">
        <w:rPr>
          <w:rFonts w:ascii="Times New Roman" w:eastAsia="Times New Roman" w:hAnsi="Times New Roman" w:cs="Times New Roman"/>
          <w:sz w:val="24"/>
          <w:szCs w:val="24"/>
        </w:rPr>
        <w:t>determination.</w:t>
      </w:r>
      <w:r w:rsidR="00703E3C" w:rsidRPr="0AFCA7BE">
        <w:rPr>
          <w:rFonts w:ascii="Times New Roman" w:eastAsia="Times New Roman" w:hAnsi="Times New Roman" w:cs="Times New Roman"/>
          <w:sz w:val="24"/>
          <w:szCs w:val="24"/>
        </w:rPr>
        <w:t xml:space="preserve"> </w:t>
      </w:r>
    </w:p>
    <w:p w14:paraId="58A358A2" w14:textId="77777777" w:rsidR="005D2702" w:rsidRPr="005D2702" w:rsidRDefault="005D2702" w:rsidP="007F5C8B">
      <w:pPr>
        <w:pStyle w:val="ListParagraph"/>
        <w:autoSpaceDE w:val="0"/>
        <w:autoSpaceDN w:val="0"/>
        <w:spacing w:after="0" w:line="240" w:lineRule="auto"/>
        <w:ind w:left="360"/>
        <w:rPr>
          <w:rFonts w:ascii="Times New Roman" w:eastAsia="Times New Roman" w:hAnsi="Times New Roman" w:cs="Times New Roman"/>
          <w:sz w:val="24"/>
          <w:szCs w:val="24"/>
        </w:rPr>
      </w:pPr>
    </w:p>
    <w:p w14:paraId="4E6F40B2" w14:textId="4FF3CEF9" w:rsidR="007A7184" w:rsidRDefault="007A7184"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Program income shall not be used to assess or clean up a site at which the CAR, borrower, </w:t>
      </w:r>
      <w:r w:rsidR="00133C8F">
        <w:rPr>
          <w:rFonts w:ascii="Times New Roman" w:eastAsia="Times New Roman" w:hAnsi="Times New Roman" w:cs="Times New Roman"/>
          <w:sz w:val="24"/>
          <w:szCs w:val="24"/>
        </w:rPr>
        <w:t>subgrantee</w:t>
      </w:r>
      <w:r w:rsidR="00BF0C29">
        <w:rPr>
          <w:rFonts w:ascii="Times New Roman" w:eastAsia="Times New Roman" w:hAnsi="Times New Roman" w:cs="Times New Roman"/>
          <w:sz w:val="24"/>
          <w:szCs w:val="24"/>
        </w:rPr>
        <w:t>, or property owner</w:t>
      </w:r>
      <w:r w:rsidRPr="005D2702">
        <w:rPr>
          <w:rFonts w:ascii="Times New Roman" w:eastAsia="Times New Roman" w:hAnsi="Times New Roman" w:cs="Times New Roman"/>
          <w:sz w:val="24"/>
          <w:szCs w:val="24"/>
        </w:rPr>
        <w:t xml:space="preserve"> is potentially liable under CERCLA § 107 unless </w:t>
      </w:r>
      <w:r w:rsidR="005C78A6">
        <w:rPr>
          <w:rFonts w:ascii="Times New Roman" w:eastAsia="Times New Roman" w:hAnsi="Times New Roman" w:cs="Times New Roman"/>
          <w:sz w:val="24"/>
          <w:szCs w:val="24"/>
        </w:rPr>
        <w:t>it qualifies</w:t>
      </w:r>
      <w:r w:rsidRPr="005D2702">
        <w:rPr>
          <w:rFonts w:ascii="Times New Roman" w:eastAsia="Times New Roman" w:hAnsi="Times New Roman" w:cs="Times New Roman"/>
          <w:sz w:val="24"/>
          <w:szCs w:val="24"/>
        </w:rPr>
        <w:t xml:space="preserve"> for a limitation or defense to liability under CERCLA. The CAR must make and retain a certification to that effect as part of the records for this </w:t>
      </w:r>
      <w:r w:rsidR="002A6F19">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If asserting a limitation or defense to liability, the borrower</w:t>
      </w:r>
      <w:r w:rsidR="00F6678C">
        <w:rPr>
          <w:rFonts w:ascii="Times New Roman" w:eastAsia="Times New Roman" w:hAnsi="Times New Roman" w:cs="Times New Roman"/>
          <w:sz w:val="24"/>
          <w:szCs w:val="24"/>
        </w:rPr>
        <w:t>,</w:t>
      </w:r>
      <w:r w:rsidRPr="005D2702">
        <w:rPr>
          <w:rFonts w:ascii="Times New Roman" w:eastAsia="Times New Roman" w:hAnsi="Times New Roman" w:cs="Times New Roman"/>
          <w:sz w:val="24"/>
          <w:szCs w:val="24"/>
        </w:rPr>
        <w:t xml:space="preserve"> </w:t>
      </w:r>
      <w:r w:rsidR="001F0A63">
        <w:rPr>
          <w:rFonts w:ascii="Times New Roman" w:eastAsia="Times New Roman" w:hAnsi="Times New Roman" w:cs="Times New Roman"/>
          <w:sz w:val="24"/>
          <w:szCs w:val="24"/>
        </w:rPr>
        <w:t>subgrantee</w:t>
      </w:r>
      <w:r w:rsidR="00F6678C">
        <w:rPr>
          <w:rFonts w:ascii="Times New Roman" w:eastAsia="Times New Roman" w:hAnsi="Times New Roman" w:cs="Times New Roman"/>
          <w:sz w:val="24"/>
          <w:szCs w:val="24"/>
        </w:rPr>
        <w:t>, or property owner</w:t>
      </w:r>
      <w:r w:rsidRPr="005D2702">
        <w:rPr>
          <w:rFonts w:ascii="Times New Roman" w:eastAsia="Times New Roman" w:hAnsi="Times New Roman" w:cs="Times New Roman"/>
          <w:sz w:val="24"/>
          <w:szCs w:val="24"/>
        </w:rPr>
        <w:t xml:space="preserve"> must state the basis for that assertion. When using program income for petroleum-contaminated brownfield sites, the CAR, borrower</w:t>
      </w:r>
      <w:r w:rsidR="00F6678C">
        <w:rPr>
          <w:rFonts w:ascii="Times New Roman" w:eastAsia="Times New Roman" w:hAnsi="Times New Roman" w:cs="Times New Roman"/>
          <w:sz w:val="24"/>
          <w:szCs w:val="24"/>
        </w:rPr>
        <w:t>,</w:t>
      </w:r>
      <w:r w:rsidRPr="005D2702">
        <w:rPr>
          <w:rFonts w:ascii="Times New Roman" w:eastAsia="Times New Roman" w:hAnsi="Times New Roman" w:cs="Times New Roman"/>
          <w:sz w:val="24"/>
          <w:szCs w:val="24"/>
        </w:rPr>
        <w:t xml:space="preserve"> </w:t>
      </w:r>
      <w:r w:rsidR="001F0A63">
        <w:rPr>
          <w:rFonts w:ascii="Times New Roman" w:eastAsia="Times New Roman" w:hAnsi="Times New Roman" w:cs="Times New Roman"/>
          <w:sz w:val="24"/>
          <w:szCs w:val="24"/>
        </w:rPr>
        <w:t>subgrantee</w:t>
      </w:r>
      <w:r w:rsidR="00F6678C">
        <w:rPr>
          <w:rFonts w:ascii="Times New Roman" w:eastAsia="Times New Roman" w:hAnsi="Times New Roman" w:cs="Times New Roman"/>
          <w:sz w:val="24"/>
          <w:szCs w:val="24"/>
        </w:rPr>
        <w:t>, or property owner</w:t>
      </w:r>
      <w:r w:rsidRPr="005D2702">
        <w:rPr>
          <w:rFonts w:ascii="Times New Roman" w:eastAsia="Times New Roman" w:hAnsi="Times New Roman" w:cs="Times New Roman"/>
          <w:sz w:val="24"/>
          <w:szCs w:val="24"/>
        </w:rPr>
        <w:t xml:space="preserve"> shall certify that </w:t>
      </w:r>
      <w:r w:rsidR="005C78A6">
        <w:rPr>
          <w:rFonts w:ascii="Times New Roman" w:eastAsia="Times New Roman" w:hAnsi="Times New Roman" w:cs="Times New Roman"/>
          <w:sz w:val="24"/>
          <w:szCs w:val="24"/>
        </w:rPr>
        <w:t>it is</w:t>
      </w:r>
      <w:r w:rsidRPr="005D2702">
        <w:rPr>
          <w:rFonts w:ascii="Times New Roman" w:eastAsia="Times New Roman" w:hAnsi="Times New Roman" w:cs="Times New Roman"/>
          <w:sz w:val="24"/>
          <w:szCs w:val="24"/>
        </w:rPr>
        <w:t xml:space="preserve"> not a viable responsible party or potentially liable for the petroleum contamination at the site and retain a certification to that effect as part of the records for this </w:t>
      </w:r>
      <w:r w:rsidR="002A6F19">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The CAR may consult with </w:t>
      </w:r>
      <w:r w:rsidR="00D6034A">
        <w:rPr>
          <w:rFonts w:ascii="Times New Roman" w:eastAsia="Times New Roman" w:hAnsi="Times New Roman" w:cs="Times New Roman"/>
          <w:sz w:val="24"/>
          <w:szCs w:val="24"/>
        </w:rPr>
        <w:t>the state</w:t>
      </w:r>
      <w:r w:rsidR="00CA50DE">
        <w:rPr>
          <w:rFonts w:ascii="Times New Roman" w:eastAsia="Times New Roman" w:hAnsi="Times New Roman" w:cs="Times New Roman"/>
          <w:sz w:val="24"/>
          <w:szCs w:val="24"/>
        </w:rPr>
        <w:t>/</w:t>
      </w:r>
      <w:r w:rsidR="00B500E2">
        <w:rPr>
          <w:rFonts w:ascii="Times New Roman" w:eastAsia="Times New Roman" w:hAnsi="Times New Roman" w:cs="Times New Roman"/>
          <w:sz w:val="24"/>
          <w:szCs w:val="24"/>
        </w:rPr>
        <w:t>tribal response program</w:t>
      </w:r>
      <w:r w:rsidR="00D6034A">
        <w:rPr>
          <w:rFonts w:ascii="Times New Roman" w:eastAsia="Times New Roman" w:hAnsi="Times New Roman" w:cs="Times New Roman"/>
          <w:sz w:val="24"/>
          <w:szCs w:val="24"/>
        </w:rPr>
        <w:t xml:space="preserve"> and/or </w:t>
      </w:r>
      <w:r w:rsidR="003E2075" w:rsidRPr="005D2702">
        <w:rPr>
          <w:rFonts w:ascii="Times New Roman" w:eastAsia="Times New Roman" w:hAnsi="Times New Roman" w:cs="Times New Roman"/>
          <w:sz w:val="24"/>
          <w:szCs w:val="24"/>
        </w:rPr>
        <w:t>EPA</w:t>
      </w:r>
      <w:r w:rsidRPr="005D2702">
        <w:rPr>
          <w:rFonts w:ascii="Times New Roman" w:eastAsia="Times New Roman" w:hAnsi="Times New Roman" w:cs="Times New Roman"/>
          <w:sz w:val="24"/>
          <w:szCs w:val="24"/>
        </w:rPr>
        <w:t xml:space="preserve"> for assistance with this matter. </w:t>
      </w:r>
    </w:p>
    <w:p w14:paraId="7C843309" w14:textId="77777777" w:rsidR="009B1481" w:rsidRPr="000C349D" w:rsidRDefault="009B1481" w:rsidP="000C349D">
      <w:pPr>
        <w:pStyle w:val="ListParagraph"/>
        <w:rPr>
          <w:rFonts w:ascii="Times New Roman" w:eastAsia="Times New Roman" w:hAnsi="Times New Roman" w:cs="Times New Roman"/>
          <w:sz w:val="24"/>
          <w:szCs w:val="24"/>
        </w:rPr>
      </w:pPr>
    </w:p>
    <w:p w14:paraId="2AE3FBB7" w14:textId="618ACCAE" w:rsidR="00FB5C6B" w:rsidRPr="006C064D" w:rsidRDefault="007A6A22" w:rsidP="006F447C">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CAR must ensure that borrowers and subgrantees are no</w:t>
      </w:r>
      <w:r w:rsidR="000C349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currently suspended, debarred, or otherwise declared ineligible under 2 CFR</w:t>
      </w:r>
      <w:r w:rsidR="00FE2983" w:rsidRPr="007E2A4D">
        <w:rPr>
          <w:rFonts w:ascii="Times New Roman" w:eastAsia="Times New Roman" w:hAnsi="Times New Roman" w:cs="Times New Roman"/>
          <w:sz w:val="24"/>
          <w:szCs w:val="24"/>
        </w:rPr>
        <w:t xml:space="preserve"> § </w:t>
      </w:r>
      <w:r w:rsidR="00937FCC">
        <w:rPr>
          <w:rFonts w:ascii="Times New Roman" w:eastAsia="Times New Roman" w:hAnsi="Times New Roman" w:cs="Times New Roman"/>
          <w:sz w:val="24"/>
          <w:szCs w:val="24"/>
        </w:rPr>
        <w:t>180.</w:t>
      </w:r>
      <w:r w:rsidR="0002035C">
        <w:rPr>
          <w:rFonts w:ascii="Times New Roman" w:eastAsia="Times New Roman" w:hAnsi="Times New Roman" w:cs="Times New Roman"/>
          <w:sz w:val="24"/>
          <w:szCs w:val="24"/>
        </w:rPr>
        <w:t xml:space="preserve"> </w:t>
      </w:r>
      <w:r w:rsidR="005343ED" w:rsidRPr="005343ED">
        <w:t xml:space="preserve"> </w:t>
      </w:r>
      <w:r w:rsidR="006C064D">
        <w:rPr>
          <w:rFonts w:ascii="Times New Roman" w:eastAsia="Times New Roman" w:hAnsi="Times New Roman" w:cs="Times New Roman"/>
          <w:sz w:val="24"/>
          <w:szCs w:val="24"/>
        </w:rPr>
        <w:t>The CAR</w:t>
      </w:r>
      <w:r w:rsidR="005343ED" w:rsidRPr="005343ED">
        <w:rPr>
          <w:rFonts w:ascii="Times New Roman" w:eastAsia="Times New Roman" w:hAnsi="Times New Roman" w:cs="Times New Roman"/>
          <w:sz w:val="24"/>
          <w:szCs w:val="24"/>
        </w:rPr>
        <w:t xml:space="preserve"> may access the</w:t>
      </w:r>
      <w:r w:rsidR="006C064D">
        <w:rPr>
          <w:rFonts w:ascii="Times New Roman" w:eastAsia="Times New Roman" w:hAnsi="Times New Roman" w:cs="Times New Roman"/>
          <w:sz w:val="24"/>
          <w:szCs w:val="24"/>
        </w:rPr>
        <w:t xml:space="preserve"> </w:t>
      </w:r>
      <w:r w:rsidR="005343ED" w:rsidRPr="006C064D">
        <w:rPr>
          <w:rFonts w:ascii="Times New Roman" w:eastAsia="Times New Roman" w:hAnsi="Times New Roman" w:cs="Times New Roman"/>
          <w:sz w:val="24"/>
          <w:szCs w:val="24"/>
        </w:rPr>
        <w:t>System for Award Management (SAM) exclusion list at https://sam.gov/SAM/ to determine whether an entity or individual is presently excluded or disqualified.</w:t>
      </w:r>
    </w:p>
    <w:p w14:paraId="073C5F85" w14:textId="77777777" w:rsidR="00FB5C6B" w:rsidRPr="00FB5C6B" w:rsidRDefault="00FB5C6B" w:rsidP="00FB5C6B">
      <w:pPr>
        <w:pStyle w:val="ListParagraph"/>
        <w:rPr>
          <w:rFonts w:ascii="Times New Roman" w:eastAsia="Times New Roman" w:hAnsi="Times New Roman" w:cs="Times New Roman"/>
          <w:sz w:val="24"/>
          <w:szCs w:val="24"/>
        </w:rPr>
      </w:pPr>
    </w:p>
    <w:p w14:paraId="2476CC31" w14:textId="2FC15CBC" w:rsidR="009B1481" w:rsidRPr="007A7184" w:rsidRDefault="008E2133"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 must comply with EPA regulations at 40 CFR </w:t>
      </w:r>
      <w:r w:rsidR="00A07E02" w:rsidRPr="007E2A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B5C6B">
        <w:rPr>
          <w:rFonts w:ascii="Times New Roman" w:eastAsia="Times New Roman" w:hAnsi="Times New Roman" w:cs="Times New Roman"/>
          <w:sz w:val="24"/>
          <w:szCs w:val="24"/>
        </w:rPr>
        <w:t>7 regarding non-discrimination in EPA funded programs.</w:t>
      </w:r>
    </w:p>
    <w:p w14:paraId="1D11D14C" w14:textId="77777777" w:rsidR="007A7184" w:rsidRPr="007A7184" w:rsidRDefault="007A7184" w:rsidP="007A7184">
      <w:pPr>
        <w:pStyle w:val="ListParagraph"/>
        <w:rPr>
          <w:rFonts w:ascii="Times New Roman" w:eastAsia="Times New Roman" w:hAnsi="Times New Roman" w:cs="Times New Roman"/>
          <w:sz w:val="24"/>
          <w:szCs w:val="24"/>
        </w:rPr>
      </w:pPr>
    </w:p>
    <w:p w14:paraId="0D8C176C" w14:textId="4EBD407C"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All assessment and cleanup work funded with program income must continue to be performed in accordance with state or tribal environmental rules and regulations and be protective of human health and the environment. If the CAR chooses not to have borrowers or subgrantees conduct assessments or cleanups through </w:t>
      </w:r>
      <w:r w:rsidR="00623B59">
        <w:rPr>
          <w:rFonts w:ascii="Times New Roman" w:eastAsia="Times New Roman" w:hAnsi="Times New Roman" w:cs="Times New Roman"/>
          <w:sz w:val="24"/>
          <w:szCs w:val="24"/>
        </w:rPr>
        <w:t xml:space="preserve">a </w:t>
      </w:r>
      <w:r w:rsidRPr="005D2702">
        <w:rPr>
          <w:rFonts w:ascii="Times New Roman" w:eastAsia="Times New Roman" w:hAnsi="Times New Roman" w:cs="Times New Roman"/>
          <w:sz w:val="24"/>
          <w:szCs w:val="24"/>
        </w:rPr>
        <w:t xml:space="preserve">State or Tribal response program, </w:t>
      </w:r>
      <w:r w:rsidR="00AA39D0">
        <w:rPr>
          <w:rFonts w:ascii="Times New Roman" w:eastAsia="Times New Roman" w:hAnsi="Times New Roman" w:cs="Times New Roman"/>
          <w:sz w:val="24"/>
          <w:szCs w:val="24"/>
        </w:rPr>
        <w:t>or one does not exist,</w:t>
      </w:r>
      <w:r w:rsidRPr="005D2702">
        <w:rPr>
          <w:rFonts w:ascii="Times New Roman" w:eastAsia="Times New Roman" w:hAnsi="Times New Roman" w:cs="Times New Roman"/>
          <w:sz w:val="24"/>
          <w:szCs w:val="24"/>
        </w:rPr>
        <w:t xml:space="preserve"> then the CAR is required to consult with EPA to ensure the proposed assessment/cleanup is protective of human health and the environment. </w:t>
      </w:r>
    </w:p>
    <w:p w14:paraId="526B322C" w14:textId="77777777" w:rsidR="005D2702" w:rsidRPr="005D2702" w:rsidRDefault="005D2702" w:rsidP="00375886">
      <w:pPr>
        <w:pStyle w:val="ListParagraph"/>
        <w:autoSpaceDE w:val="0"/>
        <w:autoSpaceDN w:val="0"/>
        <w:spacing w:after="0" w:line="240" w:lineRule="auto"/>
        <w:ind w:left="360"/>
        <w:rPr>
          <w:rFonts w:ascii="Times New Roman" w:eastAsia="Times New Roman" w:hAnsi="Times New Roman" w:cs="Times New Roman"/>
          <w:sz w:val="24"/>
          <w:szCs w:val="24"/>
        </w:rPr>
      </w:pPr>
    </w:p>
    <w:p w14:paraId="757094B4" w14:textId="2FD96DCE"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lastRenderedPageBreak/>
        <w:t xml:space="preserve">All brownfield sites that will be </w:t>
      </w:r>
      <w:r w:rsidR="00394123">
        <w:rPr>
          <w:rFonts w:ascii="Times New Roman" w:eastAsia="Times New Roman" w:hAnsi="Times New Roman" w:cs="Times New Roman"/>
          <w:sz w:val="24"/>
          <w:szCs w:val="24"/>
        </w:rPr>
        <w:t xml:space="preserve">addressed </w:t>
      </w:r>
      <w:r w:rsidRPr="005D2702">
        <w:rPr>
          <w:rFonts w:ascii="Times New Roman" w:eastAsia="Times New Roman" w:hAnsi="Times New Roman" w:cs="Times New Roman"/>
          <w:sz w:val="24"/>
          <w:szCs w:val="24"/>
        </w:rPr>
        <w:t xml:space="preserve">using the </w:t>
      </w:r>
      <w:r w:rsidR="00FC5140">
        <w:rPr>
          <w:rFonts w:ascii="Times New Roman" w:eastAsia="Times New Roman" w:hAnsi="Times New Roman" w:cs="Times New Roman"/>
          <w:sz w:val="24"/>
          <w:szCs w:val="24"/>
        </w:rPr>
        <w:t xml:space="preserve">post-closeout </w:t>
      </w:r>
      <w:r w:rsidRPr="005D2702">
        <w:rPr>
          <w:rFonts w:ascii="Times New Roman" w:eastAsia="Times New Roman" w:hAnsi="Times New Roman" w:cs="Times New Roman"/>
          <w:sz w:val="24"/>
          <w:szCs w:val="24"/>
        </w:rPr>
        <w:t xml:space="preserve">program income must </w:t>
      </w:r>
      <w:proofErr w:type="gramStart"/>
      <w:r w:rsidRPr="005D2702">
        <w:rPr>
          <w:rFonts w:ascii="Times New Roman" w:eastAsia="Times New Roman" w:hAnsi="Times New Roman" w:cs="Times New Roman"/>
          <w:sz w:val="24"/>
          <w:szCs w:val="24"/>
        </w:rPr>
        <w:t>be located</w:t>
      </w:r>
      <w:r w:rsidR="0080723C">
        <w:rPr>
          <w:rFonts w:ascii="Times New Roman" w:eastAsia="Times New Roman" w:hAnsi="Times New Roman" w:cs="Times New Roman"/>
          <w:sz w:val="24"/>
          <w:szCs w:val="24"/>
        </w:rPr>
        <w:t xml:space="preserve"> in</w:t>
      </w:r>
      <w:proofErr w:type="gramEnd"/>
      <w:r w:rsidR="0080723C">
        <w:rPr>
          <w:rFonts w:ascii="Times New Roman" w:eastAsia="Times New Roman" w:hAnsi="Times New Roman" w:cs="Times New Roman"/>
          <w:sz w:val="24"/>
          <w:szCs w:val="24"/>
        </w:rPr>
        <w:t xml:space="preserve"> or</w:t>
      </w:r>
      <w:r w:rsidRPr="005D2702">
        <w:rPr>
          <w:rFonts w:ascii="Times New Roman" w:eastAsia="Times New Roman" w:hAnsi="Times New Roman" w:cs="Times New Roman"/>
          <w:sz w:val="24"/>
          <w:szCs w:val="24"/>
        </w:rPr>
        <w:t xml:space="preserve"> within</w:t>
      </w:r>
      <w:r w:rsidR="00D673CF">
        <w:rPr>
          <w:rFonts w:ascii="Times New Roman" w:eastAsia="Times New Roman" w:hAnsi="Times New Roman" w:cs="Times New Roman"/>
          <w:sz w:val="24"/>
          <w:szCs w:val="24"/>
        </w:rPr>
        <w:t xml:space="preserve"> 100 miles of</w:t>
      </w:r>
      <w:r w:rsidRPr="005D2702">
        <w:rPr>
          <w:rFonts w:ascii="Times New Roman" w:eastAsia="Times New Roman" w:hAnsi="Times New Roman" w:cs="Times New Roman"/>
          <w:sz w:val="24"/>
          <w:szCs w:val="24"/>
        </w:rPr>
        <w:t xml:space="preserve"> </w:t>
      </w:r>
      <w:r w:rsidR="002B0DF6" w:rsidRPr="002B0DF6">
        <w:rPr>
          <w:rFonts w:ascii="Times New Roman" w:eastAsia="Times New Roman" w:hAnsi="Times New Roman" w:cs="Times New Roman"/>
          <w:sz w:val="24"/>
          <w:szCs w:val="24"/>
        </w:rPr>
        <w:t xml:space="preserve">the geographic </w:t>
      </w:r>
      <w:r w:rsidR="00D673CF">
        <w:rPr>
          <w:rFonts w:ascii="Times New Roman" w:eastAsia="Times New Roman" w:hAnsi="Times New Roman" w:cs="Times New Roman"/>
          <w:sz w:val="24"/>
          <w:szCs w:val="24"/>
        </w:rPr>
        <w:t>boundary</w:t>
      </w:r>
      <w:r w:rsidR="00D673CF" w:rsidRPr="002B0DF6">
        <w:rPr>
          <w:rFonts w:ascii="Times New Roman" w:eastAsia="Times New Roman" w:hAnsi="Times New Roman" w:cs="Times New Roman"/>
          <w:sz w:val="24"/>
          <w:szCs w:val="24"/>
        </w:rPr>
        <w:t xml:space="preserve"> </w:t>
      </w:r>
      <w:r w:rsidRPr="005D2702">
        <w:rPr>
          <w:rFonts w:ascii="Times New Roman" w:eastAsia="Times New Roman" w:hAnsi="Times New Roman" w:cs="Times New Roman"/>
          <w:sz w:val="24"/>
          <w:szCs w:val="24"/>
        </w:rPr>
        <w:t xml:space="preserve">described in the scope of work for </w:t>
      </w:r>
      <w:r w:rsidR="001F7AD0" w:rsidRPr="00DC20C0">
        <w:rPr>
          <w:rFonts w:ascii="Times New Roman" w:hAnsi="Times New Roman" w:cs="Times New Roman"/>
          <w:sz w:val="24"/>
          <w:szCs w:val="24"/>
        </w:rPr>
        <w:t>assistance agreement number</w:t>
      </w:r>
      <w:r w:rsidR="0086243D">
        <w:rPr>
          <w:rFonts w:ascii="Times New Roman" w:hAnsi="Times New Roman" w:cs="Times New Roman"/>
          <w:sz w:val="24"/>
          <w:szCs w:val="24"/>
        </w:rPr>
        <w:t>(s) listed in the Attachment</w:t>
      </w:r>
      <w:r w:rsidR="001F7AD0" w:rsidRPr="00724890">
        <w:rPr>
          <w:rFonts w:ascii="Times New Roman" w:eastAsia="Times New Roman" w:hAnsi="Times New Roman" w:cs="Times New Roman"/>
          <w:sz w:val="24"/>
          <w:szCs w:val="24"/>
        </w:rPr>
        <w:t xml:space="preserve"> </w:t>
      </w:r>
      <w:r w:rsidR="00724890" w:rsidRPr="00724890">
        <w:rPr>
          <w:rFonts w:ascii="Times New Roman" w:eastAsia="Times New Roman" w:hAnsi="Times New Roman" w:cs="Times New Roman"/>
          <w:sz w:val="24"/>
          <w:szCs w:val="24"/>
        </w:rPr>
        <w:t>(i.e., the EPA-approved workplan</w:t>
      </w:r>
      <w:r w:rsidR="00372F6D">
        <w:rPr>
          <w:rFonts w:ascii="Times New Roman" w:eastAsia="Times New Roman" w:hAnsi="Times New Roman" w:cs="Times New Roman"/>
          <w:sz w:val="24"/>
          <w:szCs w:val="24"/>
        </w:rPr>
        <w:t xml:space="preserve"> </w:t>
      </w:r>
      <w:r w:rsidR="00333BBD">
        <w:rPr>
          <w:rFonts w:ascii="Times New Roman" w:eastAsia="Times New Roman" w:hAnsi="Times New Roman" w:cs="Times New Roman"/>
          <w:sz w:val="24"/>
          <w:szCs w:val="24"/>
        </w:rPr>
        <w:t>for</w:t>
      </w:r>
      <w:r w:rsidR="00372F6D">
        <w:rPr>
          <w:rFonts w:ascii="Times New Roman" w:eastAsia="Times New Roman" w:hAnsi="Times New Roman" w:cs="Times New Roman"/>
          <w:sz w:val="24"/>
          <w:szCs w:val="24"/>
        </w:rPr>
        <w:t xml:space="preserve"> the original </w:t>
      </w:r>
      <w:r w:rsidR="00171433">
        <w:rPr>
          <w:rFonts w:ascii="Times New Roman" w:eastAsia="Times New Roman" w:hAnsi="Times New Roman" w:cs="Times New Roman"/>
          <w:sz w:val="24"/>
          <w:szCs w:val="24"/>
        </w:rPr>
        <w:t>CA</w:t>
      </w:r>
      <w:r w:rsidR="00724890" w:rsidRPr="00724890">
        <w:rPr>
          <w:rFonts w:ascii="Times New Roman" w:eastAsia="Times New Roman" w:hAnsi="Times New Roman" w:cs="Times New Roman"/>
          <w:sz w:val="24"/>
          <w:szCs w:val="24"/>
        </w:rPr>
        <w:t>)</w:t>
      </w:r>
      <w:r w:rsidR="009F348A">
        <w:rPr>
          <w:rFonts w:ascii="Times New Roman" w:eastAsia="Times New Roman" w:hAnsi="Times New Roman" w:cs="Times New Roman"/>
          <w:sz w:val="24"/>
          <w:szCs w:val="24"/>
        </w:rPr>
        <w:t xml:space="preserve">, as long as </w:t>
      </w:r>
      <w:r w:rsidR="00154B6E">
        <w:rPr>
          <w:rFonts w:ascii="Times New Roman" w:eastAsia="Times New Roman" w:hAnsi="Times New Roman" w:cs="Times New Roman"/>
          <w:sz w:val="24"/>
          <w:szCs w:val="24"/>
        </w:rPr>
        <w:t xml:space="preserve">work outside </w:t>
      </w:r>
      <w:r w:rsidR="004A60D6">
        <w:rPr>
          <w:rFonts w:ascii="Times New Roman" w:eastAsia="Times New Roman" w:hAnsi="Times New Roman" w:cs="Times New Roman"/>
          <w:sz w:val="24"/>
          <w:szCs w:val="24"/>
        </w:rPr>
        <w:t xml:space="preserve">that </w:t>
      </w:r>
      <w:r w:rsidR="00BD0F15">
        <w:rPr>
          <w:rFonts w:ascii="Times New Roman" w:eastAsia="Times New Roman" w:hAnsi="Times New Roman" w:cs="Times New Roman"/>
          <w:sz w:val="24"/>
          <w:szCs w:val="24"/>
        </w:rPr>
        <w:t xml:space="preserve">geographic boundary </w:t>
      </w:r>
      <w:r w:rsidR="002C2AD9">
        <w:rPr>
          <w:rFonts w:ascii="Times New Roman" w:eastAsia="Times New Roman" w:hAnsi="Times New Roman" w:cs="Times New Roman"/>
          <w:sz w:val="24"/>
          <w:szCs w:val="24"/>
        </w:rPr>
        <w:t>is legally permissible</w:t>
      </w:r>
      <w:r w:rsidRPr="005D2702">
        <w:rPr>
          <w:rFonts w:ascii="Times New Roman" w:eastAsia="Times New Roman" w:hAnsi="Times New Roman" w:cs="Times New Roman"/>
          <w:sz w:val="24"/>
          <w:szCs w:val="24"/>
        </w:rPr>
        <w:t xml:space="preserve">. </w:t>
      </w:r>
    </w:p>
    <w:p w14:paraId="34B73B68"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746EC8AA" w14:textId="53E1904C" w:rsidR="005D2702" w:rsidRPr="005D2702" w:rsidRDefault="001A73B1"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E46D7">
        <w:rPr>
          <w:rFonts w:ascii="Times New Roman" w:eastAsia="Times New Roman" w:hAnsi="Times New Roman" w:cs="Times New Roman"/>
          <w:sz w:val="24"/>
          <w:szCs w:val="24"/>
        </w:rPr>
        <w:t xml:space="preserve">The CAR must continue to perform community involvement activities on all activities funded by post-closeout program income. </w:t>
      </w:r>
      <w:r w:rsidR="00CF4F8B">
        <w:rPr>
          <w:rFonts w:ascii="Times New Roman" w:eastAsia="Times New Roman" w:hAnsi="Times New Roman" w:cs="Times New Roman"/>
          <w:sz w:val="24"/>
          <w:szCs w:val="24"/>
        </w:rPr>
        <w:t>For example</w:t>
      </w:r>
      <w:r w:rsidRPr="005E46D7">
        <w:rPr>
          <w:rFonts w:ascii="Times New Roman" w:eastAsia="Times New Roman" w:hAnsi="Times New Roman" w:cs="Times New Roman"/>
          <w:sz w:val="24"/>
          <w:szCs w:val="24"/>
        </w:rPr>
        <w:t xml:space="preserve">, the CAR must solicit input on </w:t>
      </w:r>
      <w:r w:rsidR="000879FB">
        <w:rPr>
          <w:rFonts w:ascii="Times New Roman" w:eastAsia="Times New Roman" w:hAnsi="Times New Roman" w:cs="Times New Roman"/>
          <w:sz w:val="24"/>
          <w:szCs w:val="24"/>
        </w:rPr>
        <w:t>cleanup</w:t>
      </w:r>
      <w:r w:rsidRPr="005E46D7">
        <w:rPr>
          <w:rFonts w:ascii="Times New Roman" w:eastAsia="Times New Roman" w:hAnsi="Times New Roman" w:cs="Times New Roman"/>
          <w:sz w:val="24"/>
          <w:szCs w:val="24"/>
        </w:rPr>
        <w:t xml:space="preserve"> alternatives and proposed actions from local communities.</w:t>
      </w:r>
      <w:r w:rsidR="002871E1">
        <w:rPr>
          <w:rFonts w:ascii="Times New Roman" w:eastAsia="Times New Roman" w:hAnsi="Times New Roman" w:cs="Times New Roman"/>
          <w:sz w:val="24"/>
          <w:szCs w:val="24"/>
        </w:rPr>
        <w:t xml:space="preserve"> </w:t>
      </w:r>
      <w:r w:rsidR="000879FB">
        <w:rPr>
          <w:rFonts w:ascii="Times New Roman" w:eastAsia="Times New Roman" w:hAnsi="Times New Roman" w:cs="Times New Roman"/>
          <w:sz w:val="24"/>
          <w:szCs w:val="24"/>
        </w:rPr>
        <w:t>Cleanup</w:t>
      </w:r>
      <w:r w:rsidRPr="005E46D7">
        <w:rPr>
          <w:rFonts w:ascii="Times New Roman" w:eastAsia="Times New Roman" w:hAnsi="Times New Roman" w:cs="Times New Roman"/>
          <w:sz w:val="24"/>
          <w:szCs w:val="24"/>
        </w:rPr>
        <w:t xml:space="preserve"> alternatives must include </w:t>
      </w:r>
      <w:r w:rsidR="00D94E6D">
        <w:rPr>
          <w:rFonts w:ascii="Times New Roman" w:eastAsia="Times New Roman" w:hAnsi="Times New Roman" w:cs="Times New Roman"/>
          <w:sz w:val="24"/>
          <w:szCs w:val="24"/>
        </w:rPr>
        <w:t xml:space="preserve">considerations of resiliency strategies for extreme weather events and natural </w:t>
      </w:r>
      <w:r w:rsidR="00582E2D">
        <w:rPr>
          <w:rFonts w:ascii="Times New Roman" w:eastAsia="Times New Roman" w:hAnsi="Times New Roman" w:cs="Times New Roman"/>
          <w:sz w:val="24"/>
          <w:szCs w:val="24"/>
        </w:rPr>
        <w:t>disasters</w:t>
      </w:r>
      <w:r w:rsidRPr="005E46D7">
        <w:rPr>
          <w:rFonts w:ascii="Times New Roman" w:eastAsia="Times New Roman" w:hAnsi="Times New Roman" w:cs="Times New Roman"/>
          <w:sz w:val="24"/>
          <w:szCs w:val="24"/>
        </w:rPr>
        <w:t xml:space="preserve"> </w:t>
      </w:r>
      <w:r w:rsidR="00637D26">
        <w:rPr>
          <w:rFonts w:ascii="Times New Roman" w:eastAsia="Times New Roman" w:hAnsi="Times New Roman" w:cs="Times New Roman"/>
          <w:sz w:val="24"/>
          <w:szCs w:val="24"/>
        </w:rPr>
        <w:t>as well as</w:t>
      </w:r>
      <w:r w:rsidR="00582E2D">
        <w:rPr>
          <w:rFonts w:ascii="Times New Roman" w:eastAsia="Times New Roman" w:hAnsi="Times New Roman" w:cs="Times New Roman"/>
          <w:sz w:val="24"/>
          <w:szCs w:val="24"/>
        </w:rPr>
        <w:t xml:space="preserve"> sustainable remediation strategies.</w:t>
      </w:r>
    </w:p>
    <w:p w14:paraId="59151153"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2DF9F248" w14:textId="5345526F"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The CAR shall submit </w:t>
      </w:r>
      <w:r w:rsidR="00F571D1" w:rsidRPr="005D2702">
        <w:rPr>
          <w:rFonts w:ascii="Times New Roman" w:eastAsia="Times New Roman" w:hAnsi="Times New Roman" w:cs="Times New Roman"/>
          <w:sz w:val="24"/>
          <w:szCs w:val="24"/>
        </w:rPr>
        <w:t xml:space="preserve">Annual </w:t>
      </w:r>
      <w:r w:rsidR="00F571D1">
        <w:rPr>
          <w:rFonts w:ascii="Times New Roman" w:eastAsia="Times New Roman" w:hAnsi="Times New Roman" w:cs="Times New Roman"/>
          <w:sz w:val="24"/>
          <w:szCs w:val="24"/>
        </w:rPr>
        <w:t xml:space="preserve">Post-Closeout </w:t>
      </w:r>
      <w:r w:rsidRPr="005D2702">
        <w:rPr>
          <w:rFonts w:ascii="Times New Roman" w:eastAsia="Times New Roman" w:hAnsi="Times New Roman" w:cs="Times New Roman"/>
          <w:sz w:val="24"/>
          <w:szCs w:val="24"/>
        </w:rPr>
        <w:t xml:space="preserve">Reports </w:t>
      </w:r>
      <w:r w:rsidR="00805093">
        <w:rPr>
          <w:rFonts w:ascii="Times New Roman" w:eastAsia="Times New Roman" w:hAnsi="Times New Roman" w:cs="Times New Roman"/>
          <w:sz w:val="24"/>
          <w:szCs w:val="24"/>
        </w:rPr>
        <w:t xml:space="preserve">by </w:t>
      </w:r>
      <w:r w:rsidR="004C0A35">
        <w:rPr>
          <w:rFonts w:ascii="Times New Roman" w:eastAsia="Times New Roman" w:hAnsi="Times New Roman" w:cs="Times New Roman"/>
          <w:sz w:val="24"/>
          <w:szCs w:val="24"/>
        </w:rPr>
        <w:t>October 31</w:t>
      </w:r>
      <w:r w:rsidR="004C0A35" w:rsidRPr="00E026A6">
        <w:rPr>
          <w:rFonts w:ascii="Times New Roman" w:eastAsia="Times New Roman" w:hAnsi="Times New Roman" w:cs="Times New Roman"/>
          <w:sz w:val="24"/>
          <w:szCs w:val="24"/>
          <w:vertAlign w:val="superscript"/>
        </w:rPr>
        <w:t>st</w:t>
      </w:r>
      <w:r w:rsidR="00805093">
        <w:rPr>
          <w:rFonts w:ascii="Times New Roman" w:eastAsia="Times New Roman" w:hAnsi="Times New Roman" w:cs="Times New Roman"/>
          <w:sz w:val="24"/>
          <w:szCs w:val="24"/>
        </w:rPr>
        <w:t xml:space="preserve"> </w:t>
      </w:r>
      <w:r w:rsidR="00F05517">
        <w:rPr>
          <w:rFonts w:ascii="Times New Roman" w:eastAsia="Times New Roman" w:hAnsi="Times New Roman" w:cs="Times New Roman"/>
          <w:sz w:val="24"/>
          <w:szCs w:val="24"/>
        </w:rPr>
        <w:t xml:space="preserve">of </w:t>
      </w:r>
      <w:r w:rsidR="00020767">
        <w:rPr>
          <w:rFonts w:ascii="Times New Roman" w:eastAsia="Times New Roman" w:hAnsi="Times New Roman" w:cs="Times New Roman"/>
          <w:sz w:val="24"/>
          <w:szCs w:val="24"/>
        </w:rPr>
        <w:t xml:space="preserve">each year </w:t>
      </w:r>
      <w:r w:rsidRPr="005D2702">
        <w:rPr>
          <w:rFonts w:ascii="Times New Roman" w:eastAsia="Times New Roman" w:hAnsi="Times New Roman" w:cs="Times New Roman"/>
          <w:sz w:val="24"/>
          <w:szCs w:val="24"/>
        </w:rPr>
        <w:t xml:space="preserve">following the effective date of this </w:t>
      </w:r>
      <w:r w:rsidR="00104901">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until the </w:t>
      </w:r>
      <w:r w:rsidR="00104901">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ends</w:t>
      </w:r>
      <w:r w:rsidR="00EE6F07">
        <w:rPr>
          <w:rFonts w:ascii="Times New Roman" w:eastAsia="Times New Roman" w:hAnsi="Times New Roman" w:cs="Times New Roman"/>
          <w:sz w:val="24"/>
          <w:szCs w:val="24"/>
        </w:rPr>
        <w:t>,</w:t>
      </w:r>
      <w:r w:rsidR="00172FAD">
        <w:rPr>
          <w:rFonts w:ascii="Times New Roman" w:eastAsia="Times New Roman" w:hAnsi="Times New Roman" w:cs="Times New Roman"/>
          <w:sz w:val="24"/>
          <w:szCs w:val="24"/>
        </w:rPr>
        <w:t xml:space="preserve"> </w:t>
      </w:r>
      <w:r w:rsidR="00762E8B">
        <w:rPr>
          <w:rFonts w:ascii="Times New Roman" w:eastAsia="Times New Roman" w:hAnsi="Times New Roman" w:cs="Times New Roman"/>
          <w:sz w:val="24"/>
          <w:szCs w:val="24"/>
        </w:rPr>
        <w:t xml:space="preserve">unless EPA’s Project Officer agrees to an extension of time </w:t>
      </w:r>
      <w:r w:rsidR="0025119F">
        <w:rPr>
          <w:rFonts w:ascii="Times New Roman" w:eastAsia="Times New Roman" w:hAnsi="Times New Roman" w:cs="Times New Roman"/>
          <w:sz w:val="24"/>
          <w:szCs w:val="24"/>
        </w:rPr>
        <w:t>due to extraordinary circumstances</w:t>
      </w:r>
      <w:r w:rsidRPr="005D2702">
        <w:rPr>
          <w:rFonts w:ascii="Times New Roman" w:eastAsia="Times New Roman" w:hAnsi="Times New Roman" w:cs="Times New Roman"/>
          <w:sz w:val="24"/>
          <w:szCs w:val="24"/>
        </w:rPr>
        <w:t>. The annual reports shall include the following information:</w:t>
      </w:r>
    </w:p>
    <w:p w14:paraId="68D08ED1" w14:textId="77777777" w:rsidR="005D2702" w:rsidRPr="005D2702" w:rsidRDefault="005D2702" w:rsidP="005D2702">
      <w:pPr>
        <w:widowControl w:val="0"/>
        <w:autoSpaceDE w:val="0"/>
        <w:autoSpaceDN w:val="0"/>
        <w:adjustRightInd w:val="0"/>
        <w:spacing w:after="0" w:line="240" w:lineRule="auto"/>
        <w:ind w:left="360" w:hanging="360"/>
        <w:contextualSpacing/>
        <w:rPr>
          <w:rFonts w:ascii="Times New Roman" w:eastAsia="Times New Roman" w:hAnsi="Times New Roman" w:cs="Times New Roman"/>
          <w:sz w:val="24"/>
          <w:szCs w:val="24"/>
        </w:rPr>
      </w:pPr>
    </w:p>
    <w:p w14:paraId="72C950B3" w14:textId="257852C1" w:rsidR="008C3609" w:rsidRDefault="005D2702" w:rsidP="007E2A4D">
      <w:pPr>
        <w:pStyle w:val="ListParagraph"/>
        <w:numPr>
          <w:ilvl w:val="0"/>
          <w:numId w:val="8"/>
        </w:numPr>
        <w:autoSpaceDE w:val="0"/>
        <w:autoSpaceDN w:val="0"/>
        <w:spacing w:after="80" w:line="240" w:lineRule="auto"/>
        <w:ind w:left="810"/>
        <w:rPr>
          <w:rFonts w:ascii="Times New Roman" w:eastAsia="Times New Roman" w:hAnsi="Times New Roman" w:cs="Times New Roman"/>
          <w:sz w:val="24"/>
          <w:szCs w:val="24"/>
        </w:rPr>
      </w:pPr>
      <w:bookmarkStart w:id="1" w:name="_Hlk31026538"/>
      <w:r w:rsidRPr="008C3609">
        <w:rPr>
          <w:rFonts w:ascii="Times New Roman" w:eastAsia="Times New Roman" w:hAnsi="Times New Roman" w:cs="Times New Roman"/>
          <w:sz w:val="24"/>
          <w:szCs w:val="24"/>
        </w:rPr>
        <w:t xml:space="preserve">A cover page indicating the CAR’s organization, </w:t>
      </w:r>
      <w:r w:rsidR="00842543">
        <w:rPr>
          <w:rFonts w:ascii="Times New Roman" w:eastAsia="Times New Roman" w:hAnsi="Times New Roman" w:cs="Times New Roman"/>
          <w:sz w:val="24"/>
          <w:szCs w:val="24"/>
        </w:rPr>
        <w:t>assistance</w:t>
      </w:r>
      <w:r w:rsidR="00842543" w:rsidRPr="008C3609">
        <w:rPr>
          <w:rFonts w:ascii="Times New Roman" w:eastAsia="Times New Roman" w:hAnsi="Times New Roman" w:cs="Times New Roman"/>
          <w:sz w:val="24"/>
          <w:szCs w:val="24"/>
        </w:rPr>
        <w:t xml:space="preserve"> </w:t>
      </w:r>
      <w:r w:rsidRPr="008C3609">
        <w:rPr>
          <w:rFonts w:ascii="Times New Roman" w:eastAsia="Times New Roman" w:hAnsi="Times New Roman" w:cs="Times New Roman"/>
          <w:sz w:val="24"/>
          <w:szCs w:val="24"/>
        </w:rPr>
        <w:t>agreement number</w:t>
      </w:r>
      <w:r w:rsidR="006A0360">
        <w:rPr>
          <w:rFonts w:ascii="Times New Roman" w:eastAsia="Times New Roman" w:hAnsi="Times New Roman" w:cs="Times New Roman"/>
          <w:sz w:val="24"/>
          <w:szCs w:val="24"/>
        </w:rPr>
        <w:t>(</w:t>
      </w:r>
      <w:r w:rsidR="000D1CFB">
        <w:rPr>
          <w:rFonts w:ascii="Times New Roman" w:eastAsia="Times New Roman" w:hAnsi="Times New Roman" w:cs="Times New Roman"/>
          <w:sz w:val="24"/>
          <w:szCs w:val="24"/>
        </w:rPr>
        <w:t>s</w:t>
      </w:r>
      <w:r w:rsidR="006A0360">
        <w:rPr>
          <w:rFonts w:ascii="Times New Roman" w:eastAsia="Times New Roman" w:hAnsi="Times New Roman" w:cs="Times New Roman"/>
          <w:sz w:val="24"/>
          <w:szCs w:val="24"/>
        </w:rPr>
        <w:t>)</w:t>
      </w:r>
      <w:r w:rsidR="000D1CFB">
        <w:rPr>
          <w:rFonts w:ascii="Times New Roman" w:eastAsia="Times New Roman" w:hAnsi="Times New Roman" w:cs="Times New Roman"/>
          <w:sz w:val="24"/>
          <w:szCs w:val="24"/>
        </w:rPr>
        <w:t xml:space="preserve"> </w:t>
      </w:r>
      <w:r w:rsidR="00AE16EC">
        <w:rPr>
          <w:rFonts w:ascii="Times New Roman" w:eastAsia="Times New Roman" w:hAnsi="Times New Roman" w:cs="Times New Roman"/>
          <w:sz w:val="24"/>
          <w:szCs w:val="24"/>
        </w:rPr>
        <w:t xml:space="preserve">listed </w:t>
      </w:r>
      <w:r w:rsidR="00881FFA">
        <w:rPr>
          <w:rFonts w:ascii="Times New Roman" w:eastAsia="Times New Roman" w:hAnsi="Times New Roman" w:cs="Times New Roman"/>
          <w:sz w:val="24"/>
          <w:szCs w:val="24"/>
        </w:rPr>
        <w:t xml:space="preserve">in </w:t>
      </w:r>
      <w:r w:rsidR="006A0360">
        <w:rPr>
          <w:rFonts w:ascii="Times New Roman" w:eastAsia="Times New Roman" w:hAnsi="Times New Roman" w:cs="Times New Roman"/>
          <w:sz w:val="24"/>
          <w:szCs w:val="24"/>
        </w:rPr>
        <w:t xml:space="preserve">the </w:t>
      </w:r>
      <w:r w:rsidR="00881FFA">
        <w:rPr>
          <w:rFonts w:ascii="Times New Roman" w:eastAsia="Times New Roman" w:hAnsi="Times New Roman" w:cs="Times New Roman"/>
          <w:sz w:val="24"/>
          <w:szCs w:val="24"/>
        </w:rPr>
        <w:t>Attachment</w:t>
      </w:r>
      <w:r w:rsidRPr="008C3609">
        <w:rPr>
          <w:rFonts w:ascii="Times New Roman" w:eastAsia="Times New Roman" w:hAnsi="Times New Roman" w:cs="Times New Roman"/>
          <w:sz w:val="24"/>
          <w:szCs w:val="24"/>
        </w:rPr>
        <w:t>, annual report number (i.e., 1, 2 or 3), dates for the reporting period, persons/organizations preparing and submitting the report, and the date of the report submission.</w:t>
      </w:r>
    </w:p>
    <w:p w14:paraId="5945994A" w14:textId="107881AB" w:rsidR="008C3609" w:rsidRDefault="005D2702" w:rsidP="007E2A4D">
      <w:pPr>
        <w:pStyle w:val="ListParagraph"/>
        <w:numPr>
          <w:ilvl w:val="0"/>
          <w:numId w:val="8"/>
        </w:numPr>
        <w:autoSpaceDE w:val="0"/>
        <w:autoSpaceDN w:val="0"/>
        <w:spacing w:after="80" w:line="240" w:lineRule="auto"/>
        <w:ind w:left="810"/>
        <w:rPr>
          <w:rFonts w:ascii="Times New Roman" w:eastAsia="Times New Roman" w:hAnsi="Times New Roman" w:cs="Times New Roman"/>
          <w:sz w:val="24"/>
          <w:szCs w:val="24"/>
        </w:rPr>
      </w:pPr>
      <w:r w:rsidRPr="008C3609">
        <w:rPr>
          <w:rFonts w:ascii="Times New Roman" w:eastAsia="Times New Roman" w:hAnsi="Times New Roman" w:cs="Times New Roman"/>
          <w:sz w:val="24"/>
          <w:szCs w:val="24"/>
        </w:rPr>
        <w:t>A summary of the activities conducted during the reporting period</w:t>
      </w:r>
      <w:r w:rsidR="00EF454E">
        <w:rPr>
          <w:rFonts w:ascii="Times New Roman" w:eastAsia="Times New Roman" w:hAnsi="Times New Roman" w:cs="Times New Roman"/>
          <w:sz w:val="24"/>
          <w:szCs w:val="24"/>
        </w:rPr>
        <w:t xml:space="preserve"> (to include community involvement activities)</w:t>
      </w:r>
      <w:r w:rsidRPr="008C3609">
        <w:rPr>
          <w:rFonts w:ascii="Times New Roman" w:eastAsia="Times New Roman" w:hAnsi="Times New Roman" w:cs="Times New Roman"/>
          <w:sz w:val="24"/>
          <w:szCs w:val="24"/>
        </w:rPr>
        <w:t>, a list of reports and documents generated during the reporting period, and a budget summary table reflecting the expenses incurred and program income received.</w:t>
      </w:r>
      <w:r w:rsidR="006F75E8">
        <w:rPr>
          <w:rFonts w:ascii="Times New Roman" w:eastAsia="Times New Roman" w:hAnsi="Times New Roman" w:cs="Times New Roman"/>
          <w:sz w:val="24"/>
          <w:szCs w:val="24"/>
        </w:rPr>
        <w:t xml:space="preserve"> Report </w:t>
      </w:r>
      <w:r w:rsidR="000D776A">
        <w:rPr>
          <w:rFonts w:ascii="Times New Roman" w:eastAsia="Times New Roman" w:hAnsi="Times New Roman" w:cs="Times New Roman"/>
          <w:sz w:val="24"/>
          <w:szCs w:val="24"/>
        </w:rPr>
        <w:t xml:space="preserve">must </w:t>
      </w:r>
      <w:r w:rsidR="006F75E8">
        <w:rPr>
          <w:rFonts w:ascii="Times New Roman" w:eastAsia="Times New Roman" w:hAnsi="Times New Roman" w:cs="Times New Roman"/>
          <w:sz w:val="24"/>
          <w:szCs w:val="24"/>
        </w:rPr>
        <w:t>specify total</w:t>
      </w:r>
      <w:r w:rsidR="00A4617E">
        <w:rPr>
          <w:rFonts w:ascii="Times New Roman" w:eastAsia="Times New Roman" w:hAnsi="Times New Roman" w:cs="Times New Roman"/>
          <w:sz w:val="24"/>
          <w:szCs w:val="24"/>
        </w:rPr>
        <w:t xml:space="preserve"> program income accrued </w:t>
      </w:r>
      <w:r w:rsidR="00626456">
        <w:rPr>
          <w:rFonts w:ascii="Times New Roman" w:eastAsia="Times New Roman" w:hAnsi="Times New Roman" w:cs="Times New Roman"/>
          <w:sz w:val="24"/>
          <w:szCs w:val="24"/>
        </w:rPr>
        <w:t xml:space="preserve">since the grant was awarded </w:t>
      </w:r>
      <w:r w:rsidR="00A4617E">
        <w:rPr>
          <w:rFonts w:ascii="Times New Roman" w:eastAsia="Times New Roman" w:hAnsi="Times New Roman" w:cs="Times New Roman"/>
          <w:sz w:val="24"/>
          <w:szCs w:val="24"/>
        </w:rPr>
        <w:t>(retained plus post-closeout), as well as the current</w:t>
      </w:r>
      <w:r w:rsidR="00403E07">
        <w:rPr>
          <w:rFonts w:ascii="Times New Roman" w:eastAsia="Times New Roman" w:hAnsi="Times New Roman" w:cs="Times New Roman"/>
          <w:sz w:val="24"/>
          <w:szCs w:val="24"/>
        </w:rPr>
        <w:t xml:space="preserve"> program income balance as of </w:t>
      </w:r>
      <w:r w:rsidR="004C0A35">
        <w:rPr>
          <w:rFonts w:ascii="Times New Roman" w:eastAsia="Times New Roman" w:hAnsi="Times New Roman" w:cs="Times New Roman"/>
          <w:sz w:val="24"/>
          <w:szCs w:val="24"/>
        </w:rPr>
        <w:t>September 30</w:t>
      </w:r>
      <w:r w:rsidR="004C0A35" w:rsidRPr="004C0A35">
        <w:rPr>
          <w:rFonts w:ascii="Times New Roman" w:eastAsia="Times New Roman" w:hAnsi="Times New Roman" w:cs="Times New Roman"/>
          <w:sz w:val="24"/>
          <w:szCs w:val="24"/>
          <w:vertAlign w:val="superscript"/>
        </w:rPr>
        <w:t>th</w:t>
      </w:r>
      <w:r w:rsidR="00564462">
        <w:rPr>
          <w:rFonts w:ascii="Times New Roman" w:eastAsia="Times New Roman" w:hAnsi="Times New Roman" w:cs="Times New Roman"/>
          <w:sz w:val="24"/>
          <w:szCs w:val="24"/>
        </w:rPr>
        <w:t xml:space="preserve"> (i.e., one month prior to report </w:t>
      </w:r>
      <w:r w:rsidR="008A0347">
        <w:rPr>
          <w:rFonts w:ascii="Times New Roman" w:eastAsia="Times New Roman" w:hAnsi="Times New Roman" w:cs="Times New Roman"/>
          <w:sz w:val="24"/>
          <w:szCs w:val="24"/>
        </w:rPr>
        <w:t>due date</w:t>
      </w:r>
      <w:r w:rsidR="00564462">
        <w:rPr>
          <w:rFonts w:ascii="Times New Roman" w:eastAsia="Times New Roman" w:hAnsi="Times New Roman" w:cs="Times New Roman"/>
          <w:sz w:val="24"/>
          <w:szCs w:val="24"/>
        </w:rPr>
        <w:t>).</w:t>
      </w:r>
      <w:r w:rsidR="00A4617E">
        <w:rPr>
          <w:rFonts w:ascii="Times New Roman" w:eastAsia="Times New Roman" w:hAnsi="Times New Roman" w:cs="Times New Roman"/>
          <w:sz w:val="24"/>
          <w:szCs w:val="24"/>
        </w:rPr>
        <w:t xml:space="preserve"> </w:t>
      </w:r>
      <w:r w:rsidR="00724B1A">
        <w:rPr>
          <w:rFonts w:ascii="Times New Roman" w:eastAsia="Times New Roman" w:hAnsi="Times New Roman" w:cs="Times New Roman"/>
          <w:sz w:val="24"/>
          <w:szCs w:val="24"/>
        </w:rPr>
        <w:t xml:space="preserve">Program income </w:t>
      </w:r>
      <w:r w:rsidR="00FA08C1">
        <w:rPr>
          <w:rFonts w:ascii="Times New Roman" w:eastAsia="Times New Roman" w:hAnsi="Times New Roman" w:cs="Times New Roman"/>
          <w:sz w:val="24"/>
          <w:szCs w:val="24"/>
        </w:rPr>
        <w:t xml:space="preserve">accounting records </w:t>
      </w:r>
      <w:r w:rsidR="00724B1A">
        <w:rPr>
          <w:rFonts w:ascii="Times New Roman" w:eastAsia="Times New Roman" w:hAnsi="Times New Roman" w:cs="Times New Roman"/>
          <w:sz w:val="24"/>
          <w:szCs w:val="24"/>
        </w:rPr>
        <w:t xml:space="preserve">must </w:t>
      </w:r>
      <w:r w:rsidR="00556833">
        <w:rPr>
          <w:rFonts w:ascii="Times New Roman" w:eastAsia="Times New Roman" w:hAnsi="Times New Roman" w:cs="Times New Roman"/>
          <w:sz w:val="24"/>
          <w:szCs w:val="24"/>
        </w:rPr>
        <w:t>differentiate program income</w:t>
      </w:r>
      <w:r w:rsidR="00724B1A" w:rsidRPr="005D2702">
        <w:rPr>
          <w:rFonts w:ascii="Times New Roman" w:eastAsia="Times New Roman" w:hAnsi="Times New Roman" w:cs="Times New Roman"/>
          <w:sz w:val="24"/>
          <w:szCs w:val="24"/>
        </w:rPr>
        <w:t xml:space="preserve"> generated from interest and fees, </w:t>
      </w:r>
      <w:r w:rsidR="00FA08C1">
        <w:rPr>
          <w:rFonts w:ascii="Times New Roman" w:eastAsia="Times New Roman" w:hAnsi="Times New Roman" w:cs="Times New Roman"/>
          <w:sz w:val="24"/>
          <w:szCs w:val="24"/>
        </w:rPr>
        <w:t xml:space="preserve">versus program income generated from </w:t>
      </w:r>
      <w:r w:rsidR="00724B1A" w:rsidRPr="005D2702">
        <w:rPr>
          <w:rFonts w:ascii="Times New Roman" w:eastAsia="Times New Roman" w:hAnsi="Times New Roman" w:cs="Times New Roman"/>
          <w:sz w:val="24"/>
          <w:szCs w:val="24"/>
        </w:rPr>
        <w:t>principal repayments</w:t>
      </w:r>
      <w:r w:rsidR="008F4068">
        <w:rPr>
          <w:rFonts w:ascii="Times New Roman" w:eastAsia="Times New Roman" w:hAnsi="Times New Roman" w:cs="Times New Roman"/>
          <w:sz w:val="24"/>
          <w:szCs w:val="24"/>
        </w:rPr>
        <w:t>.</w:t>
      </w:r>
    </w:p>
    <w:p w14:paraId="1818783F" w14:textId="77777777" w:rsidR="00F931C4" w:rsidRPr="00310EC8" w:rsidRDefault="00F931C4" w:rsidP="002959A0">
      <w:pPr>
        <w:pStyle w:val="ListParagraph"/>
        <w:numPr>
          <w:ilvl w:val="0"/>
          <w:numId w:val="8"/>
        </w:numPr>
        <w:autoSpaceDE w:val="0"/>
        <w:autoSpaceDN w:val="0"/>
        <w:spacing w:after="0" w:line="240" w:lineRule="auto"/>
        <w:ind w:left="810"/>
        <w:rPr>
          <w:rFonts w:ascii="Times New Roman" w:eastAsia="Times New Roman" w:hAnsi="Times New Roman" w:cs="Times New Roman"/>
          <w:sz w:val="24"/>
          <w:szCs w:val="24"/>
        </w:rPr>
      </w:pPr>
      <w:r w:rsidRPr="00310EC8">
        <w:rPr>
          <w:rFonts w:ascii="Times New Roman" w:eastAsia="Times New Roman" w:hAnsi="Times New Roman" w:cs="Times New Roman"/>
          <w:sz w:val="24"/>
          <w:szCs w:val="24"/>
        </w:rPr>
        <w:t xml:space="preserve">(1) </w:t>
      </w:r>
      <w:r w:rsidR="00036A86" w:rsidRPr="00310EC8">
        <w:rPr>
          <w:rFonts w:ascii="Times New Roman" w:eastAsia="Times New Roman" w:hAnsi="Times New Roman" w:cs="Times New Roman"/>
          <w:sz w:val="24"/>
          <w:szCs w:val="24"/>
        </w:rPr>
        <w:t>A summary of updates made in the Assessment, Cleanup</w:t>
      </w:r>
      <w:r w:rsidR="005C4AA6" w:rsidRPr="00310EC8">
        <w:rPr>
          <w:rFonts w:ascii="Times New Roman" w:eastAsia="Times New Roman" w:hAnsi="Times New Roman" w:cs="Times New Roman"/>
          <w:sz w:val="24"/>
          <w:szCs w:val="24"/>
        </w:rPr>
        <w:t>,</w:t>
      </w:r>
      <w:r w:rsidR="00036A86" w:rsidRPr="00310EC8">
        <w:rPr>
          <w:rFonts w:ascii="Times New Roman" w:eastAsia="Times New Roman" w:hAnsi="Times New Roman" w:cs="Times New Roman"/>
          <w:sz w:val="24"/>
          <w:szCs w:val="24"/>
        </w:rPr>
        <w:t xml:space="preserve"> and Redevelopment Exchange System (ACRES) for the reporting period. </w:t>
      </w:r>
      <w:r w:rsidR="00C11416" w:rsidRPr="00310EC8">
        <w:rPr>
          <w:rFonts w:ascii="Times New Roman" w:eastAsia="Times New Roman" w:hAnsi="Times New Roman" w:cs="Times New Roman"/>
          <w:sz w:val="24"/>
          <w:szCs w:val="24"/>
        </w:rPr>
        <w:t xml:space="preserve">All </w:t>
      </w:r>
      <w:proofErr w:type="gramStart"/>
      <w:r w:rsidR="00014EAF" w:rsidRPr="00310EC8">
        <w:rPr>
          <w:rFonts w:ascii="Times New Roman" w:eastAsia="Times New Roman" w:hAnsi="Times New Roman" w:cs="Times New Roman"/>
          <w:sz w:val="24"/>
          <w:szCs w:val="24"/>
        </w:rPr>
        <w:t>ACRES</w:t>
      </w:r>
      <w:proofErr w:type="gramEnd"/>
      <w:r w:rsidR="00014EAF" w:rsidRPr="00310EC8">
        <w:rPr>
          <w:rFonts w:ascii="Times New Roman" w:eastAsia="Times New Roman" w:hAnsi="Times New Roman" w:cs="Times New Roman"/>
          <w:sz w:val="24"/>
          <w:szCs w:val="24"/>
        </w:rPr>
        <w:t xml:space="preserve"> data entered </w:t>
      </w:r>
      <w:r w:rsidR="00C658B3" w:rsidRPr="00310EC8">
        <w:rPr>
          <w:rFonts w:ascii="Times New Roman" w:eastAsia="Times New Roman" w:hAnsi="Times New Roman" w:cs="Times New Roman"/>
          <w:sz w:val="24"/>
          <w:szCs w:val="24"/>
        </w:rPr>
        <w:t xml:space="preserve">for post-closeout program income (i.e., </w:t>
      </w:r>
      <w:r w:rsidR="00B83946" w:rsidRPr="00310EC8">
        <w:rPr>
          <w:rFonts w:ascii="Times New Roman" w:eastAsia="Times New Roman" w:hAnsi="Times New Roman" w:cs="Times New Roman"/>
          <w:sz w:val="24"/>
          <w:szCs w:val="24"/>
        </w:rPr>
        <w:t>related to</w:t>
      </w:r>
      <w:r w:rsidR="00196E8A" w:rsidRPr="00310EC8">
        <w:rPr>
          <w:rFonts w:ascii="Times New Roman" w:eastAsia="Times New Roman" w:hAnsi="Times New Roman" w:cs="Times New Roman"/>
          <w:sz w:val="24"/>
          <w:szCs w:val="24"/>
        </w:rPr>
        <w:t xml:space="preserve"> the </w:t>
      </w:r>
      <w:r w:rsidR="008F4A45" w:rsidRPr="00310EC8">
        <w:rPr>
          <w:rFonts w:ascii="Times New Roman" w:eastAsia="Times New Roman" w:hAnsi="Times New Roman" w:cs="Times New Roman"/>
          <w:sz w:val="24"/>
          <w:szCs w:val="24"/>
        </w:rPr>
        <w:t>assistance agreement</w:t>
      </w:r>
      <w:r w:rsidR="006542AF" w:rsidRPr="00310EC8">
        <w:rPr>
          <w:rFonts w:ascii="Times New Roman" w:eastAsia="Times New Roman" w:hAnsi="Times New Roman" w:cs="Times New Roman"/>
          <w:sz w:val="24"/>
          <w:szCs w:val="24"/>
        </w:rPr>
        <w:t>[</w:t>
      </w:r>
      <w:r w:rsidR="008F4A45" w:rsidRPr="00310EC8">
        <w:rPr>
          <w:rFonts w:ascii="Times New Roman" w:eastAsia="Times New Roman" w:hAnsi="Times New Roman" w:cs="Times New Roman"/>
          <w:sz w:val="24"/>
          <w:szCs w:val="24"/>
        </w:rPr>
        <w:t>s</w:t>
      </w:r>
      <w:r w:rsidR="006542AF" w:rsidRPr="00310EC8">
        <w:rPr>
          <w:rFonts w:ascii="Times New Roman" w:eastAsia="Times New Roman" w:hAnsi="Times New Roman" w:cs="Times New Roman"/>
          <w:sz w:val="24"/>
          <w:szCs w:val="24"/>
        </w:rPr>
        <w:t>]</w:t>
      </w:r>
      <w:r w:rsidR="008F4A45" w:rsidRPr="00310EC8">
        <w:rPr>
          <w:rFonts w:ascii="Times New Roman" w:eastAsia="Times New Roman" w:hAnsi="Times New Roman" w:cs="Times New Roman"/>
          <w:sz w:val="24"/>
          <w:szCs w:val="24"/>
        </w:rPr>
        <w:t xml:space="preserve"> lis</w:t>
      </w:r>
      <w:r w:rsidR="00E768F6" w:rsidRPr="00310EC8">
        <w:rPr>
          <w:rFonts w:ascii="Times New Roman" w:eastAsia="Times New Roman" w:hAnsi="Times New Roman" w:cs="Times New Roman"/>
          <w:sz w:val="24"/>
          <w:szCs w:val="24"/>
        </w:rPr>
        <w:t>ted</w:t>
      </w:r>
      <w:r w:rsidR="008F4A45" w:rsidRPr="00310EC8">
        <w:rPr>
          <w:rFonts w:ascii="Times New Roman" w:eastAsia="Times New Roman" w:hAnsi="Times New Roman" w:cs="Times New Roman"/>
          <w:sz w:val="24"/>
          <w:szCs w:val="24"/>
        </w:rPr>
        <w:t xml:space="preserve"> in the Attachment) </w:t>
      </w:r>
      <w:r w:rsidR="008243CC" w:rsidRPr="00310EC8">
        <w:rPr>
          <w:rFonts w:ascii="Times New Roman" w:eastAsia="Times New Roman" w:hAnsi="Times New Roman" w:cs="Times New Roman"/>
          <w:sz w:val="24"/>
          <w:szCs w:val="24"/>
        </w:rPr>
        <w:t xml:space="preserve">must be </w:t>
      </w:r>
      <w:r w:rsidR="00E768F6" w:rsidRPr="00310EC8">
        <w:rPr>
          <w:rFonts w:ascii="Times New Roman" w:eastAsia="Times New Roman" w:hAnsi="Times New Roman" w:cs="Times New Roman"/>
          <w:sz w:val="24"/>
          <w:szCs w:val="24"/>
        </w:rPr>
        <w:t>associated</w:t>
      </w:r>
      <w:r w:rsidR="008243CC" w:rsidRPr="00310EC8">
        <w:rPr>
          <w:rFonts w:ascii="Times New Roman" w:eastAsia="Times New Roman" w:hAnsi="Times New Roman" w:cs="Times New Roman"/>
          <w:sz w:val="24"/>
          <w:szCs w:val="24"/>
        </w:rPr>
        <w:t xml:space="preserve"> with the assistance agreement number </w:t>
      </w:r>
      <w:r w:rsidR="00CA2B60" w:rsidRPr="00310EC8">
        <w:rPr>
          <w:rFonts w:ascii="Times New Roman" w:eastAsia="Times New Roman" w:hAnsi="Times New Roman" w:cs="Times New Roman"/>
          <w:sz w:val="24"/>
          <w:szCs w:val="24"/>
        </w:rPr>
        <w:t>on the title page of this COA.</w:t>
      </w:r>
      <w:r w:rsidR="00E65ADF" w:rsidRPr="00310EC8">
        <w:rPr>
          <w:rFonts w:ascii="Times New Roman" w:eastAsia="Times New Roman" w:hAnsi="Times New Roman" w:cs="Times New Roman"/>
          <w:sz w:val="24"/>
          <w:szCs w:val="24"/>
        </w:rPr>
        <w:t xml:space="preserve"> ACRES data associated with open </w:t>
      </w:r>
      <w:r w:rsidR="00F81073" w:rsidRPr="00310EC8">
        <w:rPr>
          <w:rFonts w:ascii="Times New Roman" w:eastAsia="Times New Roman" w:hAnsi="Times New Roman" w:cs="Times New Roman"/>
          <w:sz w:val="24"/>
          <w:szCs w:val="24"/>
        </w:rPr>
        <w:t>assistance agreement</w:t>
      </w:r>
      <w:r w:rsidR="00E65ADF" w:rsidRPr="00310EC8">
        <w:rPr>
          <w:rFonts w:ascii="Times New Roman" w:eastAsia="Times New Roman" w:hAnsi="Times New Roman" w:cs="Times New Roman"/>
          <w:sz w:val="24"/>
          <w:szCs w:val="24"/>
        </w:rPr>
        <w:t xml:space="preserve">s whose period of performance has not ended must be associated with </w:t>
      </w:r>
      <w:r w:rsidR="00F81073" w:rsidRPr="00310EC8">
        <w:rPr>
          <w:rFonts w:ascii="Times New Roman" w:eastAsia="Times New Roman" w:hAnsi="Times New Roman" w:cs="Times New Roman"/>
          <w:sz w:val="24"/>
          <w:szCs w:val="24"/>
        </w:rPr>
        <w:t xml:space="preserve">the </w:t>
      </w:r>
      <w:r w:rsidR="005374BE" w:rsidRPr="00310EC8">
        <w:rPr>
          <w:rFonts w:ascii="Times New Roman" w:eastAsia="Times New Roman" w:hAnsi="Times New Roman" w:cs="Times New Roman"/>
          <w:sz w:val="24"/>
          <w:szCs w:val="24"/>
        </w:rPr>
        <w:t xml:space="preserve">applicable </w:t>
      </w:r>
      <w:r w:rsidR="00F81073" w:rsidRPr="00310EC8">
        <w:rPr>
          <w:rFonts w:ascii="Times New Roman" w:eastAsia="Times New Roman" w:hAnsi="Times New Roman" w:cs="Times New Roman"/>
          <w:sz w:val="24"/>
          <w:szCs w:val="24"/>
        </w:rPr>
        <w:t>open assistance agreement number.</w:t>
      </w:r>
      <w:r w:rsidR="00CA2B60" w:rsidRPr="00310EC8">
        <w:rPr>
          <w:rFonts w:ascii="Times New Roman" w:eastAsia="Times New Roman" w:hAnsi="Times New Roman" w:cs="Times New Roman"/>
          <w:sz w:val="24"/>
          <w:szCs w:val="24"/>
        </w:rPr>
        <w:t xml:space="preserve"> </w:t>
      </w:r>
      <w:r w:rsidR="00036A86" w:rsidRPr="00310EC8">
        <w:rPr>
          <w:rFonts w:ascii="Times New Roman" w:eastAsia="Times New Roman" w:hAnsi="Times New Roman" w:cs="Times New Roman"/>
          <w:sz w:val="24"/>
          <w:szCs w:val="24"/>
        </w:rPr>
        <w:t>These updates</w:t>
      </w:r>
      <w:r w:rsidR="00B32AFA" w:rsidRPr="00310EC8">
        <w:rPr>
          <w:rFonts w:ascii="Times New Roman" w:eastAsia="Times New Roman" w:hAnsi="Times New Roman" w:cs="Times New Roman"/>
          <w:sz w:val="24"/>
          <w:szCs w:val="24"/>
        </w:rPr>
        <w:t xml:space="preserve"> must </w:t>
      </w:r>
      <w:r w:rsidR="00036A86" w:rsidRPr="00310EC8">
        <w:rPr>
          <w:rFonts w:ascii="Times New Roman" w:eastAsia="Times New Roman" w:hAnsi="Times New Roman" w:cs="Times New Roman"/>
          <w:sz w:val="24"/>
          <w:szCs w:val="24"/>
        </w:rPr>
        <w:t>include interim progress (</w:t>
      </w:r>
      <w:r w:rsidR="3B5FF8CF" w:rsidRPr="00310EC8">
        <w:rPr>
          <w:rFonts w:ascii="Times New Roman" w:eastAsia="Times New Roman" w:hAnsi="Times New Roman" w:cs="Times New Roman"/>
          <w:sz w:val="24"/>
          <w:szCs w:val="24"/>
        </w:rPr>
        <w:t>e.g</w:t>
      </w:r>
      <w:r w:rsidR="00036A86" w:rsidRPr="00310EC8">
        <w:rPr>
          <w:rFonts w:ascii="Times New Roman" w:eastAsia="Times New Roman" w:hAnsi="Times New Roman" w:cs="Times New Roman"/>
          <w:sz w:val="24"/>
          <w:szCs w:val="24"/>
        </w:rPr>
        <w:t>., loan signed, assessment started, clean up started) and any final accomplishments (</w:t>
      </w:r>
      <w:r w:rsidR="0A8CB633" w:rsidRPr="00310EC8">
        <w:rPr>
          <w:rFonts w:ascii="Times New Roman" w:eastAsia="Times New Roman" w:hAnsi="Times New Roman" w:cs="Times New Roman"/>
          <w:sz w:val="24"/>
          <w:szCs w:val="24"/>
        </w:rPr>
        <w:t>e.g</w:t>
      </w:r>
      <w:r w:rsidR="00036A86" w:rsidRPr="00310EC8">
        <w:rPr>
          <w:rFonts w:ascii="Times New Roman" w:eastAsia="Times New Roman" w:hAnsi="Times New Roman" w:cs="Times New Roman"/>
          <w:sz w:val="24"/>
          <w:szCs w:val="24"/>
        </w:rPr>
        <w:t xml:space="preserve">., assessment completed, clean up completed, contaminants removed, institutional controls, engineering controls) at sites </w:t>
      </w:r>
      <w:r w:rsidR="3C4D8526" w:rsidRPr="00310EC8">
        <w:rPr>
          <w:rFonts w:ascii="Times New Roman" w:eastAsia="Times New Roman" w:hAnsi="Times New Roman" w:cs="Times New Roman"/>
          <w:sz w:val="24"/>
          <w:szCs w:val="24"/>
        </w:rPr>
        <w:t xml:space="preserve">with activities </w:t>
      </w:r>
      <w:r w:rsidR="00036A86" w:rsidRPr="00310EC8">
        <w:rPr>
          <w:rFonts w:ascii="Times New Roman" w:eastAsia="Times New Roman" w:hAnsi="Times New Roman" w:cs="Times New Roman"/>
          <w:sz w:val="24"/>
          <w:szCs w:val="24"/>
        </w:rPr>
        <w:t xml:space="preserve">funded </w:t>
      </w:r>
      <w:r w:rsidR="0088396C" w:rsidRPr="00310EC8">
        <w:rPr>
          <w:rFonts w:ascii="Times New Roman" w:eastAsia="Times New Roman" w:hAnsi="Times New Roman" w:cs="Times New Roman"/>
          <w:sz w:val="24"/>
          <w:szCs w:val="24"/>
        </w:rPr>
        <w:t>through</w:t>
      </w:r>
      <w:r w:rsidR="00036A86" w:rsidRPr="00310EC8">
        <w:rPr>
          <w:rFonts w:ascii="Times New Roman" w:eastAsia="Times New Roman" w:hAnsi="Times New Roman" w:cs="Times New Roman"/>
          <w:sz w:val="24"/>
          <w:szCs w:val="24"/>
        </w:rPr>
        <w:t xml:space="preserve"> this COA. </w:t>
      </w:r>
    </w:p>
    <w:p w14:paraId="0A4EDC5C" w14:textId="77777777" w:rsidR="00F931C4" w:rsidRPr="00310EC8" w:rsidRDefault="00F931C4" w:rsidP="00F931C4">
      <w:pPr>
        <w:pStyle w:val="ListParagraph"/>
        <w:autoSpaceDE w:val="0"/>
        <w:autoSpaceDN w:val="0"/>
        <w:spacing w:after="0" w:line="240" w:lineRule="auto"/>
        <w:ind w:left="810"/>
        <w:rPr>
          <w:rFonts w:ascii="Times New Roman" w:eastAsia="Times New Roman" w:hAnsi="Times New Roman" w:cs="Times New Roman"/>
          <w:sz w:val="24"/>
          <w:szCs w:val="24"/>
        </w:rPr>
      </w:pPr>
    </w:p>
    <w:p w14:paraId="05DDBA6C" w14:textId="471B5B22" w:rsidR="00F931C4" w:rsidRPr="00310EC8" w:rsidRDefault="00F931C4" w:rsidP="00F931C4">
      <w:pPr>
        <w:pStyle w:val="ListParagraph"/>
        <w:autoSpaceDE w:val="0"/>
        <w:autoSpaceDN w:val="0"/>
        <w:spacing w:after="0" w:line="240" w:lineRule="auto"/>
        <w:ind w:left="810"/>
        <w:rPr>
          <w:rFonts w:ascii="Times New Roman" w:eastAsia="Times New Roman" w:hAnsi="Times New Roman" w:cs="Times New Roman"/>
          <w:sz w:val="24"/>
          <w:szCs w:val="24"/>
        </w:rPr>
      </w:pPr>
      <w:r w:rsidRPr="00310EC8">
        <w:rPr>
          <w:rFonts w:ascii="Times New Roman" w:eastAsia="Times New Roman" w:hAnsi="Times New Roman" w:cs="Times New Roman"/>
          <w:sz w:val="24"/>
          <w:szCs w:val="24"/>
        </w:rPr>
        <w:t xml:space="preserve">(2) </w:t>
      </w:r>
      <w:r w:rsidR="00036A86" w:rsidRPr="00310EC8">
        <w:rPr>
          <w:rFonts w:ascii="Times New Roman" w:eastAsia="Times New Roman" w:hAnsi="Times New Roman" w:cs="Times New Roman"/>
          <w:sz w:val="24"/>
          <w:szCs w:val="24"/>
        </w:rPr>
        <w:t xml:space="preserve">The CAR must complete and submit these updates using the relevant portions of the Property Profile Form in ACRES. The CAR must enter the data in ACRES as soon as the interim action or final accomplishment has occurred, or at a minimum, prior to submitting the Annual Post-Closeout Report to the EPA Project Officer. The CAR must utilize ACRES unless approval is obtained from the EPA Project Officer to utilize the hardcopy version of the Property Profile Form. Note that ACRES reporting requirements can change over time, and the CAR is responsible for complying with the latest ACRES </w:t>
      </w:r>
      <w:r w:rsidR="00036A86" w:rsidRPr="00310EC8">
        <w:rPr>
          <w:rFonts w:ascii="Times New Roman" w:eastAsia="Times New Roman" w:hAnsi="Times New Roman" w:cs="Times New Roman"/>
          <w:sz w:val="24"/>
          <w:szCs w:val="24"/>
        </w:rPr>
        <w:lastRenderedPageBreak/>
        <w:t>reporting requirements for RLFs at the time of each annual report submission (e.g., reporting current program income balance).</w:t>
      </w:r>
      <w:r w:rsidR="00DF0318" w:rsidRPr="00310EC8">
        <w:rPr>
          <w:rFonts w:ascii="Times New Roman" w:eastAsia="Times New Roman" w:hAnsi="Times New Roman" w:cs="Times New Roman"/>
          <w:sz w:val="24"/>
          <w:szCs w:val="24"/>
        </w:rPr>
        <w:t xml:space="preserve"> </w:t>
      </w:r>
    </w:p>
    <w:p w14:paraId="7F8403E2" w14:textId="77777777" w:rsidR="00F931C4" w:rsidRPr="00310EC8" w:rsidRDefault="00F931C4" w:rsidP="00F931C4">
      <w:pPr>
        <w:pStyle w:val="ListParagraph"/>
        <w:autoSpaceDE w:val="0"/>
        <w:autoSpaceDN w:val="0"/>
        <w:spacing w:after="0" w:line="240" w:lineRule="auto"/>
        <w:ind w:left="810"/>
        <w:rPr>
          <w:rFonts w:ascii="Times New Roman" w:eastAsia="Times New Roman" w:hAnsi="Times New Roman" w:cs="Times New Roman"/>
          <w:sz w:val="24"/>
          <w:szCs w:val="24"/>
        </w:rPr>
      </w:pPr>
    </w:p>
    <w:p w14:paraId="75EFBFF9" w14:textId="0E2BF324" w:rsidR="00901064" w:rsidRDefault="00F931C4" w:rsidP="00F931C4">
      <w:pPr>
        <w:pStyle w:val="ListParagraph"/>
        <w:autoSpaceDE w:val="0"/>
        <w:autoSpaceDN w:val="0"/>
        <w:spacing w:after="0" w:line="240" w:lineRule="auto"/>
        <w:ind w:left="810"/>
        <w:rPr>
          <w:rFonts w:ascii="Times New Roman" w:eastAsia="Times New Roman" w:hAnsi="Times New Roman" w:cs="Times New Roman"/>
          <w:sz w:val="24"/>
          <w:szCs w:val="24"/>
        </w:rPr>
      </w:pPr>
      <w:r w:rsidRPr="00310EC8">
        <w:rPr>
          <w:rFonts w:ascii="Times New Roman" w:eastAsia="Times New Roman" w:hAnsi="Times New Roman" w:cs="Times New Roman"/>
          <w:sz w:val="24"/>
          <w:szCs w:val="24"/>
        </w:rPr>
        <w:t xml:space="preserve">(3) </w:t>
      </w:r>
      <w:r w:rsidR="00DF0318" w:rsidRPr="00310EC8">
        <w:rPr>
          <w:rFonts w:ascii="Times New Roman" w:eastAsia="Times New Roman" w:hAnsi="Times New Roman" w:cs="Times New Roman"/>
          <w:sz w:val="24"/>
          <w:szCs w:val="24"/>
        </w:rPr>
        <w:t xml:space="preserve">If </w:t>
      </w:r>
      <w:r w:rsidR="001118FD" w:rsidRPr="00310EC8">
        <w:rPr>
          <w:rFonts w:ascii="Times New Roman" w:eastAsia="Times New Roman" w:hAnsi="Times New Roman" w:cs="Times New Roman"/>
          <w:sz w:val="24"/>
          <w:szCs w:val="24"/>
        </w:rPr>
        <w:t xml:space="preserve">the </w:t>
      </w:r>
      <w:r w:rsidR="00291880" w:rsidRPr="00310EC8">
        <w:rPr>
          <w:rFonts w:ascii="Times New Roman" w:eastAsia="Times New Roman" w:hAnsi="Times New Roman" w:cs="Times New Roman"/>
          <w:sz w:val="24"/>
          <w:szCs w:val="24"/>
        </w:rPr>
        <w:t>assistance agreement</w:t>
      </w:r>
      <w:r w:rsidR="00F51DB6" w:rsidRPr="00310EC8">
        <w:rPr>
          <w:rFonts w:ascii="Times New Roman" w:eastAsia="Times New Roman" w:hAnsi="Times New Roman" w:cs="Times New Roman"/>
          <w:sz w:val="24"/>
          <w:szCs w:val="24"/>
        </w:rPr>
        <w:t xml:space="preserve"> numbers </w:t>
      </w:r>
      <w:r w:rsidR="00291880" w:rsidRPr="00310EC8">
        <w:rPr>
          <w:rFonts w:ascii="Times New Roman" w:eastAsia="Times New Roman" w:hAnsi="Times New Roman" w:cs="Times New Roman"/>
          <w:sz w:val="24"/>
          <w:szCs w:val="24"/>
        </w:rPr>
        <w:t>listed in Attachment 1</w:t>
      </w:r>
      <w:r w:rsidR="001118FD" w:rsidRPr="00310EC8">
        <w:rPr>
          <w:rFonts w:ascii="Times New Roman" w:eastAsia="Times New Roman" w:hAnsi="Times New Roman" w:cs="Times New Roman"/>
          <w:sz w:val="24"/>
          <w:szCs w:val="24"/>
        </w:rPr>
        <w:t xml:space="preserve"> only include agreements awarded </w:t>
      </w:r>
      <w:r w:rsidR="001118FD" w:rsidRPr="20FC1346">
        <w:rPr>
          <w:rFonts w:ascii="Times New Roman" w:eastAsia="Times New Roman" w:hAnsi="Times New Roman" w:cs="Times New Roman"/>
          <w:sz w:val="24"/>
          <w:szCs w:val="24"/>
        </w:rPr>
        <w:t>before 2003</w:t>
      </w:r>
      <w:r w:rsidR="003B5BA3" w:rsidRPr="20FC1346">
        <w:rPr>
          <w:rFonts w:ascii="Times New Roman" w:eastAsia="Times New Roman" w:hAnsi="Times New Roman" w:cs="Times New Roman"/>
          <w:sz w:val="24"/>
          <w:szCs w:val="24"/>
        </w:rPr>
        <w:t xml:space="preserve"> (i.e., the assistance agreement number </w:t>
      </w:r>
      <w:r w:rsidR="000B708D" w:rsidRPr="20FC1346">
        <w:rPr>
          <w:rFonts w:ascii="Times New Roman" w:eastAsia="Times New Roman" w:hAnsi="Times New Roman" w:cs="Times New Roman"/>
          <w:sz w:val="24"/>
          <w:szCs w:val="24"/>
        </w:rPr>
        <w:t>includes</w:t>
      </w:r>
      <w:r w:rsidR="003B5BA3" w:rsidRPr="20FC1346">
        <w:rPr>
          <w:rFonts w:ascii="Times New Roman" w:eastAsia="Times New Roman" w:hAnsi="Times New Roman" w:cs="Times New Roman"/>
          <w:sz w:val="24"/>
          <w:szCs w:val="24"/>
        </w:rPr>
        <w:t xml:space="preserve"> </w:t>
      </w:r>
      <w:r w:rsidR="00A468C3" w:rsidRPr="20FC1346">
        <w:rPr>
          <w:rFonts w:ascii="Times New Roman" w:eastAsia="Times New Roman" w:hAnsi="Times New Roman" w:cs="Times New Roman"/>
          <w:sz w:val="24"/>
          <w:szCs w:val="24"/>
        </w:rPr>
        <w:t>“</w:t>
      </w:r>
      <w:r w:rsidR="003B5BA3" w:rsidRPr="20FC1346">
        <w:rPr>
          <w:rFonts w:ascii="Times New Roman" w:eastAsia="Times New Roman" w:hAnsi="Times New Roman" w:cs="Times New Roman"/>
          <w:sz w:val="24"/>
          <w:szCs w:val="24"/>
        </w:rPr>
        <w:t>BL</w:t>
      </w:r>
      <w:r w:rsidR="00A468C3" w:rsidRPr="20FC1346">
        <w:rPr>
          <w:rFonts w:ascii="Times New Roman" w:eastAsia="Times New Roman" w:hAnsi="Times New Roman" w:cs="Times New Roman"/>
          <w:sz w:val="24"/>
          <w:szCs w:val="24"/>
        </w:rPr>
        <w:t>”</w:t>
      </w:r>
      <w:r w:rsidR="003B5BA3" w:rsidRPr="20FC1346">
        <w:rPr>
          <w:rFonts w:ascii="Times New Roman" w:eastAsia="Times New Roman" w:hAnsi="Times New Roman" w:cs="Times New Roman"/>
          <w:sz w:val="24"/>
          <w:szCs w:val="24"/>
        </w:rPr>
        <w:t>)</w:t>
      </w:r>
      <w:r w:rsidR="001118FD" w:rsidRPr="20FC1346">
        <w:rPr>
          <w:rFonts w:ascii="Times New Roman" w:eastAsia="Times New Roman" w:hAnsi="Times New Roman" w:cs="Times New Roman"/>
          <w:sz w:val="24"/>
          <w:szCs w:val="24"/>
        </w:rPr>
        <w:t>,</w:t>
      </w:r>
      <w:r w:rsidR="00920671" w:rsidRPr="20FC1346">
        <w:rPr>
          <w:rFonts w:ascii="Times New Roman" w:eastAsia="Times New Roman" w:hAnsi="Times New Roman" w:cs="Times New Roman"/>
          <w:sz w:val="24"/>
          <w:szCs w:val="24"/>
        </w:rPr>
        <w:t xml:space="preserve"> </w:t>
      </w:r>
      <w:r w:rsidR="001118FD" w:rsidRPr="20FC1346">
        <w:rPr>
          <w:rFonts w:ascii="Times New Roman" w:eastAsia="Times New Roman" w:hAnsi="Times New Roman" w:cs="Times New Roman"/>
          <w:sz w:val="24"/>
          <w:szCs w:val="24"/>
        </w:rPr>
        <w:t xml:space="preserve">the CAR must contact </w:t>
      </w:r>
      <w:r w:rsidR="009B0242">
        <w:rPr>
          <w:rFonts w:ascii="Times New Roman" w:eastAsia="Times New Roman" w:hAnsi="Times New Roman" w:cs="Times New Roman"/>
          <w:sz w:val="24"/>
          <w:szCs w:val="24"/>
        </w:rPr>
        <w:t xml:space="preserve">the </w:t>
      </w:r>
      <w:r w:rsidR="001118FD" w:rsidRPr="20FC1346">
        <w:rPr>
          <w:rFonts w:ascii="Times New Roman" w:eastAsia="Times New Roman" w:hAnsi="Times New Roman" w:cs="Times New Roman"/>
          <w:sz w:val="24"/>
          <w:szCs w:val="24"/>
        </w:rPr>
        <w:t>EPA</w:t>
      </w:r>
      <w:r w:rsidR="009B0242">
        <w:rPr>
          <w:rFonts w:ascii="Times New Roman" w:eastAsia="Times New Roman" w:hAnsi="Times New Roman" w:cs="Times New Roman"/>
          <w:sz w:val="24"/>
          <w:szCs w:val="24"/>
        </w:rPr>
        <w:t xml:space="preserve"> Project Officer</w:t>
      </w:r>
      <w:r w:rsidR="001118FD" w:rsidRPr="20FC1346">
        <w:rPr>
          <w:rFonts w:ascii="Times New Roman" w:eastAsia="Times New Roman" w:hAnsi="Times New Roman" w:cs="Times New Roman"/>
          <w:sz w:val="24"/>
          <w:szCs w:val="24"/>
        </w:rPr>
        <w:t xml:space="preserve"> regarding how to meet these requirements.</w:t>
      </w:r>
    </w:p>
    <w:bookmarkEnd w:id="1"/>
    <w:p w14:paraId="0C0315F2" w14:textId="77777777" w:rsidR="005D2702" w:rsidRPr="005D2702" w:rsidRDefault="005D2702" w:rsidP="008C3609">
      <w:pPr>
        <w:widowControl w:val="0"/>
        <w:autoSpaceDE w:val="0"/>
        <w:autoSpaceDN w:val="0"/>
        <w:adjustRightInd w:val="0"/>
        <w:spacing w:after="0" w:line="240" w:lineRule="auto"/>
        <w:ind w:left="1080" w:hanging="360"/>
        <w:contextualSpacing/>
        <w:rPr>
          <w:rFonts w:ascii="Times New Roman" w:eastAsia="Times New Roman" w:hAnsi="Times New Roman" w:cs="Times New Roman"/>
          <w:sz w:val="24"/>
          <w:szCs w:val="24"/>
        </w:rPr>
      </w:pPr>
    </w:p>
    <w:p w14:paraId="6D6D8E32" w14:textId="347CE2C1"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bookmarkStart w:id="2" w:name="_Hlk31026380"/>
      <w:r w:rsidRPr="005D2702">
        <w:rPr>
          <w:rFonts w:ascii="Times New Roman" w:eastAsia="Times New Roman" w:hAnsi="Times New Roman" w:cs="Times New Roman"/>
          <w:sz w:val="24"/>
          <w:szCs w:val="24"/>
        </w:rPr>
        <w:t>The CAR must maintain adequate accounting records for how retained and post-closeout program income is managed and spent as well as all other appropriate records and documents related to the activities conducted using retained and post-closeout program income</w:t>
      </w:r>
      <w:bookmarkEnd w:id="2"/>
      <w:r w:rsidRPr="005D2702">
        <w:rPr>
          <w:rFonts w:ascii="Times New Roman" w:eastAsia="Times New Roman" w:hAnsi="Times New Roman" w:cs="Times New Roman"/>
          <w:sz w:val="24"/>
          <w:szCs w:val="24"/>
        </w:rPr>
        <w:t xml:space="preserve">. </w:t>
      </w:r>
    </w:p>
    <w:p w14:paraId="1EF51797"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3B96C669" w14:textId="417648AA"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Termination of this </w:t>
      </w:r>
      <w:r w:rsidR="00C047D2">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occurs when no program income remains to be disbursed and all loans have been repaid, the recipient decides to discontinue carrying out the activities and requests termination of the </w:t>
      </w:r>
      <w:r w:rsidR="004814F4">
        <w:rPr>
          <w:rFonts w:ascii="Times New Roman" w:eastAsia="Times New Roman" w:hAnsi="Times New Roman" w:cs="Times New Roman"/>
          <w:sz w:val="24"/>
          <w:szCs w:val="24"/>
        </w:rPr>
        <w:t>COA</w:t>
      </w:r>
      <w:r w:rsidR="00B13422">
        <w:rPr>
          <w:rFonts w:ascii="Times New Roman" w:eastAsia="Times New Roman" w:hAnsi="Times New Roman" w:cs="Times New Roman"/>
          <w:sz w:val="24"/>
          <w:szCs w:val="24"/>
        </w:rPr>
        <w:t>,</w:t>
      </w:r>
      <w:r w:rsidRPr="005D2702">
        <w:rPr>
          <w:rFonts w:ascii="Times New Roman" w:eastAsia="Times New Roman" w:hAnsi="Times New Roman" w:cs="Times New Roman"/>
          <w:sz w:val="24"/>
          <w:szCs w:val="24"/>
        </w:rPr>
        <w:t xml:space="preserve"> or EPA determines that the CAR is not effectively deploying the program income. </w:t>
      </w:r>
      <w:r w:rsidR="00F95328">
        <w:rPr>
          <w:rFonts w:ascii="Times New Roman" w:eastAsia="Times New Roman" w:hAnsi="Times New Roman" w:cs="Times New Roman"/>
          <w:sz w:val="24"/>
          <w:szCs w:val="24"/>
        </w:rPr>
        <w:t xml:space="preserve">For each of these </w:t>
      </w:r>
      <w:r w:rsidR="0013107F">
        <w:rPr>
          <w:rFonts w:ascii="Times New Roman" w:eastAsia="Times New Roman" w:hAnsi="Times New Roman" w:cs="Times New Roman"/>
          <w:sz w:val="24"/>
          <w:szCs w:val="24"/>
        </w:rPr>
        <w:t xml:space="preserve">three </w:t>
      </w:r>
      <w:r w:rsidR="00C34BA5">
        <w:rPr>
          <w:rFonts w:ascii="Times New Roman" w:eastAsia="Times New Roman" w:hAnsi="Times New Roman" w:cs="Times New Roman"/>
          <w:sz w:val="24"/>
          <w:szCs w:val="24"/>
        </w:rPr>
        <w:t>situations</w:t>
      </w:r>
      <w:r w:rsidR="00CF79EA">
        <w:rPr>
          <w:rFonts w:ascii="Times New Roman" w:eastAsia="Times New Roman" w:hAnsi="Times New Roman" w:cs="Times New Roman"/>
          <w:sz w:val="24"/>
          <w:szCs w:val="24"/>
        </w:rPr>
        <w:t>, EPA</w:t>
      </w:r>
      <w:r w:rsidR="00172138">
        <w:rPr>
          <w:rFonts w:ascii="Times New Roman" w:eastAsia="Times New Roman" w:hAnsi="Times New Roman" w:cs="Times New Roman"/>
          <w:sz w:val="24"/>
          <w:szCs w:val="24"/>
        </w:rPr>
        <w:t xml:space="preserve">’s Grants Management Officer will </w:t>
      </w:r>
      <w:r w:rsidR="00CF79EA">
        <w:rPr>
          <w:rFonts w:ascii="Times New Roman" w:eastAsia="Times New Roman" w:hAnsi="Times New Roman" w:cs="Times New Roman"/>
          <w:sz w:val="24"/>
          <w:szCs w:val="24"/>
        </w:rPr>
        <w:t xml:space="preserve">issue a letter to the CAR </w:t>
      </w:r>
      <w:r w:rsidR="00E425FE">
        <w:rPr>
          <w:rFonts w:ascii="Times New Roman" w:eastAsia="Times New Roman" w:hAnsi="Times New Roman" w:cs="Times New Roman"/>
          <w:sz w:val="24"/>
          <w:szCs w:val="24"/>
        </w:rPr>
        <w:t xml:space="preserve">stating that the </w:t>
      </w:r>
      <w:r w:rsidR="00C047D2">
        <w:rPr>
          <w:rFonts w:ascii="Times New Roman" w:eastAsia="Times New Roman" w:hAnsi="Times New Roman" w:cs="Times New Roman"/>
          <w:sz w:val="24"/>
          <w:szCs w:val="24"/>
        </w:rPr>
        <w:t>COA</w:t>
      </w:r>
      <w:r w:rsidR="00E425FE">
        <w:rPr>
          <w:rFonts w:ascii="Times New Roman" w:eastAsia="Times New Roman" w:hAnsi="Times New Roman" w:cs="Times New Roman"/>
          <w:sz w:val="24"/>
          <w:szCs w:val="24"/>
        </w:rPr>
        <w:t xml:space="preserve"> is terminated as of the effective date</w:t>
      </w:r>
      <w:r w:rsidR="00C34BA5">
        <w:rPr>
          <w:rFonts w:ascii="Times New Roman" w:eastAsia="Times New Roman" w:hAnsi="Times New Roman" w:cs="Times New Roman"/>
          <w:sz w:val="24"/>
          <w:szCs w:val="24"/>
        </w:rPr>
        <w:t xml:space="preserve"> and the conditions of the termination</w:t>
      </w:r>
      <w:r w:rsidR="00E425FE">
        <w:rPr>
          <w:rFonts w:ascii="Times New Roman" w:eastAsia="Times New Roman" w:hAnsi="Times New Roman" w:cs="Times New Roman"/>
          <w:sz w:val="24"/>
          <w:szCs w:val="24"/>
        </w:rPr>
        <w:t>.</w:t>
      </w:r>
    </w:p>
    <w:p w14:paraId="224679B8" w14:textId="77777777" w:rsidR="005D2702" w:rsidRPr="005D2702" w:rsidRDefault="005D2702" w:rsidP="005D2702">
      <w:pPr>
        <w:autoSpaceDE w:val="0"/>
        <w:autoSpaceDN w:val="0"/>
        <w:spacing w:after="0" w:line="240" w:lineRule="auto"/>
        <w:rPr>
          <w:rFonts w:ascii="Times New Roman" w:eastAsia="Times New Roman" w:hAnsi="Times New Roman" w:cs="Times New Roman"/>
          <w:sz w:val="24"/>
          <w:szCs w:val="24"/>
        </w:rPr>
      </w:pPr>
    </w:p>
    <w:p w14:paraId="251BE7D3" w14:textId="00569DF4" w:rsidR="008C3609" w:rsidRPr="004D288C" w:rsidRDefault="005D2702" w:rsidP="007E2A4D">
      <w:pPr>
        <w:pStyle w:val="ListParagraph"/>
        <w:numPr>
          <w:ilvl w:val="0"/>
          <w:numId w:val="7"/>
        </w:numPr>
        <w:autoSpaceDE w:val="0"/>
        <w:autoSpaceDN w:val="0"/>
        <w:spacing w:after="0" w:line="240" w:lineRule="auto"/>
        <w:ind w:left="810"/>
        <w:rPr>
          <w:rFonts w:ascii="Times New Roman" w:eastAsia="Times New Roman" w:hAnsi="Times New Roman" w:cs="Times New Roman"/>
          <w:sz w:val="24"/>
          <w:szCs w:val="24"/>
        </w:rPr>
      </w:pPr>
      <w:r w:rsidRPr="00A57702">
        <w:rPr>
          <w:rFonts w:ascii="Times New Roman" w:eastAsia="Times New Roman" w:hAnsi="Times New Roman" w:cs="Times New Roman"/>
          <w:sz w:val="24"/>
          <w:szCs w:val="24"/>
          <w:u w:val="single"/>
        </w:rPr>
        <w:t>No remaining program income or future loan repayments.</w:t>
      </w:r>
      <w:r w:rsidRPr="008C3609">
        <w:rPr>
          <w:rFonts w:ascii="Times New Roman" w:eastAsia="Times New Roman" w:hAnsi="Times New Roman" w:cs="Times New Roman"/>
          <w:sz w:val="24"/>
          <w:szCs w:val="24"/>
        </w:rPr>
        <w:t xml:space="preserve"> The CAR shall notify </w:t>
      </w:r>
      <w:r w:rsidR="00FF4FE8">
        <w:rPr>
          <w:rFonts w:ascii="Times New Roman" w:eastAsia="Times New Roman" w:hAnsi="Times New Roman" w:cs="Times New Roman"/>
          <w:sz w:val="24"/>
          <w:szCs w:val="24"/>
        </w:rPr>
        <w:t>EPA’s Project Officer</w:t>
      </w:r>
      <w:r w:rsidR="00C951B7">
        <w:rPr>
          <w:rFonts w:ascii="Times New Roman" w:eastAsia="Times New Roman" w:hAnsi="Times New Roman" w:cs="Times New Roman"/>
          <w:sz w:val="24"/>
          <w:szCs w:val="24"/>
        </w:rPr>
        <w:t xml:space="preserve"> </w:t>
      </w:r>
      <w:r w:rsidRPr="008C3609">
        <w:rPr>
          <w:rFonts w:ascii="Times New Roman" w:eastAsia="Times New Roman" w:hAnsi="Times New Roman" w:cs="Times New Roman"/>
          <w:sz w:val="24"/>
          <w:szCs w:val="24"/>
        </w:rPr>
        <w:t xml:space="preserve">in writing when this occurs and certify that all funds have been expended in accordance with the terms and conditions of this </w:t>
      </w:r>
      <w:r w:rsidR="004814F4">
        <w:rPr>
          <w:rFonts w:ascii="Times New Roman" w:eastAsia="Times New Roman" w:hAnsi="Times New Roman" w:cs="Times New Roman"/>
          <w:sz w:val="24"/>
          <w:szCs w:val="24"/>
        </w:rPr>
        <w:t>COA</w:t>
      </w:r>
      <w:r w:rsidRPr="008C3609">
        <w:rPr>
          <w:rFonts w:ascii="Times New Roman" w:eastAsia="Times New Roman" w:hAnsi="Times New Roman" w:cs="Times New Roman"/>
          <w:sz w:val="24"/>
          <w:szCs w:val="24"/>
        </w:rPr>
        <w:t xml:space="preserve">. The notification must provide a final report regarding the relevant </w:t>
      </w:r>
      <w:r w:rsidR="00D95666">
        <w:rPr>
          <w:rFonts w:ascii="Times New Roman" w:eastAsia="Times New Roman" w:hAnsi="Times New Roman" w:cs="Times New Roman"/>
          <w:sz w:val="24"/>
          <w:szCs w:val="24"/>
        </w:rPr>
        <w:t>C</w:t>
      </w:r>
      <w:r w:rsidR="00FC32E8">
        <w:rPr>
          <w:rFonts w:ascii="Times New Roman" w:eastAsia="Times New Roman" w:hAnsi="Times New Roman" w:cs="Times New Roman"/>
          <w:sz w:val="24"/>
          <w:szCs w:val="24"/>
        </w:rPr>
        <w:t>O</w:t>
      </w:r>
      <w:r w:rsidR="00D95666">
        <w:rPr>
          <w:rFonts w:ascii="Times New Roman" w:eastAsia="Times New Roman" w:hAnsi="Times New Roman" w:cs="Times New Roman"/>
          <w:sz w:val="24"/>
          <w:szCs w:val="24"/>
        </w:rPr>
        <w:t>A</w:t>
      </w:r>
      <w:r w:rsidRPr="008C3609">
        <w:rPr>
          <w:rFonts w:ascii="Times New Roman" w:eastAsia="Times New Roman" w:hAnsi="Times New Roman" w:cs="Times New Roman"/>
          <w:sz w:val="24"/>
          <w:szCs w:val="24"/>
        </w:rPr>
        <w:t xml:space="preserve"> information in the format specified in </w:t>
      </w:r>
      <w:r w:rsidRPr="004D288C">
        <w:rPr>
          <w:rFonts w:ascii="Times New Roman" w:eastAsia="Times New Roman" w:hAnsi="Times New Roman" w:cs="Times New Roman"/>
          <w:sz w:val="24"/>
          <w:szCs w:val="24"/>
        </w:rPr>
        <w:t>item 1</w:t>
      </w:r>
      <w:r w:rsidR="006B0E62">
        <w:rPr>
          <w:rFonts w:ascii="Times New Roman" w:eastAsia="Times New Roman" w:hAnsi="Times New Roman" w:cs="Times New Roman"/>
          <w:sz w:val="24"/>
          <w:szCs w:val="24"/>
        </w:rPr>
        <w:t>5</w:t>
      </w:r>
      <w:r w:rsidR="00AB0015">
        <w:rPr>
          <w:rFonts w:ascii="Times New Roman" w:eastAsia="Times New Roman" w:hAnsi="Times New Roman" w:cs="Times New Roman"/>
          <w:sz w:val="24"/>
          <w:szCs w:val="24"/>
        </w:rPr>
        <w:t>,</w:t>
      </w:r>
      <w:r w:rsidRPr="004D288C">
        <w:rPr>
          <w:rFonts w:ascii="Times New Roman" w:eastAsia="Times New Roman" w:hAnsi="Times New Roman" w:cs="Times New Roman"/>
          <w:sz w:val="24"/>
          <w:szCs w:val="24"/>
        </w:rPr>
        <w:t xml:space="preserve"> above</w:t>
      </w:r>
      <w:r w:rsidRPr="004D288C">
        <w:rPr>
          <w:rFonts w:ascii="Times New Roman" w:eastAsia="Times New Roman" w:hAnsi="Times New Roman" w:cs="Times New Roman"/>
          <w:iCs/>
          <w:sz w:val="24"/>
          <w:szCs w:val="24"/>
        </w:rPr>
        <w:t>.</w:t>
      </w:r>
      <w:r w:rsidRPr="004D288C">
        <w:rPr>
          <w:rFonts w:ascii="Times New Roman" w:eastAsia="Times New Roman" w:hAnsi="Times New Roman" w:cs="Times New Roman"/>
          <w:sz w:val="24"/>
          <w:szCs w:val="24"/>
        </w:rPr>
        <w:t xml:space="preserve"> </w:t>
      </w:r>
      <w:r w:rsidR="00031D1D">
        <w:rPr>
          <w:rFonts w:ascii="Times New Roman" w:eastAsia="Times New Roman" w:hAnsi="Times New Roman" w:cs="Times New Roman"/>
          <w:sz w:val="24"/>
          <w:szCs w:val="24"/>
        </w:rPr>
        <w:t xml:space="preserve">The Project Officer will </w:t>
      </w:r>
      <w:r w:rsidR="0086482E">
        <w:rPr>
          <w:rFonts w:ascii="Times New Roman" w:eastAsia="Times New Roman" w:hAnsi="Times New Roman" w:cs="Times New Roman"/>
          <w:sz w:val="24"/>
          <w:szCs w:val="24"/>
        </w:rPr>
        <w:t xml:space="preserve">coordinate with </w:t>
      </w:r>
      <w:r w:rsidRPr="004D288C">
        <w:rPr>
          <w:rFonts w:ascii="Times New Roman" w:eastAsia="Times New Roman" w:hAnsi="Times New Roman" w:cs="Times New Roman"/>
          <w:sz w:val="24"/>
          <w:szCs w:val="24"/>
        </w:rPr>
        <w:t>EPA</w:t>
      </w:r>
      <w:r w:rsidR="00B0705C">
        <w:rPr>
          <w:rFonts w:ascii="Times New Roman" w:eastAsia="Times New Roman" w:hAnsi="Times New Roman" w:cs="Times New Roman"/>
          <w:sz w:val="24"/>
          <w:szCs w:val="24"/>
        </w:rPr>
        <w:t>’s Grants Management Officer</w:t>
      </w:r>
      <w:r w:rsidR="0086482E">
        <w:rPr>
          <w:rFonts w:ascii="Times New Roman" w:eastAsia="Times New Roman" w:hAnsi="Times New Roman" w:cs="Times New Roman"/>
          <w:sz w:val="24"/>
          <w:szCs w:val="24"/>
        </w:rPr>
        <w:t>, who</w:t>
      </w:r>
      <w:r w:rsidRPr="004D288C">
        <w:rPr>
          <w:rFonts w:ascii="Times New Roman" w:eastAsia="Times New Roman" w:hAnsi="Times New Roman" w:cs="Times New Roman"/>
          <w:sz w:val="24"/>
          <w:szCs w:val="24"/>
        </w:rPr>
        <w:t xml:space="preserve"> has 90 days from receipt of this notification to submit any objections </w:t>
      </w:r>
      <w:r w:rsidR="00626AF9" w:rsidRPr="004D288C">
        <w:rPr>
          <w:rFonts w:ascii="Times New Roman" w:eastAsia="Times New Roman" w:hAnsi="Times New Roman" w:cs="Times New Roman"/>
          <w:sz w:val="24"/>
          <w:szCs w:val="24"/>
        </w:rPr>
        <w:t xml:space="preserve">or agree </w:t>
      </w:r>
      <w:r w:rsidRPr="004D288C">
        <w:rPr>
          <w:rFonts w:ascii="Times New Roman" w:eastAsia="Times New Roman" w:hAnsi="Times New Roman" w:cs="Times New Roman"/>
          <w:sz w:val="24"/>
          <w:szCs w:val="24"/>
        </w:rPr>
        <w:t xml:space="preserve">to the termination of this </w:t>
      </w:r>
      <w:r w:rsidR="004814F4" w:rsidRPr="004D288C">
        <w:rPr>
          <w:rFonts w:ascii="Times New Roman" w:eastAsia="Times New Roman" w:hAnsi="Times New Roman" w:cs="Times New Roman"/>
          <w:sz w:val="24"/>
          <w:szCs w:val="24"/>
        </w:rPr>
        <w:t>COA</w:t>
      </w:r>
      <w:r w:rsidR="009F1BBC">
        <w:rPr>
          <w:rFonts w:ascii="Times New Roman" w:eastAsia="Times New Roman" w:hAnsi="Times New Roman" w:cs="Times New Roman"/>
          <w:sz w:val="24"/>
          <w:szCs w:val="24"/>
        </w:rPr>
        <w:t xml:space="preserve">, unless the </w:t>
      </w:r>
      <w:r w:rsidR="000309A9">
        <w:rPr>
          <w:rFonts w:ascii="Times New Roman" w:eastAsia="Times New Roman" w:hAnsi="Times New Roman" w:cs="Times New Roman"/>
          <w:sz w:val="24"/>
          <w:szCs w:val="24"/>
        </w:rPr>
        <w:t>Grants Management Officer</w:t>
      </w:r>
      <w:r w:rsidR="009F1BBC">
        <w:rPr>
          <w:rFonts w:ascii="Times New Roman" w:eastAsia="Times New Roman" w:hAnsi="Times New Roman" w:cs="Times New Roman"/>
          <w:sz w:val="24"/>
          <w:szCs w:val="24"/>
        </w:rPr>
        <w:t xml:space="preserve"> informs the CAR in writing that </w:t>
      </w:r>
      <w:r w:rsidR="002014C7">
        <w:rPr>
          <w:rFonts w:ascii="Times New Roman" w:eastAsia="Times New Roman" w:hAnsi="Times New Roman" w:cs="Times New Roman"/>
          <w:sz w:val="24"/>
          <w:szCs w:val="24"/>
        </w:rPr>
        <w:t>this 90-day period has been extended</w:t>
      </w:r>
      <w:r w:rsidRPr="004D288C">
        <w:rPr>
          <w:rFonts w:ascii="Times New Roman" w:eastAsia="Times New Roman" w:hAnsi="Times New Roman" w:cs="Times New Roman"/>
          <w:sz w:val="24"/>
          <w:szCs w:val="24"/>
        </w:rPr>
        <w:t xml:space="preserve">. </w:t>
      </w:r>
    </w:p>
    <w:p w14:paraId="2790C135" w14:textId="77777777" w:rsidR="008C3609" w:rsidRPr="004D288C" w:rsidRDefault="008C3609" w:rsidP="007E2A4D">
      <w:pPr>
        <w:pStyle w:val="ListParagraph"/>
        <w:autoSpaceDE w:val="0"/>
        <w:autoSpaceDN w:val="0"/>
        <w:spacing w:after="0" w:line="240" w:lineRule="auto"/>
        <w:ind w:left="810"/>
        <w:rPr>
          <w:rFonts w:ascii="Times New Roman" w:eastAsia="Times New Roman" w:hAnsi="Times New Roman" w:cs="Times New Roman"/>
          <w:sz w:val="24"/>
          <w:szCs w:val="24"/>
        </w:rPr>
      </w:pPr>
    </w:p>
    <w:p w14:paraId="562CE3E4" w14:textId="21BA8EF3" w:rsidR="008C3609" w:rsidRDefault="005D2702" w:rsidP="007E2A4D">
      <w:pPr>
        <w:pStyle w:val="ListParagraph"/>
        <w:numPr>
          <w:ilvl w:val="0"/>
          <w:numId w:val="7"/>
        </w:numPr>
        <w:autoSpaceDE w:val="0"/>
        <w:autoSpaceDN w:val="0"/>
        <w:spacing w:after="0" w:line="240" w:lineRule="auto"/>
        <w:ind w:left="810"/>
        <w:rPr>
          <w:rFonts w:ascii="Times New Roman" w:eastAsia="Times New Roman" w:hAnsi="Times New Roman" w:cs="Times New Roman"/>
          <w:sz w:val="24"/>
          <w:szCs w:val="24"/>
        </w:rPr>
      </w:pPr>
      <w:r w:rsidRPr="004D288C">
        <w:rPr>
          <w:rFonts w:ascii="Times New Roman" w:eastAsia="Times New Roman" w:hAnsi="Times New Roman" w:cs="Times New Roman"/>
          <w:sz w:val="24"/>
          <w:szCs w:val="24"/>
          <w:u w:val="single"/>
        </w:rPr>
        <w:t xml:space="preserve">Discontinuance of the </w:t>
      </w:r>
      <w:r w:rsidR="004814F4" w:rsidRPr="004D288C">
        <w:rPr>
          <w:rFonts w:ascii="Times New Roman" w:eastAsia="Times New Roman" w:hAnsi="Times New Roman" w:cs="Times New Roman"/>
          <w:sz w:val="24"/>
          <w:szCs w:val="24"/>
          <w:u w:val="single"/>
        </w:rPr>
        <w:t>COA</w:t>
      </w:r>
      <w:r w:rsidRPr="004D288C">
        <w:rPr>
          <w:rFonts w:ascii="Times New Roman" w:eastAsia="Times New Roman" w:hAnsi="Times New Roman" w:cs="Times New Roman"/>
          <w:sz w:val="24"/>
          <w:szCs w:val="24"/>
          <w:u w:val="single"/>
        </w:rPr>
        <w:t>.</w:t>
      </w:r>
      <w:r w:rsidRPr="004D288C">
        <w:rPr>
          <w:rFonts w:ascii="Times New Roman" w:eastAsia="Times New Roman" w:hAnsi="Times New Roman" w:cs="Times New Roman"/>
          <w:sz w:val="24"/>
          <w:szCs w:val="24"/>
        </w:rPr>
        <w:t xml:space="preserve"> The CAR shall notify EPA’s Project Officer in writing that it has decided to discontinue performing the </w:t>
      </w:r>
      <w:r w:rsidR="004814F4" w:rsidRPr="004D288C">
        <w:rPr>
          <w:rFonts w:ascii="Times New Roman" w:eastAsia="Times New Roman" w:hAnsi="Times New Roman" w:cs="Times New Roman"/>
          <w:sz w:val="24"/>
          <w:szCs w:val="24"/>
        </w:rPr>
        <w:t>COA</w:t>
      </w:r>
      <w:r w:rsidRPr="004D288C">
        <w:rPr>
          <w:rFonts w:ascii="Times New Roman" w:eastAsia="Times New Roman" w:hAnsi="Times New Roman" w:cs="Times New Roman"/>
          <w:sz w:val="24"/>
          <w:szCs w:val="24"/>
        </w:rPr>
        <w:t xml:space="preserve">. The notification must provide a final report with the relevant </w:t>
      </w:r>
      <w:r w:rsidR="00D95666" w:rsidRPr="004D288C">
        <w:rPr>
          <w:rFonts w:ascii="Times New Roman" w:eastAsia="Times New Roman" w:hAnsi="Times New Roman" w:cs="Times New Roman"/>
          <w:sz w:val="24"/>
          <w:szCs w:val="24"/>
        </w:rPr>
        <w:t>C</w:t>
      </w:r>
      <w:r w:rsidR="00582B18">
        <w:rPr>
          <w:rFonts w:ascii="Times New Roman" w:eastAsia="Times New Roman" w:hAnsi="Times New Roman" w:cs="Times New Roman"/>
          <w:sz w:val="24"/>
          <w:szCs w:val="24"/>
        </w:rPr>
        <w:t>O</w:t>
      </w:r>
      <w:r w:rsidR="00D95666" w:rsidRPr="004D288C">
        <w:rPr>
          <w:rFonts w:ascii="Times New Roman" w:eastAsia="Times New Roman" w:hAnsi="Times New Roman" w:cs="Times New Roman"/>
          <w:sz w:val="24"/>
          <w:szCs w:val="24"/>
        </w:rPr>
        <w:t>A</w:t>
      </w:r>
      <w:r w:rsidRPr="004D288C">
        <w:rPr>
          <w:rFonts w:ascii="Times New Roman" w:eastAsia="Times New Roman" w:hAnsi="Times New Roman" w:cs="Times New Roman"/>
          <w:sz w:val="24"/>
          <w:szCs w:val="24"/>
        </w:rPr>
        <w:t xml:space="preserve"> information in the format specified in</w:t>
      </w:r>
      <w:r w:rsidRPr="004D288C">
        <w:rPr>
          <w:rFonts w:ascii="Times New Roman" w:eastAsia="Times New Roman" w:hAnsi="Times New Roman" w:cs="Times New Roman"/>
          <w:iCs/>
          <w:color w:val="FF0000"/>
          <w:sz w:val="24"/>
          <w:szCs w:val="24"/>
        </w:rPr>
        <w:t xml:space="preserve"> </w:t>
      </w:r>
      <w:r w:rsidRPr="004D288C">
        <w:rPr>
          <w:rFonts w:ascii="Times New Roman" w:eastAsia="Times New Roman" w:hAnsi="Times New Roman" w:cs="Times New Roman"/>
          <w:iCs/>
          <w:sz w:val="24"/>
          <w:szCs w:val="24"/>
        </w:rPr>
        <w:t>item 1</w:t>
      </w:r>
      <w:r w:rsidR="006B0E62">
        <w:rPr>
          <w:rFonts w:ascii="Times New Roman" w:eastAsia="Times New Roman" w:hAnsi="Times New Roman" w:cs="Times New Roman"/>
          <w:iCs/>
          <w:sz w:val="24"/>
          <w:szCs w:val="24"/>
        </w:rPr>
        <w:t>5</w:t>
      </w:r>
      <w:r w:rsidR="00AB0015">
        <w:rPr>
          <w:rFonts w:ascii="Times New Roman" w:eastAsia="Times New Roman" w:hAnsi="Times New Roman" w:cs="Times New Roman"/>
          <w:iCs/>
          <w:sz w:val="24"/>
          <w:szCs w:val="24"/>
        </w:rPr>
        <w:t>,</w:t>
      </w:r>
      <w:r w:rsidRPr="004D288C">
        <w:rPr>
          <w:rFonts w:ascii="Times New Roman" w:eastAsia="Times New Roman" w:hAnsi="Times New Roman" w:cs="Times New Roman"/>
          <w:iCs/>
          <w:sz w:val="24"/>
          <w:szCs w:val="24"/>
        </w:rPr>
        <w:t xml:space="preserve"> above.</w:t>
      </w:r>
      <w:r w:rsidRPr="004D288C">
        <w:rPr>
          <w:rFonts w:ascii="Times New Roman" w:eastAsia="Times New Roman" w:hAnsi="Times New Roman" w:cs="Times New Roman"/>
          <w:sz w:val="24"/>
          <w:szCs w:val="24"/>
        </w:rPr>
        <w:t xml:space="preserve"> The CAR must account for and return all program income to EPA in accordance</w:t>
      </w:r>
      <w:r w:rsidRPr="008C3609">
        <w:rPr>
          <w:rFonts w:ascii="Times New Roman" w:eastAsia="Times New Roman" w:hAnsi="Times New Roman" w:cs="Times New Roman"/>
          <w:sz w:val="24"/>
          <w:szCs w:val="24"/>
        </w:rPr>
        <w:t xml:space="preserve"> with instructions provided by the EPA’s Grants Management Officer. CARs must also describe the status and amounts of principal and interest payments that will take place after the </w:t>
      </w:r>
      <w:r w:rsidR="004814F4">
        <w:rPr>
          <w:rFonts w:ascii="Times New Roman" w:eastAsia="Times New Roman" w:hAnsi="Times New Roman" w:cs="Times New Roman"/>
          <w:sz w:val="24"/>
          <w:szCs w:val="24"/>
        </w:rPr>
        <w:t>COA</w:t>
      </w:r>
      <w:r w:rsidRPr="008C3609">
        <w:rPr>
          <w:rFonts w:ascii="Times New Roman" w:eastAsia="Times New Roman" w:hAnsi="Times New Roman" w:cs="Times New Roman"/>
          <w:sz w:val="24"/>
          <w:szCs w:val="24"/>
        </w:rPr>
        <w:t xml:space="preserve"> is terminated. Unless waived by the Grants Management Officer, the CAR must remit to EPA on a quarterly basis program income earned after the </w:t>
      </w:r>
      <w:r w:rsidR="004814F4">
        <w:rPr>
          <w:rFonts w:ascii="Times New Roman" w:eastAsia="Times New Roman" w:hAnsi="Times New Roman" w:cs="Times New Roman"/>
          <w:sz w:val="24"/>
          <w:szCs w:val="24"/>
        </w:rPr>
        <w:t>COA</w:t>
      </w:r>
      <w:r w:rsidRPr="008C3609">
        <w:rPr>
          <w:rFonts w:ascii="Times New Roman" w:eastAsia="Times New Roman" w:hAnsi="Times New Roman" w:cs="Times New Roman"/>
          <w:sz w:val="24"/>
          <w:szCs w:val="24"/>
        </w:rPr>
        <w:t xml:space="preserve"> has been terminated. </w:t>
      </w:r>
    </w:p>
    <w:p w14:paraId="132F7CCB" w14:textId="77777777" w:rsidR="008C3609" w:rsidRPr="008C3609" w:rsidRDefault="008C3609" w:rsidP="007E2A4D">
      <w:pPr>
        <w:pStyle w:val="ListParagraph"/>
        <w:ind w:left="810"/>
        <w:rPr>
          <w:rFonts w:ascii="Times New Roman" w:eastAsia="Times New Roman" w:hAnsi="Times New Roman" w:cs="Times New Roman"/>
          <w:sz w:val="24"/>
          <w:szCs w:val="24"/>
        </w:rPr>
      </w:pPr>
    </w:p>
    <w:p w14:paraId="541F6745" w14:textId="32994361" w:rsidR="005D2702" w:rsidRPr="008C3609" w:rsidRDefault="005D2702" w:rsidP="007E2A4D">
      <w:pPr>
        <w:pStyle w:val="ListParagraph"/>
        <w:numPr>
          <w:ilvl w:val="0"/>
          <w:numId w:val="7"/>
        </w:numPr>
        <w:autoSpaceDE w:val="0"/>
        <w:autoSpaceDN w:val="0"/>
        <w:spacing w:after="0" w:line="240" w:lineRule="auto"/>
        <w:ind w:left="810"/>
        <w:rPr>
          <w:rFonts w:ascii="Times New Roman" w:eastAsia="Times New Roman" w:hAnsi="Times New Roman" w:cs="Times New Roman"/>
          <w:sz w:val="24"/>
          <w:szCs w:val="24"/>
        </w:rPr>
      </w:pPr>
      <w:r w:rsidRPr="00A57702">
        <w:rPr>
          <w:rFonts w:ascii="Times New Roman" w:eastAsia="Times New Roman" w:hAnsi="Times New Roman" w:cs="Times New Roman"/>
          <w:sz w:val="24"/>
          <w:szCs w:val="24"/>
          <w:u w:val="single"/>
        </w:rPr>
        <w:t xml:space="preserve">EPA revocation of the </w:t>
      </w:r>
      <w:r w:rsidR="004814F4">
        <w:rPr>
          <w:rFonts w:ascii="Times New Roman" w:eastAsia="Times New Roman" w:hAnsi="Times New Roman" w:cs="Times New Roman"/>
          <w:sz w:val="24"/>
          <w:szCs w:val="24"/>
          <w:u w:val="single"/>
        </w:rPr>
        <w:t>COA</w:t>
      </w:r>
      <w:r w:rsidRPr="00A57702">
        <w:rPr>
          <w:rFonts w:ascii="Times New Roman" w:eastAsia="Times New Roman" w:hAnsi="Times New Roman" w:cs="Times New Roman"/>
          <w:sz w:val="24"/>
          <w:szCs w:val="24"/>
          <w:u w:val="single"/>
        </w:rPr>
        <w:t>.</w:t>
      </w:r>
      <w:r w:rsidRPr="008C3609">
        <w:rPr>
          <w:rFonts w:ascii="Times New Roman" w:eastAsia="Times New Roman" w:hAnsi="Times New Roman" w:cs="Times New Roman"/>
          <w:sz w:val="24"/>
          <w:szCs w:val="24"/>
        </w:rPr>
        <w:t xml:space="preserve"> </w:t>
      </w:r>
      <w:bookmarkStart w:id="3" w:name="_Hlk94273725"/>
      <w:r w:rsidR="001350F7" w:rsidRPr="008C3609">
        <w:rPr>
          <w:rFonts w:ascii="Times New Roman" w:eastAsia="Times New Roman" w:hAnsi="Times New Roman" w:cs="Times New Roman"/>
          <w:sz w:val="24"/>
          <w:szCs w:val="24"/>
        </w:rPr>
        <w:t xml:space="preserve">EPA </w:t>
      </w:r>
      <w:r w:rsidR="001350F7">
        <w:rPr>
          <w:rFonts w:ascii="Times New Roman" w:eastAsia="Times New Roman" w:hAnsi="Times New Roman" w:cs="Times New Roman"/>
          <w:sz w:val="24"/>
          <w:szCs w:val="24"/>
        </w:rPr>
        <w:t>will</w:t>
      </w:r>
      <w:r w:rsidR="001350F7" w:rsidRPr="008C3609">
        <w:rPr>
          <w:rFonts w:ascii="Times New Roman" w:eastAsia="Times New Roman" w:hAnsi="Times New Roman" w:cs="Times New Roman"/>
          <w:sz w:val="24"/>
          <w:szCs w:val="24"/>
        </w:rPr>
        <w:t xml:space="preserve"> assess whether the CAR has effectively carried out the </w:t>
      </w:r>
      <w:r w:rsidR="001350F7">
        <w:rPr>
          <w:rFonts w:ascii="Times New Roman" w:eastAsia="Times New Roman" w:hAnsi="Times New Roman" w:cs="Times New Roman"/>
          <w:sz w:val="24"/>
          <w:szCs w:val="24"/>
        </w:rPr>
        <w:t>COA i</w:t>
      </w:r>
      <w:r w:rsidR="001350F7" w:rsidRPr="008C3609">
        <w:rPr>
          <w:rFonts w:ascii="Times New Roman" w:eastAsia="Times New Roman" w:hAnsi="Times New Roman" w:cs="Times New Roman"/>
          <w:sz w:val="24"/>
          <w:szCs w:val="24"/>
        </w:rPr>
        <w:t xml:space="preserve">f the recipient holds more than $500,000 in program income </w:t>
      </w:r>
      <w:r w:rsidR="001350F7">
        <w:rPr>
          <w:rFonts w:ascii="Times New Roman" w:eastAsia="Times New Roman" w:hAnsi="Times New Roman" w:cs="Times New Roman"/>
          <w:sz w:val="24"/>
          <w:szCs w:val="24"/>
        </w:rPr>
        <w:t>as of the end of the federal fiscal year (September 30</w:t>
      </w:r>
      <w:r w:rsidR="00FE0307" w:rsidRPr="00FE0307">
        <w:rPr>
          <w:rFonts w:ascii="Times New Roman" w:eastAsia="Times New Roman" w:hAnsi="Times New Roman" w:cs="Times New Roman"/>
          <w:sz w:val="24"/>
          <w:szCs w:val="24"/>
          <w:vertAlign w:val="superscript"/>
        </w:rPr>
        <w:t>th</w:t>
      </w:r>
      <w:r w:rsidR="001350F7">
        <w:rPr>
          <w:rFonts w:ascii="Times New Roman" w:eastAsia="Times New Roman" w:hAnsi="Times New Roman" w:cs="Times New Roman"/>
          <w:sz w:val="24"/>
          <w:szCs w:val="24"/>
        </w:rPr>
        <w:t xml:space="preserve">) </w:t>
      </w:r>
      <w:r w:rsidR="001350F7" w:rsidRPr="008C3609">
        <w:rPr>
          <w:rFonts w:ascii="Times New Roman" w:eastAsia="Times New Roman" w:hAnsi="Times New Roman" w:cs="Times New Roman"/>
          <w:sz w:val="24"/>
          <w:szCs w:val="24"/>
        </w:rPr>
        <w:t xml:space="preserve">three (3) years after the effective date of this </w:t>
      </w:r>
      <w:r w:rsidR="001350F7">
        <w:rPr>
          <w:rFonts w:ascii="Times New Roman" w:eastAsia="Times New Roman" w:hAnsi="Times New Roman" w:cs="Times New Roman"/>
          <w:sz w:val="24"/>
          <w:szCs w:val="24"/>
        </w:rPr>
        <w:t>COA</w:t>
      </w:r>
      <w:r w:rsidR="001350F7" w:rsidRPr="008C3609">
        <w:rPr>
          <w:rFonts w:ascii="Times New Roman" w:eastAsia="Times New Roman" w:hAnsi="Times New Roman" w:cs="Times New Roman"/>
          <w:sz w:val="24"/>
          <w:szCs w:val="24"/>
        </w:rPr>
        <w:t xml:space="preserve"> and annually thereafter.</w:t>
      </w:r>
      <w:r w:rsidR="00732CF9">
        <w:rPr>
          <w:rFonts w:ascii="Times New Roman" w:eastAsia="Times New Roman" w:hAnsi="Times New Roman" w:cs="Times New Roman"/>
          <w:sz w:val="24"/>
          <w:szCs w:val="24"/>
        </w:rPr>
        <w:t xml:space="preserve"> However, if the CAR </w:t>
      </w:r>
      <w:r w:rsidR="00265BC3">
        <w:rPr>
          <w:rFonts w:ascii="Times New Roman" w:eastAsia="Times New Roman" w:hAnsi="Times New Roman" w:cs="Times New Roman"/>
          <w:sz w:val="24"/>
          <w:szCs w:val="24"/>
        </w:rPr>
        <w:t xml:space="preserve">previously had a </w:t>
      </w:r>
      <w:r w:rsidR="00732CF9">
        <w:rPr>
          <w:rFonts w:ascii="Times New Roman" w:eastAsia="Times New Roman" w:hAnsi="Times New Roman" w:cs="Times New Roman"/>
          <w:sz w:val="24"/>
          <w:szCs w:val="24"/>
        </w:rPr>
        <w:t xml:space="preserve">COA </w:t>
      </w:r>
      <w:r w:rsidR="002F0D6C">
        <w:rPr>
          <w:rFonts w:ascii="Times New Roman" w:eastAsia="Times New Roman" w:hAnsi="Times New Roman" w:cs="Times New Roman"/>
          <w:sz w:val="24"/>
          <w:szCs w:val="24"/>
        </w:rPr>
        <w:t xml:space="preserve">which included this </w:t>
      </w:r>
      <w:r w:rsidR="0089288E">
        <w:rPr>
          <w:rFonts w:ascii="Times New Roman" w:eastAsia="Times New Roman" w:hAnsi="Times New Roman" w:cs="Times New Roman"/>
          <w:sz w:val="24"/>
          <w:szCs w:val="24"/>
        </w:rPr>
        <w:t>assessment</w:t>
      </w:r>
      <w:r w:rsidR="00AD18A5">
        <w:rPr>
          <w:rFonts w:ascii="Times New Roman" w:eastAsia="Times New Roman" w:hAnsi="Times New Roman" w:cs="Times New Roman"/>
          <w:sz w:val="24"/>
          <w:szCs w:val="24"/>
        </w:rPr>
        <w:t xml:space="preserve"> after three (3) years</w:t>
      </w:r>
      <w:r w:rsidR="003F731C">
        <w:rPr>
          <w:rFonts w:ascii="Times New Roman" w:eastAsia="Times New Roman" w:hAnsi="Times New Roman" w:cs="Times New Roman"/>
          <w:sz w:val="24"/>
          <w:szCs w:val="24"/>
        </w:rPr>
        <w:t xml:space="preserve"> (</w:t>
      </w:r>
      <w:r w:rsidR="00890386">
        <w:rPr>
          <w:rFonts w:ascii="Times New Roman" w:eastAsia="Times New Roman" w:hAnsi="Times New Roman" w:cs="Times New Roman"/>
          <w:sz w:val="24"/>
          <w:szCs w:val="24"/>
        </w:rPr>
        <w:t>e.g</w:t>
      </w:r>
      <w:r w:rsidR="003F731C">
        <w:rPr>
          <w:rFonts w:ascii="Times New Roman" w:eastAsia="Times New Roman" w:hAnsi="Times New Roman" w:cs="Times New Roman"/>
          <w:sz w:val="24"/>
          <w:szCs w:val="24"/>
        </w:rPr>
        <w:t>., a COA which started in 2018 or later)</w:t>
      </w:r>
      <w:r w:rsidR="00AD18A5">
        <w:rPr>
          <w:rFonts w:ascii="Times New Roman" w:eastAsia="Times New Roman" w:hAnsi="Times New Roman" w:cs="Times New Roman"/>
          <w:sz w:val="24"/>
          <w:szCs w:val="24"/>
        </w:rPr>
        <w:t xml:space="preserve">, </w:t>
      </w:r>
      <w:r w:rsidR="00A2578D">
        <w:rPr>
          <w:rFonts w:ascii="Times New Roman" w:eastAsia="Times New Roman" w:hAnsi="Times New Roman" w:cs="Times New Roman"/>
          <w:sz w:val="24"/>
          <w:szCs w:val="24"/>
        </w:rPr>
        <w:t xml:space="preserve">the </w:t>
      </w:r>
      <w:r w:rsidR="00B7214C">
        <w:rPr>
          <w:rFonts w:ascii="Times New Roman" w:eastAsia="Times New Roman" w:hAnsi="Times New Roman" w:cs="Times New Roman"/>
          <w:sz w:val="24"/>
          <w:szCs w:val="24"/>
        </w:rPr>
        <w:t xml:space="preserve">first </w:t>
      </w:r>
      <w:r w:rsidR="00A2578D">
        <w:rPr>
          <w:rFonts w:ascii="Times New Roman" w:eastAsia="Times New Roman" w:hAnsi="Times New Roman" w:cs="Times New Roman"/>
          <w:sz w:val="24"/>
          <w:szCs w:val="24"/>
        </w:rPr>
        <w:t xml:space="preserve">assessment will occur three (3) years from </w:t>
      </w:r>
      <w:r w:rsidR="0050769D">
        <w:rPr>
          <w:rFonts w:ascii="Times New Roman" w:eastAsia="Times New Roman" w:hAnsi="Times New Roman" w:cs="Times New Roman"/>
          <w:sz w:val="24"/>
          <w:szCs w:val="24"/>
        </w:rPr>
        <w:t xml:space="preserve">the effective date of that previous COA (i.e., </w:t>
      </w:r>
      <w:r w:rsidR="00474739">
        <w:rPr>
          <w:rFonts w:ascii="Times New Roman" w:eastAsia="Times New Roman" w:hAnsi="Times New Roman" w:cs="Times New Roman"/>
          <w:sz w:val="24"/>
          <w:szCs w:val="24"/>
        </w:rPr>
        <w:t xml:space="preserve">the </w:t>
      </w:r>
      <w:r w:rsidR="00AC109E">
        <w:rPr>
          <w:rFonts w:ascii="Times New Roman" w:eastAsia="Times New Roman" w:hAnsi="Times New Roman" w:cs="Times New Roman"/>
          <w:sz w:val="24"/>
          <w:szCs w:val="24"/>
        </w:rPr>
        <w:t>three</w:t>
      </w:r>
      <w:r w:rsidR="003A2E20">
        <w:rPr>
          <w:rFonts w:ascii="Times New Roman" w:eastAsia="Times New Roman" w:hAnsi="Times New Roman" w:cs="Times New Roman"/>
          <w:sz w:val="24"/>
          <w:szCs w:val="24"/>
        </w:rPr>
        <w:t>-</w:t>
      </w:r>
      <w:r w:rsidR="00AC109E">
        <w:rPr>
          <w:rFonts w:ascii="Times New Roman" w:eastAsia="Times New Roman" w:hAnsi="Times New Roman" w:cs="Times New Roman"/>
          <w:sz w:val="24"/>
          <w:szCs w:val="24"/>
        </w:rPr>
        <w:t>year period does not restart with this COA)</w:t>
      </w:r>
      <w:r w:rsidR="00732CF9" w:rsidRPr="008C3609">
        <w:rPr>
          <w:rFonts w:ascii="Times New Roman" w:eastAsia="Times New Roman" w:hAnsi="Times New Roman" w:cs="Times New Roman"/>
          <w:sz w:val="24"/>
          <w:szCs w:val="24"/>
        </w:rPr>
        <w:t>.</w:t>
      </w:r>
      <w:r w:rsidRPr="008C3609">
        <w:rPr>
          <w:rFonts w:ascii="Times New Roman" w:eastAsia="Times New Roman" w:hAnsi="Times New Roman" w:cs="Times New Roman"/>
          <w:sz w:val="24"/>
          <w:szCs w:val="24"/>
        </w:rPr>
        <w:t xml:space="preserve"> </w:t>
      </w:r>
      <w:bookmarkEnd w:id="3"/>
      <w:r w:rsidRPr="008C3609">
        <w:rPr>
          <w:rFonts w:ascii="Times New Roman" w:eastAsia="Times New Roman" w:hAnsi="Times New Roman" w:cs="Times New Roman"/>
          <w:sz w:val="24"/>
          <w:szCs w:val="24"/>
        </w:rPr>
        <w:t xml:space="preserve">This assessment will </w:t>
      </w:r>
      <w:proofErr w:type="gramStart"/>
      <w:r w:rsidRPr="008C3609">
        <w:rPr>
          <w:rFonts w:ascii="Times New Roman" w:eastAsia="Times New Roman" w:hAnsi="Times New Roman" w:cs="Times New Roman"/>
          <w:sz w:val="24"/>
          <w:szCs w:val="24"/>
        </w:rPr>
        <w:t>take into account</w:t>
      </w:r>
      <w:proofErr w:type="gramEnd"/>
      <w:r w:rsidRPr="008C3609">
        <w:rPr>
          <w:rFonts w:ascii="Times New Roman" w:eastAsia="Times New Roman" w:hAnsi="Times New Roman" w:cs="Times New Roman"/>
          <w:sz w:val="24"/>
          <w:szCs w:val="24"/>
        </w:rPr>
        <w:t xml:space="preserve"> the amount of program income the CAR has disbursed within the three-year </w:t>
      </w:r>
      <w:r w:rsidR="008457AA">
        <w:rPr>
          <w:rFonts w:ascii="Times New Roman" w:eastAsia="Times New Roman" w:hAnsi="Times New Roman" w:cs="Times New Roman"/>
          <w:sz w:val="24"/>
          <w:szCs w:val="24"/>
        </w:rPr>
        <w:t xml:space="preserve">(or annual) </w:t>
      </w:r>
      <w:r w:rsidRPr="008C3609">
        <w:rPr>
          <w:rFonts w:ascii="Times New Roman" w:eastAsia="Times New Roman" w:hAnsi="Times New Roman" w:cs="Times New Roman"/>
          <w:sz w:val="24"/>
          <w:szCs w:val="24"/>
        </w:rPr>
        <w:t xml:space="preserve">period, whether the program income being held is </w:t>
      </w:r>
      <w:r w:rsidRPr="008C3609">
        <w:rPr>
          <w:rFonts w:ascii="Times New Roman" w:eastAsia="Times New Roman" w:hAnsi="Times New Roman" w:cs="Times New Roman"/>
          <w:sz w:val="24"/>
          <w:szCs w:val="24"/>
        </w:rPr>
        <w:lastRenderedPageBreak/>
        <w:t xml:space="preserve">retained program income or </w:t>
      </w:r>
      <w:r w:rsidRPr="008C3609">
        <w:rPr>
          <w:rFonts w:ascii="Times New Roman" w:eastAsia="Times New Roman" w:hAnsi="Times New Roman" w:cs="Times New Roman"/>
          <w:noProof/>
          <w:sz w:val="24"/>
          <w:szCs w:val="24"/>
        </w:rPr>
        <w:t>post-closeout</w:t>
      </w:r>
      <w:r w:rsidRPr="008C3609">
        <w:rPr>
          <w:rFonts w:ascii="Times New Roman" w:eastAsia="Times New Roman" w:hAnsi="Times New Roman" w:cs="Times New Roman"/>
          <w:sz w:val="24"/>
          <w:szCs w:val="24"/>
        </w:rPr>
        <w:t xml:space="preserve"> program income, and other factors relevant to ensuring that the recipient deploys program income in a timely manner. EPA</w:t>
      </w:r>
      <w:r w:rsidR="00201673">
        <w:rPr>
          <w:rFonts w:ascii="Times New Roman" w:eastAsia="Times New Roman" w:hAnsi="Times New Roman" w:cs="Times New Roman"/>
          <w:sz w:val="24"/>
          <w:szCs w:val="24"/>
        </w:rPr>
        <w:t>’s Grants Management Officer</w:t>
      </w:r>
      <w:r w:rsidRPr="008C3609">
        <w:rPr>
          <w:rFonts w:ascii="Times New Roman" w:eastAsia="Times New Roman" w:hAnsi="Times New Roman" w:cs="Times New Roman"/>
          <w:sz w:val="24"/>
          <w:szCs w:val="24"/>
        </w:rPr>
        <w:t xml:space="preserve"> may revoke the </w:t>
      </w:r>
      <w:r w:rsidR="004814F4">
        <w:rPr>
          <w:rFonts w:ascii="Times New Roman" w:eastAsia="Times New Roman" w:hAnsi="Times New Roman" w:cs="Times New Roman"/>
          <w:sz w:val="24"/>
          <w:szCs w:val="24"/>
        </w:rPr>
        <w:t>COA</w:t>
      </w:r>
      <w:r w:rsidRPr="008C3609">
        <w:rPr>
          <w:rFonts w:ascii="Times New Roman" w:eastAsia="Times New Roman" w:hAnsi="Times New Roman" w:cs="Times New Roman"/>
          <w:sz w:val="24"/>
          <w:szCs w:val="24"/>
        </w:rPr>
        <w:t xml:space="preserve"> and direct the recipient to return the unused program income to </w:t>
      </w:r>
      <w:r w:rsidR="00F818FB">
        <w:rPr>
          <w:rFonts w:ascii="Times New Roman" w:eastAsia="Times New Roman" w:hAnsi="Times New Roman" w:cs="Times New Roman"/>
          <w:sz w:val="24"/>
          <w:szCs w:val="24"/>
        </w:rPr>
        <w:t>EPA</w:t>
      </w:r>
      <w:r w:rsidR="00201673" w:rsidRPr="008C3609">
        <w:rPr>
          <w:rFonts w:ascii="Times New Roman" w:eastAsia="Times New Roman" w:hAnsi="Times New Roman" w:cs="Times New Roman"/>
          <w:sz w:val="24"/>
          <w:szCs w:val="24"/>
        </w:rPr>
        <w:t xml:space="preserve"> </w:t>
      </w:r>
      <w:r w:rsidRPr="008C3609">
        <w:rPr>
          <w:rFonts w:ascii="Times New Roman" w:eastAsia="Times New Roman" w:hAnsi="Times New Roman" w:cs="Times New Roman"/>
          <w:sz w:val="24"/>
          <w:szCs w:val="24"/>
        </w:rPr>
        <w:t xml:space="preserve">based on this assessment. </w:t>
      </w:r>
    </w:p>
    <w:p w14:paraId="53C9966F" w14:textId="77777777" w:rsidR="005D2702" w:rsidRPr="005D2702" w:rsidRDefault="005D2702" w:rsidP="005D2702">
      <w:pPr>
        <w:widowControl w:val="0"/>
        <w:autoSpaceDE w:val="0"/>
        <w:autoSpaceDN w:val="0"/>
        <w:adjustRightInd w:val="0"/>
        <w:spacing w:after="0" w:line="240" w:lineRule="auto"/>
        <w:ind w:left="1440"/>
        <w:contextualSpacing/>
        <w:rPr>
          <w:rFonts w:ascii="Times New Roman" w:eastAsia="Times New Roman" w:hAnsi="Times New Roman" w:cs="Times New Roman"/>
          <w:sz w:val="24"/>
          <w:szCs w:val="24"/>
        </w:rPr>
      </w:pPr>
    </w:p>
    <w:p w14:paraId="779D0E64" w14:textId="6C7BDD90" w:rsidR="005D2702" w:rsidRPr="005D2702" w:rsidRDefault="009F408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In accordance with 2 CFR § 200.334(e), the CAR shall </w:t>
      </w:r>
      <w:r w:rsidR="00242C3B" w:rsidRPr="005D2702">
        <w:rPr>
          <w:rFonts w:ascii="Times New Roman" w:eastAsia="Times New Roman" w:hAnsi="Times New Roman" w:cs="Times New Roman"/>
          <w:sz w:val="24"/>
          <w:szCs w:val="24"/>
        </w:rPr>
        <w:t xml:space="preserve">maintain appropriate records </w:t>
      </w:r>
      <w:r w:rsidRPr="005D2702">
        <w:rPr>
          <w:rFonts w:ascii="Times New Roman" w:eastAsia="Times New Roman" w:hAnsi="Times New Roman" w:cs="Times New Roman"/>
          <w:sz w:val="24"/>
          <w:szCs w:val="24"/>
        </w:rPr>
        <w:t xml:space="preserve">to document compliance with the requirements of the </w:t>
      </w:r>
      <w:r w:rsidR="004814F4">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(i.e., records relating to the use of retained and post-closeout program income) for a three-year period following the end of the </w:t>
      </w:r>
      <w:r w:rsidR="004814F4">
        <w:rPr>
          <w:rFonts w:ascii="Times New Roman" w:eastAsia="Times New Roman" w:hAnsi="Times New Roman" w:cs="Times New Roman"/>
          <w:sz w:val="24"/>
          <w:szCs w:val="24"/>
        </w:rPr>
        <w:t>COA</w:t>
      </w:r>
      <w:r>
        <w:rPr>
          <w:rFonts w:ascii="Times New Roman" w:eastAsia="Times New Roman" w:hAnsi="Times New Roman" w:cs="Times New Roman"/>
          <w:sz w:val="24"/>
          <w:szCs w:val="24"/>
        </w:rPr>
        <w:t>,</w:t>
      </w:r>
      <w:r w:rsidRPr="005D2702">
        <w:rPr>
          <w:rFonts w:ascii="Times New Roman" w:eastAsia="Times New Roman" w:hAnsi="Times New Roman" w:cs="Times New Roman"/>
          <w:sz w:val="24"/>
          <w:szCs w:val="24"/>
        </w:rPr>
        <w:t xml:space="preserve"> unless one of the conditions specified in the regulation applies. EPA may request access to these records to verify that retained and post-closeout program income has been used in accordance with the terms and conditions of this </w:t>
      </w:r>
      <w:r w:rsidR="004814F4">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w:t>
      </w:r>
      <w:r w:rsidR="00B11319">
        <w:rPr>
          <w:rFonts w:ascii="Times New Roman" w:eastAsia="Times New Roman" w:hAnsi="Times New Roman" w:cs="Times New Roman"/>
          <w:sz w:val="24"/>
          <w:szCs w:val="24"/>
        </w:rPr>
        <w:t xml:space="preserve"> </w:t>
      </w:r>
      <w:r w:rsidR="005D2702" w:rsidRPr="005D2702">
        <w:rPr>
          <w:rFonts w:ascii="Times New Roman" w:eastAsia="Times New Roman" w:hAnsi="Times New Roman" w:cs="Times New Roman"/>
          <w:sz w:val="24"/>
          <w:szCs w:val="24"/>
        </w:rPr>
        <w:t xml:space="preserve">Records and documents relating solely to performing the </w:t>
      </w:r>
      <w:r w:rsidR="004814F4">
        <w:rPr>
          <w:rFonts w:ascii="Times New Roman" w:eastAsia="Times New Roman" w:hAnsi="Times New Roman" w:cs="Times New Roman"/>
          <w:sz w:val="24"/>
          <w:szCs w:val="24"/>
        </w:rPr>
        <w:t>CA</w:t>
      </w:r>
      <w:r w:rsidR="005D2702" w:rsidRPr="005D2702">
        <w:rPr>
          <w:rFonts w:ascii="Times New Roman" w:eastAsia="Times New Roman" w:hAnsi="Times New Roman" w:cs="Times New Roman"/>
          <w:sz w:val="24"/>
          <w:szCs w:val="24"/>
        </w:rPr>
        <w:t xml:space="preserve"> prior to close out may be disposed of in accordance with 2 CFR § 200.334.</w:t>
      </w:r>
    </w:p>
    <w:p w14:paraId="5F3E0C03"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6A5FA854" w14:textId="601456FF" w:rsidR="005D2702" w:rsidRPr="005D2702" w:rsidRDefault="00B43226"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334F6D9C">
        <w:rPr>
          <w:rFonts w:ascii="Times New Roman" w:eastAsia="Times New Roman" w:hAnsi="Times New Roman" w:cs="Times New Roman"/>
          <w:sz w:val="24"/>
          <w:szCs w:val="24"/>
        </w:rPr>
        <w:t xml:space="preserve">EPA’s Award Official or Grants Management Officer must agree to any modifications to this COA other than the addition of assistance agreements to the Attachment. </w:t>
      </w:r>
      <w:r w:rsidR="00202843">
        <w:rPr>
          <w:rFonts w:ascii="Times New Roman" w:eastAsia="Times New Roman" w:hAnsi="Times New Roman" w:cs="Times New Roman"/>
          <w:sz w:val="24"/>
          <w:szCs w:val="24"/>
        </w:rPr>
        <w:t>T</w:t>
      </w:r>
      <w:r w:rsidR="006561D9" w:rsidRPr="005D2702">
        <w:rPr>
          <w:rFonts w:ascii="Times New Roman" w:eastAsia="Times New Roman" w:hAnsi="Times New Roman" w:cs="Times New Roman"/>
          <w:sz w:val="24"/>
          <w:szCs w:val="24"/>
        </w:rPr>
        <w:t>he CAR must agree to a</w:t>
      </w:r>
      <w:r w:rsidR="00202843">
        <w:rPr>
          <w:rFonts w:ascii="Times New Roman" w:eastAsia="Times New Roman" w:hAnsi="Times New Roman" w:cs="Times New Roman"/>
          <w:sz w:val="24"/>
          <w:szCs w:val="24"/>
        </w:rPr>
        <w:t>ll</w:t>
      </w:r>
      <w:r w:rsidR="006561D9" w:rsidRPr="005D2702">
        <w:rPr>
          <w:rFonts w:ascii="Times New Roman" w:eastAsia="Times New Roman" w:hAnsi="Times New Roman" w:cs="Times New Roman"/>
          <w:sz w:val="24"/>
          <w:szCs w:val="24"/>
        </w:rPr>
        <w:t xml:space="preserve"> modifications to this </w:t>
      </w:r>
      <w:r w:rsidR="006561D9">
        <w:rPr>
          <w:rFonts w:ascii="Times New Roman" w:eastAsia="Times New Roman" w:hAnsi="Times New Roman" w:cs="Times New Roman"/>
          <w:sz w:val="24"/>
          <w:szCs w:val="24"/>
        </w:rPr>
        <w:t>COA</w:t>
      </w:r>
      <w:r w:rsidR="00F33542">
        <w:rPr>
          <w:rFonts w:ascii="Times New Roman" w:eastAsia="Times New Roman" w:hAnsi="Times New Roman" w:cs="Times New Roman"/>
          <w:sz w:val="24"/>
          <w:szCs w:val="24"/>
        </w:rPr>
        <w:t xml:space="preserve"> </w:t>
      </w:r>
      <w:r w:rsidR="00F33542" w:rsidRPr="334F6D9C">
        <w:rPr>
          <w:rFonts w:ascii="Times New Roman" w:eastAsia="Times New Roman" w:hAnsi="Times New Roman" w:cs="Times New Roman"/>
          <w:sz w:val="24"/>
          <w:szCs w:val="24"/>
        </w:rPr>
        <w:t>including the addition of program income from closed cooperative agreements added to the list in the Attachment</w:t>
      </w:r>
      <w:r w:rsidR="00202843">
        <w:rPr>
          <w:rFonts w:ascii="Times New Roman" w:eastAsia="Times New Roman" w:hAnsi="Times New Roman" w:cs="Times New Roman"/>
          <w:sz w:val="24"/>
          <w:szCs w:val="24"/>
        </w:rPr>
        <w:t>.</w:t>
      </w:r>
      <w:r w:rsidR="006561D9">
        <w:rPr>
          <w:rFonts w:ascii="Times New Roman" w:eastAsia="Times New Roman" w:hAnsi="Times New Roman" w:cs="Times New Roman"/>
          <w:sz w:val="24"/>
          <w:szCs w:val="24"/>
        </w:rPr>
        <w:t xml:space="preserve"> </w:t>
      </w:r>
      <w:r w:rsidR="005D2702" w:rsidRPr="005D2702">
        <w:rPr>
          <w:rFonts w:ascii="Times New Roman" w:eastAsia="Times New Roman" w:hAnsi="Times New Roman" w:cs="Times New Roman"/>
          <w:sz w:val="24"/>
          <w:szCs w:val="24"/>
        </w:rPr>
        <w:t>Agreed-upon modifications must be in writing</w:t>
      </w:r>
      <w:r w:rsidR="00B3343E">
        <w:rPr>
          <w:rFonts w:ascii="Times New Roman" w:eastAsia="Times New Roman" w:hAnsi="Times New Roman" w:cs="Times New Roman"/>
          <w:sz w:val="24"/>
          <w:szCs w:val="24"/>
        </w:rPr>
        <w:t xml:space="preserve"> and signed by each party</w:t>
      </w:r>
      <w:r w:rsidR="005D2702" w:rsidRPr="005D2702">
        <w:rPr>
          <w:rFonts w:ascii="Times New Roman" w:eastAsia="Times New Roman" w:hAnsi="Times New Roman" w:cs="Times New Roman"/>
          <w:sz w:val="24"/>
          <w:szCs w:val="24"/>
        </w:rPr>
        <w:t>. Oral or unilateral modifications shall not be effective or binding.</w:t>
      </w:r>
    </w:p>
    <w:p w14:paraId="72C9852A"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3806969E" w14:textId="664C9953" w:rsidR="005D2702" w:rsidRPr="005D2702"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If the CAR expends retained </w:t>
      </w:r>
      <w:r w:rsidR="007F7D70">
        <w:rPr>
          <w:rFonts w:ascii="Times New Roman" w:eastAsia="Times New Roman" w:hAnsi="Times New Roman" w:cs="Times New Roman"/>
          <w:sz w:val="24"/>
          <w:szCs w:val="24"/>
        </w:rPr>
        <w:t xml:space="preserve">and post-closeout </w:t>
      </w:r>
      <w:r w:rsidRPr="005D2702">
        <w:rPr>
          <w:rFonts w:ascii="Times New Roman" w:eastAsia="Times New Roman" w:hAnsi="Times New Roman" w:cs="Times New Roman"/>
          <w:sz w:val="24"/>
          <w:szCs w:val="24"/>
        </w:rPr>
        <w:t xml:space="preserve">program income in a manner inconsistent with this </w:t>
      </w:r>
      <w:r w:rsidR="00040D60">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 xml:space="preserve">, EPA may take actions authorized under 2 CFR </w:t>
      </w:r>
      <w:r w:rsidR="00FE2983" w:rsidRPr="007E2A4D">
        <w:rPr>
          <w:rFonts w:ascii="Times New Roman" w:eastAsia="Times New Roman" w:hAnsi="Times New Roman" w:cs="Times New Roman"/>
          <w:sz w:val="24"/>
          <w:szCs w:val="24"/>
        </w:rPr>
        <w:t xml:space="preserve">§ </w:t>
      </w:r>
      <w:r w:rsidRPr="005D2702">
        <w:rPr>
          <w:rFonts w:ascii="Times New Roman" w:eastAsia="Times New Roman" w:hAnsi="Times New Roman" w:cs="Times New Roman"/>
          <w:sz w:val="24"/>
          <w:szCs w:val="24"/>
        </w:rPr>
        <w:t>200</w:t>
      </w:r>
      <w:r w:rsidR="008F4068">
        <w:rPr>
          <w:rFonts w:ascii="Times New Roman" w:eastAsia="Times New Roman" w:hAnsi="Times New Roman" w:cs="Times New Roman"/>
          <w:sz w:val="24"/>
          <w:szCs w:val="24"/>
        </w:rPr>
        <w:t>.339</w:t>
      </w:r>
      <w:r w:rsidRPr="005D2702">
        <w:rPr>
          <w:rFonts w:ascii="Times New Roman" w:eastAsia="Times New Roman" w:hAnsi="Times New Roman" w:cs="Times New Roman"/>
          <w:sz w:val="24"/>
          <w:szCs w:val="24"/>
        </w:rPr>
        <w:t>, Remedies for Noncompliance.</w:t>
      </w:r>
    </w:p>
    <w:p w14:paraId="06FD791A" w14:textId="77777777" w:rsidR="009516D4" w:rsidRPr="009516D4" w:rsidRDefault="009516D4" w:rsidP="009516D4">
      <w:pPr>
        <w:autoSpaceDE w:val="0"/>
        <w:autoSpaceDN w:val="0"/>
        <w:spacing w:after="0" w:line="240" w:lineRule="auto"/>
        <w:rPr>
          <w:rFonts w:ascii="Times New Roman" w:eastAsia="Times New Roman" w:hAnsi="Times New Roman" w:cs="Times New Roman"/>
          <w:sz w:val="24"/>
          <w:szCs w:val="24"/>
        </w:rPr>
      </w:pPr>
    </w:p>
    <w:p w14:paraId="25211FEC" w14:textId="3B327D85" w:rsidR="005D2702" w:rsidRPr="005D2702" w:rsidRDefault="009516D4"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w:t>
      </w:r>
      <w:r w:rsidR="00E078E6">
        <w:rPr>
          <w:rFonts w:ascii="Times New Roman" w:eastAsia="Times New Roman" w:hAnsi="Times New Roman" w:cs="Times New Roman"/>
          <w:sz w:val="24"/>
          <w:szCs w:val="24"/>
        </w:rPr>
        <w:t>along with</w:t>
      </w:r>
      <w:r>
        <w:rPr>
          <w:rFonts w:ascii="Times New Roman" w:eastAsia="Times New Roman" w:hAnsi="Times New Roman" w:cs="Times New Roman"/>
          <w:sz w:val="24"/>
          <w:szCs w:val="24"/>
        </w:rPr>
        <w:t xml:space="preserve"> the Attachment and Addendum are the entire COA between </w:t>
      </w:r>
      <w:r w:rsidR="009C773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EPA and CAR. </w:t>
      </w:r>
      <w:r w:rsidR="005D2702" w:rsidRPr="005D2702">
        <w:rPr>
          <w:rFonts w:ascii="Times New Roman" w:eastAsia="Times New Roman" w:hAnsi="Times New Roman" w:cs="Times New Roman"/>
          <w:sz w:val="24"/>
          <w:szCs w:val="24"/>
        </w:rPr>
        <w:t xml:space="preserve">If any provisions of this </w:t>
      </w:r>
      <w:r w:rsidR="00040D60">
        <w:rPr>
          <w:rFonts w:ascii="Times New Roman" w:eastAsia="Times New Roman" w:hAnsi="Times New Roman" w:cs="Times New Roman"/>
          <w:sz w:val="24"/>
          <w:szCs w:val="24"/>
        </w:rPr>
        <w:t>COA</w:t>
      </w:r>
      <w:r w:rsidR="005D2702" w:rsidRPr="005D2702">
        <w:rPr>
          <w:rFonts w:ascii="Times New Roman" w:eastAsia="Times New Roman" w:hAnsi="Times New Roman" w:cs="Times New Roman"/>
          <w:sz w:val="24"/>
          <w:szCs w:val="24"/>
        </w:rPr>
        <w:t xml:space="preserve"> are invalidated by a court of law, the parties shall remain bound to comply with the provisions of this </w:t>
      </w:r>
      <w:r w:rsidR="00040D60">
        <w:rPr>
          <w:rFonts w:ascii="Times New Roman" w:eastAsia="Times New Roman" w:hAnsi="Times New Roman" w:cs="Times New Roman"/>
          <w:sz w:val="24"/>
          <w:szCs w:val="24"/>
        </w:rPr>
        <w:t>COA</w:t>
      </w:r>
      <w:r w:rsidR="005D2702" w:rsidRPr="005D2702">
        <w:rPr>
          <w:rFonts w:ascii="Times New Roman" w:eastAsia="Times New Roman" w:hAnsi="Times New Roman" w:cs="Times New Roman"/>
          <w:sz w:val="24"/>
          <w:szCs w:val="24"/>
        </w:rPr>
        <w:t xml:space="preserve"> that have not been invalidated.</w:t>
      </w:r>
    </w:p>
    <w:p w14:paraId="02D273FC" w14:textId="77777777" w:rsidR="005D2702" w:rsidRPr="005D2702" w:rsidRDefault="005D2702" w:rsidP="007E2A4D">
      <w:pPr>
        <w:pStyle w:val="ListParagraph"/>
        <w:autoSpaceDE w:val="0"/>
        <w:autoSpaceDN w:val="0"/>
        <w:spacing w:after="0" w:line="240" w:lineRule="auto"/>
        <w:ind w:left="450"/>
        <w:rPr>
          <w:rFonts w:ascii="Times New Roman" w:eastAsia="Times New Roman" w:hAnsi="Times New Roman" w:cs="Times New Roman"/>
          <w:sz w:val="24"/>
          <w:szCs w:val="24"/>
        </w:rPr>
      </w:pPr>
    </w:p>
    <w:p w14:paraId="508413BC" w14:textId="3F47C335" w:rsidR="00CA1ED5" w:rsidRDefault="005D2702" w:rsidP="007A5B8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5D2702">
        <w:rPr>
          <w:rFonts w:ascii="Times New Roman" w:eastAsia="Times New Roman" w:hAnsi="Times New Roman" w:cs="Times New Roman"/>
          <w:sz w:val="24"/>
          <w:szCs w:val="24"/>
        </w:rPr>
        <w:t xml:space="preserve">No other federal requirements apply to the use of program income under the terms of this </w:t>
      </w:r>
      <w:r w:rsidR="00040D60">
        <w:rPr>
          <w:rFonts w:ascii="Times New Roman" w:eastAsia="Times New Roman" w:hAnsi="Times New Roman" w:cs="Times New Roman"/>
          <w:sz w:val="24"/>
          <w:szCs w:val="24"/>
        </w:rPr>
        <w:t>COA</w:t>
      </w:r>
      <w:r w:rsidRPr="005D2702">
        <w:rPr>
          <w:rFonts w:ascii="Times New Roman" w:eastAsia="Times New Roman" w:hAnsi="Times New Roman" w:cs="Times New Roman"/>
          <w:sz w:val="24"/>
          <w:szCs w:val="24"/>
        </w:rPr>
        <w:t>.</w:t>
      </w:r>
    </w:p>
    <w:p w14:paraId="2F87FEF6" w14:textId="77777777" w:rsidR="00EF405D" w:rsidRPr="00EF405D" w:rsidRDefault="00EF405D" w:rsidP="00EF405D">
      <w:pPr>
        <w:pStyle w:val="ListParagraph"/>
        <w:rPr>
          <w:rFonts w:ascii="Times New Roman" w:eastAsia="Times New Roman" w:hAnsi="Times New Roman" w:cs="Times New Roman"/>
          <w:sz w:val="24"/>
          <w:szCs w:val="24"/>
        </w:rPr>
      </w:pPr>
    </w:p>
    <w:p w14:paraId="67987FB2" w14:textId="546519DC" w:rsidR="00D3795E" w:rsidRPr="00EF405D" w:rsidRDefault="00D3795E" w:rsidP="00D3795E">
      <w:pPr>
        <w:pStyle w:val="ListParagraph"/>
        <w:numPr>
          <w:ilvl w:val="0"/>
          <w:numId w:val="34"/>
        </w:numPr>
        <w:autoSpaceDE w:val="0"/>
        <w:autoSpaceDN w:val="0"/>
        <w:spacing w:after="0" w:line="240" w:lineRule="auto"/>
        <w:ind w:left="360"/>
        <w:rPr>
          <w:rFonts w:ascii="Times New Roman" w:eastAsia="Times New Roman" w:hAnsi="Times New Roman" w:cs="Times New Roman"/>
          <w:sz w:val="24"/>
          <w:szCs w:val="24"/>
        </w:rPr>
      </w:pPr>
      <w:r w:rsidRPr="00EF405D">
        <w:rPr>
          <w:rFonts w:ascii="Times New Roman" w:eastAsia="Times New Roman" w:hAnsi="Times New Roman" w:cs="Times New Roman"/>
          <w:sz w:val="24"/>
          <w:szCs w:val="24"/>
        </w:rPr>
        <w:t>This agreement becomes effective upon the signature of both parties.</w:t>
      </w:r>
    </w:p>
    <w:p w14:paraId="7BC8FADA" w14:textId="77777777" w:rsidR="007A5B8E" w:rsidRPr="00D3795E" w:rsidRDefault="007A5B8E" w:rsidP="00280D47">
      <w:pPr>
        <w:rPr>
          <w:rFonts w:ascii="Times New Roman" w:hAnsi="Times New Roman" w:cs="Times New Roman"/>
          <w:b/>
          <w:color w:val="FF0000"/>
          <w:sz w:val="24"/>
          <w:szCs w:val="24"/>
        </w:rPr>
      </w:pPr>
    </w:p>
    <w:p w14:paraId="3EE7BFB3" w14:textId="566BAC97" w:rsidR="00717967" w:rsidRPr="009C4111" w:rsidRDefault="00551694" w:rsidP="00280D47">
      <w:pPr>
        <w:rPr>
          <w:rFonts w:ascii="Times New Roman" w:hAnsi="Times New Roman" w:cs="Times New Roman"/>
          <w:b/>
          <w:sz w:val="24"/>
          <w:szCs w:val="24"/>
        </w:rPr>
      </w:pPr>
      <w:r w:rsidRPr="00280D47">
        <w:rPr>
          <w:rFonts w:ascii="Times New Roman" w:hAnsi="Times New Roman" w:cs="Times New Roman"/>
          <w:b/>
          <w:sz w:val="24"/>
          <w:szCs w:val="24"/>
        </w:rPr>
        <w:t>Points of Contact</w:t>
      </w:r>
      <w:r w:rsidR="007E5264">
        <w:rPr>
          <w:rFonts w:ascii="Times New Roman" w:hAnsi="Times New Roman" w:cs="Times New Roman"/>
          <w:b/>
          <w:sz w:val="24"/>
          <w:szCs w:val="24"/>
        </w:rPr>
        <w:t xml:space="preserve"> (POC)</w:t>
      </w:r>
    </w:p>
    <w:p w14:paraId="21F41317" w14:textId="77777777" w:rsidR="00267118" w:rsidRPr="00DC20C0" w:rsidRDefault="00267118" w:rsidP="00267118">
      <w:pPr>
        <w:pStyle w:val="ListParagraph"/>
        <w:ind w:left="360"/>
        <w:rPr>
          <w:rFonts w:ascii="Times New Roman" w:hAnsi="Times New Roman" w:cs="Times New Roman"/>
          <w:b/>
          <w:sz w:val="24"/>
          <w:szCs w:val="24"/>
        </w:rPr>
      </w:pPr>
    </w:p>
    <w:p w14:paraId="2B8D0B42" w14:textId="1C991338" w:rsidR="00267118" w:rsidRPr="00DC20C0" w:rsidRDefault="00B7443A" w:rsidP="00375886">
      <w:pPr>
        <w:pStyle w:val="ListParagraph"/>
        <w:ind w:left="0"/>
        <w:rPr>
          <w:rFonts w:ascii="Times New Roman" w:hAnsi="Times New Roman" w:cs="Times New Roman"/>
          <w:sz w:val="24"/>
          <w:szCs w:val="24"/>
        </w:rPr>
      </w:pPr>
      <w:r>
        <w:rPr>
          <w:rFonts w:ascii="Times New Roman" w:hAnsi="Times New Roman" w:cs="Times New Roman"/>
          <w:sz w:val="24"/>
          <w:szCs w:val="24"/>
          <w:highlight w:val="yellow"/>
        </w:rPr>
        <w:t>[</w:t>
      </w:r>
      <w:r w:rsidR="009E175E">
        <w:rPr>
          <w:rFonts w:ascii="Times New Roman" w:hAnsi="Times New Roman" w:cs="Times New Roman"/>
          <w:sz w:val="24"/>
          <w:szCs w:val="24"/>
          <w:highlight w:val="yellow"/>
        </w:rPr>
        <w:t xml:space="preserve">Insert contact info for </w:t>
      </w:r>
      <w:r w:rsidR="00267118" w:rsidRPr="00AD1C4A">
        <w:rPr>
          <w:rFonts w:ascii="Times New Roman" w:hAnsi="Times New Roman" w:cs="Times New Roman"/>
          <w:sz w:val="24"/>
          <w:szCs w:val="24"/>
          <w:highlight w:val="yellow"/>
        </w:rPr>
        <w:t>Regional PO and CAR POC</w:t>
      </w:r>
      <w:r w:rsidRPr="00B7443A">
        <w:rPr>
          <w:rFonts w:ascii="Times New Roman" w:hAnsi="Times New Roman" w:cs="Times New Roman"/>
          <w:sz w:val="24"/>
          <w:szCs w:val="24"/>
          <w:highlight w:val="yellow"/>
        </w:rPr>
        <w:t>]</w:t>
      </w:r>
    </w:p>
    <w:p w14:paraId="2046CC23" w14:textId="262D43ED" w:rsidR="009C4111" w:rsidRPr="00717967" w:rsidRDefault="009C4111" w:rsidP="009C4111">
      <w:pPr>
        <w:rPr>
          <w:rFonts w:ascii="Times New Roman" w:hAnsi="Times New Roman" w:cs="Times New Roman"/>
          <w:bCs/>
          <w:sz w:val="24"/>
          <w:szCs w:val="24"/>
        </w:rPr>
      </w:pPr>
      <w:r>
        <w:rPr>
          <w:rFonts w:ascii="Times New Roman" w:hAnsi="Times New Roman" w:cs="Times New Roman"/>
          <w:bCs/>
          <w:sz w:val="24"/>
          <w:szCs w:val="24"/>
        </w:rPr>
        <w:t xml:space="preserve">If changes are made to the </w:t>
      </w:r>
      <w:r w:rsidR="007E5264">
        <w:rPr>
          <w:rFonts w:ascii="Times New Roman" w:hAnsi="Times New Roman" w:cs="Times New Roman"/>
          <w:bCs/>
          <w:sz w:val="24"/>
          <w:szCs w:val="24"/>
        </w:rPr>
        <w:t xml:space="preserve">POCs above, the respective party must notify the other </w:t>
      </w:r>
      <w:r w:rsidR="009758E5">
        <w:rPr>
          <w:rFonts w:ascii="Times New Roman" w:hAnsi="Times New Roman" w:cs="Times New Roman"/>
          <w:bCs/>
          <w:sz w:val="24"/>
          <w:szCs w:val="24"/>
        </w:rPr>
        <w:t>within 30 days of the change.</w:t>
      </w:r>
      <w:r>
        <w:rPr>
          <w:rFonts w:ascii="Times New Roman" w:hAnsi="Times New Roman" w:cs="Times New Roman"/>
          <w:bCs/>
          <w:sz w:val="24"/>
          <w:szCs w:val="24"/>
        </w:rPr>
        <w:t xml:space="preserve"> </w:t>
      </w:r>
    </w:p>
    <w:p w14:paraId="5CF5BBC4" w14:textId="77777777" w:rsidR="00267118" w:rsidRPr="00DC20C0" w:rsidRDefault="00267118" w:rsidP="00267118">
      <w:pPr>
        <w:pStyle w:val="ListParagraph"/>
        <w:ind w:left="360"/>
        <w:rPr>
          <w:rFonts w:ascii="Times New Roman" w:hAnsi="Times New Roman" w:cs="Times New Roman"/>
          <w:sz w:val="24"/>
          <w:szCs w:val="24"/>
        </w:rPr>
      </w:pPr>
    </w:p>
    <w:p w14:paraId="5A313168" w14:textId="15189104" w:rsidR="00551694" w:rsidRPr="00AC142A" w:rsidRDefault="00551694" w:rsidP="00AC142A">
      <w:pPr>
        <w:rPr>
          <w:rFonts w:ascii="Times New Roman" w:hAnsi="Times New Roman" w:cs="Times New Roman"/>
          <w:sz w:val="24"/>
          <w:szCs w:val="24"/>
        </w:rPr>
      </w:pPr>
      <w:r w:rsidRPr="00AC142A">
        <w:rPr>
          <w:rFonts w:ascii="Times New Roman" w:hAnsi="Times New Roman" w:cs="Times New Roman"/>
          <w:b/>
          <w:sz w:val="24"/>
          <w:szCs w:val="24"/>
        </w:rPr>
        <w:t>Signatures</w:t>
      </w:r>
      <w:r w:rsidR="00AC142A">
        <w:rPr>
          <w:rFonts w:ascii="Times New Roman" w:hAnsi="Times New Roman" w:cs="Times New Roman"/>
          <w:b/>
          <w:sz w:val="24"/>
          <w:szCs w:val="24"/>
        </w:rPr>
        <w:t xml:space="preserve"> </w:t>
      </w:r>
      <w:r w:rsidR="00672B2E" w:rsidRPr="00243B2E" w:rsidDel="00493506">
        <w:rPr>
          <w:rFonts w:ascii="Times New Roman" w:hAnsi="Times New Roman" w:cs="Times New Roman"/>
          <w:bCs/>
          <w:sz w:val="24"/>
          <w:szCs w:val="24"/>
          <w:highlight w:val="yellow"/>
        </w:rPr>
        <w:t>[</w:t>
      </w:r>
      <w:r w:rsidR="00644A41" w:rsidRPr="00243B2E">
        <w:rPr>
          <w:rFonts w:ascii="Times New Roman" w:hAnsi="Times New Roman" w:cs="Times New Roman"/>
          <w:bCs/>
          <w:sz w:val="24"/>
          <w:szCs w:val="24"/>
          <w:highlight w:val="yellow"/>
        </w:rPr>
        <w:t>WHEN</w:t>
      </w:r>
      <w:r w:rsidR="00644A41" w:rsidRPr="00243B2E" w:rsidDel="00493506">
        <w:rPr>
          <w:rFonts w:ascii="Times New Roman" w:hAnsi="Times New Roman" w:cs="Times New Roman"/>
          <w:bCs/>
          <w:sz w:val="24"/>
          <w:szCs w:val="24"/>
          <w:highlight w:val="yellow"/>
        </w:rPr>
        <w:t xml:space="preserve"> </w:t>
      </w:r>
      <w:r w:rsidR="00211F07" w:rsidRPr="00243B2E" w:rsidDel="00493506">
        <w:rPr>
          <w:rFonts w:ascii="Times New Roman" w:hAnsi="Times New Roman" w:cs="Times New Roman"/>
          <w:bCs/>
          <w:sz w:val="24"/>
          <w:szCs w:val="24"/>
          <w:highlight w:val="yellow"/>
        </w:rPr>
        <w:t>COA IS ATTACHED TO CA</w:t>
      </w:r>
      <w:r w:rsidR="00211F07" w:rsidRPr="00243B2E">
        <w:rPr>
          <w:rFonts w:ascii="Times New Roman" w:hAnsi="Times New Roman" w:cs="Times New Roman"/>
          <w:bCs/>
          <w:sz w:val="24"/>
          <w:szCs w:val="24"/>
          <w:highlight w:val="yellow"/>
        </w:rPr>
        <w:t xml:space="preserve">, </w:t>
      </w:r>
      <w:r w:rsidR="00672B2E" w:rsidRPr="00243B2E" w:rsidDel="00493506">
        <w:rPr>
          <w:rFonts w:ascii="Times New Roman" w:hAnsi="Times New Roman" w:cs="Times New Roman"/>
          <w:bCs/>
          <w:sz w:val="24"/>
          <w:szCs w:val="24"/>
          <w:highlight w:val="yellow"/>
        </w:rPr>
        <w:t xml:space="preserve">THIS </w:t>
      </w:r>
      <w:r w:rsidR="00455E7E" w:rsidRPr="00243B2E">
        <w:rPr>
          <w:rFonts w:ascii="Times New Roman" w:hAnsi="Times New Roman" w:cs="Times New Roman"/>
          <w:bCs/>
          <w:sz w:val="24"/>
          <w:szCs w:val="24"/>
          <w:highlight w:val="yellow"/>
        </w:rPr>
        <w:t xml:space="preserve">MUST BE SIGNED </w:t>
      </w:r>
      <w:r w:rsidR="00FF7EED" w:rsidRPr="00243B2E">
        <w:rPr>
          <w:rFonts w:ascii="Times New Roman" w:hAnsi="Times New Roman" w:cs="Times New Roman"/>
          <w:bCs/>
          <w:sz w:val="24"/>
          <w:szCs w:val="24"/>
          <w:highlight w:val="yellow"/>
        </w:rPr>
        <w:t xml:space="preserve">BY </w:t>
      </w:r>
      <w:r w:rsidR="00DE1FE1" w:rsidRPr="00243B2E">
        <w:rPr>
          <w:rFonts w:ascii="Times New Roman" w:hAnsi="Times New Roman" w:cs="Times New Roman"/>
          <w:bCs/>
          <w:sz w:val="24"/>
          <w:szCs w:val="24"/>
          <w:highlight w:val="yellow"/>
        </w:rPr>
        <w:t>THE CAR WITHIN 30 DAYS OF AWARD</w:t>
      </w:r>
      <w:r w:rsidR="00672B2E" w:rsidRPr="00243B2E" w:rsidDel="00493506">
        <w:rPr>
          <w:rFonts w:ascii="Times New Roman" w:hAnsi="Times New Roman" w:cs="Times New Roman"/>
          <w:bCs/>
          <w:sz w:val="24"/>
          <w:szCs w:val="24"/>
          <w:highlight w:val="yellow"/>
        </w:rPr>
        <w:t>]</w:t>
      </w:r>
    </w:p>
    <w:p w14:paraId="75DACFC3" w14:textId="77777777" w:rsidR="00D21CB9" w:rsidRDefault="00D21CB9" w:rsidP="00375886">
      <w:pPr>
        <w:pStyle w:val="ListParagraph"/>
        <w:ind w:left="0"/>
        <w:rPr>
          <w:rFonts w:ascii="Times New Roman" w:eastAsia="Times New Roman" w:hAnsi="Times New Roman" w:cs="Times New Roman"/>
          <w:sz w:val="24"/>
          <w:szCs w:val="24"/>
          <w:highlight w:val="yellow"/>
        </w:rPr>
      </w:pPr>
    </w:p>
    <w:p w14:paraId="5D7D8D30" w14:textId="77777777" w:rsidR="001E688D" w:rsidRDefault="001E688D" w:rsidP="00375886">
      <w:pPr>
        <w:pStyle w:val="ListParagraph"/>
        <w:ind w:left="0"/>
        <w:rPr>
          <w:rFonts w:ascii="Times New Roman" w:eastAsia="Times New Roman" w:hAnsi="Times New Roman" w:cs="Times New Roman"/>
          <w:sz w:val="24"/>
          <w:szCs w:val="24"/>
          <w:highlight w:val="yellow"/>
        </w:rPr>
      </w:pPr>
    </w:p>
    <w:p w14:paraId="01539A1C" w14:textId="42389D8D" w:rsidR="007A0384" w:rsidRPr="002A621E" w:rsidRDefault="007A0384" w:rsidP="00375886">
      <w:pPr>
        <w:pStyle w:val="ListParagraph"/>
        <w:ind w:left="0"/>
        <w:rPr>
          <w:rFonts w:ascii="Times New Roman" w:eastAsia="Times New Roman" w:hAnsi="Times New Roman" w:cs="Times New Roman"/>
          <w:sz w:val="24"/>
          <w:szCs w:val="24"/>
          <w:highlight w:val="yellow"/>
          <w:u w:val="single"/>
        </w:rPr>
      </w:pPr>
      <w:r w:rsidRPr="002A621E">
        <w:rPr>
          <w:rFonts w:ascii="Times New Roman" w:eastAsia="Times New Roman" w:hAnsi="Times New Roman" w:cs="Times New Roman"/>
          <w:sz w:val="24"/>
          <w:szCs w:val="24"/>
          <w:u w:val="single"/>
        </w:rPr>
        <w:t xml:space="preserve">                                                                  </w:t>
      </w:r>
      <w:r w:rsidR="002A621E" w:rsidRPr="002A621E">
        <w:rPr>
          <w:rFonts w:ascii="Times New Roman" w:eastAsia="Times New Roman" w:hAnsi="Times New Roman" w:cs="Times New Roman"/>
          <w:sz w:val="24"/>
          <w:szCs w:val="24"/>
          <w:u w:val="single"/>
        </w:rPr>
        <w:tab/>
      </w:r>
      <w:r w:rsidR="002A621E" w:rsidRPr="002A621E">
        <w:rPr>
          <w:rFonts w:ascii="Times New Roman" w:eastAsia="Times New Roman" w:hAnsi="Times New Roman" w:cs="Times New Roman"/>
          <w:sz w:val="24"/>
          <w:szCs w:val="24"/>
        </w:rPr>
        <w:tab/>
      </w:r>
      <w:r w:rsidR="002A621E" w:rsidRPr="002A621E">
        <w:rPr>
          <w:rFonts w:ascii="Times New Roman" w:eastAsia="Times New Roman" w:hAnsi="Times New Roman" w:cs="Times New Roman"/>
          <w:sz w:val="24"/>
          <w:szCs w:val="24"/>
        </w:rPr>
        <w:tab/>
      </w:r>
      <w:r w:rsidR="002A621E" w:rsidRPr="002A621E">
        <w:rPr>
          <w:rFonts w:ascii="Times New Roman" w:eastAsia="Times New Roman" w:hAnsi="Times New Roman" w:cs="Times New Roman"/>
          <w:sz w:val="24"/>
          <w:szCs w:val="24"/>
        </w:rPr>
        <w:tab/>
      </w:r>
      <w:r w:rsidR="002A621E" w:rsidRPr="00827517">
        <w:rPr>
          <w:rFonts w:ascii="Times New Roman" w:eastAsia="Times New Roman" w:hAnsi="Times New Roman" w:cs="Times New Roman"/>
          <w:sz w:val="24"/>
          <w:szCs w:val="24"/>
          <w:u w:val="single"/>
        </w:rPr>
        <w:t xml:space="preserve">                                     </w:t>
      </w:r>
      <w:r w:rsidR="00827517" w:rsidRPr="00827517">
        <w:rPr>
          <w:rFonts w:ascii="Times New Roman" w:eastAsia="Times New Roman" w:hAnsi="Times New Roman" w:cs="Times New Roman"/>
          <w:sz w:val="24"/>
          <w:szCs w:val="24"/>
          <w:u w:val="single"/>
        </w:rPr>
        <w:tab/>
      </w:r>
    </w:p>
    <w:p w14:paraId="6093D0D7" w14:textId="0DCE3644" w:rsidR="00267118" w:rsidRPr="00DC20C0" w:rsidRDefault="00267118" w:rsidP="00375886">
      <w:pPr>
        <w:pStyle w:val="ListParagraph"/>
        <w:ind w:left="0"/>
        <w:rPr>
          <w:rFonts w:ascii="Times New Roman" w:hAnsi="Times New Roman" w:cs="Times New Roman"/>
          <w:sz w:val="24"/>
          <w:szCs w:val="24"/>
        </w:rPr>
      </w:pPr>
      <w:r w:rsidRPr="00AD1C4A">
        <w:rPr>
          <w:rFonts w:ascii="Times New Roman" w:hAnsi="Times New Roman" w:cs="Times New Roman"/>
          <w:sz w:val="24"/>
          <w:szCs w:val="24"/>
          <w:highlight w:val="yellow"/>
        </w:rPr>
        <w:t>CAR Official</w:t>
      </w:r>
      <w:r w:rsidR="007A0384">
        <w:rPr>
          <w:rFonts w:ascii="Times New Roman" w:hAnsi="Times New Roman" w:cs="Times New Roman"/>
          <w:sz w:val="24"/>
          <w:szCs w:val="24"/>
        </w:rPr>
        <w:tab/>
      </w:r>
      <w:r w:rsidR="007A0384">
        <w:rPr>
          <w:rFonts w:ascii="Times New Roman" w:hAnsi="Times New Roman" w:cs="Times New Roman"/>
          <w:sz w:val="24"/>
          <w:szCs w:val="24"/>
        </w:rPr>
        <w:tab/>
      </w:r>
      <w:r w:rsidR="007A0384">
        <w:rPr>
          <w:rFonts w:ascii="Times New Roman" w:hAnsi="Times New Roman" w:cs="Times New Roman"/>
          <w:sz w:val="24"/>
          <w:szCs w:val="24"/>
        </w:rPr>
        <w:tab/>
      </w:r>
      <w:r w:rsidR="007A0384">
        <w:rPr>
          <w:rFonts w:ascii="Times New Roman" w:hAnsi="Times New Roman" w:cs="Times New Roman"/>
          <w:sz w:val="24"/>
          <w:szCs w:val="24"/>
        </w:rPr>
        <w:tab/>
      </w:r>
      <w:r w:rsidR="007A0384">
        <w:rPr>
          <w:rFonts w:ascii="Times New Roman" w:hAnsi="Times New Roman" w:cs="Times New Roman"/>
          <w:sz w:val="24"/>
          <w:szCs w:val="24"/>
        </w:rPr>
        <w:tab/>
      </w:r>
      <w:r w:rsidR="007A0384">
        <w:rPr>
          <w:rFonts w:ascii="Times New Roman" w:hAnsi="Times New Roman" w:cs="Times New Roman"/>
          <w:sz w:val="24"/>
          <w:szCs w:val="24"/>
        </w:rPr>
        <w:tab/>
      </w:r>
      <w:r w:rsidR="007A0384">
        <w:rPr>
          <w:rFonts w:ascii="Times New Roman" w:hAnsi="Times New Roman" w:cs="Times New Roman"/>
          <w:sz w:val="24"/>
          <w:szCs w:val="24"/>
        </w:rPr>
        <w:tab/>
      </w:r>
      <w:r w:rsidR="00CB3CF6">
        <w:rPr>
          <w:rFonts w:ascii="Times New Roman" w:hAnsi="Times New Roman" w:cs="Times New Roman"/>
          <w:sz w:val="24"/>
          <w:szCs w:val="24"/>
        </w:rPr>
        <w:tab/>
      </w:r>
      <w:r w:rsidR="007A0384">
        <w:rPr>
          <w:rFonts w:ascii="Times New Roman" w:hAnsi="Times New Roman" w:cs="Times New Roman"/>
          <w:sz w:val="24"/>
          <w:szCs w:val="24"/>
        </w:rPr>
        <w:t>Date</w:t>
      </w:r>
    </w:p>
    <w:p w14:paraId="54FB95CD" w14:textId="77777777" w:rsidR="00267118" w:rsidRDefault="00267118" w:rsidP="00375886">
      <w:pPr>
        <w:pStyle w:val="ListParagraph"/>
        <w:ind w:left="0"/>
        <w:rPr>
          <w:rFonts w:ascii="Times New Roman" w:hAnsi="Times New Roman" w:cs="Times New Roman"/>
          <w:sz w:val="24"/>
          <w:szCs w:val="24"/>
        </w:rPr>
      </w:pPr>
    </w:p>
    <w:p w14:paraId="1B52B3D7" w14:textId="77777777" w:rsidR="00827517" w:rsidRPr="00DC20C0" w:rsidRDefault="00827517" w:rsidP="00375886">
      <w:pPr>
        <w:pStyle w:val="ListParagraph"/>
        <w:ind w:left="0"/>
        <w:rPr>
          <w:rFonts w:ascii="Times New Roman" w:hAnsi="Times New Roman" w:cs="Times New Roman"/>
          <w:sz w:val="24"/>
          <w:szCs w:val="24"/>
        </w:rPr>
      </w:pPr>
    </w:p>
    <w:p w14:paraId="6BB948B3" w14:textId="77777777" w:rsidR="006A3293" w:rsidRPr="002A621E" w:rsidRDefault="006A3293" w:rsidP="006A3293">
      <w:pPr>
        <w:pStyle w:val="ListParagraph"/>
        <w:ind w:left="0"/>
        <w:rPr>
          <w:rFonts w:ascii="Times New Roman" w:eastAsia="Times New Roman" w:hAnsi="Times New Roman" w:cs="Times New Roman"/>
          <w:sz w:val="24"/>
          <w:szCs w:val="24"/>
          <w:highlight w:val="yellow"/>
          <w:u w:val="single"/>
        </w:rPr>
      </w:pPr>
      <w:r w:rsidRPr="002A621E">
        <w:rPr>
          <w:rFonts w:ascii="Times New Roman" w:eastAsia="Times New Roman" w:hAnsi="Times New Roman" w:cs="Times New Roman"/>
          <w:sz w:val="24"/>
          <w:szCs w:val="24"/>
          <w:u w:val="single"/>
        </w:rPr>
        <w:t xml:space="preserve">                                                                  </w:t>
      </w:r>
      <w:r w:rsidRPr="002A621E">
        <w:rPr>
          <w:rFonts w:ascii="Times New Roman" w:eastAsia="Times New Roman" w:hAnsi="Times New Roman" w:cs="Times New Roman"/>
          <w:sz w:val="24"/>
          <w:szCs w:val="24"/>
          <w:u w:val="single"/>
        </w:rPr>
        <w:tab/>
      </w:r>
      <w:r w:rsidRPr="002A621E">
        <w:rPr>
          <w:rFonts w:ascii="Times New Roman" w:eastAsia="Times New Roman" w:hAnsi="Times New Roman" w:cs="Times New Roman"/>
          <w:sz w:val="24"/>
          <w:szCs w:val="24"/>
        </w:rPr>
        <w:tab/>
      </w:r>
      <w:r w:rsidRPr="002A621E">
        <w:rPr>
          <w:rFonts w:ascii="Times New Roman" w:eastAsia="Times New Roman" w:hAnsi="Times New Roman" w:cs="Times New Roman"/>
          <w:sz w:val="24"/>
          <w:szCs w:val="24"/>
        </w:rPr>
        <w:tab/>
      </w:r>
      <w:r w:rsidRPr="002A621E">
        <w:rPr>
          <w:rFonts w:ascii="Times New Roman" w:eastAsia="Times New Roman" w:hAnsi="Times New Roman" w:cs="Times New Roman"/>
          <w:sz w:val="24"/>
          <w:szCs w:val="24"/>
        </w:rPr>
        <w:tab/>
      </w:r>
      <w:r w:rsidRPr="00827517">
        <w:rPr>
          <w:rFonts w:ascii="Times New Roman" w:eastAsia="Times New Roman" w:hAnsi="Times New Roman" w:cs="Times New Roman"/>
          <w:sz w:val="24"/>
          <w:szCs w:val="24"/>
          <w:u w:val="single"/>
        </w:rPr>
        <w:t xml:space="preserve">                                     </w:t>
      </w:r>
      <w:r w:rsidRPr="00827517">
        <w:rPr>
          <w:rFonts w:ascii="Times New Roman" w:eastAsia="Times New Roman" w:hAnsi="Times New Roman" w:cs="Times New Roman"/>
          <w:sz w:val="24"/>
          <w:szCs w:val="24"/>
          <w:u w:val="single"/>
        </w:rPr>
        <w:tab/>
      </w:r>
    </w:p>
    <w:p w14:paraId="16389F19" w14:textId="72148BBF" w:rsidR="006A3293" w:rsidRDefault="00267118" w:rsidP="00375886">
      <w:pPr>
        <w:pStyle w:val="ListParagraph"/>
        <w:ind w:left="0"/>
        <w:rPr>
          <w:rFonts w:ascii="Times New Roman" w:hAnsi="Times New Roman" w:cs="Times New Roman"/>
          <w:sz w:val="24"/>
          <w:szCs w:val="24"/>
          <w:highlight w:val="yellow"/>
        </w:rPr>
      </w:pPr>
      <w:r w:rsidRPr="00AF25F6">
        <w:rPr>
          <w:rFonts w:ascii="Times New Roman" w:hAnsi="Times New Roman" w:cs="Times New Roman"/>
          <w:sz w:val="24"/>
          <w:szCs w:val="24"/>
          <w:highlight w:val="yellow"/>
        </w:rPr>
        <w:t xml:space="preserve">EPA </w:t>
      </w:r>
      <w:r w:rsidR="00AF25F6">
        <w:rPr>
          <w:rFonts w:ascii="Times New Roman" w:hAnsi="Times New Roman" w:cs="Times New Roman"/>
          <w:sz w:val="24"/>
          <w:szCs w:val="24"/>
          <w:highlight w:val="yellow"/>
        </w:rPr>
        <w:t>Regional</w:t>
      </w:r>
      <w:r w:rsidR="00017E2E">
        <w:rPr>
          <w:rFonts w:ascii="Times New Roman" w:hAnsi="Times New Roman" w:cs="Times New Roman"/>
          <w:sz w:val="24"/>
          <w:szCs w:val="24"/>
          <w:highlight w:val="yellow"/>
        </w:rPr>
        <w:t xml:space="preserve"> Approval</w:t>
      </w:r>
      <w:r w:rsidR="00AF25F6">
        <w:rPr>
          <w:rFonts w:ascii="Times New Roman" w:hAnsi="Times New Roman" w:cs="Times New Roman"/>
          <w:sz w:val="24"/>
          <w:szCs w:val="24"/>
          <w:highlight w:val="yellow"/>
        </w:rPr>
        <w:t xml:space="preserve"> </w:t>
      </w:r>
      <w:r w:rsidRPr="00AF25F6">
        <w:rPr>
          <w:rFonts w:ascii="Times New Roman" w:hAnsi="Times New Roman" w:cs="Times New Roman"/>
          <w:sz w:val="24"/>
          <w:szCs w:val="24"/>
          <w:highlight w:val="yellow"/>
        </w:rPr>
        <w:t>Official</w:t>
      </w:r>
      <w:r w:rsidR="00A02ED9">
        <w:rPr>
          <w:rFonts w:ascii="Times New Roman" w:hAnsi="Times New Roman" w:cs="Times New Roman"/>
          <w:sz w:val="24"/>
          <w:szCs w:val="24"/>
          <w:highlight w:val="yellow"/>
        </w:rPr>
        <w:t xml:space="preserve"> </w:t>
      </w:r>
      <w:r w:rsidR="006A3293">
        <w:rPr>
          <w:rFonts w:ascii="Times New Roman" w:hAnsi="Times New Roman" w:cs="Times New Roman"/>
          <w:sz w:val="24"/>
          <w:szCs w:val="24"/>
        </w:rPr>
        <w:tab/>
      </w:r>
      <w:r w:rsidR="006A3293">
        <w:rPr>
          <w:rFonts w:ascii="Times New Roman" w:hAnsi="Times New Roman" w:cs="Times New Roman"/>
          <w:sz w:val="24"/>
          <w:szCs w:val="24"/>
        </w:rPr>
        <w:tab/>
      </w:r>
      <w:r w:rsidR="006A3293">
        <w:rPr>
          <w:rFonts w:ascii="Times New Roman" w:hAnsi="Times New Roman" w:cs="Times New Roman"/>
          <w:sz w:val="24"/>
          <w:szCs w:val="24"/>
        </w:rPr>
        <w:tab/>
      </w:r>
      <w:r w:rsidR="006A3293">
        <w:rPr>
          <w:rFonts w:ascii="Times New Roman" w:hAnsi="Times New Roman" w:cs="Times New Roman"/>
          <w:sz w:val="24"/>
          <w:szCs w:val="24"/>
        </w:rPr>
        <w:tab/>
      </w:r>
      <w:r w:rsidR="006A3293">
        <w:rPr>
          <w:rFonts w:ascii="Times New Roman" w:hAnsi="Times New Roman" w:cs="Times New Roman"/>
          <w:sz w:val="24"/>
          <w:szCs w:val="24"/>
        </w:rPr>
        <w:tab/>
        <w:t>Date</w:t>
      </w:r>
    </w:p>
    <w:p w14:paraId="204AEABD" w14:textId="496345F8" w:rsidR="008D435C" w:rsidRDefault="00A02ED9" w:rsidP="00F446BE">
      <w:pPr>
        <w:pStyle w:val="ListParagraph"/>
        <w:ind w:left="0"/>
        <w:rPr>
          <w:rFonts w:ascii="Times New Roman" w:hAnsi="Times New Roman" w:cs="Times New Roman"/>
          <w:b/>
          <w:sz w:val="24"/>
          <w:szCs w:val="24"/>
          <w:highlight w:val="yellow"/>
        </w:rPr>
      </w:pPr>
      <w:r w:rsidRPr="00C80DE4">
        <w:rPr>
          <w:rFonts w:ascii="Times New Roman" w:hAnsi="Times New Roman" w:cs="Times New Roman"/>
          <w:bCs/>
          <w:sz w:val="24"/>
          <w:szCs w:val="24"/>
          <w:highlight w:val="yellow"/>
        </w:rPr>
        <w:t>[This should be sig</w:t>
      </w:r>
      <w:r w:rsidR="001A0717" w:rsidRPr="00C80DE4">
        <w:rPr>
          <w:rFonts w:ascii="Times New Roman" w:hAnsi="Times New Roman" w:cs="Times New Roman"/>
          <w:bCs/>
          <w:sz w:val="24"/>
          <w:szCs w:val="24"/>
          <w:highlight w:val="yellow"/>
        </w:rPr>
        <w:t>ned following regional re-delegation</w:t>
      </w:r>
      <w:r w:rsidR="00DD40AA">
        <w:rPr>
          <w:rFonts w:ascii="Times New Roman" w:hAnsi="Times New Roman" w:cs="Times New Roman"/>
          <w:bCs/>
          <w:sz w:val="24"/>
          <w:szCs w:val="24"/>
          <w:highlight w:val="yellow"/>
        </w:rPr>
        <w:t>(s)</w:t>
      </w:r>
      <w:r w:rsidR="001A0717" w:rsidRPr="00C80DE4">
        <w:rPr>
          <w:rFonts w:ascii="Times New Roman" w:hAnsi="Times New Roman" w:cs="Times New Roman"/>
          <w:bCs/>
          <w:sz w:val="24"/>
          <w:szCs w:val="24"/>
          <w:highlight w:val="yellow"/>
        </w:rPr>
        <w:t xml:space="preserve"> </w:t>
      </w:r>
      <w:r w:rsidR="0085201E" w:rsidRPr="00C80DE4">
        <w:rPr>
          <w:rFonts w:ascii="Times New Roman" w:hAnsi="Times New Roman" w:cs="Times New Roman"/>
          <w:bCs/>
          <w:sz w:val="24"/>
          <w:szCs w:val="24"/>
          <w:highlight w:val="yellow"/>
        </w:rPr>
        <w:t>per</w:t>
      </w:r>
      <w:r w:rsidR="001A0717" w:rsidRPr="00C80DE4">
        <w:rPr>
          <w:rFonts w:ascii="Times New Roman" w:hAnsi="Times New Roman" w:cs="Times New Roman"/>
          <w:bCs/>
          <w:sz w:val="24"/>
          <w:szCs w:val="24"/>
          <w:highlight w:val="yellow"/>
        </w:rPr>
        <w:t xml:space="preserve"> Delegation of Authority 14-45 (e.g., Branch Chief where </w:t>
      </w:r>
      <w:r w:rsidR="002B3939">
        <w:rPr>
          <w:rFonts w:ascii="Times New Roman" w:hAnsi="Times New Roman" w:cs="Times New Roman"/>
          <w:bCs/>
          <w:sz w:val="24"/>
          <w:szCs w:val="24"/>
          <w:highlight w:val="yellow"/>
        </w:rPr>
        <w:t>appropriately re-delegated</w:t>
      </w:r>
      <w:r w:rsidR="001A0717" w:rsidRPr="00C80DE4">
        <w:rPr>
          <w:rFonts w:ascii="Times New Roman" w:hAnsi="Times New Roman" w:cs="Times New Roman"/>
          <w:bCs/>
          <w:sz w:val="24"/>
          <w:szCs w:val="24"/>
          <w:highlight w:val="yellow"/>
        </w:rPr>
        <w:t>)</w:t>
      </w:r>
      <w:r w:rsidRPr="00C80DE4">
        <w:rPr>
          <w:rFonts w:ascii="Times New Roman" w:hAnsi="Times New Roman" w:cs="Times New Roman"/>
          <w:bCs/>
          <w:sz w:val="24"/>
          <w:szCs w:val="24"/>
          <w:highlight w:val="yellow"/>
        </w:rPr>
        <w:t>]</w:t>
      </w:r>
      <w:r w:rsidR="008D435C">
        <w:rPr>
          <w:rFonts w:ascii="Times New Roman" w:hAnsi="Times New Roman" w:cs="Times New Roman"/>
          <w:b/>
          <w:sz w:val="24"/>
          <w:szCs w:val="24"/>
          <w:highlight w:val="yellow"/>
        </w:rPr>
        <w:br w:type="page"/>
      </w:r>
    </w:p>
    <w:p w14:paraId="121698C9" w14:textId="299D75FC" w:rsidR="00267118" w:rsidRDefault="009249AE" w:rsidP="009249AE">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ADDENDUM</w:t>
      </w:r>
    </w:p>
    <w:p w14:paraId="18C41061" w14:textId="34B505D2" w:rsidR="009249AE" w:rsidRPr="00C7253D" w:rsidRDefault="009249AE" w:rsidP="00D80E74">
      <w:pPr>
        <w:pStyle w:val="ListParagraph"/>
        <w:spacing w:after="0"/>
        <w:ind w:left="0"/>
        <w:rPr>
          <w:rFonts w:ascii="Times New Roman" w:hAnsi="Times New Roman" w:cs="Times New Roman"/>
          <w:sz w:val="24"/>
          <w:szCs w:val="24"/>
        </w:rPr>
      </w:pPr>
    </w:p>
    <w:p w14:paraId="212D6FAF" w14:textId="686ACC4B" w:rsidR="00D94A3A" w:rsidRPr="00C7253D" w:rsidRDefault="00D94A3A" w:rsidP="00C7253D">
      <w:pPr>
        <w:spacing w:after="0" w:line="240" w:lineRule="auto"/>
        <w:ind w:left="450" w:hanging="450"/>
        <w:rPr>
          <w:rFonts w:ascii="Times New Roman" w:hAnsi="Times New Roman" w:cs="Times New Roman"/>
          <w:b/>
          <w:bCs/>
          <w:sz w:val="24"/>
          <w:szCs w:val="24"/>
        </w:rPr>
      </w:pPr>
      <w:r w:rsidRPr="00C7253D">
        <w:rPr>
          <w:rFonts w:ascii="Times New Roman" w:hAnsi="Times New Roman" w:cs="Times New Roman"/>
          <w:b/>
          <w:bCs/>
          <w:sz w:val="24"/>
          <w:szCs w:val="24"/>
        </w:rPr>
        <w:t>Eligible Uses of the Funds for the Cooperative Agreement Recipient, Borrower, and/or Subgrantees</w:t>
      </w:r>
    </w:p>
    <w:p w14:paraId="6722473E" w14:textId="77777777" w:rsidR="00D94A3A" w:rsidRPr="00C7253D" w:rsidRDefault="00D94A3A" w:rsidP="00C7253D">
      <w:pPr>
        <w:spacing w:after="0" w:line="240" w:lineRule="auto"/>
        <w:ind w:left="450" w:hanging="450"/>
        <w:rPr>
          <w:rFonts w:ascii="Times New Roman" w:hAnsi="Times New Roman" w:cs="Times New Roman"/>
          <w:sz w:val="24"/>
          <w:szCs w:val="24"/>
        </w:rPr>
      </w:pPr>
    </w:p>
    <w:p w14:paraId="2913F7FB" w14:textId="642C3F99" w:rsidR="00D94A3A" w:rsidRPr="00E06394" w:rsidRDefault="00D94A3A" w:rsidP="00E06394">
      <w:pPr>
        <w:pStyle w:val="ListParagraph"/>
        <w:numPr>
          <w:ilvl w:val="1"/>
          <w:numId w:val="10"/>
        </w:numPr>
        <w:spacing w:after="0" w:line="240" w:lineRule="auto"/>
        <w:ind w:left="360"/>
        <w:rPr>
          <w:rFonts w:ascii="Times New Roman" w:hAnsi="Times New Roman" w:cs="Times New Roman"/>
          <w:sz w:val="24"/>
          <w:szCs w:val="24"/>
        </w:rPr>
      </w:pPr>
      <w:r w:rsidRPr="00E06394">
        <w:rPr>
          <w:rFonts w:ascii="Times New Roman" w:hAnsi="Times New Roman" w:cs="Times New Roman"/>
          <w:sz w:val="24"/>
          <w:szCs w:val="24"/>
        </w:rPr>
        <w:t xml:space="preserve">To the extent allowable under the EPA-approved </w:t>
      </w:r>
      <w:r w:rsidR="0073224A">
        <w:rPr>
          <w:rFonts w:ascii="Times New Roman" w:hAnsi="Times New Roman" w:cs="Times New Roman"/>
          <w:sz w:val="24"/>
          <w:szCs w:val="24"/>
        </w:rPr>
        <w:t>COA</w:t>
      </w:r>
      <w:r w:rsidRPr="00E06394">
        <w:rPr>
          <w:rFonts w:ascii="Times New Roman" w:hAnsi="Times New Roman" w:cs="Times New Roman"/>
          <w:sz w:val="24"/>
          <w:szCs w:val="24"/>
        </w:rPr>
        <w:t xml:space="preserve">, the CAR may use </w:t>
      </w:r>
      <w:r w:rsidR="00C7253D" w:rsidRPr="00E06394">
        <w:rPr>
          <w:rFonts w:ascii="Times New Roman" w:hAnsi="Times New Roman" w:cs="Times New Roman"/>
          <w:sz w:val="24"/>
          <w:szCs w:val="24"/>
        </w:rPr>
        <w:t>COA</w:t>
      </w:r>
      <w:r w:rsidRPr="00E06394">
        <w:rPr>
          <w:rFonts w:ascii="Times New Roman" w:hAnsi="Times New Roman" w:cs="Times New Roman"/>
          <w:sz w:val="24"/>
          <w:szCs w:val="24"/>
        </w:rPr>
        <w:t xml:space="preserve"> funds to capitalize a revolving loan fund to be used for loans or subgrants for cleanup and for eligible programmatic expenses. Eligible programmatic expenses may include:</w:t>
      </w:r>
    </w:p>
    <w:p w14:paraId="7E1D2595" w14:textId="5AB50714" w:rsidR="00D94A3A" w:rsidRPr="008A4FE5" w:rsidRDefault="00D94A3A" w:rsidP="00DE5D08">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8A4FE5">
        <w:rPr>
          <w:rFonts w:ascii="Times New Roman" w:hAnsi="Times New Roman" w:cs="Times New Roman"/>
          <w:sz w:val="24"/>
          <w:szCs w:val="24"/>
        </w:rPr>
        <w:t xml:space="preserve">Determining whether RLF </w:t>
      </w:r>
      <w:r w:rsidR="00713D71" w:rsidRPr="008A4FE5">
        <w:rPr>
          <w:rFonts w:ascii="Times New Roman" w:hAnsi="Times New Roman" w:cs="Times New Roman"/>
          <w:sz w:val="24"/>
          <w:szCs w:val="24"/>
        </w:rPr>
        <w:t xml:space="preserve">assessment and </w:t>
      </w:r>
      <w:r w:rsidRPr="008A4FE5">
        <w:rPr>
          <w:rFonts w:ascii="Times New Roman" w:hAnsi="Times New Roman" w:cs="Times New Roman"/>
          <w:sz w:val="24"/>
          <w:szCs w:val="24"/>
        </w:rPr>
        <w:t>cleanup activities at a particular site are authorized by CERCLA § 104(k).</w:t>
      </w:r>
    </w:p>
    <w:p w14:paraId="3F37B752" w14:textId="7EC3BF0D" w:rsidR="00D94A3A" w:rsidRPr="00C7253D" w:rsidRDefault="00D94A3A" w:rsidP="00DE5D08">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 xml:space="preserve">Ensuring that an RLF </w:t>
      </w:r>
      <w:r w:rsidR="00713D71">
        <w:rPr>
          <w:rFonts w:ascii="Times New Roman" w:hAnsi="Times New Roman" w:cs="Times New Roman"/>
          <w:sz w:val="24"/>
          <w:szCs w:val="24"/>
        </w:rPr>
        <w:t xml:space="preserve">assessment and </w:t>
      </w:r>
      <w:r w:rsidRPr="00C7253D">
        <w:rPr>
          <w:rFonts w:ascii="Times New Roman" w:hAnsi="Times New Roman" w:cs="Times New Roman"/>
          <w:sz w:val="24"/>
          <w:szCs w:val="24"/>
        </w:rPr>
        <w:t>cleanup complies with applicable requirements under federal and state laws, as required by CERCLA § 104(k).</w:t>
      </w:r>
    </w:p>
    <w:p w14:paraId="7B49E40E" w14:textId="58F7177F" w:rsidR="00D94A3A" w:rsidRPr="00C7253D" w:rsidRDefault="00D94A3A" w:rsidP="00DE5D08">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Preparing and updating an Analysis of Brownfield Cleanup Alternatives (ABCA) which will include information about the site and contamination issues, cleanup standards, applicable laws, alternatives considered, and the proposed cleanup.</w:t>
      </w:r>
    </w:p>
    <w:p w14:paraId="5CBEE857" w14:textId="7BB0032F" w:rsidR="00D94A3A" w:rsidRPr="00C7253D" w:rsidRDefault="00D94A3A" w:rsidP="00DE5D08">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 xml:space="preserve">Ensuring that public participation requirements are met. This includes preparing a Community Involvement Plan (previously known as a Community Relations Plan) which will include reasonable notice, </w:t>
      </w:r>
      <w:r w:rsidRPr="00C7253D">
        <w:rPr>
          <w:rFonts w:ascii="Times New Roman" w:hAnsi="Times New Roman" w:cs="Times New Roman"/>
          <w:noProof/>
          <w:sz w:val="24"/>
          <w:szCs w:val="24"/>
        </w:rPr>
        <w:t>opportunity</w:t>
      </w:r>
      <w:r w:rsidRPr="00C7253D">
        <w:rPr>
          <w:rFonts w:ascii="Times New Roman" w:hAnsi="Times New Roman" w:cs="Times New Roman"/>
          <w:sz w:val="24"/>
          <w:szCs w:val="24"/>
        </w:rPr>
        <w:t xml:space="preserve"> for public involvement and comment on the proposed cleanup, and response to comments. </w:t>
      </w:r>
    </w:p>
    <w:p w14:paraId="22E44A2B" w14:textId="1199E692" w:rsidR="00D94A3A" w:rsidRPr="00C7253D" w:rsidRDefault="00D94A3A" w:rsidP="00DE5D08">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 xml:space="preserve">Establishing a </w:t>
      </w:r>
      <w:r w:rsidR="00BE6CBA">
        <w:rPr>
          <w:rFonts w:ascii="Times New Roman" w:hAnsi="Times New Roman" w:cs="Times New Roman"/>
          <w:sz w:val="24"/>
          <w:szCs w:val="24"/>
        </w:rPr>
        <w:t xml:space="preserve">public </w:t>
      </w:r>
      <w:r w:rsidRPr="00C7253D">
        <w:rPr>
          <w:rFonts w:ascii="Times New Roman" w:hAnsi="Times New Roman" w:cs="Times New Roman"/>
          <w:sz w:val="24"/>
          <w:szCs w:val="24"/>
        </w:rPr>
        <w:t>Administrative Record for each site.</w:t>
      </w:r>
    </w:p>
    <w:p w14:paraId="3DDD2385" w14:textId="3ABFD80C" w:rsidR="00C15049" w:rsidRPr="00C15049" w:rsidRDefault="00D94A3A" w:rsidP="00C1504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031FE1">
        <w:rPr>
          <w:rFonts w:ascii="Times New Roman" w:hAnsi="Times New Roman" w:cs="Times New Roman"/>
          <w:sz w:val="24"/>
          <w:szCs w:val="24"/>
        </w:rPr>
        <w:t xml:space="preserve">Developing a Quality Assurance Project Plan (QAPP) as </w:t>
      </w:r>
      <w:r w:rsidR="00D6561A">
        <w:rPr>
          <w:rFonts w:ascii="Times New Roman" w:hAnsi="Times New Roman" w:cs="Times New Roman"/>
          <w:sz w:val="24"/>
          <w:szCs w:val="24"/>
        </w:rPr>
        <w:t>described</w:t>
      </w:r>
      <w:r w:rsidR="00D6561A" w:rsidRPr="00031FE1">
        <w:rPr>
          <w:rFonts w:ascii="Times New Roman" w:hAnsi="Times New Roman" w:cs="Times New Roman"/>
          <w:sz w:val="24"/>
          <w:szCs w:val="24"/>
        </w:rPr>
        <w:t xml:space="preserve"> </w:t>
      </w:r>
      <w:r w:rsidRPr="00031FE1">
        <w:rPr>
          <w:rFonts w:ascii="Times New Roman" w:hAnsi="Times New Roman" w:cs="Times New Roman"/>
          <w:sz w:val="24"/>
          <w:szCs w:val="24"/>
        </w:rPr>
        <w:t xml:space="preserve">by 2 CFR </w:t>
      </w:r>
      <w:r w:rsidRPr="00031FE1">
        <w:rPr>
          <w:rFonts w:ascii="Times New Roman" w:hAnsi="Times New Roman" w:cs="Times New Roman"/>
          <w:color w:val="000000"/>
          <w:sz w:val="24"/>
          <w:szCs w:val="24"/>
        </w:rPr>
        <w:t xml:space="preserve">§ </w:t>
      </w:r>
      <w:r w:rsidRPr="00031FE1">
        <w:rPr>
          <w:rFonts w:ascii="Times New Roman" w:hAnsi="Times New Roman" w:cs="Times New Roman"/>
          <w:sz w:val="24"/>
          <w:szCs w:val="24"/>
        </w:rPr>
        <w:t>1500.12</w:t>
      </w:r>
      <w:r w:rsidR="00F2191F">
        <w:rPr>
          <w:rFonts w:ascii="Times New Roman" w:hAnsi="Times New Roman" w:cs="Times New Roman"/>
          <w:sz w:val="24"/>
          <w:szCs w:val="24"/>
        </w:rPr>
        <w:t xml:space="preserve"> </w:t>
      </w:r>
      <w:proofErr w:type="gramStart"/>
      <w:r w:rsidR="00F2191F">
        <w:rPr>
          <w:rFonts w:ascii="Times New Roman" w:hAnsi="Times New Roman" w:cs="Times New Roman"/>
          <w:sz w:val="24"/>
          <w:szCs w:val="24"/>
        </w:rPr>
        <w:t>with the exception of</w:t>
      </w:r>
      <w:proofErr w:type="gramEnd"/>
      <w:r w:rsidR="00F2191F">
        <w:rPr>
          <w:rFonts w:ascii="Times New Roman" w:hAnsi="Times New Roman" w:cs="Times New Roman"/>
          <w:sz w:val="24"/>
          <w:szCs w:val="24"/>
        </w:rPr>
        <w:t xml:space="preserve"> paragraph (d)</w:t>
      </w:r>
      <w:r w:rsidRPr="00031FE1">
        <w:rPr>
          <w:rFonts w:ascii="Times New Roman" w:hAnsi="Times New Roman" w:cs="Times New Roman"/>
          <w:sz w:val="24"/>
          <w:szCs w:val="24"/>
        </w:rPr>
        <w:t>.</w:t>
      </w:r>
      <w:r w:rsidRPr="00031FE1">
        <w:rPr>
          <w:rFonts w:ascii="Times New Roman" w:hAnsi="Times New Roman" w:cs="Times New Roman"/>
          <w:b/>
          <w:color w:val="00B050"/>
          <w:sz w:val="24"/>
          <w:szCs w:val="24"/>
        </w:rPr>
        <w:t xml:space="preserve"> </w:t>
      </w:r>
      <w:r w:rsidRPr="00031FE1">
        <w:rPr>
          <w:rFonts w:ascii="Times New Roman" w:hAnsi="Times New Roman" w:cs="Times New Roman"/>
          <w:sz w:val="24"/>
          <w:szCs w:val="24"/>
        </w:rPr>
        <w:t xml:space="preserve">The specific requirement for a QAPP is outlined in </w:t>
      </w:r>
      <w:hyperlink r:id="rId12" w:history="1">
        <w:r w:rsidRPr="00031FE1">
          <w:rPr>
            <w:rStyle w:val="Hyperlink"/>
            <w:rFonts w:ascii="Times New Roman" w:hAnsi="Times New Roman" w:cs="Times New Roman"/>
            <w:i/>
            <w:sz w:val="24"/>
            <w:szCs w:val="24"/>
          </w:rPr>
          <w:t>Implementation of Quality Assurance Requirements for Organizations Receiving EPA Financial Assistance</w:t>
        </w:r>
      </w:hyperlink>
      <w:r w:rsidRPr="00031FE1">
        <w:rPr>
          <w:rFonts w:ascii="Times New Roman" w:hAnsi="Times New Roman" w:cs="Times New Roman"/>
          <w:i/>
          <w:sz w:val="24"/>
          <w:szCs w:val="24"/>
        </w:rPr>
        <w:t>.</w:t>
      </w:r>
    </w:p>
    <w:p w14:paraId="6FE16A8D" w14:textId="34EB31AA" w:rsidR="00D94A3A" w:rsidRPr="00C15049" w:rsidRDefault="00D94A3A" w:rsidP="00C1504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15049">
        <w:rPr>
          <w:rFonts w:ascii="Times New Roman" w:hAnsi="Times New Roman" w:cs="Times New Roman"/>
          <w:sz w:val="24"/>
          <w:szCs w:val="24"/>
        </w:rPr>
        <w:t xml:space="preserve">Ensuring the adequacy of each RLF </w:t>
      </w:r>
      <w:r w:rsidR="0023392C" w:rsidRPr="00C15049">
        <w:rPr>
          <w:rFonts w:ascii="Times New Roman" w:hAnsi="Times New Roman" w:cs="Times New Roman"/>
          <w:sz w:val="24"/>
          <w:szCs w:val="24"/>
        </w:rPr>
        <w:t xml:space="preserve">assessment or </w:t>
      </w:r>
      <w:r w:rsidRPr="00C15049">
        <w:rPr>
          <w:rFonts w:ascii="Times New Roman" w:hAnsi="Times New Roman" w:cs="Times New Roman"/>
          <w:sz w:val="24"/>
          <w:szCs w:val="24"/>
        </w:rPr>
        <w:t xml:space="preserve">cleanup as it is implemented, including overseeing the borrowers and/or subgrantees activities </w:t>
      </w:r>
      <w:r w:rsidRPr="00C15049">
        <w:rPr>
          <w:rFonts w:ascii="Times New Roman" w:hAnsi="Times New Roman" w:cs="Times New Roman"/>
          <w:noProof/>
          <w:sz w:val="24"/>
          <w:szCs w:val="24"/>
        </w:rPr>
        <w:t>to</w:t>
      </w:r>
      <w:r w:rsidRPr="00C15049">
        <w:rPr>
          <w:rFonts w:ascii="Times New Roman" w:hAnsi="Times New Roman" w:cs="Times New Roman"/>
          <w:sz w:val="24"/>
          <w:szCs w:val="24"/>
        </w:rPr>
        <w:t xml:space="preserve"> ensure compliance with applicable federal and state environmental requirements.</w:t>
      </w:r>
    </w:p>
    <w:p w14:paraId="35C197F6" w14:textId="68D052FD" w:rsidR="00D94A3A" w:rsidRPr="00C7253D" w:rsidRDefault="00D94A3A" w:rsidP="00A269B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Ensuring that the site is secure if a borrower or subgrantee is unable or unwilling to complete a brownfield site cleanup.</w:t>
      </w:r>
    </w:p>
    <w:p w14:paraId="5EEF9234" w14:textId="3FBDA627" w:rsidR="00D94A3A" w:rsidRPr="00C7253D" w:rsidRDefault="00D94A3A" w:rsidP="00A269B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 xml:space="preserve">Using a portion of a </w:t>
      </w:r>
      <w:r w:rsidR="00843986">
        <w:rPr>
          <w:rFonts w:ascii="Times New Roman" w:hAnsi="Times New Roman" w:cs="Times New Roman"/>
          <w:sz w:val="24"/>
          <w:szCs w:val="24"/>
        </w:rPr>
        <w:t xml:space="preserve">direct cleanup, </w:t>
      </w:r>
      <w:r w:rsidRPr="00C7253D">
        <w:rPr>
          <w:rFonts w:ascii="Times New Roman" w:hAnsi="Times New Roman" w:cs="Times New Roman"/>
          <w:sz w:val="24"/>
          <w:szCs w:val="24"/>
        </w:rPr>
        <w:t>loan</w:t>
      </w:r>
      <w:r w:rsidR="00843986">
        <w:rPr>
          <w:rFonts w:ascii="Times New Roman" w:hAnsi="Times New Roman" w:cs="Times New Roman"/>
          <w:sz w:val="24"/>
          <w:szCs w:val="24"/>
        </w:rPr>
        <w:t>,</w:t>
      </w:r>
      <w:r w:rsidRPr="00C7253D">
        <w:rPr>
          <w:rFonts w:ascii="Times New Roman" w:hAnsi="Times New Roman" w:cs="Times New Roman"/>
          <w:sz w:val="24"/>
          <w:szCs w:val="24"/>
        </w:rPr>
        <w:t xml:space="preserve"> or subgrant to purchase environmental insurance for the site. The</w:t>
      </w:r>
      <w:r w:rsidR="00CC31B0">
        <w:rPr>
          <w:rFonts w:ascii="Times New Roman" w:hAnsi="Times New Roman" w:cs="Times New Roman"/>
          <w:sz w:val="24"/>
          <w:szCs w:val="24"/>
        </w:rPr>
        <w:t xml:space="preserve"> direct cleanup,</w:t>
      </w:r>
      <w:r w:rsidRPr="00C7253D">
        <w:rPr>
          <w:rFonts w:ascii="Times New Roman" w:hAnsi="Times New Roman" w:cs="Times New Roman"/>
          <w:sz w:val="24"/>
          <w:szCs w:val="24"/>
        </w:rPr>
        <w:t xml:space="preserve"> loan</w:t>
      </w:r>
      <w:r w:rsidR="00CC31B0">
        <w:rPr>
          <w:rFonts w:ascii="Times New Roman" w:hAnsi="Times New Roman" w:cs="Times New Roman"/>
          <w:sz w:val="24"/>
          <w:szCs w:val="24"/>
        </w:rPr>
        <w:t>,</w:t>
      </w:r>
      <w:r w:rsidRPr="00C7253D">
        <w:rPr>
          <w:rFonts w:ascii="Times New Roman" w:hAnsi="Times New Roman" w:cs="Times New Roman"/>
          <w:sz w:val="24"/>
          <w:szCs w:val="24"/>
        </w:rPr>
        <w:t xml:space="preserve"> or subgrant shall not be used to purchase insurance intended to provide coverage for any of the ineligible uses under </w:t>
      </w:r>
      <w:r w:rsidRPr="00C7253D">
        <w:rPr>
          <w:rFonts w:ascii="Times New Roman" w:hAnsi="Times New Roman" w:cs="Times New Roman"/>
          <w:i/>
          <w:sz w:val="24"/>
          <w:szCs w:val="24"/>
        </w:rPr>
        <w:t>Ineligible Uses of the Funds for the Cooperative Agreement Recipient, Borrower, and/or Subgrantees</w:t>
      </w:r>
      <w:r w:rsidRPr="00C7253D">
        <w:rPr>
          <w:rFonts w:ascii="Times New Roman" w:hAnsi="Times New Roman" w:cs="Times New Roman"/>
          <w:sz w:val="24"/>
          <w:szCs w:val="24"/>
        </w:rPr>
        <w:t>.</w:t>
      </w:r>
    </w:p>
    <w:p w14:paraId="27C8CCED" w14:textId="398812B7" w:rsidR="00D94A3A" w:rsidRPr="00C7253D" w:rsidRDefault="00D94A3A" w:rsidP="00A269B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 xml:space="preserve">Any other eligible programmatic costs, including costs incurred by the recipient in making and managing a loan or subgrant; obtaining RLF fund manager services; </w:t>
      </w:r>
      <w:r w:rsidR="00C87157">
        <w:rPr>
          <w:rFonts w:ascii="Times New Roman" w:hAnsi="Times New Roman" w:cs="Times New Roman"/>
          <w:sz w:val="24"/>
          <w:szCs w:val="24"/>
        </w:rPr>
        <w:t>annual</w:t>
      </w:r>
      <w:r w:rsidR="00C87157" w:rsidRPr="00C7253D">
        <w:rPr>
          <w:rFonts w:ascii="Times New Roman" w:hAnsi="Times New Roman" w:cs="Times New Roman"/>
          <w:sz w:val="24"/>
          <w:szCs w:val="24"/>
        </w:rPr>
        <w:t xml:space="preserve"> </w:t>
      </w:r>
      <w:r w:rsidR="00532CFB">
        <w:rPr>
          <w:rFonts w:ascii="Times New Roman" w:hAnsi="Times New Roman" w:cs="Times New Roman"/>
          <w:sz w:val="24"/>
          <w:szCs w:val="24"/>
        </w:rPr>
        <w:t xml:space="preserve">post-closeout </w:t>
      </w:r>
      <w:r w:rsidRPr="00C7253D">
        <w:rPr>
          <w:rFonts w:ascii="Times New Roman" w:hAnsi="Times New Roman" w:cs="Times New Roman"/>
          <w:sz w:val="24"/>
          <w:szCs w:val="24"/>
        </w:rPr>
        <w:t>reporting to EPA including preparation of Property Profiles</w:t>
      </w:r>
      <w:r w:rsidR="00700B71">
        <w:rPr>
          <w:rFonts w:ascii="Times New Roman" w:hAnsi="Times New Roman" w:cs="Times New Roman"/>
          <w:sz w:val="24"/>
          <w:szCs w:val="24"/>
        </w:rPr>
        <w:t xml:space="preserve"> and all ACRES reporting</w:t>
      </w:r>
      <w:r w:rsidRPr="00C7253D">
        <w:rPr>
          <w:rFonts w:ascii="Times New Roman" w:hAnsi="Times New Roman" w:cs="Times New Roman"/>
          <w:sz w:val="24"/>
          <w:szCs w:val="24"/>
        </w:rPr>
        <w:t xml:space="preserve">; awarding, managing and monitoring loans and subgrants as required by the terms of this agreement implementing 2 CFR </w:t>
      </w:r>
      <w:r w:rsidRPr="00C7253D">
        <w:rPr>
          <w:rFonts w:ascii="Times New Roman" w:hAnsi="Times New Roman" w:cs="Times New Roman"/>
          <w:color w:val="000000"/>
          <w:sz w:val="24"/>
          <w:szCs w:val="24"/>
        </w:rPr>
        <w:t xml:space="preserve">§ </w:t>
      </w:r>
      <w:r w:rsidRPr="00C7253D">
        <w:rPr>
          <w:rFonts w:ascii="Times New Roman" w:hAnsi="Times New Roman" w:cs="Times New Roman"/>
          <w:sz w:val="24"/>
          <w:szCs w:val="24"/>
        </w:rPr>
        <w:t xml:space="preserve">200.332; and carrying out outreach pertaining to the loan and subgrant program to potential borrowers and subgrantees. </w:t>
      </w:r>
    </w:p>
    <w:p w14:paraId="5D6A797C" w14:textId="4F4EA58D" w:rsidR="00D94A3A" w:rsidRDefault="00D94A3A" w:rsidP="00A269B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sidRPr="00C7253D">
        <w:rPr>
          <w:rFonts w:ascii="Times New Roman" w:hAnsi="Times New Roman" w:cs="Times New Roman"/>
          <w:sz w:val="24"/>
          <w:szCs w:val="24"/>
        </w:rPr>
        <w:t>Borrower and subgrantee progress reporting to the CAR is an eligible programmatic cost</w:t>
      </w:r>
      <w:r w:rsidR="00FD37DC">
        <w:rPr>
          <w:rFonts w:ascii="Times New Roman" w:hAnsi="Times New Roman" w:cs="Times New Roman"/>
          <w:sz w:val="24"/>
          <w:szCs w:val="24"/>
        </w:rPr>
        <w:t xml:space="preserve"> to the extent required by the terms of the loan or subgrant</w:t>
      </w:r>
      <w:r w:rsidRPr="00C7253D">
        <w:rPr>
          <w:rFonts w:ascii="Times New Roman" w:hAnsi="Times New Roman" w:cs="Times New Roman"/>
          <w:sz w:val="24"/>
          <w:szCs w:val="24"/>
        </w:rPr>
        <w:t xml:space="preserve">. </w:t>
      </w:r>
    </w:p>
    <w:p w14:paraId="687CC060" w14:textId="650DBB5A" w:rsidR="009A16C8" w:rsidRPr="00C7253D" w:rsidRDefault="0056624A" w:rsidP="00A269B9">
      <w:pPr>
        <w:pStyle w:val="ListParagraph"/>
        <w:numPr>
          <w:ilvl w:val="2"/>
          <w:numId w:val="27"/>
        </w:numPr>
        <w:tabs>
          <w:tab w:val="left" w:pos="-1440"/>
        </w:tabs>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Direct and indirect administrative costs</w:t>
      </w:r>
      <w:r w:rsidR="00161BDA">
        <w:rPr>
          <w:rFonts w:ascii="Times New Roman" w:hAnsi="Times New Roman" w:cs="Times New Roman"/>
          <w:sz w:val="24"/>
          <w:szCs w:val="24"/>
        </w:rPr>
        <w:t xml:space="preserve"> for managing the RLF</w:t>
      </w:r>
      <w:r>
        <w:rPr>
          <w:rFonts w:ascii="Times New Roman" w:hAnsi="Times New Roman" w:cs="Times New Roman"/>
          <w:sz w:val="24"/>
          <w:szCs w:val="24"/>
        </w:rPr>
        <w:t>.</w:t>
      </w:r>
    </w:p>
    <w:p w14:paraId="58C37EA2" w14:textId="77777777" w:rsidR="00D94A3A" w:rsidRPr="00C7253D" w:rsidRDefault="00D94A3A" w:rsidP="00C7253D">
      <w:pPr>
        <w:spacing w:after="0" w:line="240" w:lineRule="auto"/>
        <w:ind w:left="360" w:hanging="360"/>
        <w:rPr>
          <w:rFonts w:ascii="Times New Roman" w:hAnsi="Times New Roman" w:cs="Times New Roman"/>
          <w:sz w:val="24"/>
          <w:szCs w:val="24"/>
        </w:rPr>
      </w:pPr>
    </w:p>
    <w:p w14:paraId="5EDDFEF7" w14:textId="70625D2E" w:rsidR="00D94A3A" w:rsidRPr="00C7253D" w:rsidRDefault="00D94A3A" w:rsidP="00E06394">
      <w:pPr>
        <w:pStyle w:val="ListParagraph"/>
        <w:numPr>
          <w:ilvl w:val="1"/>
          <w:numId w:val="10"/>
        </w:numPr>
        <w:spacing w:after="0" w:line="240" w:lineRule="auto"/>
        <w:ind w:left="360"/>
        <w:rPr>
          <w:rFonts w:ascii="Times New Roman" w:hAnsi="Times New Roman" w:cs="Times New Roman"/>
          <w:sz w:val="24"/>
          <w:szCs w:val="24"/>
        </w:rPr>
      </w:pPr>
      <w:r w:rsidRPr="00C7253D">
        <w:rPr>
          <w:rFonts w:ascii="Times New Roman" w:hAnsi="Times New Roman" w:cs="Times New Roman"/>
          <w:sz w:val="24"/>
          <w:szCs w:val="24"/>
        </w:rPr>
        <w:lastRenderedPageBreak/>
        <w:t xml:space="preserve">The CAR must maintain records that will enable it to report to EPA on the </w:t>
      </w:r>
      <w:r w:rsidRPr="00C7253D">
        <w:rPr>
          <w:rFonts w:ascii="Times New Roman" w:hAnsi="Times New Roman" w:cs="Times New Roman"/>
          <w:noProof/>
          <w:sz w:val="24"/>
          <w:szCs w:val="24"/>
        </w:rPr>
        <w:t>amount</w:t>
      </w:r>
      <w:r w:rsidRPr="00C7253D">
        <w:rPr>
          <w:rFonts w:ascii="Times New Roman" w:hAnsi="Times New Roman" w:cs="Times New Roman"/>
          <w:sz w:val="24"/>
          <w:szCs w:val="24"/>
        </w:rPr>
        <w:t xml:space="preserve"> of costs incurred by the CAR, borrowers, or subgrantees at brownfield sites</w:t>
      </w:r>
      <w:r w:rsidR="004A0505">
        <w:rPr>
          <w:rFonts w:ascii="Times New Roman" w:hAnsi="Times New Roman" w:cs="Times New Roman"/>
          <w:sz w:val="24"/>
          <w:szCs w:val="24"/>
        </w:rPr>
        <w:t xml:space="preserve"> </w:t>
      </w:r>
      <w:r w:rsidR="00FD37DC">
        <w:rPr>
          <w:rFonts w:ascii="Times New Roman" w:hAnsi="Times New Roman" w:cs="Times New Roman"/>
          <w:sz w:val="24"/>
          <w:szCs w:val="24"/>
        </w:rPr>
        <w:t xml:space="preserve">throughout the term of the </w:t>
      </w:r>
      <w:r w:rsidR="000C4BD9">
        <w:rPr>
          <w:rFonts w:ascii="Times New Roman" w:hAnsi="Times New Roman" w:cs="Times New Roman"/>
          <w:sz w:val="24"/>
          <w:szCs w:val="24"/>
        </w:rPr>
        <w:t>COA</w:t>
      </w:r>
      <w:r w:rsidRPr="00C7253D">
        <w:rPr>
          <w:rFonts w:ascii="Times New Roman" w:hAnsi="Times New Roman" w:cs="Times New Roman"/>
          <w:sz w:val="24"/>
          <w:szCs w:val="24"/>
        </w:rPr>
        <w:t xml:space="preserve">. </w:t>
      </w:r>
    </w:p>
    <w:p w14:paraId="4BCBFD43" w14:textId="77777777" w:rsidR="00D94A3A" w:rsidRPr="00C7253D" w:rsidRDefault="00D94A3A" w:rsidP="00C7253D">
      <w:pPr>
        <w:tabs>
          <w:tab w:val="left" w:pos="-1440"/>
        </w:tabs>
        <w:spacing w:after="0" w:line="240" w:lineRule="auto"/>
        <w:ind w:left="720" w:right="720"/>
        <w:rPr>
          <w:rFonts w:ascii="Times New Roman" w:hAnsi="Times New Roman" w:cs="Times New Roman"/>
          <w:color w:val="FF0000"/>
          <w:sz w:val="24"/>
          <w:szCs w:val="24"/>
        </w:rPr>
      </w:pPr>
    </w:p>
    <w:p w14:paraId="6BBFCB01" w14:textId="089DAFA4" w:rsidR="00D94A3A" w:rsidRPr="00C7253D" w:rsidRDefault="00D94A3A" w:rsidP="00C7253D">
      <w:pPr>
        <w:spacing w:after="0" w:line="240" w:lineRule="auto"/>
        <w:ind w:left="360" w:hanging="360"/>
        <w:rPr>
          <w:rFonts w:ascii="Times New Roman" w:hAnsi="Times New Roman" w:cs="Times New Roman"/>
          <w:b/>
          <w:sz w:val="24"/>
          <w:szCs w:val="24"/>
        </w:rPr>
      </w:pPr>
      <w:bookmarkStart w:id="4" w:name="Section_IVC"/>
      <w:bookmarkEnd w:id="4"/>
      <w:r w:rsidRPr="00C7253D">
        <w:rPr>
          <w:rFonts w:ascii="Times New Roman" w:hAnsi="Times New Roman" w:cs="Times New Roman"/>
          <w:b/>
          <w:sz w:val="24"/>
          <w:szCs w:val="24"/>
        </w:rPr>
        <w:t>Ineligible Uses of the Funds for the Cooperative Agreement Recipient, Borrower, and/or Subgrantees</w:t>
      </w:r>
    </w:p>
    <w:p w14:paraId="37DBD322" w14:textId="77777777" w:rsidR="00D94A3A" w:rsidRPr="00C7253D" w:rsidRDefault="00D94A3A" w:rsidP="00C7253D">
      <w:pPr>
        <w:spacing w:after="0" w:line="240" w:lineRule="auto"/>
        <w:ind w:left="360" w:hanging="360"/>
        <w:rPr>
          <w:rFonts w:ascii="Times New Roman" w:hAnsi="Times New Roman" w:cs="Times New Roman"/>
          <w:b/>
          <w:sz w:val="24"/>
          <w:szCs w:val="24"/>
        </w:rPr>
      </w:pPr>
    </w:p>
    <w:p w14:paraId="073F9D3E" w14:textId="37CFD28D" w:rsidR="00D94A3A" w:rsidRPr="00C7253D" w:rsidRDefault="005C102A" w:rsidP="00197FD3">
      <w:pPr>
        <w:pStyle w:val="ListParagraph"/>
        <w:numPr>
          <w:ilvl w:val="0"/>
          <w:numId w:val="1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COA</w:t>
      </w:r>
      <w:r w:rsidR="00D94A3A" w:rsidRPr="00C7253D">
        <w:rPr>
          <w:rFonts w:ascii="Times New Roman" w:hAnsi="Times New Roman" w:cs="Times New Roman"/>
          <w:sz w:val="24"/>
          <w:szCs w:val="24"/>
        </w:rPr>
        <w:t xml:space="preserve"> funds shall </w:t>
      </w:r>
      <w:r w:rsidR="00D94A3A" w:rsidRPr="00C7253D">
        <w:rPr>
          <w:rFonts w:ascii="Times New Roman" w:hAnsi="Times New Roman" w:cs="Times New Roman"/>
          <w:sz w:val="24"/>
          <w:szCs w:val="24"/>
          <w:u w:val="single"/>
        </w:rPr>
        <w:t>not</w:t>
      </w:r>
      <w:r w:rsidR="00D94A3A" w:rsidRPr="00C7253D">
        <w:rPr>
          <w:rFonts w:ascii="Times New Roman" w:hAnsi="Times New Roman" w:cs="Times New Roman"/>
          <w:sz w:val="24"/>
          <w:szCs w:val="24"/>
        </w:rPr>
        <w:t xml:space="preserve"> be used by the CAR, borrower</w:t>
      </w:r>
      <w:r w:rsidR="00CA5ED1">
        <w:rPr>
          <w:rFonts w:ascii="Times New Roman" w:hAnsi="Times New Roman" w:cs="Times New Roman"/>
          <w:sz w:val="24"/>
          <w:szCs w:val="24"/>
        </w:rPr>
        <w:t>,</w:t>
      </w:r>
      <w:r w:rsidR="00D94A3A" w:rsidRPr="00C7253D">
        <w:rPr>
          <w:rFonts w:ascii="Times New Roman" w:hAnsi="Times New Roman" w:cs="Times New Roman"/>
          <w:sz w:val="24"/>
          <w:szCs w:val="24"/>
        </w:rPr>
        <w:t xml:space="preserve"> and/or </w:t>
      </w:r>
      <w:r w:rsidR="00D94A3A" w:rsidRPr="00C7253D">
        <w:rPr>
          <w:rFonts w:ascii="Times New Roman" w:hAnsi="Times New Roman" w:cs="Times New Roman"/>
          <w:noProof/>
          <w:sz w:val="24"/>
          <w:szCs w:val="24"/>
        </w:rPr>
        <w:t>subgrantee</w:t>
      </w:r>
      <w:r w:rsidR="00D94A3A" w:rsidRPr="00C7253D">
        <w:rPr>
          <w:rFonts w:ascii="Times New Roman" w:hAnsi="Times New Roman" w:cs="Times New Roman"/>
          <w:sz w:val="24"/>
          <w:szCs w:val="24"/>
        </w:rPr>
        <w:t xml:space="preserve"> for any of the following activities:</w:t>
      </w:r>
    </w:p>
    <w:p w14:paraId="7E465770" w14:textId="7BA6D67A" w:rsidR="00D94A3A" w:rsidRPr="00C7253D" w:rsidRDefault="00D94A3A" w:rsidP="008A4FE5">
      <w:pPr>
        <w:pStyle w:val="a"/>
        <w:numPr>
          <w:ilvl w:val="1"/>
          <w:numId w:val="12"/>
        </w:numPr>
        <w:tabs>
          <w:tab w:val="left" w:pos="-1440"/>
        </w:tabs>
        <w:ind w:left="1080" w:right="0"/>
      </w:pPr>
      <w:r w:rsidRPr="00C7253D">
        <w:t>Monitoring and data collection necessary to apply for, or comply with, environmental permits under other federal and state laws, unless such a permit is required as a component of the cleanup action</w:t>
      </w:r>
      <w:r w:rsidR="0060766A">
        <w:t>.</w:t>
      </w:r>
    </w:p>
    <w:p w14:paraId="6B956C81" w14:textId="4A7EF3F5" w:rsidR="00D94A3A" w:rsidRPr="00C7253D" w:rsidRDefault="00D94A3A" w:rsidP="008A4FE5">
      <w:pPr>
        <w:pStyle w:val="a"/>
        <w:numPr>
          <w:ilvl w:val="1"/>
          <w:numId w:val="12"/>
        </w:numPr>
        <w:tabs>
          <w:tab w:val="left" w:pos="-1440"/>
        </w:tabs>
        <w:ind w:left="1080" w:right="0"/>
      </w:pPr>
      <w:r w:rsidRPr="00C7253D">
        <w:t>Construction, demolition, and site development activities that are not cleanup actions (e.g., marketing of property, construction of a new facility, or addressing public or private drinking water supplies that have deteriorated through ordinary use)</w:t>
      </w:r>
      <w:r w:rsidR="0060766A">
        <w:t>.</w:t>
      </w:r>
    </w:p>
    <w:p w14:paraId="5E7084C7" w14:textId="0361EC87" w:rsidR="00D94A3A" w:rsidRPr="00C7253D" w:rsidRDefault="00D94A3A" w:rsidP="008A4FE5">
      <w:pPr>
        <w:pStyle w:val="a"/>
        <w:numPr>
          <w:ilvl w:val="1"/>
          <w:numId w:val="12"/>
        </w:numPr>
        <w:tabs>
          <w:tab w:val="left" w:pos="-1440"/>
        </w:tabs>
        <w:ind w:left="1080" w:right="0"/>
      </w:pPr>
      <w:r w:rsidRPr="00C7253D">
        <w:t>Job training activities unrelated to performing a specific cleanup at a site covered by a loan or subgrant</w:t>
      </w:r>
      <w:r w:rsidR="0060766A">
        <w:t>.</w:t>
      </w:r>
    </w:p>
    <w:p w14:paraId="1DA2A022" w14:textId="5EBBA772" w:rsidR="00D94A3A" w:rsidRPr="00C7253D" w:rsidRDefault="00D94A3A" w:rsidP="008A4FE5">
      <w:pPr>
        <w:pStyle w:val="a"/>
        <w:numPr>
          <w:ilvl w:val="1"/>
          <w:numId w:val="12"/>
        </w:numPr>
        <w:tabs>
          <w:tab w:val="left" w:pos="-1440"/>
        </w:tabs>
        <w:ind w:left="1080" w:right="0"/>
      </w:pPr>
      <w:r w:rsidRPr="00C7253D">
        <w:t>To pay for a penalty or fine</w:t>
      </w:r>
      <w:r w:rsidR="0060766A">
        <w:t>.</w:t>
      </w:r>
    </w:p>
    <w:p w14:paraId="05C6CF76" w14:textId="111A5418" w:rsidR="00D94A3A" w:rsidRDefault="00D94A3A" w:rsidP="008A4FE5">
      <w:pPr>
        <w:pStyle w:val="a"/>
        <w:numPr>
          <w:ilvl w:val="1"/>
          <w:numId w:val="12"/>
        </w:numPr>
        <w:tabs>
          <w:tab w:val="left" w:pos="-1440"/>
        </w:tabs>
        <w:ind w:left="1080" w:right="0"/>
      </w:pPr>
      <w:r w:rsidRPr="00C7253D">
        <w:t xml:space="preserve">Unallowable costs (e.g., lobbying and purchases of alcoholic beverages) under 2 </w:t>
      </w:r>
      <w:proofErr w:type="gramStart"/>
      <w:r w:rsidRPr="00C7253D">
        <w:t>CFR</w:t>
      </w:r>
      <w:r w:rsidR="00424F70">
        <w:t xml:space="preserve"> </w:t>
      </w:r>
      <w:r w:rsidRPr="00C7253D">
        <w:t xml:space="preserve"> </w:t>
      </w:r>
      <w:r w:rsidR="00FE2983" w:rsidRPr="007E2A4D">
        <w:t>§</w:t>
      </w:r>
      <w:proofErr w:type="gramEnd"/>
      <w:r w:rsidR="00FE2983" w:rsidRPr="007E2A4D">
        <w:t xml:space="preserve"> </w:t>
      </w:r>
      <w:r w:rsidRPr="00C7253D">
        <w:t>200, Subpart E.</w:t>
      </w:r>
    </w:p>
    <w:p w14:paraId="06A63D4E" w14:textId="328A8099" w:rsidR="00E744B5" w:rsidRDefault="00E744B5">
      <w:pPr>
        <w:rPr>
          <w:rFonts w:ascii="Times New Roman" w:eastAsia="Times New Roman" w:hAnsi="Times New Roman" w:cs="Times New Roman"/>
          <w:sz w:val="24"/>
          <w:szCs w:val="24"/>
        </w:rPr>
      </w:pPr>
      <w:r>
        <w:br w:type="page"/>
      </w:r>
    </w:p>
    <w:p w14:paraId="06744E51" w14:textId="65E49679" w:rsidR="00E744B5" w:rsidRDefault="00F54716" w:rsidP="00A128FC">
      <w:pPr>
        <w:pStyle w:val="a"/>
        <w:numPr>
          <w:ilvl w:val="0"/>
          <w:numId w:val="0"/>
        </w:numPr>
        <w:tabs>
          <w:tab w:val="left" w:pos="-1440"/>
        </w:tabs>
        <w:ind w:right="0"/>
        <w:jc w:val="center"/>
        <w:rPr>
          <w:b/>
          <w:bCs/>
        </w:rPr>
      </w:pPr>
      <w:r>
        <w:rPr>
          <w:b/>
          <w:bCs/>
        </w:rPr>
        <w:lastRenderedPageBreak/>
        <w:t>ATTACHMENT</w:t>
      </w:r>
    </w:p>
    <w:p w14:paraId="0D6D847A" w14:textId="3D7FF651" w:rsidR="00F54716" w:rsidRDefault="00F54716" w:rsidP="00DD60BA">
      <w:pPr>
        <w:pStyle w:val="a"/>
        <w:numPr>
          <w:ilvl w:val="0"/>
          <w:numId w:val="0"/>
        </w:numPr>
        <w:tabs>
          <w:tab w:val="left" w:pos="-1440"/>
        </w:tabs>
        <w:ind w:left="1080" w:right="0"/>
        <w:jc w:val="center"/>
      </w:pPr>
    </w:p>
    <w:p w14:paraId="71194B87" w14:textId="6C781850" w:rsidR="00F54716" w:rsidRPr="00F54716" w:rsidRDefault="00CA5DDF" w:rsidP="00016999">
      <w:pPr>
        <w:pStyle w:val="a"/>
        <w:numPr>
          <w:ilvl w:val="0"/>
          <w:numId w:val="0"/>
        </w:numPr>
        <w:tabs>
          <w:tab w:val="left" w:pos="-1440"/>
        </w:tabs>
        <w:ind w:right="0"/>
      </w:pPr>
      <w:r w:rsidRPr="0041365C">
        <w:t xml:space="preserve">The following assistance agreement numbers are subject to this COA. </w:t>
      </w:r>
      <w:r w:rsidR="00427BEF" w:rsidRPr="0041365C">
        <w:t xml:space="preserve">As additional assistance agreements are added, </w:t>
      </w:r>
      <w:r w:rsidR="00FB3D6A" w:rsidRPr="0041365C">
        <w:t xml:space="preserve">this page will be </w:t>
      </w:r>
      <w:proofErr w:type="gramStart"/>
      <w:r w:rsidR="00FB3D6A" w:rsidRPr="0041365C">
        <w:t>updated</w:t>
      </w:r>
      <w:proofErr w:type="gramEnd"/>
      <w:r w:rsidR="00FB3D6A" w:rsidRPr="0041365C">
        <w:t xml:space="preserve"> and the COA will be re</w:t>
      </w:r>
      <w:r w:rsidR="00A128FC" w:rsidRPr="0041365C">
        <w:t>-</w:t>
      </w:r>
      <w:r w:rsidR="00FB3D6A" w:rsidRPr="0041365C">
        <w:t>signed by both EPA</w:t>
      </w:r>
      <w:r w:rsidR="00017E2E">
        <w:t>’s</w:t>
      </w:r>
      <w:r w:rsidR="00FB3D6A" w:rsidRPr="0041365C">
        <w:t xml:space="preserve"> </w:t>
      </w:r>
      <w:r w:rsidR="00017E2E">
        <w:t xml:space="preserve">Approval Official </w:t>
      </w:r>
      <w:r w:rsidR="00FB3D6A" w:rsidRPr="0041365C">
        <w:t>and the CAR.</w:t>
      </w:r>
      <w:r w:rsidR="00033005" w:rsidRPr="0041365C">
        <w:t xml:space="preserve"> </w:t>
      </w:r>
      <w:r w:rsidR="006F3560" w:rsidRPr="0041365C">
        <w:t xml:space="preserve">No other changes </w:t>
      </w:r>
      <w:r w:rsidR="007E3818" w:rsidRPr="0041365C">
        <w:t xml:space="preserve">may be </w:t>
      </w:r>
      <w:r w:rsidR="006F3560" w:rsidRPr="0041365C">
        <w:t>made to the COA other than adding assistance agreements in this Attachment.</w:t>
      </w:r>
    </w:p>
    <w:p w14:paraId="3711A4C7" w14:textId="77777777" w:rsidR="00D94A3A" w:rsidRPr="00C7253D" w:rsidRDefault="00D94A3A" w:rsidP="00C7253D">
      <w:pPr>
        <w:pStyle w:val="a"/>
        <w:numPr>
          <w:ilvl w:val="0"/>
          <w:numId w:val="0"/>
        </w:numPr>
        <w:tabs>
          <w:tab w:val="left" w:pos="-1440"/>
          <w:tab w:val="num" w:pos="1440"/>
        </w:tabs>
        <w:ind w:left="1080" w:right="0"/>
      </w:pPr>
    </w:p>
    <w:p w14:paraId="200600AB" w14:textId="5A0E044F" w:rsidR="00D30C59" w:rsidRPr="006D19B8" w:rsidRDefault="006D19B8" w:rsidP="00C7253D">
      <w:pPr>
        <w:pStyle w:val="ListParagraph"/>
        <w:spacing w:after="0" w:line="240" w:lineRule="auto"/>
        <w:ind w:left="0"/>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CA5DDF" w:rsidRPr="006D19B8">
        <w:rPr>
          <w:rFonts w:ascii="Times New Roman" w:hAnsi="Times New Roman" w:cs="Times New Roman"/>
          <w:sz w:val="24"/>
          <w:szCs w:val="24"/>
          <w:highlight w:val="yellow"/>
        </w:rPr>
        <w:t>List all assistance agreement numbers subject to this COA</w:t>
      </w:r>
      <w:r w:rsidR="00714347" w:rsidRPr="006D19B8">
        <w:rPr>
          <w:rFonts w:ascii="Times New Roman" w:hAnsi="Times New Roman" w:cs="Times New Roman"/>
          <w:sz w:val="24"/>
          <w:szCs w:val="24"/>
          <w:highlight w:val="yellow"/>
        </w:rPr>
        <w:t xml:space="preserve">. </w:t>
      </w:r>
      <w:r w:rsidR="00B34CDF" w:rsidRPr="006D19B8">
        <w:rPr>
          <w:rFonts w:ascii="Times New Roman" w:hAnsi="Times New Roman" w:cs="Times New Roman"/>
          <w:sz w:val="24"/>
          <w:szCs w:val="24"/>
          <w:highlight w:val="yellow"/>
        </w:rPr>
        <w:t>The li</w:t>
      </w:r>
      <w:r w:rsidR="00714347" w:rsidRPr="006D19B8">
        <w:rPr>
          <w:rFonts w:ascii="Times New Roman" w:hAnsi="Times New Roman" w:cs="Times New Roman"/>
          <w:sz w:val="24"/>
          <w:szCs w:val="24"/>
          <w:highlight w:val="yellow"/>
        </w:rPr>
        <w:t xml:space="preserve">st should include all </w:t>
      </w:r>
      <w:r w:rsidR="00B34CDF" w:rsidRPr="006D19B8">
        <w:rPr>
          <w:rFonts w:ascii="Times New Roman" w:hAnsi="Times New Roman" w:cs="Times New Roman"/>
          <w:sz w:val="24"/>
          <w:szCs w:val="24"/>
          <w:highlight w:val="yellow"/>
        </w:rPr>
        <w:t xml:space="preserve">RLF </w:t>
      </w:r>
      <w:r w:rsidR="00AA3773" w:rsidRPr="006D19B8">
        <w:rPr>
          <w:rFonts w:ascii="Times New Roman" w:hAnsi="Times New Roman" w:cs="Times New Roman"/>
          <w:sz w:val="24"/>
          <w:szCs w:val="24"/>
          <w:highlight w:val="yellow"/>
        </w:rPr>
        <w:t>assistance agreements</w:t>
      </w:r>
      <w:r w:rsidR="00CA5DDF" w:rsidRPr="006D19B8">
        <w:rPr>
          <w:rFonts w:ascii="Times New Roman" w:hAnsi="Times New Roman" w:cs="Times New Roman"/>
          <w:sz w:val="24"/>
          <w:szCs w:val="24"/>
          <w:highlight w:val="yellow"/>
        </w:rPr>
        <w:t xml:space="preserve"> </w:t>
      </w:r>
      <w:r w:rsidR="00B34CDF" w:rsidRPr="006D19B8">
        <w:rPr>
          <w:rFonts w:ascii="Times New Roman" w:hAnsi="Times New Roman" w:cs="Times New Roman"/>
          <w:sz w:val="24"/>
          <w:szCs w:val="24"/>
          <w:highlight w:val="yellow"/>
        </w:rPr>
        <w:t>for this CAR</w:t>
      </w:r>
      <w:r w:rsidR="00B14320" w:rsidRPr="006D19B8">
        <w:rPr>
          <w:rFonts w:ascii="Times New Roman" w:hAnsi="Times New Roman" w:cs="Times New Roman"/>
          <w:sz w:val="24"/>
          <w:szCs w:val="24"/>
          <w:highlight w:val="yellow"/>
        </w:rPr>
        <w:t xml:space="preserve"> as follows</w:t>
      </w:r>
      <w:r w:rsidR="00934D3C" w:rsidRPr="006D19B8">
        <w:rPr>
          <w:rFonts w:ascii="Times New Roman" w:hAnsi="Times New Roman" w:cs="Times New Roman"/>
          <w:sz w:val="24"/>
          <w:szCs w:val="24"/>
          <w:highlight w:val="yellow"/>
        </w:rPr>
        <w:t>:</w:t>
      </w:r>
      <w:r w:rsidR="00145E52" w:rsidRPr="006D19B8">
        <w:rPr>
          <w:rFonts w:ascii="Times New Roman" w:hAnsi="Times New Roman" w:cs="Times New Roman"/>
          <w:sz w:val="24"/>
          <w:szCs w:val="24"/>
          <w:highlight w:val="yellow"/>
        </w:rPr>
        <w:t xml:space="preserve"> </w:t>
      </w:r>
    </w:p>
    <w:p w14:paraId="4C151120" w14:textId="70CC8DA1" w:rsidR="00D30C59" w:rsidRPr="006D19B8" w:rsidRDefault="00145E52" w:rsidP="00D30C59">
      <w:pPr>
        <w:pStyle w:val="ListParagraph"/>
        <w:numPr>
          <w:ilvl w:val="0"/>
          <w:numId w:val="36"/>
        </w:numPr>
        <w:spacing w:after="0" w:line="240" w:lineRule="auto"/>
        <w:rPr>
          <w:rFonts w:ascii="Times New Roman" w:hAnsi="Times New Roman" w:cs="Times New Roman"/>
          <w:sz w:val="24"/>
          <w:szCs w:val="24"/>
          <w:highlight w:val="yellow"/>
        </w:rPr>
      </w:pPr>
      <w:r w:rsidRPr="006D19B8">
        <w:rPr>
          <w:rFonts w:ascii="Times New Roman" w:hAnsi="Times New Roman" w:cs="Times New Roman"/>
          <w:sz w:val="24"/>
          <w:szCs w:val="24"/>
          <w:highlight w:val="yellow"/>
        </w:rPr>
        <w:t>O</w:t>
      </w:r>
      <w:r w:rsidR="00CA5DDF" w:rsidRPr="006D19B8">
        <w:rPr>
          <w:rFonts w:ascii="Times New Roman" w:hAnsi="Times New Roman" w:cs="Times New Roman"/>
          <w:sz w:val="24"/>
          <w:szCs w:val="24"/>
          <w:highlight w:val="yellow"/>
        </w:rPr>
        <w:t>pen</w:t>
      </w:r>
      <w:r w:rsidR="0095103E" w:rsidRPr="006D19B8">
        <w:rPr>
          <w:rFonts w:ascii="Times New Roman" w:hAnsi="Times New Roman" w:cs="Times New Roman"/>
          <w:sz w:val="24"/>
          <w:szCs w:val="24"/>
          <w:highlight w:val="yellow"/>
        </w:rPr>
        <w:t xml:space="preserve"> RLF grants</w:t>
      </w:r>
      <w:r w:rsidR="00714347" w:rsidRPr="006D19B8">
        <w:rPr>
          <w:rFonts w:ascii="Times New Roman" w:hAnsi="Times New Roman" w:cs="Times New Roman"/>
          <w:sz w:val="24"/>
          <w:szCs w:val="24"/>
          <w:highlight w:val="yellow"/>
        </w:rPr>
        <w:t xml:space="preserve"> (</w:t>
      </w:r>
      <w:r w:rsidR="00450CE2" w:rsidRPr="006D19B8">
        <w:rPr>
          <w:rFonts w:ascii="Times New Roman" w:hAnsi="Times New Roman" w:cs="Times New Roman"/>
          <w:sz w:val="24"/>
          <w:szCs w:val="24"/>
          <w:highlight w:val="yellow"/>
        </w:rPr>
        <w:t xml:space="preserve">i.e., </w:t>
      </w:r>
      <w:r w:rsidR="00F44D21" w:rsidRPr="006D19B8">
        <w:rPr>
          <w:rFonts w:ascii="Times New Roman" w:hAnsi="Times New Roman" w:cs="Times New Roman"/>
          <w:sz w:val="24"/>
          <w:szCs w:val="24"/>
          <w:highlight w:val="yellow"/>
        </w:rPr>
        <w:t xml:space="preserve">cooperative agreement </w:t>
      </w:r>
      <w:r w:rsidR="00450CE2" w:rsidRPr="006D19B8">
        <w:rPr>
          <w:rFonts w:ascii="Times New Roman" w:hAnsi="Times New Roman" w:cs="Times New Roman"/>
          <w:sz w:val="24"/>
          <w:szCs w:val="24"/>
          <w:highlight w:val="yellow"/>
        </w:rPr>
        <w:t>period of performance has not ended)</w:t>
      </w:r>
      <w:r w:rsidR="00D30C59" w:rsidRPr="006D19B8">
        <w:rPr>
          <w:rFonts w:ascii="Times New Roman" w:hAnsi="Times New Roman" w:cs="Times New Roman"/>
          <w:sz w:val="24"/>
          <w:szCs w:val="24"/>
          <w:highlight w:val="yellow"/>
        </w:rPr>
        <w:t>,</w:t>
      </w:r>
      <w:r w:rsidR="00CA5DDF" w:rsidRPr="006D19B8">
        <w:rPr>
          <w:rFonts w:ascii="Times New Roman" w:hAnsi="Times New Roman" w:cs="Times New Roman"/>
          <w:sz w:val="24"/>
          <w:szCs w:val="24"/>
          <w:highlight w:val="yellow"/>
        </w:rPr>
        <w:t xml:space="preserve"> and</w:t>
      </w:r>
      <w:r w:rsidR="00934D3C" w:rsidRPr="006D19B8">
        <w:rPr>
          <w:rFonts w:ascii="Times New Roman" w:hAnsi="Times New Roman" w:cs="Times New Roman"/>
          <w:sz w:val="24"/>
          <w:szCs w:val="24"/>
          <w:highlight w:val="yellow"/>
        </w:rPr>
        <w:t>/or</w:t>
      </w:r>
      <w:r w:rsidR="00CA5DDF" w:rsidRPr="006D19B8">
        <w:rPr>
          <w:rFonts w:ascii="Times New Roman" w:hAnsi="Times New Roman" w:cs="Times New Roman"/>
          <w:sz w:val="24"/>
          <w:szCs w:val="24"/>
          <w:highlight w:val="yellow"/>
        </w:rPr>
        <w:t xml:space="preserve"> </w:t>
      </w:r>
    </w:p>
    <w:p w14:paraId="1FAD260D" w14:textId="66C822F6" w:rsidR="009249AE" w:rsidRPr="00811865" w:rsidRDefault="00941FE8" w:rsidP="00811865">
      <w:pPr>
        <w:pStyle w:val="ListParagraph"/>
        <w:numPr>
          <w:ilvl w:val="0"/>
          <w:numId w:val="36"/>
        </w:numPr>
        <w:spacing w:after="0" w:line="240" w:lineRule="auto"/>
        <w:rPr>
          <w:rFonts w:ascii="Times New Roman" w:hAnsi="Times New Roman" w:cs="Times New Roman"/>
          <w:sz w:val="24"/>
          <w:szCs w:val="24"/>
        </w:rPr>
      </w:pPr>
      <w:r w:rsidRPr="006D19B8">
        <w:rPr>
          <w:rFonts w:ascii="Times New Roman" w:hAnsi="Times New Roman" w:cs="Times New Roman"/>
          <w:sz w:val="24"/>
          <w:szCs w:val="24"/>
          <w:highlight w:val="yellow"/>
        </w:rPr>
        <w:t xml:space="preserve">Any </w:t>
      </w:r>
      <w:r w:rsidR="00D9792E" w:rsidRPr="006D19B8">
        <w:rPr>
          <w:rFonts w:ascii="Times New Roman" w:hAnsi="Times New Roman" w:cs="Times New Roman"/>
          <w:sz w:val="24"/>
          <w:szCs w:val="24"/>
          <w:highlight w:val="yellow"/>
        </w:rPr>
        <w:t xml:space="preserve">RLF </w:t>
      </w:r>
      <w:r w:rsidRPr="006D19B8">
        <w:rPr>
          <w:rFonts w:ascii="Times New Roman" w:hAnsi="Times New Roman" w:cs="Times New Roman"/>
          <w:sz w:val="24"/>
          <w:szCs w:val="24"/>
          <w:highlight w:val="yellow"/>
        </w:rPr>
        <w:t xml:space="preserve">grant that had accrued or expected program income </w:t>
      </w:r>
      <w:r w:rsidR="00AF379E" w:rsidRPr="006D19B8">
        <w:rPr>
          <w:rFonts w:ascii="Times New Roman" w:hAnsi="Times New Roman" w:cs="Times New Roman"/>
          <w:sz w:val="24"/>
          <w:szCs w:val="24"/>
          <w:highlight w:val="yellow"/>
        </w:rPr>
        <w:t xml:space="preserve">that was not returned </w:t>
      </w:r>
      <w:r w:rsidRPr="006D19B8">
        <w:rPr>
          <w:rFonts w:ascii="Times New Roman" w:hAnsi="Times New Roman" w:cs="Times New Roman"/>
          <w:sz w:val="24"/>
          <w:szCs w:val="24"/>
          <w:highlight w:val="yellow"/>
        </w:rPr>
        <w:t>when the period of performance close</w:t>
      </w:r>
      <w:r w:rsidR="00AF379E" w:rsidRPr="006D19B8">
        <w:rPr>
          <w:rFonts w:ascii="Times New Roman" w:hAnsi="Times New Roman" w:cs="Times New Roman"/>
          <w:sz w:val="24"/>
          <w:szCs w:val="24"/>
          <w:highlight w:val="yellow"/>
        </w:rPr>
        <w:t>d</w:t>
      </w:r>
      <w:r w:rsidR="006D19B8" w:rsidRPr="006D19B8">
        <w:rPr>
          <w:rFonts w:ascii="Times New Roman" w:hAnsi="Times New Roman" w:cs="Times New Roman"/>
          <w:sz w:val="24"/>
          <w:szCs w:val="24"/>
          <w:highlight w:val="yellow"/>
        </w:rPr>
        <w:t>]</w:t>
      </w:r>
    </w:p>
    <w:sectPr w:rsidR="009249AE" w:rsidRPr="00811865" w:rsidSect="00C24D46">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DA51" w14:textId="77777777" w:rsidR="008947CE" w:rsidRDefault="008947CE" w:rsidP="00C24D46">
      <w:pPr>
        <w:spacing w:after="0" w:line="240" w:lineRule="auto"/>
      </w:pPr>
      <w:r>
        <w:separator/>
      </w:r>
    </w:p>
  </w:endnote>
  <w:endnote w:type="continuationSeparator" w:id="0">
    <w:p w14:paraId="012175C4" w14:textId="77777777" w:rsidR="008947CE" w:rsidRDefault="008947CE" w:rsidP="00C24D46">
      <w:pPr>
        <w:spacing w:after="0" w:line="240" w:lineRule="auto"/>
      </w:pPr>
      <w:r>
        <w:continuationSeparator/>
      </w:r>
    </w:p>
  </w:endnote>
  <w:endnote w:type="continuationNotice" w:id="1">
    <w:p w14:paraId="1B8A5753" w14:textId="77777777" w:rsidR="008947CE" w:rsidRDefault="00894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F2F4" w14:textId="45DD707A" w:rsidR="00C24D46" w:rsidRPr="00C24D46" w:rsidRDefault="00C9135F">
    <w:pPr>
      <w:pStyle w:val="Footer"/>
      <w:rPr>
        <w:rFonts w:ascii="Times New Roman" w:hAnsi="Times New Roman" w:cs="Times New Roman"/>
      </w:rPr>
    </w:pPr>
    <w:r>
      <w:rPr>
        <w:rFonts w:ascii="Times New Roman" w:hAnsi="Times New Roman" w:cs="Times New Roman"/>
      </w:rPr>
      <w:t xml:space="preserve">FY22 </w:t>
    </w:r>
    <w:r w:rsidR="00C24D46" w:rsidRPr="00C24D46">
      <w:rPr>
        <w:rFonts w:ascii="Times New Roman" w:hAnsi="Times New Roman" w:cs="Times New Roman"/>
      </w:rPr>
      <w:t>Revolving Loan Fund Closeout Agreement</w:t>
    </w:r>
    <w:r>
      <w:rPr>
        <w:rFonts w:ascii="Times New Roman" w:hAnsi="Times New Roman" w:cs="Times New Roman"/>
      </w:rPr>
      <w:t xml:space="preserve"> Template</w:t>
    </w:r>
    <w:r w:rsidR="00C24D46" w:rsidRPr="00C24D46">
      <w:rPr>
        <w:rFonts w:ascii="Times New Roman" w:hAnsi="Times New Roman" w:cs="Times New Roman"/>
      </w:rPr>
      <w:ptab w:relativeTo="margin" w:alignment="right" w:leader="none"/>
    </w:r>
    <w:r w:rsidR="00687501" w:rsidRPr="00687501">
      <w:rPr>
        <w:rFonts w:ascii="Times New Roman" w:hAnsi="Times New Roman" w:cs="Times New Roman"/>
      </w:rPr>
      <w:t xml:space="preserve">Page </w:t>
    </w:r>
    <w:r w:rsidR="00687501" w:rsidRPr="004B6287">
      <w:rPr>
        <w:rFonts w:ascii="Times New Roman" w:hAnsi="Times New Roman" w:cs="Times New Roman"/>
      </w:rPr>
      <w:fldChar w:fldCharType="begin"/>
    </w:r>
    <w:r w:rsidR="00687501" w:rsidRPr="00B4641E">
      <w:rPr>
        <w:rFonts w:ascii="Times New Roman" w:hAnsi="Times New Roman" w:cs="Times New Roman"/>
      </w:rPr>
      <w:instrText xml:space="preserve"> PAGE  \* Arabic  \* MERGEFORMAT </w:instrText>
    </w:r>
    <w:r w:rsidR="00687501" w:rsidRPr="004B6287">
      <w:rPr>
        <w:rFonts w:ascii="Times New Roman" w:hAnsi="Times New Roman" w:cs="Times New Roman"/>
      </w:rPr>
      <w:fldChar w:fldCharType="separate"/>
    </w:r>
    <w:r w:rsidR="00687501" w:rsidRPr="00B4641E">
      <w:rPr>
        <w:rFonts w:ascii="Times New Roman" w:hAnsi="Times New Roman" w:cs="Times New Roman"/>
        <w:noProof/>
      </w:rPr>
      <w:t>1</w:t>
    </w:r>
    <w:r w:rsidR="00687501" w:rsidRPr="004B6287">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E6E0" w14:textId="7A4359D8" w:rsidR="00C9135F" w:rsidRDefault="001D6EA9">
    <w:pPr>
      <w:pStyle w:val="Footer"/>
    </w:pPr>
    <w:r>
      <w:rPr>
        <w:rFonts w:ascii="Times New Roman" w:hAnsi="Times New Roman" w:cs="Times New Roman"/>
      </w:rPr>
      <w:t xml:space="preserve">FY22 </w:t>
    </w:r>
    <w:r w:rsidRPr="00C24D46">
      <w:rPr>
        <w:rFonts w:ascii="Times New Roman" w:hAnsi="Times New Roman" w:cs="Times New Roman"/>
      </w:rPr>
      <w:t>Revolving Loan Fund Closeout Agreement</w:t>
    </w:r>
    <w:r>
      <w:rPr>
        <w:rFonts w:ascii="Times New Roman" w:hAnsi="Times New Roman" w:cs="Times New Roman"/>
      </w:rPr>
      <w:t xml:space="preserve"> Template</w:t>
    </w:r>
    <w:r w:rsidRPr="00C24D46">
      <w:rPr>
        <w:rFonts w:ascii="Times New Roman" w:hAnsi="Times New Roman" w:cs="Times New Roman"/>
      </w:rPr>
      <w:ptab w:relativeTo="margin" w:alignment="right" w:leader="none"/>
    </w:r>
    <w:r w:rsidRPr="00687501">
      <w:rPr>
        <w:rFonts w:ascii="Times New Roman" w:hAnsi="Times New Roman" w:cs="Times New Roman"/>
      </w:rPr>
      <w:t xml:space="preserve">Page </w:t>
    </w:r>
    <w:r w:rsidRPr="005D71DF">
      <w:rPr>
        <w:rFonts w:ascii="Times New Roman" w:hAnsi="Times New Roman" w:cs="Times New Roman"/>
      </w:rPr>
      <w:fldChar w:fldCharType="begin"/>
    </w:r>
    <w:r w:rsidRPr="005D71DF">
      <w:rPr>
        <w:rFonts w:ascii="Times New Roman" w:hAnsi="Times New Roman" w:cs="Times New Roman"/>
      </w:rPr>
      <w:instrText xml:space="preserve"> PAGE  \* Arabic  \* MERGEFORMAT </w:instrText>
    </w:r>
    <w:r w:rsidRPr="005D71DF">
      <w:rPr>
        <w:rFonts w:ascii="Times New Roman" w:hAnsi="Times New Roman" w:cs="Times New Roman"/>
      </w:rPr>
      <w:fldChar w:fldCharType="separate"/>
    </w:r>
    <w:r>
      <w:rPr>
        <w:rFonts w:ascii="Times New Roman" w:hAnsi="Times New Roman" w:cs="Times New Roman"/>
      </w:rPr>
      <w:t>2</w:t>
    </w:r>
    <w:r w:rsidRPr="005D71DF">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9ADC" w14:textId="77777777" w:rsidR="008947CE" w:rsidRDefault="008947CE" w:rsidP="00C24D46">
      <w:pPr>
        <w:spacing w:after="0" w:line="240" w:lineRule="auto"/>
      </w:pPr>
      <w:r>
        <w:separator/>
      </w:r>
    </w:p>
  </w:footnote>
  <w:footnote w:type="continuationSeparator" w:id="0">
    <w:p w14:paraId="37DEDA75" w14:textId="77777777" w:rsidR="008947CE" w:rsidRDefault="008947CE" w:rsidP="00C24D46">
      <w:pPr>
        <w:spacing w:after="0" w:line="240" w:lineRule="auto"/>
      </w:pPr>
      <w:r>
        <w:continuationSeparator/>
      </w:r>
    </w:p>
  </w:footnote>
  <w:footnote w:type="continuationNotice" w:id="1">
    <w:p w14:paraId="031C1FD3" w14:textId="77777777" w:rsidR="008947CE" w:rsidRDefault="008947CE">
      <w:pPr>
        <w:spacing w:after="0" w:line="240" w:lineRule="auto"/>
      </w:pPr>
    </w:p>
  </w:footnote>
  <w:footnote w:id="2">
    <w:p w14:paraId="1A1BF647" w14:textId="0C51BD83" w:rsidR="00BD3491" w:rsidRPr="00351B15" w:rsidRDefault="00BD3491">
      <w:pPr>
        <w:pStyle w:val="FootnoteText"/>
        <w:rPr>
          <w:rFonts w:ascii="Times New Roman" w:hAnsi="Times New Roman" w:cs="Times New Roman"/>
        </w:rPr>
      </w:pPr>
      <w:r w:rsidRPr="00351B15">
        <w:rPr>
          <w:rStyle w:val="FootnoteReference"/>
          <w:rFonts w:ascii="Times New Roman" w:hAnsi="Times New Roman" w:cs="Times New Roman"/>
        </w:rPr>
        <w:footnoteRef/>
      </w:r>
      <w:r w:rsidRPr="00351B15">
        <w:rPr>
          <w:rFonts w:ascii="Times New Roman" w:hAnsi="Times New Roman" w:cs="Times New Roman"/>
        </w:rPr>
        <w:t xml:space="preserve"> Health monitoring and institutional</w:t>
      </w:r>
      <w:r w:rsidR="00D52FDD" w:rsidRPr="00351B15">
        <w:rPr>
          <w:rFonts w:ascii="Times New Roman" w:hAnsi="Times New Roman" w:cs="Times New Roman"/>
        </w:rPr>
        <w:t xml:space="preserve"> control</w:t>
      </w:r>
      <w:r w:rsidRPr="00351B15">
        <w:rPr>
          <w:rFonts w:ascii="Times New Roman" w:hAnsi="Times New Roman" w:cs="Times New Roman"/>
        </w:rPr>
        <w:t xml:space="preserve"> and engineering control monitoring are not restricted to local governments. In addition, health monitoring is not restricted to hazardous substances (e.g., can be </w:t>
      </w:r>
      <w:r w:rsidR="001B7F27" w:rsidRPr="00351B15">
        <w:rPr>
          <w:rFonts w:ascii="Times New Roman" w:hAnsi="Times New Roman" w:cs="Times New Roman"/>
        </w:rPr>
        <w:t xml:space="preserve">a </w:t>
      </w:r>
      <w:r w:rsidRPr="00351B15">
        <w:rPr>
          <w:rFonts w:ascii="Times New Roman" w:hAnsi="Times New Roman" w:cs="Times New Roman"/>
        </w:rPr>
        <w:t>pollutant or contaminant).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0"/>
    <w:lvl w:ilvl="0">
      <w:start w:val="1"/>
      <w:numFmt w:val="lowerLetter"/>
      <w:pStyle w:val="a"/>
      <w:lvlText w:val="%1."/>
      <w:lvlJc w:val="left"/>
      <w:pPr>
        <w:tabs>
          <w:tab w:val="num" w:pos="1440"/>
        </w:tabs>
      </w:pPr>
      <w:rPr>
        <w:rFonts w:ascii="Times New Roman" w:hAnsi="Times New Roman" w:cs="Times New Roman"/>
        <w:sz w:val="24"/>
        <w:szCs w:val="24"/>
      </w:rPr>
    </w:lvl>
  </w:abstractNum>
  <w:abstractNum w:abstractNumId="1" w15:restartNumberingAfterBreak="0">
    <w:nsid w:val="04BF5140"/>
    <w:multiLevelType w:val="hybridMultilevel"/>
    <w:tmpl w:val="A4861B9C"/>
    <w:lvl w:ilvl="0" w:tplc="0409000F">
      <w:start w:val="1"/>
      <w:numFmt w:val="decimal"/>
      <w:lvlText w:val="%1."/>
      <w:lvlJc w:val="left"/>
      <w:pPr>
        <w:ind w:left="360" w:hanging="360"/>
      </w:pPr>
    </w:lvl>
    <w:lvl w:ilvl="1" w:tplc="709EF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B3C69"/>
    <w:multiLevelType w:val="hybridMultilevel"/>
    <w:tmpl w:val="FFECB994"/>
    <w:lvl w:ilvl="0" w:tplc="9D007084">
      <w:start w:val="1"/>
      <w:numFmt w:val="upperRoman"/>
      <w:lvlText w:val="%1."/>
      <w:lvlJc w:val="righ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A1490"/>
    <w:multiLevelType w:val="hybridMultilevel"/>
    <w:tmpl w:val="A8F08396"/>
    <w:lvl w:ilvl="0" w:tplc="04090019">
      <w:start w:val="1"/>
      <w:numFmt w:val="lowerLetter"/>
      <w:lvlText w:val="%1."/>
      <w:lvlJc w:val="left"/>
      <w:pPr>
        <w:ind w:left="1440" w:hanging="360"/>
      </w:pPr>
    </w:lvl>
    <w:lvl w:ilvl="1" w:tplc="79C2687C">
      <w:start w:val="1"/>
      <w:numFmt w:val="lowerLetter"/>
      <w:lvlText w:val="%2."/>
      <w:lvlJc w:val="left"/>
      <w:pPr>
        <w:ind w:left="216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565616"/>
    <w:multiLevelType w:val="hybridMultilevel"/>
    <w:tmpl w:val="9C562844"/>
    <w:lvl w:ilvl="0" w:tplc="0409001B">
      <w:start w:val="1"/>
      <w:numFmt w:val="lowerRoman"/>
      <w:lvlText w:val="%1."/>
      <w:lvlJc w:val="right"/>
      <w:pPr>
        <w:ind w:left="2786" w:hanging="360"/>
      </w:pPr>
    </w:lvl>
    <w:lvl w:ilvl="1" w:tplc="04090019" w:tentative="1">
      <w:start w:val="1"/>
      <w:numFmt w:val="lowerLetter"/>
      <w:lvlText w:val="%2."/>
      <w:lvlJc w:val="left"/>
      <w:pPr>
        <w:ind w:left="3506" w:hanging="360"/>
      </w:pPr>
    </w:lvl>
    <w:lvl w:ilvl="2" w:tplc="0409001B" w:tentative="1">
      <w:start w:val="1"/>
      <w:numFmt w:val="lowerRoman"/>
      <w:lvlText w:val="%3."/>
      <w:lvlJc w:val="right"/>
      <w:pPr>
        <w:ind w:left="4226" w:hanging="180"/>
      </w:pPr>
    </w:lvl>
    <w:lvl w:ilvl="3" w:tplc="0409000F" w:tentative="1">
      <w:start w:val="1"/>
      <w:numFmt w:val="decimal"/>
      <w:lvlText w:val="%4."/>
      <w:lvlJc w:val="left"/>
      <w:pPr>
        <w:ind w:left="4946" w:hanging="360"/>
      </w:pPr>
    </w:lvl>
    <w:lvl w:ilvl="4" w:tplc="04090019" w:tentative="1">
      <w:start w:val="1"/>
      <w:numFmt w:val="lowerLetter"/>
      <w:lvlText w:val="%5."/>
      <w:lvlJc w:val="left"/>
      <w:pPr>
        <w:ind w:left="5666" w:hanging="360"/>
      </w:pPr>
    </w:lvl>
    <w:lvl w:ilvl="5" w:tplc="0409001B" w:tentative="1">
      <w:start w:val="1"/>
      <w:numFmt w:val="lowerRoman"/>
      <w:lvlText w:val="%6."/>
      <w:lvlJc w:val="right"/>
      <w:pPr>
        <w:ind w:left="6386" w:hanging="180"/>
      </w:pPr>
    </w:lvl>
    <w:lvl w:ilvl="6" w:tplc="0409000F" w:tentative="1">
      <w:start w:val="1"/>
      <w:numFmt w:val="decimal"/>
      <w:lvlText w:val="%7."/>
      <w:lvlJc w:val="left"/>
      <w:pPr>
        <w:ind w:left="7106" w:hanging="360"/>
      </w:pPr>
    </w:lvl>
    <w:lvl w:ilvl="7" w:tplc="04090019" w:tentative="1">
      <w:start w:val="1"/>
      <w:numFmt w:val="lowerLetter"/>
      <w:lvlText w:val="%8."/>
      <w:lvlJc w:val="left"/>
      <w:pPr>
        <w:ind w:left="7826" w:hanging="360"/>
      </w:pPr>
    </w:lvl>
    <w:lvl w:ilvl="8" w:tplc="0409001B" w:tentative="1">
      <w:start w:val="1"/>
      <w:numFmt w:val="lowerRoman"/>
      <w:lvlText w:val="%9."/>
      <w:lvlJc w:val="right"/>
      <w:pPr>
        <w:ind w:left="8546" w:hanging="180"/>
      </w:pPr>
    </w:lvl>
  </w:abstractNum>
  <w:abstractNum w:abstractNumId="5" w15:restartNumberingAfterBreak="0">
    <w:nsid w:val="24480FF2"/>
    <w:multiLevelType w:val="hybridMultilevel"/>
    <w:tmpl w:val="52FAA6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3E2002"/>
    <w:multiLevelType w:val="hybridMultilevel"/>
    <w:tmpl w:val="3492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35E61"/>
    <w:multiLevelType w:val="hybridMultilevel"/>
    <w:tmpl w:val="1D1A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A1E2D"/>
    <w:multiLevelType w:val="hybridMultilevel"/>
    <w:tmpl w:val="C60AE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5021BD"/>
    <w:multiLevelType w:val="hybridMultilevel"/>
    <w:tmpl w:val="0E58AB2E"/>
    <w:lvl w:ilvl="0" w:tplc="0409001B">
      <w:start w:val="1"/>
      <w:numFmt w:val="lowerRoman"/>
      <w:lvlText w:val="%1."/>
      <w:lvlJc w:val="right"/>
      <w:pPr>
        <w:ind w:left="2066" w:hanging="360"/>
      </w:pPr>
    </w:lvl>
    <w:lvl w:ilvl="1" w:tplc="0409001B">
      <w:start w:val="1"/>
      <w:numFmt w:val="lowerRoman"/>
      <w:lvlText w:val="%2."/>
      <w:lvlJc w:val="right"/>
      <w:pPr>
        <w:ind w:left="2786" w:hanging="360"/>
      </w:pPr>
    </w:lvl>
    <w:lvl w:ilvl="2" w:tplc="0409001B" w:tentative="1">
      <w:start w:val="1"/>
      <w:numFmt w:val="lowerRoman"/>
      <w:lvlText w:val="%3."/>
      <w:lvlJc w:val="right"/>
      <w:pPr>
        <w:ind w:left="3506" w:hanging="180"/>
      </w:pPr>
    </w:lvl>
    <w:lvl w:ilvl="3" w:tplc="0409000F" w:tentative="1">
      <w:start w:val="1"/>
      <w:numFmt w:val="decimal"/>
      <w:lvlText w:val="%4."/>
      <w:lvlJc w:val="left"/>
      <w:pPr>
        <w:ind w:left="4226" w:hanging="360"/>
      </w:pPr>
    </w:lvl>
    <w:lvl w:ilvl="4" w:tplc="04090019" w:tentative="1">
      <w:start w:val="1"/>
      <w:numFmt w:val="lowerLetter"/>
      <w:lvlText w:val="%5."/>
      <w:lvlJc w:val="left"/>
      <w:pPr>
        <w:ind w:left="4946" w:hanging="360"/>
      </w:pPr>
    </w:lvl>
    <w:lvl w:ilvl="5" w:tplc="0409001B" w:tentative="1">
      <w:start w:val="1"/>
      <w:numFmt w:val="lowerRoman"/>
      <w:lvlText w:val="%6."/>
      <w:lvlJc w:val="right"/>
      <w:pPr>
        <w:ind w:left="5666" w:hanging="180"/>
      </w:pPr>
    </w:lvl>
    <w:lvl w:ilvl="6" w:tplc="0409000F" w:tentative="1">
      <w:start w:val="1"/>
      <w:numFmt w:val="decimal"/>
      <w:lvlText w:val="%7."/>
      <w:lvlJc w:val="left"/>
      <w:pPr>
        <w:ind w:left="6386" w:hanging="360"/>
      </w:pPr>
    </w:lvl>
    <w:lvl w:ilvl="7" w:tplc="04090019" w:tentative="1">
      <w:start w:val="1"/>
      <w:numFmt w:val="lowerLetter"/>
      <w:lvlText w:val="%8."/>
      <w:lvlJc w:val="left"/>
      <w:pPr>
        <w:ind w:left="7106" w:hanging="360"/>
      </w:pPr>
    </w:lvl>
    <w:lvl w:ilvl="8" w:tplc="0409001B" w:tentative="1">
      <w:start w:val="1"/>
      <w:numFmt w:val="lowerRoman"/>
      <w:lvlText w:val="%9."/>
      <w:lvlJc w:val="right"/>
      <w:pPr>
        <w:ind w:left="7826" w:hanging="180"/>
      </w:pPr>
    </w:lvl>
  </w:abstractNum>
  <w:abstractNum w:abstractNumId="10" w15:restartNumberingAfterBreak="0">
    <w:nsid w:val="43C3627F"/>
    <w:multiLevelType w:val="hybridMultilevel"/>
    <w:tmpl w:val="98DA6758"/>
    <w:lvl w:ilvl="0" w:tplc="35706D4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52BBE"/>
    <w:multiLevelType w:val="hybridMultilevel"/>
    <w:tmpl w:val="A0AEA57C"/>
    <w:lvl w:ilvl="0" w:tplc="79C2687C">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64623"/>
    <w:multiLevelType w:val="hybridMultilevel"/>
    <w:tmpl w:val="9C562844"/>
    <w:lvl w:ilvl="0" w:tplc="0409001B">
      <w:start w:val="1"/>
      <w:numFmt w:val="lowerRoman"/>
      <w:lvlText w:val="%1."/>
      <w:lvlJc w:val="right"/>
      <w:pPr>
        <w:ind w:left="2786" w:hanging="360"/>
      </w:pPr>
    </w:lvl>
    <w:lvl w:ilvl="1" w:tplc="04090019" w:tentative="1">
      <w:start w:val="1"/>
      <w:numFmt w:val="lowerLetter"/>
      <w:lvlText w:val="%2."/>
      <w:lvlJc w:val="left"/>
      <w:pPr>
        <w:ind w:left="3506" w:hanging="360"/>
      </w:pPr>
    </w:lvl>
    <w:lvl w:ilvl="2" w:tplc="0409001B" w:tentative="1">
      <w:start w:val="1"/>
      <w:numFmt w:val="lowerRoman"/>
      <w:lvlText w:val="%3."/>
      <w:lvlJc w:val="right"/>
      <w:pPr>
        <w:ind w:left="4226" w:hanging="180"/>
      </w:pPr>
    </w:lvl>
    <w:lvl w:ilvl="3" w:tplc="0409000F" w:tentative="1">
      <w:start w:val="1"/>
      <w:numFmt w:val="decimal"/>
      <w:lvlText w:val="%4."/>
      <w:lvlJc w:val="left"/>
      <w:pPr>
        <w:ind w:left="4946" w:hanging="360"/>
      </w:pPr>
    </w:lvl>
    <w:lvl w:ilvl="4" w:tplc="04090019" w:tentative="1">
      <w:start w:val="1"/>
      <w:numFmt w:val="lowerLetter"/>
      <w:lvlText w:val="%5."/>
      <w:lvlJc w:val="left"/>
      <w:pPr>
        <w:ind w:left="5666" w:hanging="360"/>
      </w:pPr>
    </w:lvl>
    <w:lvl w:ilvl="5" w:tplc="0409001B" w:tentative="1">
      <w:start w:val="1"/>
      <w:numFmt w:val="lowerRoman"/>
      <w:lvlText w:val="%6."/>
      <w:lvlJc w:val="right"/>
      <w:pPr>
        <w:ind w:left="6386" w:hanging="180"/>
      </w:pPr>
    </w:lvl>
    <w:lvl w:ilvl="6" w:tplc="0409000F" w:tentative="1">
      <w:start w:val="1"/>
      <w:numFmt w:val="decimal"/>
      <w:lvlText w:val="%7."/>
      <w:lvlJc w:val="left"/>
      <w:pPr>
        <w:ind w:left="7106" w:hanging="360"/>
      </w:pPr>
    </w:lvl>
    <w:lvl w:ilvl="7" w:tplc="04090019" w:tentative="1">
      <w:start w:val="1"/>
      <w:numFmt w:val="lowerLetter"/>
      <w:lvlText w:val="%8."/>
      <w:lvlJc w:val="left"/>
      <w:pPr>
        <w:ind w:left="7826" w:hanging="360"/>
      </w:pPr>
    </w:lvl>
    <w:lvl w:ilvl="8" w:tplc="0409001B" w:tentative="1">
      <w:start w:val="1"/>
      <w:numFmt w:val="lowerRoman"/>
      <w:lvlText w:val="%9."/>
      <w:lvlJc w:val="right"/>
      <w:pPr>
        <w:ind w:left="8546" w:hanging="180"/>
      </w:pPr>
    </w:lvl>
  </w:abstractNum>
  <w:abstractNum w:abstractNumId="13" w15:restartNumberingAfterBreak="0">
    <w:nsid w:val="4A64184F"/>
    <w:multiLevelType w:val="hybridMultilevel"/>
    <w:tmpl w:val="1E7000BE"/>
    <w:lvl w:ilvl="0" w:tplc="0409000F">
      <w:start w:val="1"/>
      <w:numFmt w:val="decimal"/>
      <w:lvlText w:val="%1."/>
      <w:lvlJc w:val="left"/>
      <w:pPr>
        <w:ind w:left="1440" w:hanging="360"/>
      </w:pPr>
    </w:lvl>
    <w:lvl w:ilvl="1" w:tplc="CC3CA40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398"/>
    <w:multiLevelType w:val="hybridMultilevel"/>
    <w:tmpl w:val="C99616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E52811"/>
    <w:multiLevelType w:val="hybridMultilevel"/>
    <w:tmpl w:val="CFE29140"/>
    <w:lvl w:ilvl="0" w:tplc="B1A494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84528FE"/>
    <w:multiLevelType w:val="hybridMultilevel"/>
    <w:tmpl w:val="DBB8C112"/>
    <w:lvl w:ilvl="0" w:tplc="0409000F">
      <w:start w:val="1"/>
      <w:numFmt w:val="decimal"/>
      <w:lvlText w:val="%1."/>
      <w:lvlJc w:val="left"/>
      <w:pPr>
        <w:ind w:left="720" w:hanging="360"/>
      </w:pPr>
    </w:lvl>
    <w:lvl w:ilvl="1" w:tplc="0409000F">
      <w:start w:val="1"/>
      <w:numFmt w:val="decimal"/>
      <w:lvlText w:val="%2."/>
      <w:lvlJc w:val="left"/>
      <w:pPr>
        <w:ind w:left="2610" w:hanging="360"/>
      </w:pPr>
    </w:lvl>
    <w:lvl w:ilvl="2" w:tplc="5A5A9B9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352B1"/>
    <w:multiLevelType w:val="hybridMultilevel"/>
    <w:tmpl w:val="1C6E07D2"/>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F476059"/>
    <w:multiLevelType w:val="hybridMultilevel"/>
    <w:tmpl w:val="63924F36"/>
    <w:lvl w:ilvl="0" w:tplc="04090019">
      <w:start w:val="1"/>
      <w:numFmt w:val="lowerLetter"/>
      <w:lvlText w:val="%1."/>
      <w:lvlJc w:val="left"/>
      <w:pPr>
        <w:ind w:left="1440" w:hanging="360"/>
      </w:pPr>
    </w:lvl>
    <w:lvl w:ilvl="1" w:tplc="591C0E8C">
      <w:start w:val="1"/>
      <w:numFmt w:val="decimal"/>
      <w:lvlText w:val="%2."/>
      <w:lvlJc w:val="left"/>
      <w:pPr>
        <w:ind w:left="2250" w:hanging="45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6E1B90"/>
    <w:multiLevelType w:val="hybridMultilevel"/>
    <w:tmpl w:val="32AE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A6C03"/>
    <w:multiLevelType w:val="hybridMultilevel"/>
    <w:tmpl w:val="1C52E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4E52FF"/>
    <w:multiLevelType w:val="hybridMultilevel"/>
    <w:tmpl w:val="4B0E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44E01"/>
    <w:multiLevelType w:val="hybridMultilevel"/>
    <w:tmpl w:val="6F849122"/>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486169147">
    <w:abstractNumId w:val="2"/>
  </w:num>
  <w:num w:numId="2" w16cid:durableId="1068308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39234">
    <w:abstractNumId w:val="0"/>
    <w:lvlOverride w:ilvl="0">
      <w:startOverride w:val="5"/>
      <w:lvl w:ilvl="0">
        <w:start w:val="5"/>
        <w:numFmt w:val="decimal"/>
        <w:pStyle w:val="a"/>
        <w:lvlText w:val="%1."/>
        <w:lvlJc w:val="left"/>
      </w:lvl>
    </w:lvlOverride>
  </w:num>
  <w:num w:numId="4" w16cid:durableId="2066100333">
    <w:abstractNumId w:val="1"/>
  </w:num>
  <w:num w:numId="5" w16cid:durableId="1568372183">
    <w:abstractNumId w:val="21"/>
  </w:num>
  <w:num w:numId="6" w16cid:durableId="437719051">
    <w:abstractNumId w:val="14"/>
  </w:num>
  <w:num w:numId="7" w16cid:durableId="1186363506">
    <w:abstractNumId w:val="18"/>
  </w:num>
  <w:num w:numId="8" w16cid:durableId="1094401500">
    <w:abstractNumId w:val="20"/>
  </w:num>
  <w:num w:numId="9" w16cid:durableId="1893730993">
    <w:abstractNumId w:val="7"/>
  </w:num>
  <w:num w:numId="10" w16cid:durableId="1882664013">
    <w:abstractNumId w:val="16"/>
  </w:num>
  <w:num w:numId="11" w16cid:durableId="443964161">
    <w:abstractNumId w:val="13"/>
  </w:num>
  <w:num w:numId="12" w16cid:durableId="781145689">
    <w:abstractNumId w:val="3"/>
  </w:num>
  <w:num w:numId="13" w16cid:durableId="1427380914">
    <w:abstractNumId w:val="0"/>
    <w:lvlOverride w:ilvl="0">
      <w:startOverride w:val="5"/>
      <w:lvl w:ilvl="0">
        <w:start w:val="5"/>
        <w:numFmt w:val="decimal"/>
        <w:pStyle w:val="a"/>
        <w:lvlText w:val="%1."/>
        <w:lvlJc w:val="left"/>
      </w:lvl>
    </w:lvlOverride>
  </w:num>
  <w:num w:numId="14" w16cid:durableId="734360144">
    <w:abstractNumId w:val="0"/>
    <w:lvlOverride w:ilvl="0">
      <w:startOverride w:val="5"/>
      <w:lvl w:ilvl="0">
        <w:start w:val="5"/>
        <w:numFmt w:val="decimal"/>
        <w:pStyle w:val="a"/>
        <w:lvlText w:val="%1."/>
        <w:lvlJc w:val="left"/>
      </w:lvl>
    </w:lvlOverride>
  </w:num>
  <w:num w:numId="15" w16cid:durableId="1887832022">
    <w:abstractNumId w:val="0"/>
    <w:lvlOverride w:ilvl="0">
      <w:startOverride w:val="5"/>
      <w:lvl w:ilvl="0">
        <w:start w:val="5"/>
        <w:numFmt w:val="decimal"/>
        <w:pStyle w:val="a"/>
        <w:lvlText w:val="%1."/>
        <w:lvlJc w:val="left"/>
      </w:lvl>
    </w:lvlOverride>
  </w:num>
  <w:num w:numId="16" w16cid:durableId="930551904">
    <w:abstractNumId w:val="0"/>
    <w:lvlOverride w:ilvl="0">
      <w:startOverride w:val="5"/>
      <w:lvl w:ilvl="0">
        <w:start w:val="5"/>
        <w:numFmt w:val="decimal"/>
        <w:pStyle w:val="a"/>
        <w:lvlText w:val="%1."/>
        <w:lvlJc w:val="left"/>
      </w:lvl>
    </w:lvlOverride>
  </w:num>
  <w:num w:numId="17" w16cid:durableId="1150682205">
    <w:abstractNumId w:val="0"/>
    <w:lvlOverride w:ilvl="0">
      <w:startOverride w:val="5"/>
      <w:lvl w:ilvl="0">
        <w:start w:val="5"/>
        <w:numFmt w:val="decimal"/>
        <w:pStyle w:val="a"/>
        <w:lvlText w:val="%1."/>
        <w:lvlJc w:val="left"/>
      </w:lvl>
    </w:lvlOverride>
  </w:num>
  <w:num w:numId="18" w16cid:durableId="1867981147">
    <w:abstractNumId w:val="0"/>
    <w:lvlOverride w:ilvl="0">
      <w:startOverride w:val="5"/>
      <w:lvl w:ilvl="0">
        <w:start w:val="5"/>
        <w:numFmt w:val="decimal"/>
        <w:pStyle w:val="a"/>
        <w:lvlText w:val="%1."/>
        <w:lvlJc w:val="left"/>
      </w:lvl>
    </w:lvlOverride>
  </w:num>
  <w:num w:numId="19" w16cid:durableId="1573083947">
    <w:abstractNumId w:val="0"/>
    <w:lvlOverride w:ilvl="0">
      <w:startOverride w:val="5"/>
      <w:lvl w:ilvl="0">
        <w:start w:val="5"/>
        <w:numFmt w:val="decimal"/>
        <w:pStyle w:val="a"/>
        <w:lvlText w:val="%1."/>
        <w:lvlJc w:val="left"/>
      </w:lvl>
    </w:lvlOverride>
  </w:num>
  <w:num w:numId="20" w16cid:durableId="770128264">
    <w:abstractNumId w:val="0"/>
    <w:lvlOverride w:ilvl="0">
      <w:startOverride w:val="5"/>
      <w:lvl w:ilvl="0">
        <w:start w:val="5"/>
        <w:numFmt w:val="decimal"/>
        <w:pStyle w:val="a"/>
        <w:lvlText w:val="%1."/>
        <w:lvlJc w:val="left"/>
      </w:lvl>
    </w:lvlOverride>
  </w:num>
  <w:num w:numId="21" w16cid:durableId="1309168026">
    <w:abstractNumId w:val="0"/>
    <w:lvlOverride w:ilvl="0">
      <w:startOverride w:val="5"/>
      <w:lvl w:ilvl="0">
        <w:start w:val="5"/>
        <w:numFmt w:val="decimal"/>
        <w:pStyle w:val="a"/>
        <w:lvlText w:val="%1."/>
        <w:lvlJc w:val="left"/>
      </w:lvl>
    </w:lvlOverride>
  </w:num>
  <w:num w:numId="22" w16cid:durableId="343557683">
    <w:abstractNumId w:val="0"/>
    <w:lvlOverride w:ilvl="0">
      <w:startOverride w:val="5"/>
      <w:lvl w:ilvl="0">
        <w:start w:val="5"/>
        <w:numFmt w:val="decimal"/>
        <w:pStyle w:val="a"/>
        <w:lvlText w:val="%1."/>
        <w:lvlJc w:val="left"/>
      </w:lvl>
    </w:lvlOverride>
  </w:num>
  <w:num w:numId="23" w16cid:durableId="1771122050">
    <w:abstractNumId w:val="0"/>
    <w:lvlOverride w:ilvl="0">
      <w:startOverride w:val="5"/>
      <w:lvl w:ilvl="0">
        <w:start w:val="5"/>
        <w:numFmt w:val="decimal"/>
        <w:pStyle w:val="a"/>
        <w:lvlText w:val="%1."/>
        <w:lvlJc w:val="left"/>
      </w:lvl>
    </w:lvlOverride>
  </w:num>
  <w:num w:numId="24" w16cid:durableId="2081709310">
    <w:abstractNumId w:val="0"/>
    <w:lvlOverride w:ilvl="0">
      <w:startOverride w:val="5"/>
      <w:lvl w:ilvl="0">
        <w:start w:val="5"/>
        <w:numFmt w:val="decimal"/>
        <w:pStyle w:val="a"/>
        <w:lvlText w:val="%1."/>
        <w:lvlJc w:val="left"/>
      </w:lvl>
    </w:lvlOverride>
  </w:num>
  <w:num w:numId="25" w16cid:durableId="317854244">
    <w:abstractNumId w:val="0"/>
    <w:lvlOverride w:ilvl="0">
      <w:startOverride w:val="5"/>
      <w:lvl w:ilvl="0">
        <w:start w:val="5"/>
        <w:numFmt w:val="decimal"/>
        <w:pStyle w:val="a"/>
        <w:lvlText w:val="%1."/>
        <w:lvlJc w:val="left"/>
      </w:lvl>
    </w:lvlOverride>
  </w:num>
  <w:num w:numId="26" w16cid:durableId="767165998">
    <w:abstractNumId w:val="11"/>
  </w:num>
  <w:num w:numId="27" w16cid:durableId="1017539736">
    <w:abstractNumId w:val="5"/>
  </w:num>
  <w:num w:numId="28" w16cid:durableId="128475761">
    <w:abstractNumId w:val="22"/>
  </w:num>
  <w:num w:numId="29" w16cid:durableId="386102611">
    <w:abstractNumId w:val="8"/>
  </w:num>
  <w:num w:numId="30" w16cid:durableId="1225027746">
    <w:abstractNumId w:val="17"/>
  </w:num>
  <w:num w:numId="31" w16cid:durableId="1330717242">
    <w:abstractNumId w:val="9"/>
  </w:num>
  <w:num w:numId="32" w16cid:durableId="766005790">
    <w:abstractNumId w:val="4"/>
  </w:num>
  <w:num w:numId="33" w16cid:durableId="1113129164">
    <w:abstractNumId w:val="12"/>
  </w:num>
  <w:num w:numId="34" w16cid:durableId="1482621598">
    <w:abstractNumId w:val="19"/>
  </w:num>
  <w:num w:numId="35" w16cid:durableId="2055764176">
    <w:abstractNumId w:val="10"/>
  </w:num>
  <w:num w:numId="36" w16cid:durableId="1483963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60"/>
    <w:rsid w:val="00002380"/>
    <w:rsid w:val="000042C8"/>
    <w:rsid w:val="00004A93"/>
    <w:rsid w:val="00010B24"/>
    <w:rsid w:val="00010D81"/>
    <w:rsid w:val="000120F1"/>
    <w:rsid w:val="00012BE2"/>
    <w:rsid w:val="0001382B"/>
    <w:rsid w:val="00013D61"/>
    <w:rsid w:val="00014EAF"/>
    <w:rsid w:val="000161BA"/>
    <w:rsid w:val="00016999"/>
    <w:rsid w:val="00017E2E"/>
    <w:rsid w:val="0002035C"/>
    <w:rsid w:val="00020767"/>
    <w:rsid w:val="000215DA"/>
    <w:rsid w:val="000261C0"/>
    <w:rsid w:val="00026C3D"/>
    <w:rsid w:val="00027425"/>
    <w:rsid w:val="000309A9"/>
    <w:rsid w:val="00031D1D"/>
    <w:rsid w:val="00031FE1"/>
    <w:rsid w:val="00033005"/>
    <w:rsid w:val="000339AE"/>
    <w:rsid w:val="0003654B"/>
    <w:rsid w:val="00036A86"/>
    <w:rsid w:val="00040D60"/>
    <w:rsid w:val="00042C71"/>
    <w:rsid w:val="000440DA"/>
    <w:rsid w:val="00044159"/>
    <w:rsid w:val="000450BB"/>
    <w:rsid w:val="00050ACB"/>
    <w:rsid w:val="0005128A"/>
    <w:rsid w:val="000518A9"/>
    <w:rsid w:val="00052504"/>
    <w:rsid w:val="00052803"/>
    <w:rsid w:val="00053FD6"/>
    <w:rsid w:val="0005526F"/>
    <w:rsid w:val="0005561E"/>
    <w:rsid w:val="000566E4"/>
    <w:rsid w:val="000603A2"/>
    <w:rsid w:val="00060C4C"/>
    <w:rsid w:val="00061A82"/>
    <w:rsid w:val="000670E0"/>
    <w:rsid w:val="00071114"/>
    <w:rsid w:val="00071D50"/>
    <w:rsid w:val="00071E7B"/>
    <w:rsid w:val="00072042"/>
    <w:rsid w:val="000738E9"/>
    <w:rsid w:val="00074227"/>
    <w:rsid w:val="0007439C"/>
    <w:rsid w:val="000748E7"/>
    <w:rsid w:val="00075B99"/>
    <w:rsid w:val="00076862"/>
    <w:rsid w:val="00077A5B"/>
    <w:rsid w:val="00082B1E"/>
    <w:rsid w:val="00083A88"/>
    <w:rsid w:val="00083AD8"/>
    <w:rsid w:val="00083DFA"/>
    <w:rsid w:val="00083E08"/>
    <w:rsid w:val="00083E20"/>
    <w:rsid w:val="00084D8C"/>
    <w:rsid w:val="000851B0"/>
    <w:rsid w:val="00086AC1"/>
    <w:rsid w:val="0008720B"/>
    <w:rsid w:val="000879FB"/>
    <w:rsid w:val="00087BE6"/>
    <w:rsid w:val="0009053D"/>
    <w:rsid w:val="000908DB"/>
    <w:rsid w:val="00093FBB"/>
    <w:rsid w:val="00095148"/>
    <w:rsid w:val="00096B00"/>
    <w:rsid w:val="000977E3"/>
    <w:rsid w:val="000A0037"/>
    <w:rsid w:val="000A1BB6"/>
    <w:rsid w:val="000A4E62"/>
    <w:rsid w:val="000A5E7F"/>
    <w:rsid w:val="000A64B9"/>
    <w:rsid w:val="000A6CA6"/>
    <w:rsid w:val="000B0E54"/>
    <w:rsid w:val="000B2BD3"/>
    <w:rsid w:val="000B40FC"/>
    <w:rsid w:val="000B4C49"/>
    <w:rsid w:val="000B526D"/>
    <w:rsid w:val="000B5A49"/>
    <w:rsid w:val="000B5BC8"/>
    <w:rsid w:val="000B708D"/>
    <w:rsid w:val="000C0305"/>
    <w:rsid w:val="000C0344"/>
    <w:rsid w:val="000C25EC"/>
    <w:rsid w:val="000C349D"/>
    <w:rsid w:val="000C4BD9"/>
    <w:rsid w:val="000C55BA"/>
    <w:rsid w:val="000C5F3A"/>
    <w:rsid w:val="000D12DC"/>
    <w:rsid w:val="000D1CFB"/>
    <w:rsid w:val="000D1EA5"/>
    <w:rsid w:val="000D2901"/>
    <w:rsid w:val="000D511A"/>
    <w:rsid w:val="000D5C78"/>
    <w:rsid w:val="000D685D"/>
    <w:rsid w:val="000D6D36"/>
    <w:rsid w:val="000D7768"/>
    <w:rsid w:val="000D776A"/>
    <w:rsid w:val="000E0E45"/>
    <w:rsid w:val="000E21E0"/>
    <w:rsid w:val="000E33D6"/>
    <w:rsid w:val="000E3E83"/>
    <w:rsid w:val="000E4B21"/>
    <w:rsid w:val="000F0C20"/>
    <w:rsid w:val="000F0E8D"/>
    <w:rsid w:val="000F13A6"/>
    <w:rsid w:val="000F2342"/>
    <w:rsid w:val="000F2A9D"/>
    <w:rsid w:val="000F2D39"/>
    <w:rsid w:val="000F3ABD"/>
    <w:rsid w:val="000F52C3"/>
    <w:rsid w:val="000F54C8"/>
    <w:rsid w:val="000F6318"/>
    <w:rsid w:val="001005E6"/>
    <w:rsid w:val="00101145"/>
    <w:rsid w:val="00103404"/>
    <w:rsid w:val="00103D29"/>
    <w:rsid w:val="00104901"/>
    <w:rsid w:val="00104D1A"/>
    <w:rsid w:val="0010534A"/>
    <w:rsid w:val="00105FF7"/>
    <w:rsid w:val="001060FB"/>
    <w:rsid w:val="00106D1C"/>
    <w:rsid w:val="001118FD"/>
    <w:rsid w:val="00113479"/>
    <w:rsid w:val="00113784"/>
    <w:rsid w:val="00113A77"/>
    <w:rsid w:val="00113EB8"/>
    <w:rsid w:val="00114230"/>
    <w:rsid w:val="001145BA"/>
    <w:rsid w:val="00114638"/>
    <w:rsid w:val="00115CA3"/>
    <w:rsid w:val="00117E95"/>
    <w:rsid w:val="00120498"/>
    <w:rsid w:val="001207CC"/>
    <w:rsid w:val="00120AAE"/>
    <w:rsid w:val="0013107F"/>
    <w:rsid w:val="00133C8F"/>
    <w:rsid w:val="001350F7"/>
    <w:rsid w:val="00140102"/>
    <w:rsid w:val="00143EB2"/>
    <w:rsid w:val="0014447F"/>
    <w:rsid w:val="00145C03"/>
    <w:rsid w:val="00145E52"/>
    <w:rsid w:val="0014684B"/>
    <w:rsid w:val="0014782E"/>
    <w:rsid w:val="001511D3"/>
    <w:rsid w:val="00152A06"/>
    <w:rsid w:val="0015370B"/>
    <w:rsid w:val="00154B6E"/>
    <w:rsid w:val="0016072D"/>
    <w:rsid w:val="00161373"/>
    <w:rsid w:val="00161BDA"/>
    <w:rsid w:val="001648E6"/>
    <w:rsid w:val="00167DAB"/>
    <w:rsid w:val="00171433"/>
    <w:rsid w:val="0017152F"/>
    <w:rsid w:val="00172138"/>
    <w:rsid w:val="00172E8C"/>
    <w:rsid w:val="00172FAD"/>
    <w:rsid w:val="0017308A"/>
    <w:rsid w:val="001764C3"/>
    <w:rsid w:val="001819CB"/>
    <w:rsid w:val="00182294"/>
    <w:rsid w:val="001834E5"/>
    <w:rsid w:val="001843D3"/>
    <w:rsid w:val="001902C5"/>
    <w:rsid w:val="00191939"/>
    <w:rsid w:val="00192630"/>
    <w:rsid w:val="0019598F"/>
    <w:rsid w:val="001969D6"/>
    <w:rsid w:val="00196E8A"/>
    <w:rsid w:val="00197FD3"/>
    <w:rsid w:val="001A0717"/>
    <w:rsid w:val="001A3DC6"/>
    <w:rsid w:val="001A4B8B"/>
    <w:rsid w:val="001A6DF7"/>
    <w:rsid w:val="001A73B1"/>
    <w:rsid w:val="001A7A22"/>
    <w:rsid w:val="001B365E"/>
    <w:rsid w:val="001B4C56"/>
    <w:rsid w:val="001B4C7E"/>
    <w:rsid w:val="001B5616"/>
    <w:rsid w:val="001B5831"/>
    <w:rsid w:val="001B646C"/>
    <w:rsid w:val="001B7F27"/>
    <w:rsid w:val="001C0CE7"/>
    <w:rsid w:val="001C11E7"/>
    <w:rsid w:val="001C21CC"/>
    <w:rsid w:val="001C28EE"/>
    <w:rsid w:val="001C4392"/>
    <w:rsid w:val="001C4A21"/>
    <w:rsid w:val="001C5C66"/>
    <w:rsid w:val="001C75E9"/>
    <w:rsid w:val="001C7F23"/>
    <w:rsid w:val="001D0FE0"/>
    <w:rsid w:val="001D479D"/>
    <w:rsid w:val="001D54CD"/>
    <w:rsid w:val="001D577B"/>
    <w:rsid w:val="001D5C10"/>
    <w:rsid w:val="001D6EA9"/>
    <w:rsid w:val="001D7244"/>
    <w:rsid w:val="001E3D84"/>
    <w:rsid w:val="001E6411"/>
    <w:rsid w:val="001E688D"/>
    <w:rsid w:val="001E697E"/>
    <w:rsid w:val="001F0A63"/>
    <w:rsid w:val="001F1A8A"/>
    <w:rsid w:val="001F3388"/>
    <w:rsid w:val="001F3C9C"/>
    <w:rsid w:val="001F69BA"/>
    <w:rsid w:val="001F7AD0"/>
    <w:rsid w:val="002014C7"/>
    <w:rsid w:val="00201673"/>
    <w:rsid w:val="00202798"/>
    <w:rsid w:val="00202843"/>
    <w:rsid w:val="00203275"/>
    <w:rsid w:val="00204D5F"/>
    <w:rsid w:val="00206341"/>
    <w:rsid w:val="002067B2"/>
    <w:rsid w:val="0020739A"/>
    <w:rsid w:val="002100E5"/>
    <w:rsid w:val="00211F07"/>
    <w:rsid w:val="00213B39"/>
    <w:rsid w:val="00213EF2"/>
    <w:rsid w:val="00214B18"/>
    <w:rsid w:val="00214E50"/>
    <w:rsid w:val="0021647B"/>
    <w:rsid w:val="002168E1"/>
    <w:rsid w:val="00216E09"/>
    <w:rsid w:val="00217C6C"/>
    <w:rsid w:val="002266C3"/>
    <w:rsid w:val="0023080D"/>
    <w:rsid w:val="00230FE3"/>
    <w:rsid w:val="00231052"/>
    <w:rsid w:val="002316C8"/>
    <w:rsid w:val="00232CF4"/>
    <w:rsid w:val="00233260"/>
    <w:rsid w:val="0023392C"/>
    <w:rsid w:val="002357B7"/>
    <w:rsid w:val="00237D38"/>
    <w:rsid w:val="002400C3"/>
    <w:rsid w:val="00241E20"/>
    <w:rsid w:val="00242820"/>
    <w:rsid w:val="00242C3B"/>
    <w:rsid w:val="00243B2E"/>
    <w:rsid w:val="0024425C"/>
    <w:rsid w:val="0025037C"/>
    <w:rsid w:val="0025119F"/>
    <w:rsid w:val="00251BAF"/>
    <w:rsid w:val="00252697"/>
    <w:rsid w:val="002529CC"/>
    <w:rsid w:val="00255E3F"/>
    <w:rsid w:val="002564FB"/>
    <w:rsid w:val="00256DA7"/>
    <w:rsid w:val="00256F98"/>
    <w:rsid w:val="002611E2"/>
    <w:rsid w:val="00263597"/>
    <w:rsid w:val="00265117"/>
    <w:rsid w:val="002658C0"/>
    <w:rsid w:val="00265BC3"/>
    <w:rsid w:val="00267118"/>
    <w:rsid w:val="002676FF"/>
    <w:rsid w:val="002720D2"/>
    <w:rsid w:val="00273393"/>
    <w:rsid w:val="002736D9"/>
    <w:rsid w:val="0027452F"/>
    <w:rsid w:val="00274EAB"/>
    <w:rsid w:val="002755EE"/>
    <w:rsid w:val="00275652"/>
    <w:rsid w:val="002757DC"/>
    <w:rsid w:val="00276493"/>
    <w:rsid w:val="00280D47"/>
    <w:rsid w:val="00281C8B"/>
    <w:rsid w:val="00284456"/>
    <w:rsid w:val="0028590A"/>
    <w:rsid w:val="00286BAB"/>
    <w:rsid w:val="00286E67"/>
    <w:rsid w:val="002871E1"/>
    <w:rsid w:val="00291880"/>
    <w:rsid w:val="0029361E"/>
    <w:rsid w:val="00294147"/>
    <w:rsid w:val="002949CF"/>
    <w:rsid w:val="002951B7"/>
    <w:rsid w:val="002959A0"/>
    <w:rsid w:val="0029718B"/>
    <w:rsid w:val="002A41BA"/>
    <w:rsid w:val="002A42FB"/>
    <w:rsid w:val="002A4B7F"/>
    <w:rsid w:val="002A5635"/>
    <w:rsid w:val="002A621E"/>
    <w:rsid w:val="002A6F19"/>
    <w:rsid w:val="002A7182"/>
    <w:rsid w:val="002A757E"/>
    <w:rsid w:val="002A7B43"/>
    <w:rsid w:val="002B0CA1"/>
    <w:rsid w:val="002B0DF6"/>
    <w:rsid w:val="002B1BEB"/>
    <w:rsid w:val="002B3939"/>
    <w:rsid w:val="002B3EB7"/>
    <w:rsid w:val="002B6D78"/>
    <w:rsid w:val="002C1B52"/>
    <w:rsid w:val="002C1C2F"/>
    <w:rsid w:val="002C2AD9"/>
    <w:rsid w:val="002C327A"/>
    <w:rsid w:val="002C5AC2"/>
    <w:rsid w:val="002C5B3A"/>
    <w:rsid w:val="002C69D7"/>
    <w:rsid w:val="002C7E49"/>
    <w:rsid w:val="002D0931"/>
    <w:rsid w:val="002D757E"/>
    <w:rsid w:val="002E06FA"/>
    <w:rsid w:val="002E09A3"/>
    <w:rsid w:val="002E2188"/>
    <w:rsid w:val="002F02AB"/>
    <w:rsid w:val="002F0D6C"/>
    <w:rsid w:val="002F3C4E"/>
    <w:rsid w:val="002F48B7"/>
    <w:rsid w:val="002F6B37"/>
    <w:rsid w:val="002F7211"/>
    <w:rsid w:val="0030095E"/>
    <w:rsid w:val="00300BE3"/>
    <w:rsid w:val="003032ED"/>
    <w:rsid w:val="00303836"/>
    <w:rsid w:val="00305342"/>
    <w:rsid w:val="003068A1"/>
    <w:rsid w:val="00307FDD"/>
    <w:rsid w:val="0031013D"/>
    <w:rsid w:val="00310EC8"/>
    <w:rsid w:val="00315777"/>
    <w:rsid w:val="00316E57"/>
    <w:rsid w:val="00317350"/>
    <w:rsid w:val="00320213"/>
    <w:rsid w:val="00321608"/>
    <w:rsid w:val="00325391"/>
    <w:rsid w:val="00327183"/>
    <w:rsid w:val="00327FB2"/>
    <w:rsid w:val="00331B1D"/>
    <w:rsid w:val="00333BBD"/>
    <w:rsid w:val="003373E6"/>
    <w:rsid w:val="00341405"/>
    <w:rsid w:val="00347EA9"/>
    <w:rsid w:val="0035052A"/>
    <w:rsid w:val="003506F8"/>
    <w:rsid w:val="00350BF5"/>
    <w:rsid w:val="00350FAC"/>
    <w:rsid w:val="003510D0"/>
    <w:rsid w:val="003518F4"/>
    <w:rsid w:val="00351B15"/>
    <w:rsid w:val="00354EC0"/>
    <w:rsid w:val="003557D6"/>
    <w:rsid w:val="00360E7B"/>
    <w:rsid w:val="003620E9"/>
    <w:rsid w:val="0036313F"/>
    <w:rsid w:val="00364D27"/>
    <w:rsid w:val="00366055"/>
    <w:rsid w:val="00366160"/>
    <w:rsid w:val="00366FCC"/>
    <w:rsid w:val="0036732F"/>
    <w:rsid w:val="003678F5"/>
    <w:rsid w:val="00367CF8"/>
    <w:rsid w:val="00370CE6"/>
    <w:rsid w:val="00372F6D"/>
    <w:rsid w:val="003732DE"/>
    <w:rsid w:val="0037371C"/>
    <w:rsid w:val="00374D25"/>
    <w:rsid w:val="00375886"/>
    <w:rsid w:val="00375C8E"/>
    <w:rsid w:val="00377BB1"/>
    <w:rsid w:val="00377F4E"/>
    <w:rsid w:val="003841F4"/>
    <w:rsid w:val="00385B8E"/>
    <w:rsid w:val="00385D82"/>
    <w:rsid w:val="00386A4B"/>
    <w:rsid w:val="0038715B"/>
    <w:rsid w:val="00387770"/>
    <w:rsid w:val="00387DFB"/>
    <w:rsid w:val="00390069"/>
    <w:rsid w:val="00391001"/>
    <w:rsid w:val="00391D6A"/>
    <w:rsid w:val="0039405A"/>
    <w:rsid w:val="003940F8"/>
    <w:rsid w:val="00394123"/>
    <w:rsid w:val="003A291F"/>
    <w:rsid w:val="003A2E20"/>
    <w:rsid w:val="003A2FCB"/>
    <w:rsid w:val="003A4EB8"/>
    <w:rsid w:val="003B068B"/>
    <w:rsid w:val="003B2497"/>
    <w:rsid w:val="003B255C"/>
    <w:rsid w:val="003B3E93"/>
    <w:rsid w:val="003B408A"/>
    <w:rsid w:val="003B428A"/>
    <w:rsid w:val="003B4606"/>
    <w:rsid w:val="003B4B7C"/>
    <w:rsid w:val="003B556D"/>
    <w:rsid w:val="003B5BA3"/>
    <w:rsid w:val="003C1300"/>
    <w:rsid w:val="003C7E64"/>
    <w:rsid w:val="003D252B"/>
    <w:rsid w:val="003D2806"/>
    <w:rsid w:val="003D2F39"/>
    <w:rsid w:val="003D3297"/>
    <w:rsid w:val="003D46BF"/>
    <w:rsid w:val="003D59A4"/>
    <w:rsid w:val="003D75F0"/>
    <w:rsid w:val="003D7E5D"/>
    <w:rsid w:val="003E2075"/>
    <w:rsid w:val="003E3F64"/>
    <w:rsid w:val="003E49EB"/>
    <w:rsid w:val="003E6D6C"/>
    <w:rsid w:val="003F0B05"/>
    <w:rsid w:val="003F17AD"/>
    <w:rsid w:val="003F1EA3"/>
    <w:rsid w:val="003F4851"/>
    <w:rsid w:val="003F5D5D"/>
    <w:rsid w:val="003F731C"/>
    <w:rsid w:val="003F7DB5"/>
    <w:rsid w:val="004007A2"/>
    <w:rsid w:val="0040395B"/>
    <w:rsid w:val="00403E07"/>
    <w:rsid w:val="00404269"/>
    <w:rsid w:val="00405C08"/>
    <w:rsid w:val="004075EE"/>
    <w:rsid w:val="00412178"/>
    <w:rsid w:val="004133BA"/>
    <w:rsid w:val="0041365C"/>
    <w:rsid w:val="004147C9"/>
    <w:rsid w:val="00414ECF"/>
    <w:rsid w:val="00415145"/>
    <w:rsid w:val="0041573C"/>
    <w:rsid w:val="004206B0"/>
    <w:rsid w:val="004225C9"/>
    <w:rsid w:val="00423F9F"/>
    <w:rsid w:val="00424F70"/>
    <w:rsid w:val="0042538A"/>
    <w:rsid w:val="00426C50"/>
    <w:rsid w:val="00427BEF"/>
    <w:rsid w:val="004321D8"/>
    <w:rsid w:val="0043274F"/>
    <w:rsid w:val="0044042B"/>
    <w:rsid w:val="00440C90"/>
    <w:rsid w:val="0044177E"/>
    <w:rsid w:val="00442D9B"/>
    <w:rsid w:val="0044352C"/>
    <w:rsid w:val="00443F47"/>
    <w:rsid w:val="00444883"/>
    <w:rsid w:val="004449A4"/>
    <w:rsid w:val="00444EA7"/>
    <w:rsid w:val="00447721"/>
    <w:rsid w:val="00447B80"/>
    <w:rsid w:val="00450086"/>
    <w:rsid w:val="00450CE2"/>
    <w:rsid w:val="00452DBD"/>
    <w:rsid w:val="004554FF"/>
    <w:rsid w:val="00455E7E"/>
    <w:rsid w:val="00456940"/>
    <w:rsid w:val="004572D8"/>
    <w:rsid w:val="00460C2C"/>
    <w:rsid w:val="00461705"/>
    <w:rsid w:val="00461AFD"/>
    <w:rsid w:val="0046438F"/>
    <w:rsid w:val="004654A8"/>
    <w:rsid w:val="00466F6F"/>
    <w:rsid w:val="00473089"/>
    <w:rsid w:val="004737B2"/>
    <w:rsid w:val="00473F6C"/>
    <w:rsid w:val="00474739"/>
    <w:rsid w:val="00476B0D"/>
    <w:rsid w:val="00480E51"/>
    <w:rsid w:val="004814F4"/>
    <w:rsid w:val="0048191B"/>
    <w:rsid w:val="00484A0E"/>
    <w:rsid w:val="00484B5C"/>
    <w:rsid w:val="00485C60"/>
    <w:rsid w:val="004878A9"/>
    <w:rsid w:val="00487C83"/>
    <w:rsid w:val="00490491"/>
    <w:rsid w:val="0049147E"/>
    <w:rsid w:val="004930C5"/>
    <w:rsid w:val="00493506"/>
    <w:rsid w:val="00495463"/>
    <w:rsid w:val="004A0505"/>
    <w:rsid w:val="004A209F"/>
    <w:rsid w:val="004A249D"/>
    <w:rsid w:val="004A332B"/>
    <w:rsid w:val="004A375D"/>
    <w:rsid w:val="004A565D"/>
    <w:rsid w:val="004A60D6"/>
    <w:rsid w:val="004A7573"/>
    <w:rsid w:val="004A78F8"/>
    <w:rsid w:val="004A7A8E"/>
    <w:rsid w:val="004B27A4"/>
    <w:rsid w:val="004B4A23"/>
    <w:rsid w:val="004B514C"/>
    <w:rsid w:val="004B5E4A"/>
    <w:rsid w:val="004B6287"/>
    <w:rsid w:val="004B75ED"/>
    <w:rsid w:val="004B7997"/>
    <w:rsid w:val="004B7F5B"/>
    <w:rsid w:val="004C0A35"/>
    <w:rsid w:val="004C3087"/>
    <w:rsid w:val="004C4655"/>
    <w:rsid w:val="004C50E3"/>
    <w:rsid w:val="004C5A28"/>
    <w:rsid w:val="004C656A"/>
    <w:rsid w:val="004D27F9"/>
    <w:rsid w:val="004D288C"/>
    <w:rsid w:val="004D29C6"/>
    <w:rsid w:val="004E18BB"/>
    <w:rsid w:val="004E3A99"/>
    <w:rsid w:val="004E4086"/>
    <w:rsid w:val="004F0189"/>
    <w:rsid w:val="004F18D3"/>
    <w:rsid w:val="004F1A32"/>
    <w:rsid w:val="004F2AC1"/>
    <w:rsid w:val="004F2D52"/>
    <w:rsid w:val="004F4628"/>
    <w:rsid w:val="004F51FF"/>
    <w:rsid w:val="004F5695"/>
    <w:rsid w:val="004F6F5C"/>
    <w:rsid w:val="004F72F9"/>
    <w:rsid w:val="004F770D"/>
    <w:rsid w:val="00501232"/>
    <w:rsid w:val="0050384E"/>
    <w:rsid w:val="00504DAB"/>
    <w:rsid w:val="00506DE4"/>
    <w:rsid w:val="0050769D"/>
    <w:rsid w:val="00507891"/>
    <w:rsid w:val="0051257E"/>
    <w:rsid w:val="00515148"/>
    <w:rsid w:val="00515C9E"/>
    <w:rsid w:val="00515DEF"/>
    <w:rsid w:val="00517242"/>
    <w:rsid w:val="00521C9B"/>
    <w:rsid w:val="005241CC"/>
    <w:rsid w:val="00525CEE"/>
    <w:rsid w:val="005278B2"/>
    <w:rsid w:val="00530C7B"/>
    <w:rsid w:val="00532809"/>
    <w:rsid w:val="00532CFB"/>
    <w:rsid w:val="00532EE7"/>
    <w:rsid w:val="005343ED"/>
    <w:rsid w:val="00536902"/>
    <w:rsid w:val="005374BE"/>
    <w:rsid w:val="00537DE3"/>
    <w:rsid w:val="0054014D"/>
    <w:rsid w:val="00540C59"/>
    <w:rsid w:val="0054143C"/>
    <w:rsid w:val="00542FC8"/>
    <w:rsid w:val="00544FA3"/>
    <w:rsid w:val="00545335"/>
    <w:rsid w:val="0054592B"/>
    <w:rsid w:val="00547BD5"/>
    <w:rsid w:val="005503CF"/>
    <w:rsid w:val="00550D42"/>
    <w:rsid w:val="00551694"/>
    <w:rsid w:val="00553A68"/>
    <w:rsid w:val="00554BD5"/>
    <w:rsid w:val="00556281"/>
    <w:rsid w:val="00556833"/>
    <w:rsid w:val="00560DC2"/>
    <w:rsid w:val="00561ABB"/>
    <w:rsid w:val="00562D60"/>
    <w:rsid w:val="00564462"/>
    <w:rsid w:val="0056624A"/>
    <w:rsid w:val="00567F4C"/>
    <w:rsid w:val="005710DF"/>
    <w:rsid w:val="00574168"/>
    <w:rsid w:val="00581CB2"/>
    <w:rsid w:val="00582B18"/>
    <w:rsid w:val="00582E2D"/>
    <w:rsid w:val="00583171"/>
    <w:rsid w:val="005843BA"/>
    <w:rsid w:val="00585426"/>
    <w:rsid w:val="00585C03"/>
    <w:rsid w:val="005860E4"/>
    <w:rsid w:val="0058696D"/>
    <w:rsid w:val="00590178"/>
    <w:rsid w:val="00591559"/>
    <w:rsid w:val="00591EC9"/>
    <w:rsid w:val="005920A8"/>
    <w:rsid w:val="00593C76"/>
    <w:rsid w:val="005949D2"/>
    <w:rsid w:val="005968F1"/>
    <w:rsid w:val="00597102"/>
    <w:rsid w:val="005979D9"/>
    <w:rsid w:val="005A065B"/>
    <w:rsid w:val="005A1088"/>
    <w:rsid w:val="005A2AB1"/>
    <w:rsid w:val="005A342B"/>
    <w:rsid w:val="005A3927"/>
    <w:rsid w:val="005A4CAF"/>
    <w:rsid w:val="005A6329"/>
    <w:rsid w:val="005B252E"/>
    <w:rsid w:val="005B48E6"/>
    <w:rsid w:val="005B65CD"/>
    <w:rsid w:val="005C0E7E"/>
    <w:rsid w:val="005C102A"/>
    <w:rsid w:val="005C1330"/>
    <w:rsid w:val="005C17A8"/>
    <w:rsid w:val="005C2244"/>
    <w:rsid w:val="005C37BE"/>
    <w:rsid w:val="005C4AA6"/>
    <w:rsid w:val="005C6FB5"/>
    <w:rsid w:val="005C78A6"/>
    <w:rsid w:val="005D0C71"/>
    <w:rsid w:val="005D2702"/>
    <w:rsid w:val="005D376F"/>
    <w:rsid w:val="005D38A2"/>
    <w:rsid w:val="005D6F01"/>
    <w:rsid w:val="005D720A"/>
    <w:rsid w:val="005E08DB"/>
    <w:rsid w:val="005E1021"/>
    <w:rsid w:val="005E1217"/>
    <w:rsid w:val="005E46D7"/>
    <w:rsid w:val="005E4DEB"/>
    <w:rsid w:val="005E5068"/>
    <w:rsid w:val="005E61BF"/>
    <w:rsid w:val="005E665B"/>
    <w:rsid w:val="005E75B1"/>
    <w:rsid w:val="005E7E83"/>
    <w:rsid w:val="005F52E8"/>
    <w:rsid w:val="005F530D"/>
    <w:rsid w:val="006000F9"/>
    <w:rsid w:val="0060038E"/>
    <w:rsid w:val="0060041F"/>
    <w:rsid w:val="00600D25"/>
    <w:rsid w:val="00604AF0"/>
    <w:rsid w:val="00604E52"/>
    <w:rsid w:val="00605127"/>
    <w:rsid w:val="0060639E"/>
    <w:rsid w:val="006070AF"/>
    <w:rsid w:val="0060766A"/>
    <w:rsid w:val="00607CDF"/>
    <w:rsid w:val="006101B2"/>
    <w:rsid w:val="0061369D"/>
    <w:rsid w:val="00615FF8"/>
    <w:rsid w:val="00617835"/>
    <w:rsid w:val="00620933"/>
    <w:rsid w:val="00623142"/>
    <w:rsid w:val="0062355C"/>
    <w:rsid w:val="006237D2"/>
    <w:rsid w:val="00623B59"/>
    <w:rsid w:val="00624167"/>
    <w:rsid w:val="00626050"/>
    <w:rsid w:val="00626456"/>
    <w:rsid w:val="00626877"/>
    <w:rsid w:val="00626AF9"/>
    <w:rsid w:val="006314BA"/>
    <w:rsid w:val="00635977"/>
    <w:rsid w:val="0063714A"/>
    <w:rsid w:val="00637D26"/>
    <w:rsid w:val="0064071C"/>
    <w:rsid w:val="006416E9"/>
    <w:rsid w:val="00642BED"/>
    <w:rsid w:val="0064332F"/>
    <w:rsid w:val="0064351B"/>
    <w:rsid w:val="00643AA5"/>
    <w:rsid w:val="00644A41"/>
    <w:rsid w:val="00651D83"/>
    <w:rsid w:val="0065323A"/>
    <w:rsid w:val="00653543"/>
    <w:rsid w:val="006542AF"/>
    <w:rsid w:val="006561D9"/>
    <w:rsid w:val="00656ECF"/>
    <w:rsid w:val="00657033"/>
    <w:rsid w:val="006608E8"/>
    <w:rsid w:val="00660E65"/>
    <w:rsid w:val="0066185D"/>
    <w:rsid w:val="00662B31"/>
    <w:rsid w:val="006634FB"/>
    <w:rsid w:val="00663710"/>
    <w:rsid w:val="0066385C"/>
    <w:rsid w:val="00665791"/>
    <w:rsid w:val="006661B6"/>
    <w:rsid w:val="00667D4F"/>
    <w:rsid w:val="0067040C"/>
    <w:rsid w:val="00670F88"/>
    <w:rsid w:val="00672B2E"/>
    <w:rsid w:val="00673C7C"/>
    <w:rsid w:val="00674D99"/>
    <w:rsid w:val="00675889"/>
    <w:rsid w:val="00675C30"/>
    <w:rsid w:val="00680656"/>
    <w:rsid w:val="006816D0"/>
    <w:rsid w:val="006817C6"/>
    <w:rsid w:val="00687501"/>
    <w:rsid w:val="00690E59"/>
    <w:rsid w:val="006A0360"/>
    <w:rsid w:val="006A0567"/>
    <w:rsid w:val="006A154D"/>
    <w:rsid w:val="006A2515"/>
    <w:rsid w:val="006A3293"/>
    <w:rsid w:val="006A3D12"/>
    <w:rsid w:val="006A6323"/>
    <w:rsid w:val="006A6CB0"/>
    <w:rsid w:val="006B0E62"/>
    <w:rsid w:val="006B0E8F"/>
    <w:rsid w:val="006B1FEF"/>
    <w:rsid w:val="006B400B"/>
    <w:rsid w:val="006B5797"/>
    <w:rsid w:val="006B5B22"/>
    <w:rsid w:val="006B601A"/>
    <w:rsid w:val="006C064D"/>
    <w:rsid w:val="006C0C25"/>
    <w:rsid w:val="006C6B86"/>
    <w:rsid w:val="006D0064"/>
    <w:rsid w:val="006D0E16"/>
    <w:rsid w:val="006D1825"/>
    <w:rsid w:val="006D19B8"/>
    <w:rsid w:val="006D1AC2"/>
    <w:rsid w:val="006D1E39"/>
    <w:rsid w:val="006D21C9"/>
    <w:rsid w:val="006D3C69"/>
    <w:rsid w:val="006D5A33"/>
    <w:rsid w:val="006D5D19"/>
    <w:rsid w:val="006E09D5"/>
    <w:rsid w:val="006E2751"/>
    <w:rsid w:val="006E5E32"/>
    <w:rsid w:val="006E5FA9"/>
    <w:rsid w:val="006F3560"/>
    <w:rsid w:val="006F43B8"/>
    <w:rsid w:val="006F447C"/>
    <w:rsid w:val="006F75E8"/>
    <w:rsid w:val="00700763"/>
    <w:rsid w:val="00700B71"/>
    <w:rsid w:val="007018B7"/>
    <w:rsid w:val="00701F05"/>
    <w:rsid w:val="007026EC"/>
    <w:rsid w:val="007028D5"/>
    <w:rsid w:val="007033EF"/>
    <w:rsid w:val="00703E3C"/>
    <w:rsid w:val="007042E2"/>
    <w:rsid w:val="00705EB7"/>
    <w:rsid w:val="007063FC"/>
    <w:rsid w:val="0071081E"/>
    <w:rsid w:val="00711731"/>
    <w:rsid w:val="00713D71"/>
    <w:rsid w:val="00714006"/>
    <w:rsid w:val="00714347"/>
    <w:rsid w:val="0071565F"/>
    <w:rsid w:val="0071568E"/>
    <w:rsid w:val="00716DD4"/>
    <w:rsid w:val="0071705D"/>
    <w:rsid w:val="00717967"/>
    <w:rsid w:val="00720A6C"/>
    <w:rsid w:val="00722D99"/>
    <w:rsid w:val="00724890"/>
    <w:rsid w:val="00724B1A"/>
    <w:rsid w:val="00730EE5"/>
    <w:rsid w:val="0073224A"/>
    <w:rsid w:val="00732CF9"/>
    <w:rsid w:val="007334A9"/>
    <w:rsid w:val="00734C34"/>
    <w:rsid w:val="007358FC"/>
    <w:rsid w:val="00735ECD"/>
    <w:rsid w:val="00741A66"/>
    <w:rsid w:val="00745C5B"/>
    <w:rsid w:val="00745CA4"/>
    <w:rsid w:val="00745E14"/>
    <w:rsid w:val="0074641D"/>
    <w:rsid w:val="00746861"/>
    <w:rsid w:val="00747E29"/>
    <w:rsid w:val="00751ED8"/>
    <w:rsid w:val="007577B4"/>
    <w:rsid w:val="00761CAF"/>
    <w:rsid w:val="0076257D"/>
    <w:rsid w:val="00762E8B"/>
    <w:rsid w:val="007642C9"/>
    <w:rsid w:val="00764440"/>
    <w:rsid w:val="00764727"/>
    <w:rsid w:val="0076472D"/>
    <w:rsid w:val="00764957"/>
    <w:rsid w:val="00765A1A"/>
    <w:rsid w:val="007665FC"/>
    <w:rsid w:val="00767508"/>
    <w:rsid w:val="007676FB"/>
    <w:rsid w:val="00771662"/>
    <w:rsid w:val="0077175D"/>
    <w:rsid w:val="0077180B"/>
    <w:rsid w:val="00775292"/>
    <w:rsid w:val="00775F1B"/>
    <w:rsid w:val="00776B2B"/>
    <w:rsid w:val="00776C4A"/>
    <w:rsid w:val="0078093F"/>
    <w:rsid w:val="00782EC6"/>
    <w:rsid w:val="007832FD"/>
    <w:rsid w:val="007843C5"/>
    <w:rsid w:val="0079094D"/>
    <w:rsid w:val="00792A1A"/>
    <w:rsid w:val="007949D2"/>
    <w:rsid w:val="0079571F"/>
    <w:rsid w:val="007969A7"/>
    <w:rsid w:val="007978EC"/>
    <w:rsid w:val="00797D12"/>
    <w:rsid w:val="007A0384"/>
    <w:rsid w:val="007A06C8"/>
    <w:rsid w:val="007A13B0"/>
    <w:rsid w:val="007A3036"/>
    <w:rsid w:val="007A36E8"/>
    <w:rsid w:val="007A3FC1"/>
    <w:rsid w:val="007A4B09"/>
    <w:rsid w:val="007A5229"/>
    <w:rsid w:val="007A56E0"/>
    <w:rsid w:val="007A58CD"/>
    <w:rsid w:val="007A5B8E"/>
    <w:rsid w:val="007A6097"/>
    <w:rsid w:val="007A62CB"/>
    <w:rsid w:val="007A6A22"/>
    <w:rsid w:val="007A7184"/>
    <w:rsid w:val="007A7449"/>
    <w:rsid w:val="007A7991"/>
    <w:rsid w:val="007B1ED8"/>
    <w:rsid w:val="007B1EF9"/>
    <w:rsid w:val="007B29B1"/>
    <w:rsid w:val="007B5FFA"/>
    <w:rsid w:val="007C2759"/>
    <w:rsid w:val="007C362E"/>
    <w:rsid w:val="007C58A0"/>
    <w:rsid w:val="007C5BCB"/>
    <w:rsid w:val="007D05D1"/>
    <w:rsid w:val="007D31CB"/>
    <w:rsid w:val="007D3754"/>
    <w:rsid w:val="007D536B"/>
    <w:rsid w:val="007D61C5"/>
    <w:rsid w:val="007D6429"/>
    <w:rsid w:val="007E0C20"/>
    <w:rsid w:val="007E28C5"/>
    <w:rsid w:val="007E2A4D"/>
    <w:rsid w:val="007E2E60"/>
    <w:rsid w:val="007E3769"/>
    <w:rsid w:val="007E3818"/>
    <w:rsid w:val="007E4528"/>
    <w:rsid w:val="007E4740"/>
    <w:rsid w:val="007E4B99"/>
    <w:rsid w:val="007E4F34"/>
    <w:rsid w:val="007E5264"/>
    <w:rsid w:val="007E5946"/>
    <w:rsid w:val="007E6328"/>
    <w:rsid w:val="007F1280"/>
    <w:rsid w:val="007F311F"/>
    <w:rsid w:val="007F5C8B"/>
    <w:rsid w:val="007F63E5"/>
    <w:rsid w:val="007F6CF2"/>
    <w:rsid w:val="007F7D70"/>
    <w:rsid w:val="0080133E"/>
    <w:rsid w:val="00801F88"/>
    <w:rsid w:val="00802C6A"/>
    <w:rsid w:val="00805093"/>
    <w:rsid w:val="00806499"/>
    <w:rsid w:val="00806B0D"/>
    <w:rsid w:val="00806C6A"/>
    <w:rsid w:val="0080723C"/>
    <w:rsid w:val="00807BF3"/>
    <w:rsid w:val="00811865"/>
    <w:rsid w:val="00812A8B"/>
    <w:rsid w:val="00815597"/>
    <w:rsid w:val="00820961"/>
    <w:rsid w:val="00820BAE"/>
    <w:rsid w:val="00820BF1"/>
    <w:rsid w:val="00821859"/>
    <w:rsid w:val="00822074"/>
    <w:rsid w:val="0082280F"/>
    <w:rsid w:val="00823DF3"/>
    <w:rsid w:val="008243CC"/>
    <w:rsid w:val="00827084"/>
    <w:rsid w:val="00827517"/>
    <w:rsid w:val="00827ED2"/>
    <w:rsid w:val="00831E86"/>
    <w:rsid w:val="00834302"/>
    <w:rsid w:val="00840497"/>
    <w:rsid w:val="00842543"/>
    <w:rsid w:val="0084290F"/>
    <w:rsid w:val="00843986"/>
    <w:rsid w:val="008457AA"/>
    <w:rsid w:val="00846157"/>
    <w:rsid w:val="00846A38"/>
    <w:rsid w:val="008503DC"/>
    <w:rsid w:val="00850C16"/>
    <w:rsid w:val="0085201E"/>
    <w:rsid w:val="00853A7E"/>
    <w:rsid w:val="008600E4"/>
    <w:rsid w:val="008612F8"/>
    <w:rsid w:val="0086243D"/>
    <w:rsid w:val="00862E70"/>
    <w:rsid w:val="008642AA"/>
    <w:rsid w:val="0086482E"/>
    <w:rsid w:val="008717FC"/>
    <w:rsid w:val="0087496C"/>
    <w:rsid w:val="00874CDB"/>
    <w:rsid w:val="0087549E"/>
    <w:rsid w:val="008818C7"/>
    <w:rsid w:val="00881A6C"/>
    <w:rsid w:val="00881FFA"/>
    <w:rsid w:val="0088286B"/>
    <w:rsid w:val="008829C3"/>
    <w:rsid w:val="0088316B"/>
    <w:rsid w:val="0088396C"/>
    <w:rsid w:val="00883C03"/>
    <w:rsid w:val="00883D3A"/>
    <w:rsid w:val="0088450F"/>
    <w:rsid w:val="00885FBE"/>
    <w:rsid w:val="0088652D"/>
    <w:rsid w:val="00887FEC"/>
    <w:rsid w:val="00890386"/>
    <w:rsid w:val="00891009"/>
    <w:rsid w:val="0089288E"/>
    <w:rsid w:val="008936B5"/>
    <w:rsid w:val="0089425E"/>
    <w:rsid w:val="00894669"/>
    <w:rsid w:val="008947CE"/>
    <w:rsid w:val="00895F31"/>
    <w:rsid w:val="00896223"/>
    <w:rsid w:val="00896FD4"/>
    <w:rsid w:val="00897C7C"/>
    <w:rsid w:val="008A0347"/>
    <w:rsid w:val="008A435B"/>
    <w:rsid w:val="008A4FE5"/>
    <w:rsid w:val="008A5EA3"/>
    <w:rsid w:val="008A63FB"/>
    <w:rsid w:val="008B0867"/>
    <w:rsid w:val="008B1DCC"/>
    <w:rsid w:val="008B6037"/>
    <w:rsid w:val="008B6630"/>
    <w:rsid w:val="008B6890"/>
    <w:rsid w:val="008B7614"/>
    <w:rsid w:val="008C28EE"/>
    <w:rsid w:val="008C3609"/>
    <w:rsid w:val="008C366F"/>
    <w:rsid w:val="008C3B12"/>
    <w:rsid w:val="008C3E70"/>
    <w:rsid w:val="008D2B91"/>
    <w:rsid w:val="008D435C"/>
    <w:rsid w:val="008D4B5E"/>
    <w:rsid w:val="008D5EC3"/>
    <w:rsid w:val="008E10AC"/>
    <w:rsid w:val="008E112E"/>
    <w:rsid w:val="008E1260"/>
    <w:rsid w:val="008E20A0"/>
    <w:rsid w:val="008E2133"/>
    <w:rsid w:val="008E2D53"/>
    <w:rsid w:val="008E3864"/>
    <w:rsid w:val="008E6EA5"/>
    <w:rsid w:val="008F2D9D"/>
    <w:rsid w:val="008F328D"/>
    <w:rsid w:val="008F4068"/>
    <w:rsid w:val="008F4A45"/>
    <w:rsid w:val="008F4D35"/>
    <w:rsid w:val="008F7D20"/>
    <w:rsid w:val="0090013F"/>
    <w:rsid w:val="00901064"/>
    <w:rsid w:val="009016F1"/>
    <w:rsid w:val="009023FA"/>
    <w:rsid w:val="00903004"/>
    <w:rsid w:val="00903BE1"/>
    <w:rsid w:val="00905D76"/>
    <w:rsid w:val="009061FC"/>
    <w:rsid w:val="00906843"/>
    <w:rsid w:val="0091192D"/>
    <w:rsid w:val="00911F24"/>
    <w:rsid w:val="00912EC0"/>
    <w:rsid w:val="009146A6"/>
    <w:rsid w:val="00914A7F"/>
    <w:rsid w:val="00915BF8"/>
    <w:rsid w:val="00915CE6"/>
    <w:rsid w:val="00920671"/>
    <w:rsid w:val="00921AC6"/>
    <w:rsid w:val="00921E67"/>
    <w:rsid w:val="00922FC1"/>
    <w:rsid w:val="00923A31"/>
    <w:rsid w:val="009242E1"/>
    <w:rsid w:val="009249AE"/>
    <w:rsid w:val="00925AEA"/>
    <w:rsid w:val="009266D8"/>
    <w:rsid w:val="00927B86"/>
    <w:rsid w:val="0093259B"/>
    <w:rsid w:val="00934D3C"/>
    <w:rsid w:val="00935A46"/>
    <w:rsid w:val="009377D0"/>
    <w:rsid w:val="00937FCC"/>
    <w:rsid w:val="009404F7"/>
    <w:rsid w:val="0094102C"/>
    <w:rsid w:val="009412CE"/>
    <w:rsid w:val="00941676"/>
    <w:rsid w:val="00941FE8"/>
    <w:rsid w:val="0094393C"/>
    <w:rsid w:val="00950CD0"/>
    <w:rsid w:val="0095103E"/>
    <w:rsid w:val="009516D4"/>
    <w:rsid w:val="009518E6"/>
    <w:rsid w:val="0095295F"/>
    <w:rsid w:val="0095345D"/>
    <w:rsid w:val="009555A7"/>
    <w:rsid w:val="00956781"/>
    <w:rsid w:val="009617AB"/>
    <w:rsid w:val="00962129"/>
    <w:rsid w:val="00967DAD"/>
    <w:rsid w:val="009720B4"/>
    <w:rsid w:val="0097324E"/>
    <w:rsid w:val="009758E5"/>
    <w:rsid w:val="00975D78"/>
    <w:rsid w:val="009768D7"/>
    <w:rsid w:val="00976EFE"/>
    <w:rsid w:val="009778A0"/>
    <w:rsid w:val="00981443"/>
    <w:rsid w:val="0098194A"/>
    <w:rsid w:val="00982964"/>
    <w:rsid w:val="00983914"/>
    <w:rsid w:val="00983D67"/>
    <w:rsid w:val="009840CE"/>
    <w:rsid w:val="00984E53"/>
    <w:rsid w:val="00986B47"/>
    <w:rsid w:val="00987E71"/>
    <w:rsid w:val="00990B8F"/>
    <w:rsid w:val="009913F9"/>
    <w:rsid w:val="00992A99"/>
    <w:rsid w:val="00992C2E"/>
    <w:rsid w:val="00994FE9"/>
    <w:rsid w:val="00996D0F"/>
    <w:rsid w:val="009976FE"/>
    <w:rsid w:val="00997EFC"/>
    <w:rsid w:val="009A00F0"/>
    <w:rsid w:val="009A16C8"/>
    <w:rsid w:val="009A2686"/>
    <w:rsid w:val="009A416A"/>
    <w:rsid w:val="009A4E37"/>
    <w:rsid w:val="009A56E8"/>
    <w:rsid w:val="009A5CDC"/>
    <w:rsid w:val="009A603F"/>
    <w:rsid w:val="009B0242"/>
    <w:rsid w:val="009B0580"/>
    <w:rsid w:val="009B1481"/>
    <w:rsid w:val="009B2E73"/>
    <w:rsid w:val="009B4AEF"/>
    <w:rsid w:val="009B5501"/>
    <w:rsid w:val="009B5744"/>
    <w:rsid w:val="009B5F9C"/>
    <w:rsid w:val="009B6F84"/>
    <w:rsid w:val="009B73AA"/>
    <w:rsid w:val="009B7D55"/>
    <w:rsid w:val="009C0644"/>
    <w:rsid w:val="009C1E86"/>
    <w:rsid w:val="009C2CB2"/>
    <w:rsid w:val="009C2DC4"/>
    <w:rsid w:val="009C4111"/>
    <w:rsid w:val="009C6D57"/>
    <w:rsid w:val="009C6DA6"/>
    <w:rsid w:val="009C7592"/>
    <w:rsid w:val="009C773D"/>
    <w:rsid w:val="009C7BCE"/>
    <w:rsid w:val="009D1B2D"/>
    <w:rsid w:val="009D1BC7"/>
    <w:rsid w:val="009D3510"/>
    <w:rsid w:val="009D3CD2"/>
    <w:rsid w:val="009D5024"/>
    <w:rsid w:val="009D6798"/>
    <w:rsid w:val="009E0B04"/>
    <w:rsid w:val="009E173B"/>
    <w:rsid w:val="009E175E"/>
    <w:rsid w:val="009E194A"/>
    <w:rsid w:val="009E1DB3"/>
    <w:rsid w:val="009E4545"/>
    <w:rsid w:val="009E5762"/>
    <w:rsid w:val="009E5EFC"/>
    <w:rsid w:val="009F1BBC"/>
    <w:rsid w:val="009F221D"/>
    <w:rsid w:val="009F2DCC"/>
    <w:rsid w:val="009F348A"/>
    <w:rsid w:val="009F4082"/>
    <w:rsid w:val="009F4CB6"/>
    <w:rsid w:val="009F68F4"/>
    <w:rsid w:val="009F716A"/>
    <w:rsid w:val="00A008AB"/>
    <w:rsid w:val="00A0240F"/>
    <w:rsid w:val="00A02587"/>
    <w:rsid w:val="00A02E41"/>
    <w:rsid w:val="00A02ED9"/>
    <w:rsid w:val="00A04DF9"/>
    <w:rsid w:val="00A05065"/>
    <w:rsid w:val="00A07E02"/>
    <w:rsid w:val="00A10E08"/>
    <w:rsid w:val="00A12767"/>
    <w:rsid w:val="00A128FC"/>
    <w:rsid w:val="00A140F7"/>
    <w:rsid w:val="00A15E85"/>
    <w:rsid w:val="00A21EFC"/>
    <w:rsid w:val="00A2578D"/>
    <w:rsid w:val="00A269B9"/>
    <w:rsid w:val="00A27B71"/>
    <w:rsid w:val="00A30A66"/>
    <w:rsid w:val="00A3211D"/>
    <w:rsid w:val="00A32837"/>
    <w:rsid w:val="00A33A9F"/>
    <w:rsid w:val="00A35299"/>
    <w:rsid w:val="00A35B6B"/>
    <w:rsid w:val="00A36F7C"/>
    <w:rsid w:val="00A37872"/>
    <w:rsid w:val="00A37C48"/>
    <w:rsid w:val="00A37D69"/>
    <w:rsid w:val="00A413E3"/>
    <w:rsid w:val="00A418E5"/>
    <w:rsid w:val="00A437FB"/>
    <w:rsid w:val="00A44F0E"/>
    <w:rsid w:val="00A45AF8"/>
    <w:rsid w:val="00A4617E"/>
    <w:rsid w:val="00A468C3"/>
    <w:rsid w:val="00A478FE"/>
    <w:rsid w:val="00A51353"/>
    <w:rsid w:val="00A52B0E"/>
    <w:rsid w:val="00A52F73"/>
    <w:rsid w:val="00A57702"/>
    <w:rsid w:val="00A600BE"/>
    <w:rsid w:val="00A610E8"/>
    <w:rsid w:val="00A61CD2"/>
    <w:rsid w:val="00A63000"/>
    <w:rsid w:val="00A63189"/>
    <w:rsid w:val="00A64E48"/>
    <w:rsid w:val="00A667B8"/>
    <w:rsid w:val="00A70A5E"/>
    <w:rsid w:val="00A720CC"/>
    <w:rsid w:val="00A7331D"/>
    <w:rsid w:val="00A73FDB"/>
    <w:rsid w:val="00A7420A"/>
    <w:rsid w:val="00A7487D"/>
    <w:rsid w:val="00A74C4A"/>
    <w:rsid w:val="00A77FA0"/>
    <w:rsid w:val="00A81D9D"/>
    <w:rsid w:val="00A8347D"/>
    <w:rsid w:val="00A83638"/>
    <w:rsid w:val="00A874E9"/>
    <w:rsid w:val="00A903DE"/>
    <w:rsid w:val="00A917BA"/>
    <w:rsid w:val="00A93F43"/>
    <w:rsid w:val="00A9465E"/>
    <w:rsid w:val="00A948BA"/>
    <w:rsid w:val="00A94ED4"/>
    <w:rsid w:val="00A96B75"/>
    <w:rsid w:val="00A97E48"/>
    <w:rsid w:val="00AA2295"/>
    <w:rsid w:val="00AA3470"/>
    <w:rsid w:val="00AA34F5"/>
    <w:rsid w:val="00AA3773"/>
    <w:rsid w:val="00AA39D0"/>
    <w:rsid w:val="00AA412F"/>
    <w:rsid w:val="00AA4C3B"/>
    <w:rsid w:val="00AA5DF3"/>
    <w:rsid w:val="00AA5F08"/>
    <w:rsid w:val="00AA6245"/>
    <w:rsid w:val="00AA718B"/>
    <w:rsid w:val="00AB0015"/>
    <w:rsid w:val="00AB0D0F"/>
    <w:rsid w:val="00AB17C1"/>
    <w:rsid w:val="00AB6398"/>
    <w:rsid w:val="00AC109E"/>
    <w:rsid w:val="00AC142A"/>
    <w:rsid w:val="00AC26E1"/>
    <w:rsid w:val="00AC52BA"/>
    <w:rsid w:val="00AC5F7F"/>
    <w:rsid w:val="00AC7114"/>
    <w:rsid w:val="00AD0A2C"/>
    <w:rsid w:val="00AD18A5"/>
    <w:rsid w:val="00AD1C4A"/>
    <w:rsid w:val="00AD34C8"/>
    <w:rsid w:val="00AD4395"/>
    <w:rsid w:val="00AD4DC1"/>
    <w:rsid w:val="00AD4F41"/>
    <w:rsid w:val="00AD57BA"/>
    <w:rsid w:val="00AD58F7"/>
    <w:rsid w:val="00AE0CF2"/>
    <w:rsid w:val="00AE16EC"/>
    <w:rsid w:val="00AE2E5A"/>
    <w:rsid w:val="00AE46A7"/>
    <w:rsid w:val="00AE4E74"/>
    <w:rsid w:val="00AE62E3"/>
    <w:rsid w:val="00AE7647"/>
    <w:rsid w:val="00AF01F5"/>
    <w:rsid w:val="00AF07AF"/>
    <w:rsid w:val="00AF25F6"/>
    <w:rsid w:val="00AF2A43"/>
    <w:rsid w:val="00AF33EE"/>
    <w:rsid w:val="00AF379E"/>
    <w:rsid w:val="00AF4EE3"/>
    <w:rsid w:val="00B021A3"/>
    <w:rsid w:val="00B027F2"/>
    <w:rsid w:val="00B02D51"/>
    <w:rsid w:val="00B04741"/>
    <w:rsid w:val="00B05F5C"/>
    <w:rsid w:val="00B0661F"/>
    <w:rsid w:val="00B06B92"/>
    <w:rsid w:val="00B06FE3"/>
    <w:rsid w:val="00B0705C"/>
    <w:rsid w:val="00B11319"/>
    <w:rsid w:val="00B12A58"/>
    <w:rsid w:val="00B13370"/>
    <w:rsid w:val="00B13422"/>
    <w:rsid w:val="00B14320"/>
    <w:rsid w:val="00B15EF2"/>
    <w:rsid w:val="00B21BFD"/>
    <w:rsid w:val="00B21E7D"/>
    <w:rsid w:val="00B23CD2"/>
    <w:rsid w:val="00B26D4C"/>
    <w:rsid w:val="00B27112"/>
    <w:rsid w:val="00B27AE5"/>
    <w:rsid w:val="00B30988"/>
    <w:rsid w:val="00B30D03"/>
    <w:rsid w:val="00B32948"/>
    <w:rsid w:val="00B32AFA"/>
    <w:rsid w:val="00B3343E"/>
    <w:rsid w:val="00B34CDF"/>
    <w:rsid w:val="00B35818"/>
    <w:rsid w:val="00B36C57"/>
    <w:rsid w:val="00B36D69"/>
    <w:rsid w:val="00B41050"/>
    <w:rsid w:val="00B41376"/>
    <w:rsid w:val="00B416E4"/>
    <w:rsid w:val="00B41A91"/>
    <w:rsid w:val="00B430C9"/>
    <w:rsid w:val="00B43226"/>
    <w:rsid w:val="00B44A5B"/>
    <w:rsid w:val="00B4641E"/>
    <w:rsid w:val="00B47647"/>
    <w:rsid w:val="00B476FC"/>
    <w:rsid w:val="00B500E2"/>
    <w:rsid w:val="00B50E4D"/>
    <w:rsid w:val="00B52FF5"/>
    <w:rsid w:val="00B57DE8"/>
    <w:rsid w:val="00B6374D"/>
    <w:rsid w:val="00B64CFF"/>
    <w:rsid w:val="00B67339"/>
    <w:rsid w:val="00B7214C"/>
    <w:rsid w:val="00B73C39"/>
    <w:rsid w:val="00B7443A"/>
    <w:rsid w:val="00B74576"/>
    <w:rsid w:val="00B75542"/>
    <w:rsid w:val="00B77096"/>
    <w:rsid w:val="00B819A2"/>
    <w:rsid w:val="00B838F6"/>
    <w:rsid w:val="00B83946"/>
    <w:rsid w:val="00B85890"/>
    <w:rsid w:val="00B85E27"/>
    <w:rsid w:val="00B86BEA"/>
    <w:rsid w:val="00B879EE"/>
    <w:rsid w:val="00B92434"/>
    <w:rsid w:val="00B93806"/>
    <w:rsid w:val="00B9524F"/>
    <w:rsid w:val="00B97148"/>
    <w:rsid w:val="00B97DAA"/>
    <w:rsid w:val="00BA0AD0"/>
    <w:rsid w:val="00BA647C"/>
    <w:rsid w:val="00BB0239"/>
    <w:rsid w:val="00BB2CCF"/>
    <w:rsid w:val="00BB3B4C"/>
    <w:rsid w:val="00BB5A1F"/>
    <w:rsid w:val="00BB622F"/>
    <w:rsid w:val="00BB680D"/>
    <w:rsid w:val="00BB6BE5"/>
    <w:rsid w:val="00BB6CBC"/>
    <w:rsid w:val="00BB7B4A"/>
    <w:rsid w:val="00BC11D9"/>
    <w:rsid w:val="00BC2D71"/>
    <w:rsid w:val="00BC47A3"/>
    <w:rsid w:val="00BC576D"/>
    <w:rsid w:val="00BD0F15"/>
    <w:rsid w:val="00BD0F1B"/>
    <w:rsid w:val="00BD2489"/>
    <w:rsid w:val="00BD3491"/>
    <w:rsid w:val="00BD51C4"/>
    <w:rsid w:val="00BD5536"/>
    <w:rsid w:val="00BD5CF3"/>
    <w:rsid w:val="00BE086C"/>
    <w:rsid w:val="00BE1352"/>
    <w:rsid w:val="00BE1565"/>
    <w:rsid w:val="00BE38CE"/>
    <w:rsid w:val="00BE3BA6"/>
    <w:rsid w:val="00BE4FA9"/>
    <w:rsid w:val="00BE6CBA"/>
    <w:rsid w:val="00BF0C29"/>
    <w:rsid w:val="00BF0D3D"/>
    <w:rsid w:val="00BF2C58"/>
    <w:rsid w:val="00BF42E3"/>
    <w:rsid w:val="00BF51B9"/>
    <w:rsid w:val="00BF5EE9"/>
    <w:rsid w:val="00BF67FE"/>
    <w:rsid w:val="00BF6EA8"/>
    <w:rsid w:val="00BF7E7A"/>
    <w:rsid w:val="00C00405"/>
    <w:rsid w:val="00C0053B"/>
    <w:rsid w:val="00C0199F"/>
    <w:rsid w:val="00C0209E"/>
    <w:rsid w:val="00C03402"/>
    <w:rsid w:val="00C047D2"/>
    <w:rsid w:val="00C049A4"/>
    <w:rsid w:val="00C04F0A"/>
    <w:rsid w:val="00C05E0E"/>
    <w:rsid w:val="00C06306"/>
    <w:rsid w:val="00C10642"/>
    <w:rsid w:val="00C11416"/>
    <w:rsid w:val="00C1165D"/>
    <w:rsid w:val="00C14612"/>
    <w:rsid w:val="00C15049"/>
    <w:rsid w:val="00C154E2"/>
    <w:rsid w:val="00C155A5"/>
    <w:rsid w:val="00C156A1"/>
    <w:rsid w:val="00C167C1"/>
    <w:rsid w:val="00C2079B"/>
    <w:rsid w:val="00C21CE7"/>
    <w:rsid w:val="00C22AA3"/>
    <w:rsid w:val="00C23D66"/>
    <w:rsid w:val="00C243A5"/>
    <w:rsid w:val="00C24D46"/>
    <w:rsid w:val="00C25BBA"/>
    <w:rsid w:val="00C26175"/>
    <w:rsid w:val="00C27CF2"/>
    <w:rsid w:val="00C3222A"/>
    <w:rsid w:val="00C34BA5"/>
    <w:rsid w:val="00C372C5"/>
    <w:rsid w:val="00C3775B"/>
    <w:rsid w:val="00C4093E"/>
    <w:rsid w:val="00C40B22"/>
    <w:rsid w:val="00C44942"/>
    <w:rsid w:val="00C53142"/>
    <w:rsid w:val="00C5480D"/>
    <w:rsid w:val="00C550D2"/>
    <w:rsid w:val="00C55C7E"/>
    <w:rsid w:val="00C56592"/>
    <w:rsid w:val="00C568A9"/>
    <w:rsid w:val="00C6028B"/>
    <w:rsid w:val="00C61E57"/>
    <w:rsid w:val="00C62E34"/>
    <w:rsid w:val="00C63655"/>
    <w:rsid w:val="00C64AB7"/>
    <w:rsid w:val="00C658B3"/>
    <w:rsid w:val="00C67B41"/>
    <w:rsid w:val="00C7253D"/>
    <w:rsid w:val="00C74264"/>
    <w:rsid w:val="00C74C27"/>
    <w:rsid w:val="00C764CF"/>
    <w:rsid w:val="00C7660F"/>
    <w:rsid w:val="00C80DE4"/>
    <w:rsid w:val="00C829BA"/>
    <w:rsid w:val="00C82E50"/>
    <w:rsid w:val="00C84881"/>
    <w:rsid w:val="00C85186"/>
    <w:rsid w:val="00C859C0"/>
    <w:rsid w:val="00C87157"/>
    <w:rsid w:val="00C9135F"/>
    <w:rsid w:val="00C92859"/>
    <w:rsid w:val="00C93000"/>
    <w:rsid w:val="00C93449"/>
    <w:rsid w:val="00C951B7"/>
    <w:rsid w:val="00C96E78"/>
    <w:rsid w:val="00CA1DBB"/>
    <w:rsid w:val="00CA1ED5"/>
    <w:rsid w:val="00CA2967"/>
    <w:rsid w:val="00CA2B60"/>
    <w:rsid w:val="00CA4F67"/>
    <w:rsid w:val="00CA50DE"/>
    <w:rsid w:val="00CA5DDF"/>
    <w:rsid w:val="00CA5ED1"/>
    <w:rsid w:val="00CB0381"/>
    <w:rsid w:val="00CB19BD"/>
    <w:rsid w:val="00CB3CF6"/>
    <w:rsid w:val="00CB47D0"/>
    <w:rsid w:val="00CB4B05"/>
    <w:rsid w:val="00CB4B21"/>
    <w:rsid w:val="00CB69CE"/>
    <w:rsid w:val="00CB7255"/>
    <w:rsid w:val="00CC04C5"/>
    <w:rsid w:val="00CC1974"/>
    <w:rsid w:val="00CC2C0B"/>
    <w:rsid w:val="00CC31B0"/>
    <w:rsid w:val="00CC3992"/>
    <w:rsid w:val="00CC6E2C"/>
    <w:rsid w:val="00CD09D1"/>
    <w:rsid w:val="00CD1320"/>
    <w:rsid w:val="00CD23A5"/>
    <w:rsid w:val="00CD2E2E"/>
    <w:rsid w:val="00CD3DFD"/>
    <w:rsid w:val="00CD42DC"/>
    <w:rsid w:val="00CD5BD5"/>
    <w:rsid w:val="00CD6A59"/>
    <w:rsid w:val="00CE2F90"/>
    <w:rsid w:val="00CF103A"/>
    <w:rsid w:val="00CF1F09"/>
    <w:rsid w:val="00CF48F2"/>
    <w:rsid w:val="00CF4F8B"/>
    <w:rsid w:val="00CF5510"/>
    <w:rsid w:val="00CF5E6B"/>
    <w:rsid w:val="00CF79EA"/>
    <w:rsid w:val="00D00573"/>
    <w:rsid w:val="00D05A18"/>
    <w:rsid w:val="00D06EDF"/>
    <w:rsid w:val="00D070A9"/>
    <w:rsid w:val="00D1156A"/>
    <w:rsid w:val="00D12D5A"/>
    <w:rsid w:val="00D133F8"/>
    <w:rsid w:val="00D13B3D"/>
    <w:rsid w:val="00D14A16"/>
    <w:rsid w:val="00D15350"/>
    <w:rsid w:val="00D15667"/>
    <w:rsid w:val="00D15A14"/>
    <w:rsid w:val="00D162D9"/>
    <w:rsid w:val="00D17A16"/>
    <w:rsid w:val="00D17E91"/>
    <w:rsid w:val="00D21CB9"/>
    <w:rsid w:val="00D24EC4"/>
    <w:rsid w:val="00D260A6"/>
    <w:rsid w:val="00D27962"/>
    <w:rsid w:val="00D30C59"/>
    <w:rsid w:val="00D32258"/>
    <w:rsid w:val="00D32F11"/>
    <w:rsid w:val="00D36237"/>
    <w:rsid w:val="00D36510"/>
    <w:rsid w:val="00D370B6"/>
    <w:rsid w:val="00D3795E"/>
    <w:rsid w:val="00D405F8"/>
    <w:rsid w:val="00D42535"/>
    <w:rsid w:val="00D4263C"/>
    <w:rsid w:val="00D4269E"/>
    <w:rsid w:val="00D46D6D"/>
    <w:rsid w:val="00D52B2E"/>
    <w:rsid w:val="00D52FDD"/>
    <w:rsid w:val="00D53C1E"/>
    <w:rsid w:val="00D540D6"/>
    <w:rsid w:val="00D54C57"/>
    <w:rsid w:val="00D54FAA"/>
    <w:rsid w:val="00D57301"/>
    <w:rsid w:val="00D57FC0"/>
    <w:rsid w:val="00D6034A"/>
    <w:rsid w:val="00D621B4"/>
    <w:rsid w:val="00D62DAD"/>
    <w:rsid w:val="00D6394B"/>
    <w:rsid w:val="00D63F2B"/>
    <w:rsid w:val="00D6561A"/>
    <w:rsid w:val="00D65939"/>
    <w:rsid w:val="00D673CF"/>
    <w:rsid w:val="00D70A8A"/>
    <w:rsid w:val="00D71A6E"/>
    <w:rsid w:val="00D71C12"/>
    <w:rsid w:val="00D71C30"/>
    <w:rsid w:val="00D72444"/>
    <w:rsid w:val="00D75CC4"/>
    <w:rsid w:val="00D77292"/>
    <w:rsid w:val="00D80882"/>
    <w:rsid w:val="00D80E74"/>
    <w:rsid w:val="00D834DD"/>
    <w:rsid w:val="00D85B28"/>
    <w:rsid w:val="00D90AFD"/>
    <w:rsid w:val="00D913C7"/>
    <w:rsid w:val="00D92269"/>
    <w:rsid w:val="00D93F2E"/>
    <w:rsid w:val="00D94650"/>
    <w:rsid w:val="00D947BE"/>
    <w:rsid w:val="00D94A3A"/>
    <w:rsid w:val="00D94E6D"/>
    <w:rsid w:val="00D95666"/>
    <w:rsid w:val="00D9587E"/>
    <w:rsid w:val="00D97037"/>
    <w:rsid w:val="00D9792E"/>
    <w:rsid w:val="00DA2086"/>
    <w:rsid w:val="00DA21AB"/>
    <w:rsid w:val="00DA240F"/>
    <w:rsid w:val="00DA4002"/>
    <w:rsid w:val="00DA62CE"/>
    <w:rsid w:val="00DA69A7"/>
    <w:rsid w:val="00DB0980"/>
    <w:rsid w:val="00DB4AC6"/>
    <w:rsid w:val="00DB4BA9"/>
    <w:rsid w:val="00DB579F"/>
    <w:rsid w:val="00DB66A2"/>
    <w:rsid w:val="00DC03C8"/>
    <w:rsid w:val="00DC20C0"/>
    <w:rsid w:val="00DC214E"/>
    <w:rsid w:val="00DC2511"/>
    <w:rsid w:val="00DC32B9"/>
    <w:rsid w:val="00DC43D0"/>
    <w:rsid w:val="00DC618C"/>
    <w:rsid w:val="00DC75D8"/>
    <w:rsid w:val="00DD1E54"/>
    <w:rsid w:val="00DD23DF"/>
    <w:rsid w:val="00DD332F"/>
    <w:rsid w:val="00DD38DD"/>
    <w:rsid w:val="00DD40AA"/>
    <w:rsid w:val="00DD47E1"/>
    <w:rsid w:val="00DD481C"/>
    <w:rsid w:val="00DD5259"/>
    <w:rsid w:val="00DD5308"/>
    <w:rsid w:val="00DD60BA"/>
    <w:rsid w:val="00DE1FE1"/>
    <w:rsid w:val="00DE22E7"/>
    <w:rsid w:val="00DE3FB5"/>
    <w:rsid w:val="00DE4728"/>
    <w:rsid w:val="00DE5D08"/>
    <w:rsid w:val="00DE67D8"/>
    <w:rsid w:val="00DE73DC"/>
    <w:rsid w:val="00DF0032"/>
    <w:rsid w:val="00DF0318"/>
    <w:rsid w:val="00DF06B3"/>
    <w:rsid w:val="00DF15B9"/>
    <w:rsid w:val="00DF2AFB"/>
    <w:rsid w:val="00DF61A8"/>
    <w:rsid w:val="00E026A6"/>
    <w:rsid w:val="00E02736"/>
    <w:rsid w:val="00E04136"/>
    <w:rsid w:val="00E042ED"/>
    <w:rsid w:val="00E0433C"/>
    <w:rsid w:val="00E05D11"/>
    <w:rsid w:val="00E062CD"/>
    <w:rsid w:val="00E06394"/>
    <w:rsid w:val="00E078E6"/>
    <w:rsid w:val="00E10F3B"/>
    <w:rsid w:val="00E1127D"/>
    <w:rsid w:val="00E11831"/>
    <w:rsid w:val="00E11F7B"/>
    <w:rsid w:val="00E13B16"/>
    <w:rsid w:val="00E14ADF"/>
    <w:rsid w:val="00E170FF"/>
    <w:rsid w:val="00E20CCA"/>
    <w:rsid w:val="00E22A09"/>
    <w:rsid w:val="00E22E0C"/>
    <w:rsid w:val="00E267FB"/>
    <w:rsid w:val="00E26F24"/>
    <w:rsid w:val="00E27252"/>
    <w:rsid w:val="00E3366C"/>
    <w:rsid w:val="00E352C9"/>
    <w:rsid w:val="00E36667"/>
    <w:rsid w:val="00E37502"/>
    <w:rsid w:val="00E41B31"/>
    <w:rsid w:val="00E420BA"/>
    <w:rsid w:val="00E425FE"/>
    <w:rsid w:val="00E426F9"/>
    <w:rsid w:val="00E42C23"/>
    <w:rsid w:val="00E42EA7"/>
    <w:rsid w:val="00E43541"/>
    <w:rsid w:val="00E4381C"/>
    <w:rsid w:val="00E43A8A"/>
    <w:rsid w:val="00E44410"/>
    <w:rsid w:val="00E51B84"/>
    <w:rsid w:val="00E52DFF"/>
    <w:rsid w:val="00E572DC"/>
    <w:rsid w:val="00E60486"/>
    <w:rsid w:val="00E60E0B"/>
    <w:rsid w:val="00E61471"/>
    <w:rsid w:val="00E62AEA"/>
    <w:rsid w:val="00E65ADF"/>
    <w:rsid w:val="00E67347"/>
    <w:rsid w:val="00E70950"/>
    <w:rsid w:val="00E734E4"/>
    <w:rsid w:val="00E744B5"/>
    <w:rsid w:val="00E74618"/>
    <w:rsid w:val="00E74859"/>
    <w:rsid w:val="00E74B05"/>
    <w:rsid w:val="00E75C5A"/>
    <w:rsid w:val="00E7635F"/>
    <w:rsid w:val="00E768F6"/>
    <w:rsid w:val="00E77EFE"/>
    <w:rsid w:val="00E80FF5"/>
    <w:rsid w:val="00E81B38"/>
    <w:rsid w:val="00E8402A"/>
    <w:rsid w:val="00E860F9"/>
    <w:rsid w:val="00E877C3"/>
    <w:rsid w:val="00E87BBD"/>
    <w:rsid w:val="00E9086D"/>
    <w:rsid w:val="00E937DF"/>
    <w:rsid w:val="00E93ECB"/>
    <w:rsid w:val="00E95C48"/>
    <w:rsid w:val="00E9628C"/>
    <w:rsid w:val="00E96372"/>
    <w:rsid w:val="00E96677"/>
    <w:rsid w:val="00E97005"/>
    <w:rsid w:val="00EA3548"/>
    <w:rsid w:val="00EA3F00"/>
    <w:rsid w:val="00EA3F8C"/>
    <w:rsid w:val="00EA53E8"/>
    <w:rsid w:val="00EA7F54"/>
    <w:rsid w:val="00EB1F9A"/>
    <w:rsid w:val="00EB3551"/>
    <w:rsid w:val="00EB7C69"/>
    <w:rsid w:val="00EC03E7"/>
    <w:rsid w:val="00EC1683"/>
    <w:rsid w:val="00EC1F20"/>
    <w:rsid w:val="00EC22CB"/>
    <w:rsid w:val="00EC30D4"/>
    <w:rsid w:val="00EC3259"/>
    <w:rsid w:val="00EC47A5"/>
    <w:rsid w:val="00EC560D"/>
    <w:rsid w:val="00EC5C00"/>
    <w:rsid w:val="00EC6A47"/>
    <w:rsid w:val="00ED0FFA"/>
    <w:rsid w:val="00ED1328"/>
    <w:rsid w:val="00ED1C37"/>
    <w:rsid w:val="00ED3396"/>
    <w:rsid w:val="00ED54E0"/>
    <w:rsid w:val="00ED5599"/>
    <w:rsid w:val="00ED55B4"/>
    <w:rsid w:val="00ED6D76"/>
    <w:rsid w:val="00ED7AEA"/>
    <w:rsid w:val="00ED7F9F"/>
    <w:rsid w:val="00EE0122"/>
    <w:rsid w:val="00EE23AB"/>
    <w:rsid w:val="00EE4927"/>
    <w:rsid w:val="00EE6F07"/>
    <w:rsid w:val="00EE7DF7"/>
    <w:rsid w:val="00EF2699"/>
    <w:rsid w:val="00EF2A54"/>
    <w:rsid w:val="00EF30EE"/>
    <w:rsid w:val="00EF405D"/>
    <w:rsid w:val="00EF454E"/>
    <w:rsid w:val="00EF6B18"/>
    <w:rsid w:val="00F0247D"/>
    <w:rsid w:val="00F04E86"/>
    <w:rsid w:val="00F05517"/>
    <w:rsid w:val="00F06E43"/>
    <w:rsid w:val="00F122F6"/>
    <w:rsid w:val="00F133D0"/>
    <w:rsid w:val="00F13478"/>
    <w:rsid w:val="00F2191F"/>
    <w:rsid w:val="00F21DB1"/>
    <w:rsid w:val="00F24FB1"/>
    <w:rsid w:val="00F2547C"/>
    <w:rsid w:val="00F26875"/>
    <w:rsid w:val="00F272B8"/>
    <w:rsid w:val="00F27AAF"/>
    <w:rsid w:val="00F300E8"/>
    <w:rsid w:val="00F317A9"/>
    <w:rsid w:val="00F31D05"/>
    <w:rsid w:val="00F326A2"/>
    <w:rsid w:val="00F329B1"/>
    <w:rsid w:val="00F33542"/>
    <w:rsid w:val="00F33D38"/>
    <w:rsid w:val="00F34DF4"/>
    <w:rsid w:val="00F34F28"/>
    <w:rsid w:val="00F41862"/>
    <w:rsid w:val="00F41E32"/>
    <w:rsid w:val="00F42F62"/>
    <w:rsid w:val="00F446BE"/>
    <w:rsid w:val="00F4495E"/>
    <w:rsid w:val="00F44D21"/>
    <w:rsid w:val="00F461D1"/>
    <w:rsid w:val="00F46CA1"/>
    <w:rsid w:val="00F46CA2"/>
    <w:rsid w:val="00F51067"/>
    <w:rsid w:val="00F518D6"/>
    <w:rsid w:val="00F51DB6"/>
    <w:rsid w:val="00F528AE"/>
    <w:rsid w:val="00F53904"/>
    <w:rsid w:val="00F54716"/>
    <w:rsid w:val="00F55A11"/>
    <w:rsid w:val="00F567A9"/>
    <w:rsid w:val="00F571D1"/>
    <w:rsid w:val="00F60108"/>
    <w:rsid w:val="00F617E3"/>
    <w:rsid w:val="00F63A06"/>
    <w:rsid w:val="00F63AB3"/>
    <w:rsid w:val="00F64A3A"/>
    <w:rsid w:val="00F64E57"/>
    <w:rsid w:val="00F65672"/>
    <w:rsid w:val="00F65DB1"/>
    <w:rsid w:val="00F6678C"/>
    <w:rsid w:val="00F67D14"/>
    <w:rsid w:val="00F71538"/>
    <w:rsid w:val="00F718E5"/>
    <w:rsid w:val="00F71944"/>
    <w:rsid w:val="00F72AB8"/>
    <w:rsid w:val="00F73586"/>
    <w:rsid w:val="00F760C2"/>
    <w:rsid w:val="00F76678"/>
    <w:rsid w:val="00F80642"/>
    <w:rsid w:val="00F8085C"/>
    <w:rsid w:val="00F81073"/>
    <w:rsid w:val="00F814B4"/>
    <w:rsid w:val="00F814D7"/>
    <w:rsid w:val="00F818FB"/>
    <w:rsid w:val="00F83F91"/>
    <w:rsid w:val="00F844D2"/>
    <w:rsid w:val="00F868B4"/>
    <w:rsid w:val="00F86B44"/>
    <w:rsid w:val="00F90B65"/>
    <w:rsid w:val="00F931C4"/>
    <w:rsid w:val="00F93A22"/>
    <w:rsid w:val="00F95328"/>
    <w:rsid w:val="00F95767"/>
    <w:rsid w:val="00F959A7"/>
    <w:rsid w:val="00F96716"/>
    <w:rsid w:val="00FA01EE"/>
    <w:rsid w:val="00FA08C1"/>
    <w:rsid w:val="00FA4194"/>
    <w:rsid w:val="00FA6565"/>
    <w:rsid w:val="00FA6EC9"/>
    <w:rsid w:val="00FA7C06"/>
    <w:rsid w:val="00FB03D3"/>
    <w:rsid w:val="00FB3844"/>
    <w:rsid w:val="00FB3D6A"/>
    <w:rsid w:val="00FB5774"/>
    <w:rsid w:val="00FB5A11"/>
    <w:rsid w:val="00FB5C6B"/>
    <w:rsid w:val="00FC217C"/>
    <w:rsid w:val="00FC32E8"/>
    <w:rsid w:val="00FC3AB0"/>
    <w:rsid w:val="00FC4ABB"/>
    <w:rsid w:val="00FC5140"/>
    <w:rsid w:val="00FC5403"/>
    <w:rsid w:val="00FC613C"/>
    <w:rsid w:val="00FD1070"/>
    <w:rsid w:val="00FD1CFD"/>
    <w:rsid w:val="00FD3604"/>
    <w:rsid w:val="00FD37DC"/>
    <w:rsid w:val="00FD56A0"/>
    <w:rsid w:val="00FD74FE"/>
    <w:rsid w:val="00FE0155"/>
    <w:rsid w:val="00FE0307"/>
    <w:rsid w:val="00FE16ED"/>
    <w:rsid w:val="00FE2983"/>
    <w:rsid w:val="00FE29E7"/>
    <w:rsid w:val="00FE2E4A"/>
    <w:rsid w:val="00FE37EB"/>
    <w:rsid w:val="00FE4430"/>
    <w:rsid w:val="00FE5E61"/>
    <w:rsid w:val="00FE6F95"/>
    <w:rsid w:val="00FE7E50"/>
    <w:rsid w:val="00FF231A"/>
    <w:rsid w:val="00FF3CFF"/>
    <w:rsid w:val="00FF4FE8"/>
    <w:rsid w:val="00FF693F"/>
    <w:rsid w:val="00FF7EED"/>
    <w:rsid w:val="05B159ED"/>
    <w:rsid w:val="08EF0D6D"/>
    <w:rsid w:val="0A8CB633"/>
    <w:rsid w:val="0AFCA7BE"/>
    <w:rsid w:val="12B912BD"/>
    <w:rsid w:val="191AFEF3"/>
    <w:rsid w:val="19F8F42A"/>
    <w:rsid w:val="1B9266AB"/>
    <w:rsid w:val="1BD5DEBE"/>
    <w:rsid w:val="20FC1346"/>
    <w:rsid w:val="312D6C4B"/>
    <w:rsid w:val="32F2668F"/>
    <w:rsid w:val="3B5FF8CF"/>
    <w:rsid w:val="3C4D8526"/>
    <w:rsid w:val="4F866E4F"/>
    <w:rsid w:val="4FBCAA86"/>
    <w:rsid w:val="531D8DEC"/>
    <w:rsid w:val="5CF81D91"/>
    <w:rsid w:val="5DC375E7"/>
    <w:rsid w:val="61A92B30"/>
    <w:rsid w:val="627DE788"/>
    <w:rsid w:val="65B32A6A"/>
    <w:rsid w:val="6A6FD110"/>
    <w:rsid w:val="6A78233D"/>
    <w:rsid w:val="6EDF5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341A"/>
  <w15:chartTrackingRefBased/>
  <w15:docId w15:val="{039A8B63-3EC1-4A97-8AFD-EBBDF2D8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C60"/>
    <w:pPr>
      <w:ind w:left="720"/>
      <w:contextualSpacing/>
    </w:pPr>
  </w:style>
  <w:style w:type="character" w:styleId="CommentReference">
    <w:name w:val="annotation reference"/>
    <w:basedOn w:val="DefaultParagraphFont"/>
    <w:uiPriority w:val="99"/>
    <w:semiHidden/>
    <w:unhideWhenUsed/>
    <w:rsid w:val="00E420BA"/>
    <w:rPr>
      <w:sz w:val="16"/>
      <w:szCs w:val="16"/>
    </w:rPr>
  </w:style>
  <w:style w:type="paragraph" w:styleId="CommentText">
    <w:name w:val="annotation text"/>
    <w:basedOn w:val="Normal"/>
    <w:link w:val="CommentTextChar"/>
    <w:uiPriority w:val="99"/>
    <w:unhideWhenUsed/>
    <w:rsid w:val="00E420BA"/>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E420BA"/>
    <w:rPr>
      <w:rFonts w:ascii="Calibri" w:hAnsi="Calibri" w:cs="Calibri"/>
      <w:sz w:val="20"/>
      <w:szCs w:val="20"/>
    </w:rPr>
  </w:style>
  <w:style w:type="paragraph" w:styleId="BalloonText">
    <w:name w:val="Balloon Text"/>
    <w:basedOn w:val="Normal"/>
    <w:link w:val="BalloonTextChar"/>
    <w:uiPriority w:val="99"/>
    <w:semiHidden/>
    <w:unhideWhenUsed/>
    <w:rsid w:val="00E42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0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20B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420BA"/>
    <w:rPr>
      <w:rFonts w:ascii="Calibri" w:hAnsi="Calibri" w:cs="Calibri"/>
      <w:b/>
      <w:bCs/>
      <w:sz w:val="20"/>
      <w:szCs w:val="20"/>
    </w:rPr>
  </w:style>
  <w:style w:type="paragraph" w:styleId="NoSpacing">
    <w:name w:val="No Spacing"/>
    <w:uiPriority w:val="1"/>
    <w:qFormat/>
    <w:rsid w:val="00E420BA"/>
    <w:pPr>
      <w:spacing w:after="0" w:line="240" w:lineRule="auto"/>
    </w:pPr>
  </w:style>
  <w:style w:type="paragraph" w:styleId="Header">
    <w:name w:val="header"/>
    <w:basedOn w:val="Normal"/>
    <w:link w:val="HeaderChar"/>
    <w:uiPriority w:val="99"/>
    <w:unhideWhenUsed/>
    <w:rsid w:val="00C2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46"/>
  </w:style>
  <w:style w:type="paragraph" w:styleId="Footer">
    <w:name w:val="footer"/>
    <w:basedOn w:val="Normal"/>
    <w:link w:val="FooterChar"/>
    <w:uiPriority w:val="99"/>
    <w:unhideWhenUsed/>
    <w:rsid w:val="00C2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46"/>
  </w:style>
  <w:style w:type="paragraph" w:customStyle="1" w:styleId="a">
    <w:name w:val="a"/>
    <w:aliases w:val="b,c"/>
    <w:basedOn w:val="Normal"/>
    <w:rsid w:val="005D2702"/>
    <w:pPr>
      <w:widowControl w:val="0"/>
      <w:numPr>
        <w:numId w:val="3"/>
      </w:numPr>
      <w:autoSpaceDE w:val="0"/>
      <w:autoSpaceDN w:val="0"/>
      <w:adjustRightInd w:val="0"/>
      <w:spacing w:after="0" w:line="240" w:lineRule="auto"/>
      <w:ind w:right="720"/>
    </w:pPr>
    <w:rPr>
      <w:rFonts w:ascii="Times New Roman" w:eastAsia="Times New Roman" w:hAnsi="Times New Roman" w:cs="Times New Roman"/>
      <w:sz w:val="24"/>
      <w:szCs w:val="24"/>
    </w:rPr>
  </w:style>
  <w:style w:type="character" w:styleId="Hyperlink">
    <w:name w:val="Hyperlink"/>
    <w:basedOn w:val="DefaultParagraphFont"/>
    <w:rsid w:val="00D94A3A"/>
    <w:rPr>
      <w:color w:val="0000FF"/>
      <w:u w:val="single"/>
    </w:rPr>
  </w:style>
  <w:style w:type="character" w:styleId="PageNumber">
    <w:name w:val="page number"/>
    <w:basedOn w:val="DefaultParagraphFont"/>
    <w:rsid w:val="00D94A3A"/>
  </w:style>
  <w:style w:type="paragraph" w:customStyle="1" w:styleId="xmsonormal">
    <w:name w:val="x_msonormal"/>
    <w:basedOn w:val="Normal"/>
    <w:rsid w:val="00D94A3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BE4FA9"/>
    <w:rPr>
      <w:color w:val="605E5C"/>
      <w:shd w:val="clear" w:color="auto" w:fill="E1DFDD"/>
    </w:rPr>
  </w:style>
  <w:style w:type="character" w:styleId="Mention">
    <w:name w:val="Mention"/>
    <w:basedOn w:val="DefaultParagraphFont"/>
    <w:uiPriority w:val="99"/>
    <w:unhideWhenUsed/>
    <w:rsid w:val="00BE4FA9"/>
    <w:rPr>
      <w:color w:val="2B579A"/>
      <w:shd w:val="clear" w:color="auto" w:fill="E1DFDD"/>
    </w:rPr>
  </w:style>
  <w:style w:type="paragraph" w:styleId="FootnoteText">
    <w:name w:val="footnote text"/>
    <w:basedOn w:val="Normal"/>
    <w:link w:val="FootnoteTextChar"/>
    <w:uiPriority w:val="99"/>
    <w:semiHidden/>
    <w:unhideWhenUsed/>
    <w:rsid w:val="00BD3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491"/>
    <w:rPr>
      <w:sz w:val="20"/>
      <w:szCs w:val="20"/>
    </w:rPr>
  </w:style>
  <w:style w:type="character" w:styleId="FootnoteReference">
    <w:name w:val="footnote reference"/>
    <w:basedOn w:val="DefaultParagraphFont"/>
    <w:uiPriority w:val="99"/>
    <w:semiHidden/>
    <w:unhideWhenUsed/>
    <w:rsid w:val="00BD3491"/>
    <w:rPr>
      <w:vertAlign w:val="superscript"/>
    </w:rPr>
  </w:style>
  <w:style w:type="character" w:customStyle="1" w:styleId="enumxml">
    <w:name w:val="enumxml"/>
    <w:basedOn w:val="DefaultParagraphFont"/>
    <w:rsid w:val="00761CAF"/>
  </w:style>
  <w:style w:type="paragraph" w:styleId="Revision">
    <w:name w:val="Revision"/>
    <w:hidden/>
    <w:uiPriority w:val="99"/>
    <w:semiHidden/>
    <w:rsid w:val="00626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grants/implementation-quality-assurance-requirements-organizations-receiving-epa-financi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5877132341EB48A6EA73DEDA3C6D9B" ma:contentTypeVersion="44" ma:contentTypeDescription="Create a new document." ma:contentTypeScope="" ma:versionID="4d0a5ecee4f5d5ed8d16474b12a3961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a53b34c-a9c4-438d-b196-3472b46531c4" xmlns:ns6="a091d5e1-1cba-4450-a442-184f4e177768" targetNamespace="http://schemas.microsoft.com/office/2006/metadata/properties" ma:root="true" ma:fieldsID="394de2490d7e2338c28d18fe130e44b8" ns1:_="" ns2:_="" ns3:_="" ns4:_="" ns5:_="" ns6:_="">
    <xsd:import namespace="http://schemas.microsoft.com/sharepoint/v3"/>
    <xsd:import namespace="4ffa91fb-a0ff-4ac5-b2db-65c790d184a4"/>
    <xsd:import namespace="http://schemas.microsoft.com/sharepoint.v3"/>
    <xsd:import namespace="http://schemas.microsoft.com/sharepoint/v3/fields"/>
    <xsd:import namespace="4a53b34c-a9c4-438d-b196-3472b46531c4"/>
    <xsd:import namespace="a091d5e1-1cba-4450-a442-184f4e17776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ingHintHash" minOccurs="0"/>
                <xsd:element ref="ns5:SharedWithDetails" minOccurs="0"/>
                <xsd:element ref="ns5:LastSharedByUser" minOccurs="0"/>
                <xsd:element ref="ns5:LastSharedByTime" minOccurs="0"/>
                <xsd:element ref="ns6:MediaServiceMetadata" minOccurs="0"/>
                <xsd:element ref="ns6:MediaServiceFastMetadata" minOccurs="0"/>
                <xsd:element ref="ns6:MediaServiceDateTaken" minOccurs="0"/>
                <xsd:element ref="ns1:_ip_UnifiedCompliancePolicyProperties" minOccurs="0"/>
                <xsd:element ref="ns1:_ip_UnifiedCompliancePolicyUIAction" minOccurs="0"/>
                <xsd:element ref="ns6:MediaServiceAutoTags" minOccurs="0"/>
                <xsd:element ref="ns6:MediaServiceLocation" minOccurs="0"/>
                <xsd:element ref="ns6:MediaServiceOCR" minOccurs="0"/>
                <xsd:element ref="ns6:MediaServiceEventHashCode" minOccurs="0"/>
                <xsd:element ref="ns6:MediaServiceGenerationTime"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description="" ma:hidden="true" ma:internalName="_ip_UnifiedCompliancePolicyProperties">
      <xsd:simpleType>
        <xsd:restriction base="dms:Note"/>
      </xsd:simpleType>
    </xsd:element>
    <xsd:element name="_ip_UnifiedCompliancePolicyUIAction" ma:index="3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a96e4f8-3797-44fd-a617-4920dcc968a8}" ma:internalName="TaxCatchAllLabel" ma:readOnly="true" ma:showField="CatchAllDataLabel"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a96e4f8-3797-44fd-a617-4920dcc968a8}" ma:internalName="TaxCatchAll" ma:showField="CatchAllData" ma:web="7b853237-49c4-4fca-80f6-51ad32aadab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3b34c-a9c4-438d-b196-3472b46531c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element name="LastSharedByUser" ma:index="32" nillable="true" ma:displayName="Last Shared By User" ma:description="" ma:internalName="LastSharedByUser" ma:readOnly="true">
      <xsd:simpleType>
        <xsd:restriction base="dms:Note">
          <xsd:maxLength value="255"/>
        </xsd:restriction>
      </xsd:simpleType>
    </xsd:element>
    <xsd:element name="LastSharedByTime" ma:index="3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91d5e1-1cba-4450-a442-184f4e177768" elementFormDefault="qualified">
    <xsd:import namespace="http://schemas.microsoft.com/office/2006/documentManagement/types"/>
    <xsd:import namespace="http://schemas.microsoft.com/office/infopath/2007/PartnerControls"/>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description="" ma:hidden="true" ma:internalName="MediaServiceDateTaken" ma:readOnly="true">
      <xsd:simpleType>
        <xsd:restriction base="dms:Text"/>
      </xsd:simpleType>
    </xsd:element>
    <xsd:element name="MediaServiceAutoTags" ma:index="39" nillable="true" ma:displayName="MediaServiceAutoTags" ma:internalName="MediaServiceAutoTags" ma:readOnly="true">
      <xsd:simpleType>
        <xsd:restriction base="dms:Text"/>
      </xsd:simpleType>
    </xsd:element>
    <xsd:element name="MediaServiceLocation" ma:index="40" nillable="true" ma:displayName="MediaServiceLocation" ma:internalName="MediaServiceLocation" ma:readOnly="true">
      <xsd:simpleType>
        <xsd:restriction base="dms:Text"/>
      </xsd:simpleType>
    </xsd:element>
    <xsd:element name="MediaServiceOCR" ma:index="41" nillable="true" ma:displayName="MediaServiceOCR" ma:internalName="MediaServiceOCR" ma:readOnly="true">
      <xsd:simpleType>
        <xsd:restriction base="dms:Note">
          <xsd:maxLength value="255"/>
        </xsd:restriction>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2018-06-05T19:16:49+00:00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MediaLengthInSeconds xmlns="a091d5e1-1cba-4450-a442-184f4e177768" xsi:nil="true"/>
    <SharedWithUsers xmlns="4a53b34c-a9c4-438d-b196-3472b46531c4">
      <UserInfo>
        <DisplayName/>
        <AccountId xsi:nil="true"/>
        <AccountType/>
      </UserInfo>
    </SharedWithUsers>
    <lcf76f155ced4ddcb4097134ff3c332f xmlns="a091d5e1-1cba-4450-a442-184f4e17776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6BE1-6B54-4FFC-B29F-FEDCFA8CF6D9}">
  <ds:schemaRefs>
    <ds:schemaRef ds:uri="http://schemas.microsoft.com/sharepoint/v3/contenttype/forms"/>
  </ds:schemaRefs>
</ds:datastoreItem>
</file>

<file path=customXml/itemProps2.xml><?xml version="1.0" encoding="utf-8"?>
<ds:datastoreItem xmlns:ds="http://schemas.openxmlformats.org/officeDocument/2006/customXml" ds:itemID="{288720CD-7648-466C-9DB2-B14F979C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a53b34c-a9c4-438d-b196-3472b46531c4"/>
    <ds:schemaRef ds:uri="a091d5e1-1cba-4450-a442-184f4e17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C7B59-13A5-4185-A8FC-81E4CE454448}">
  <ds:schemaRefs>
    <ds:schemaRef ds:uri="Microsoft.SharePoint.Taxonomy.ContentTypeSync"/>
  </ds:schemaRefs>
</ds:datastoreItem>
</file>

<file path=customXml/itemProps4.xml><?xml version="1.0" encoding="utf-8"?>
<ds:datastoreItem xmlns:ds="http://schemas.openxmlformats.org/officeDocument/2006/customXml" ds:itemID="{3BD9CB54-F577-4329-88DD-5E9F6AF855B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091d5e1-1cba-4450-a442-184f4e177768"/>
    <ds:schemaRef ds:uri="4a53b34c-a9c4-438d-b196-3472b46531c4"/>
  </ds:schemaRefs>
</ds:datastoreItem>
</file>

<file path=customXml/itemProps5.xml><?xml version="1.0" encoding="utf-8"?>
<ds:datastoreItem xmlns:ds="http://schemas.openxmlformats.org/officeDocument/2006/customXml" ds:itemID="{6E09990F-177F-4837-BA30-76045959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3608</Words>
  <Characters>19198</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Congdon, Rachel</dc:creator>
  <cp:keywords/>
  <dc:description/>
  <cp:lastModifiedBy>Musick, Charlie</cp:lastModifiedBy>
  <cp:revision>33</cp:revision>
  <cp:lastPrinted>2018-06-20T19:47:00Z</cp:lastPrinted>
  <dcterms:created xsi:type="dcterms:W3CDTF">2022-02-08T21:51:00Z</dcterms:created>
  <dcterms:modified xsi:type="dcterms:W3CDTF">2025-04-30T17:03:00Z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0x010100365877132341EB48A6EA73DEDA3C6D9B</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Document_x0020_Type">
    <vt:lpwstr/>
  </property>
  <property fmtid="{D5CDD505-2E9C-101B-9397-08002B2CF9AE}" pid="14" name="EPA_x0020_Subject">
    <vt:lpwstr/>
  </property>
</Properties>
</file>